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4439" w:rsidP="003F4439">
      <w:pPr>
        <w:pStyle w:val="Title"/>
      </w:pPr>
      <w:r>
        <w:fldChar w:fldCharType="begin"/>
      </w:r>
      <w:r>
        <w:instrText xml:space="preserve"> TITLE   \* MERGEFORMAT </w:instrText>
      </w:r>
      <w:r>
        <w:fldChar w:fldCharType="separate"/>
      </w:r>
      <w:r>
        <w:t>CPPSIS5016A Design a stormwater system</w:t>
      </w:r>
      <w:r>
        <w:fldChar w:fldCharType="end"/>
      </w:r>
    </w:p>
    <w:p w:rsidR="003F4439" w:rsidP="003F4439">
      <w:pPr>
        <w:pStyle w:val="Version"/>
        <w:sectPr w:rsidSect="007336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3653" w:rsidP="00733653">
      <w:pPr>
        <w:pStyle w:val="SuperHeading"/>
      </w:pPr>
      <w:r w:rsidRPr="00733653">
        <w:t>CPPSIS5016A Design a stormwater system</w:t>
      </w:r>
    </w:p>
    <w:p w:rsidR="00000000" w:rsidRPr="00733653" w:rsidP="00733653">
      <w:pPr>
        <w:pStyle w:val="Heading1"/>
      </w:pPr>
      <w:bookmarkStart w:id="1" w:name="O_270323"/>
      <w:bookmarkEnd w:id="1"/>
      <w:r w:rsidRPr="00733653">
        <w:t>Modification History</w:t>
      </w:r>
    </w:p>
    <w:p w:rsidR="00000000" w:rsidRPr="00733653" w:rsidP="00733653">
      <w:pPr>
        <w:pStyle w:val="BodyText"/>
      </w:pPr>
      <w:r w:rsidRPr="00733653">
        <w:t>Not Applicable</w:t>
      </w:r>
    </w:p>
    <w:p w:rsidR="00000000" w:rsidRPr="00733653" w:rsidP="00733653">
      <w:pPr>
        <w:pStyle w:val="AllowPageBreak"/>
      </w:pPr>
    </w:p>
    <w:p w:rsidR="00000000" w:rsidRPr="00733653" w:rsidP="00733653">
      <w:pPr>
        <w:pStyle w:val="Heading1"/>
      </w:pPr>
      <w:bookmarkStart w:id="2" w:name="O_202410"/>
      <w:bookmarkEnd w:id="2"/>
      <w:r w:rsidRPr="00733653">
        <w:t>Unit Descriptor</w:t>
      </w:r>
    </w:p>
    <w:tbl>
      <w:tblPr>
        <w:tblW w:w="0" w:type="auto"/>
        <w:tblLayout w:type="fixed"/>
        <w:tblCellMar>
          <w:left w:w="62" w:type="dxa"/>
          <w:right w:w="62" w:type="dxa"/>
        </w:tblCellMar>
        <w:tblLook w:val="0000"/>
      </w:tblPr>
      <w:tblGrid>
        <w:gridCol w:w="2846"/>
        <w:gridCol w:w="5645"/>
      </w:tblGrid>
      <w:tr w:rsidTr="003F4439">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733653" w:rsidP="00733653">
            <w:pPr>
              <w:pStyle w:val="BodyText"/>
            </w:pPr>
            <w:r w:rsidRPr="00733653">
              <w:t>This unit of competency sp</w:t>
            </w:r>
            <w:r w:rsidRPr="00733653">
              <w:t xml:space="preserve">ecifies the outcomes required to design and set out a basic stormwater system and associated engineering structures. It requires the ability to undertake all aspects of survey design, including understanding client and registered surveyor requirements and </w:t>
            </w:r>
            <w:r w:rsidRPr="00733653">
              <w:t xml:space="preserve">the special characteristics of a given site, and applying relevant legal and statutory requirements to the design. The selection of appropriate equipment and procedures is essential to performing the task safely and efficiently. Functions would be carried </w:t>
            </w:r>
            <w:r w:rsidRPr="00733653">
              <w:t>out within organisational guidelines.</w:t>
            </w:r>
          </w:p>
        </w:tc>
      </w:tr>
    </w:tbl>
    <w:p w:rsidR="003F4439" w:rsidP="00733653">
      <w:pPr>
        <w:pStyle w:val="BodyText"/>
      </w:pPr>
    </w:p>
    <w:p w:rsidR="003F4439" w:rsidP="00733653">
      <w:pPr>
        <w:pStyle w:val="BodyText"/>
      </w:pPr>
    </w:p>
    <w:p w:rsidR="00000000" w:rsidRPr="00733653" w:rsidP="00733653">
      <w:pPr>
        <w:pStyle w:val="Heading1"/>
      </w:pPr>
      <w:bookmarkStart w:id="3" w:name="O_202413"/>
      <w:bookmarkEnd w:id="3"/>
      <w:r w:rsidRPr="00733653">
        <w:t>Application of the Unit</w:t>
      </w:r>
    </w:p>
    <w:tbl>
      <w:tblPr>
        <w:tblW w:w="0" w:type="auto"/>
        <w:tblLayout w:type="fixed"/>
        <w:tblCellMar>
          <w:left w:w="62" w:type="dxa"/>
          <w:right w:w="62" w:type="dxa"/>
        </w:tblCellMar>
        <w:tblLook w:val="0000"/>
      </w:tblPr>
      <w:tblGrid>
        <w:gridCol w:w="2846"/>
        <w:gridCol w:w="5645"/>
      </w:tblGrid>
      <w:tr w:rsidTr="003F4439">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733653" w:rsidP="00733653">
            <w:pPr>
              <w:pStyle w:val="BodyText"/>
            </w:pPr>
            <w:r w:rsidRPr="00733653">
              <w:t xml:space="preserve">This unit of competency supports the application of self-management, accuracy and problem-solving skills; high-level understanding of technology; </w:t>
            </w:r>
            <w:r w:rsidRPr="00733653">
              <w:t>designing data; and implementing specifications. The skills and knowledge acquired upon completion of this unit would support the needs of employees in surveying.</w:t>
            </w:r>
          </w:p>
          <w:p w:rsidR="00000000" w:rsidRPr="00733653" w:rsidP="00733653">
            <w:pPr>
              <w:pStyle w:val="BodyText"/>
            </w:pPr>
            <w:r w:rsidRPr="00733653">
              <w:t>Licensing, legislative, regulatory and certification requirements may impact on this unit. In</w:t>
            </w:r>
            <w:r w:rsidRPr="00733653">
              <w:t>corporate these requirements according to state, territory and federal legislation.</w:t>
            </w:r>
          </w:p>
        </w:tc>
      </w:tr>
    </w:tbl>
    <w:p w:rsidR="003F4439" w:rsidP="00733653">
      <w:pPr>
        <w:pStyle w:val="BodyText"/>
      </w:pPr>
    </w:p>
    <w:p w:rsidR="003F4439" w:rsidP="00733653">
      <w:pPr>
        <w:pStyle w:val="BodyText"/>
      </w:pPr>
    </w:p>
    <w:p w:rsidR="00000000" w:rsidRPr="00733653" w:rsidP="00733653">
      <w:pPr>
        <w:pStyle w:val="Heading1"/>
      </w:pPr>
      <w:bookmarkStart w:id="4" w:name="O_278583"/>
      <w:bookmarkEnd w:id="4"/>
      <w:r w:rsidRPr="00733653">
        <w:t>Licensing/Regulatory Information</w:t>
      </w:r>
    </w:p>
    <w:p w:rsidR="00000000" w:rsidRPr="00733653" w:rsidP="00733653">
      <w:pPr>
        <w:pStyle w:val="BodyText"/>
      </w:pPr>
      <w:r w:rsidRPr="00733653">
        <w:t>Refer to Application of the Unit</w:t>
      </w:r>
    </w:p>
    <w:p w:rsidR="00000000" w:rsidRPr="00733653" w:rsidP="00733653">
      <w:pPr>
        <w:pStyle w:val="AllowPageBreak"/>
      </w:pPr>
    </w:p>
    <w:p w:rsidR="00000000" w:rsidRPr="00733653" w:rsidP="00733653">
      <w:pPr>
        <w:pStyle w:val="Heading1"/>
      </w:pPr>
      <w:bookmarkStart w:id="5" w:name="O_202412"/>
      <w:bookmarkEnd w:id="5"/>
      <w:r w:rsidRPr="00733653">
        <w:t>Pre-Requisites</w:t>
      </w:r>
    </w:p>
    <w:tbl>
      <w:tblPr>
        <w:tblW w:w="0" w:type="auto"/>
        <w:tblLayout w:type="fixed"/>
        <w:tblCellMar>
          <w:left w:w="62" w:type="dxa"/>
          <w:right w:w="62" w:type="dxa"/>
        </w:tblCellMar>
        <w:tblLook w:val="0000"/>
      </w:tblPr>
      <w:tblGrid>
        <w:gridCol w:w="2846"/>
        <w:gridCol w:w="5645"/>
      </w:tblGrid>
      <w:tr w:rsidTr="003F4439">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733653" w:rsidP="00733653">
            <w:pPr>
              <w:pStyle w:val="BodyText"/>
            </w:pPr>
            <w:r w:rsidRPr="00733653">
              <w:t>Nil</w:t>
            </w:r>
          </w:p>
        </w:tc>
      </w:tr>
    </w:tbl>
    <w:p w:rsidR="003F4439" w:rsidP="00733653">
      <w:pPr>
        <w:pStyle w:val="BodyText"/>
      </w:pPr>
    </w:p>
    <w:p w:rsidR="003F4439" w:rsidP="00733653">
      <w:pPr>
        <w:pStyle w:val="BodyText"/>
      </w:pPr>
    </w:p>
    <w:p w:rsidR="00000000" w:rsidRPr="00733653" w:rsidP="00733653">
      <w:pPr>
        <w:pStyle w:val="Heading1"/>
      </w:pPr>
      <w:bookmarkStart w:id="6" w:name="O_202411"/>
      <w:bookmarkEnd w:id="6"/>
      <w:r w:rsidRPr="00733653">
        <w:t>Employability Skills Information</w:t>
      </w:r>
    </w:p>
    <w:tbl>
      <w:tblPr>
        <w:tblW w:w="0" w:type="auto"/>
        <w:tblLayout w:type="fixed"/>
        <w:tblCellMar>
          <w:left w:w="62" w:type="dxa"/>
          <w:right w:w="62" w:type="dxa"/>
        </w:tblCellMar>
        <w:tblLook w:val="0000"/>
      </w:tblPr>
      <w:tblGrid>
        <w:gridCol w:w="2846"/>
        <w:gridCol w:w="5645"/>
      </w:tblGrid>
      <w:tr w:rsidTr="003F4439">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733653" w:rsidP="00733653">
            <w:pPr>
              <w:pStyle w:val="BodyText"/>
            </w:pPr>
            <w:r w:rsidRPr="00733653">
              <w:t>The required outcomes described in this unit of competency contain applicable facets of employability skills. The Employability Skills Summary of the qualification in which this unit of competency is pa</w:t>
            </w:r>
            <w:r w:rsidRPr="00733653">
              <w:t>ckaged, will assist in identifying employability skills requirements.</w:t>
            </w:r>
          </w:p>
        </w:tc>
      </w:tr>
    </w:tbl>
    <w:p w:rsidR="003F4439" w:rsidP="00733653">
      <w:pPr>
        <w:pStyle w:val="BodyText"/>
      </w:pPr>
    </w:p>
    <w:p w:rsidR="003F4439" w:rsidP="00733653">
      <w:pPr>
        <w:pStyle w:val="BodyText"/>
      </w:pPr>
    </w:p>
    <w:p w:rsidR="00000000" w:rsidRPr="00733653" w:rsidP="00733653">
      <w:pPr>
        <w:pStyle w:val="Heading1"/>
      </w:pPr>
      <w:bookmarkStart w:id="7" w:name="O_288369"/>
      <w:bookmarkEnd w:id="7"/>
      <w:r w:rsidRPr="00733653">
        <w:t>Elements and Performance Criteria Pre-Content</w:t>
      </w:r>
    </w:p>
    <w:tbl>
      <w:tblPr>
        <w:tblW w:w="0" w:type="auto"/>
        <w:tblLayout w:type="fixed"/>
        <w:tblCellMar>
          <w:left w:w="62" w:type="dxa"/>
          <w:right w:w="62" w:type="dxa"/>
        </w:tblCellMar>
        <w:tblLook w:val="0000"/>
      </w:tblPr>
      <w:tblGrid>
        <w:gridCol w:w="2905"/>
        <w:gridCol w:w="5775"/>
      </w:tblGrid>
      <w:tr w:rsidTr="003F4439">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733653" w:rsidP="00733653">
            <w:pPr>
              <w:pStyle w:val="BodyText"/>
            </w:pPr>
            <w:r w:rsidRPr="00733653">
              <w:t>Performance criteria describe the required performance</w:t>
            </w:r>
            <w:r w:rsidRPr="00733653">
              <w:t xml:space="preserve"> needed to demonstrate achievement of the element. Where </w:t>
            </w:r>
            <w:r w:rsidRPr="00733653">
              <w:rPr>
                <w:rStyle w:val="BoldandItalics"/>
              </w:rPr>
              <w:t>bold italicised</w:t>
            </w:r>
            <w:r w:rsidRPr="00733653">
              <w:t xml:space="preserve"> text is used, further information is detailed in the required skills and knowledge and/or the range statement. Assessment of performance is to be consistent with the evidence guide.</w:t>
            </w:r>
          </w:p>
        </w:tc>
      </w:tr>
    </w:tbl>
    <w:p w:rsidR="00000000" w:rsidRPr="00733653" w:rsidP="00733653">
      <w:pPr>
        <w:pStyle w:val="BodyText"/>
      </w:pPr>
    </w:p>
    <w:p w:rsidR="00000000" w:rsidRPr="00733653" w:rsidP="00733653">
      <w:pPr>
        <w:pStyle w:val="AllowPageBreak"/>
      </w:pPr>
    </w:p>
    <w:p w:rsidR="00000000" w:rsidRPr="00733653" w:rsidP="00733653">
      <w:pPr>
        <w:pStyle w:val="Heading1"/>
      </w:pPr>
      <w:bookmarkStart w:id="8" w:name="O_235036"/>
      <w:bookmarkEnd w:id="8"/>
      <w:r w:rsidRPr="00733653">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3F4439">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733653" w:rsidP="00733653">
            <w:pPr>
              <w:pStyle w:val="List"/>
            </w:pPr>
            <w:r w:rsidRPr="00733653">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733653">
            <w:pPr>
              <w:pStyle w:val="List"/>
              <w:rPr>
                <w:lang w:val="en-NZ"/>
              </w:rPr>
            </w:pPr>
            <w:r w:rsidRPr="00733653">
              <w:rPr>
                <w:rStyle w:val="SpecialBold"/>
              </w:rPr>
              <w:t>PERFORMANCE CRITERIA</w:t>
            </w:r>
          </w:p>
        </w:tc>
      </w:tr>
      <w:tr w:rsidTr="003F4439">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733653">
            <w:pPr>
              <w:pStyle w:val="List"/>
              <w:rPr>
                <w:lang w:val="en-NZ"/>
              </w:rPr>
            </w:pPr>
            <w:r w:rsidRPr="00733653">
              <w:rPr>
                <w:rStyle w:val="SpecialBold"/>
              </w:rPr>
              <w:t>1</w:t>
            </w:r>
            <w:r w:rsidRPr="00733653">
              <w:tab/>
            </w:r>
            <w:r w:rsidRPr="00733653">
              <w:rPr>
                <w:rStyle w:val="SpecialBold"/>
              </w:rPr>
              <w:t>Organise resources</w:t>
            </w:r>
            <w:r w:rsidRPr="00733653">
              <w:t>.</w:t>
            </w:r>
          </w:p>
        </w:tc>
        <w:tc>
          <w:tcPr>
            <w:tcW w:w="5775" w:type="dxa"/>
            <w:gridSpan w:val="2"/>
            <w:tcBorders>
              <w:top w:val="nil"/>
              <w:left w:val="nil"/>
              <w:bottom w:val="nil"/>
              <w:right w:val="nil"/>
            </w:tcBorders>
            <w:tcMar>
              <w:top w:w="0" w:type="dxa"/>
              <w:left w:w="62" w:type="dxa"/>
              <w:bottom w:w="0" w:type="dxa"/>
              <w:right w:w="62" w:type="dxa"/>
            </w:tcMar>
          </w:tcPr>
          <w:p w:rsidR="00000000" w:rsidRPr="00733653" w:rsidP="00733653">
            <w:pPr>
              <w:pStyle w:val="List"/>
            </w:pPr>
            <w:r w:rsidRPr="00733653">
              <w:t>1.1</w:t>
            </w:r>
            <w:r w:rsidRPr="00733653">
              <w:tab/>
              <w:t xml:space="preserve">Characteristics of the operating environment and any special equipment or resource requirements are identified according to </w:t>
            </w:r>
            <w:r w:rsidRPr="00733653">
              <w:rPr>
                <w:rStyle w:val="BoldandItalics"/>
              </w:rPr>
              <w:t>organisational guidelines</w:t>
            </w:r>
            <w:r w:rsidRPr="00733653">
              <w:t>.</w:t>
            </w:r>
          </w:p>
          <w:p w:rsidR="00000000" w:rsidRPr="00733653" w:rsidP="00733653">
            <w:pPr>
              <w:pStyle w:val="List"/>
            </w:pPr>
            <w:r w:rsidRPr="00733653">
              <w:t>1.2</w:t>
            </w:r>
            <w:r w:rsidRPr="00733653">
              <w:tab/>
              <w:t>Equipment is checked to be in good working order.</w:t>
            </w:r>
          </w:p>
          <w:p w:rsidR="00000000" w:rsidP="00733653">
            <w:pPr>
              <w:pStyle w:val="List"/>
              <w:rPr>
                <w:lang w:val="en-NZ"/>
              </w:rPr>
            </w:pPr>
            <w:r w:rsidRPr="00733653">
              <w:t>1.3</w:t>
            </w:r>
            <w:r w:rsidRPr="00733653">
              <w:tab/>
            </w:r>
            <w:r w:rsidRPr="00733653">
              <w:rPr>
                <w:rStyle w:val="BoldandItalics"/>
              </w:rPr>
              <w:t>Manufacturer specifications</w:t>
            </w:r>
            <w:r w:rsidRPr="00733653">
              <w:t xml:space="preserve"> with regard to the use of equipment are complied with.</w:t>
            </w:r>
          </w:p>
        </w:tc>
      </w:tr>
      <w:tr w:rsidTr="003F4439">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733653">
            <w:pPr>
              <w:pStyle w:val="List"/>
              <w:rPr>
                <w:lang w:val="en-NZ"/>
              </w:rPr>
            </w:pPr>
            <w:r w:rsidRPr="00733653">
              <w:rPr>
                <w:rStyle w:val="SpecialBold"/>
              </w:rPr>
              <w:t>2</w:t>
            </w:r>
            <w:r w:rsidRPr="00733653">
              <w:tab/>
            </w:r>
            <w:r w:rsidRPr="00733653">
              <w:rPr>
                <w:rStyle w:val="SpecialBold"/>
              </w:rPr>
              <w:t>Follow specifications to design stormwater system</w:t>
            </w:r>
            <w:r w:rsidRPr="00733653">
              <w:t>.</w:t>
            </w:r>
          </w:p>
        </w:tc>
        <w:tc>
          <w:tcPr>
            <w:tcW w:w="5775" w:type="dxa"/>
            <w:gridSpan w:val="2"/>
            <w:tcBorders>
              <w:top w:val="nil"/>
              <w:left w:val="nil"/>
              <w:bottom w:val="nil"/>
              <w:right w:val="nil"/>
            </w:tcBorders>
            <w:tcMar>
              <w:top w:w="0" w:type="dxa"/>
              <w:left w:w="62" w:type="dxa"/>
              <w:bottom w:w="0" w:type="dxa"/>
              <w:right w:w="62" w:type="dxa"/>
            </w:tcMar>
          </w:tcPr>
          <w:p w:rsidR="00000000" w:rsidRPr="00733653" w:rsidP="00733653">
            <w:pPr>
              <w:pStyle w:val="List"/>
            </w:pPr>
            <w:r w:rsidRPr="00733653">
              <w:t>2.1</w:t>
            </w:r>
            <w:r w:rsidRPr="00733653">
              <w:tab/>
            </w:r>
            <w:r w:rsidRPr="00733653">
              <w:rPr>
                <w:rStyle w:val="BoldandItalics"/>
              </w:rPr>
              <w:t>Objectives</w:t>
            </w:r>
            <w:r w:rsidRPr="00733653">
              <w:t xml:space="preserve">, </w:t>
            </w:r>
            <w:r w:rsidRPr="00733653">
              <w:rPr>
                <w:rStyle w:val="BoldandItalics"/>
              </w:rPr>
              <w:t>principal work act</w:t>
            </w:r>
            <w:r w:rsidRPr="00733653">
              <w:rPr>
                <w:rStyle w:val="BoldandItalics"/>
              </w:rPr>
              <w:t>ivities</w:t>
            </w:r>
            <w:r w:rsidRPr="00733653">
              <w:t xml:space="preserve"> and </w:t>
            </w:r>
            <w:r w:rsidRPr="00733653">
              <w:rPr>
                <w:rStyle w:val="BoldandItalics"/>
              </w:rPr>
              <w:t>constraints</w:t>
            </w:r>
            <w:r w:rsidRPr="00733653">
              <w:t xml:space="preserve"> are defined and documented according to written survey specifications and </w:t>
            </w:r>
            <w:r w:rsidRPr="00733653">
              <w:rPr>
                <w:rStyle w:val="BoldandItalics"/>
              </w:rPr>
              <w:t>client requirements</w:t>
            </w:r>
            <w:r w:rsidRPr="00733653">
              <w:t>.</w:t>
            </w:r>
          </w:p>
          <w:p w:rsidR="00000000" w:rsidRPr="00733653" w:rsidP="00733653">
            <w:pPr>
              <w:pStyle w:val="List"/>
            </w:pPr>
            <w:r w:rsidRPr="00733653">
              <w:t>2.2</w:t>
            </w:r>
            <w:r w:rsidRPr="00733653">
              <w:tab/>
              <w:t xml:space="preserve">Objectives and principal work activities are communicated to </w:t>
            </w:r>
            <w:r w:rsidRPr="00733653">
              <w:rPr>
                <w:rStyle w:val="BoldandItalics"/>
              </w:rPr>
              <w:t>relevant personnel</w:t>
            </w:r>
            <w:r w:rsidRPr="00733653">
              <w:t>.</w:t>
            </w:r>
          </w:p>
          <w:p w:rsidR="00000000" w:rsidRPr="00733653" w:rsidP="00733653">
            <w:pPr>
              <w:pStyle w:val="List"/>
            </w:pPr>
            <w:r w:rsidRPr="00733653">
              <w:t>2.3</w:t>
            </w:r>
            <w:r w:rsidRPr="00733653">
              <w:tab/>
              <w:t xml:space="preserve">Details of instruments and basic </w:t>
            </w:r>
            <w:r w:rsidRPr="00733653">
              <w:rPr>
                <w:rStyle w:val="BoldandItalics"/>
              </w:rPr>
              <w:t>techniques</w:t>
            </w:r>
            <w:r w:rsidRPr="00733653">
              <w:t xml:space="preserve"> to b</w:t>
            </w:r>
            <w:r w:rsidRPr="00733653">
              <w:t>e used are considered and evaluated.</w:t>
            </w:r>
          </w:p>
          <w:p w:rsidR="00000000" w:rsidP="00733653">
            <w:pPr>
              <w:pStyle w:val="List"/>
              <w:rPr>
                <w:lang w:val="en-NZ"/>
              </w:rPr>
            </w:pPr>
            <w:r w:rsidRPr="00733653">
              <w:t>2.4</w:t>
            </w:r>
            <w:r w:rsidRPr="00733653">
              <w:tab/>
            </w:r>
            <w:r w:rsidRPr="00733653">
              <w:rPr>
                <w:rStyle w:val="BoldandItalics"/>
              </w:rPr>
              <w:t>Stormwater design</w:t>
            </w:r>
            <w:r w:rsidRPr="00733653">
              <w:t xml:space="preserve"> is determined according to objectives.</w:t>
            </w:r>
          </w:p>
        </w:tc>
      </w:tr>
      <w:tr w:rsidTr="003F4439">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733653">
            <w:pPr>
              <w:pStyle w:val="List"/>
              <w:rPr>
                <w:lang w:val="en-NZ"/>
              </w:rPr>
            </w:pPr>
            <w:r w:rsidRPr="00733653">
              <w:rPr>
                <w:rStyle w:val="SpecialBold"/>
              </w:rPr>
              <w:t>3</w:t>
            </w:r>
            <w:r w:rsidRPr="00733653">
              <w:tab/>
            </w:r>
            <w:r w:rsidRPr="00733653">
              <w:rPr>
                <w:rStyle w:val="SpecialBold"/>
              </w:rPr>
              <w:t>Conduct the design of a stormwater system</w:t>
            </w:r>
            <w:r w:rsidRPr="00733653">
              <w:t>.</w:t>
            </w:r>
          </w:p>
        </w:tc>
        <w:tc>
          <w:tcPr>
            <w:tcW w:w="5775" w:type="dxa"/>
            <w:gridSpan w:val="2"/>
            <w:tcBorders>
              <w:top w:val="nil"/>
              <w:left w:val="nil"/>
              <w:bottom w:val="nil"/>
              <w:right w:val="nil"/>
            </w:tcBorders>
            <w:tcMar>
              <w:top w:w="0" w:type="dxa"/>
              <w:left w:w="62" w:type="dxa"/>
              <w:bottom w:w="0" w:type="dxa"/>
              <w:right w:w="62" w:type="dxa"/>
            </w:tcMar>
          </w:tcPr>
          <w:p w:rsidR="00000000" w:rsidRPr="00733653" w:rsidP="00733653">
            <w:pPr>
              <w:pStyle w:val="List"/>
            </w:pPr>
            <w:r w:rsidRPr="00733653">
              <w:t>3.1</w:t>
            </w:r>
            <w:r w:rsidRPr="00733653">
              <w:tab/>
            </w:r>
            <w:r w:rsidRPr="00733653">
              <w:rPr>
                <w:rStyle w:val="BoldandItalics"/>
              </w:rPr>
              <w:t>Calculations</w:t>
            </w:r>
            <w:r w:rsidRPr="00733653">
              <w:t xml:space="preserve"> using a formula to find pressure at a point a</w:t>
            </w:r>
            <w:r w:rsidRPr="00733653">
              <w:t xml:space="preserve">nd depth of a hydraulic jack are conducted according to </w:t>
            </w:r>
            <w:r w:rsidRPr="00733653">
              <w:rPr>
                <w:rStyle w:val="BoldandItalics"/>
              </w:rPr>
              <w:t>design type</w:t>
            </w:r>
            <w:r w:rsidRPr="00733653">
              <w:t>.</w:t>
            </w:r>
          </w:p>
          <w:p w:rsidR="00000000" w:rsidRPr="00733653" w:rsidP="00733653">
            <w:pPr>
              <w:pStyle w:val="List"/>
            </w:pPr>
            <w:r w:rsidRPr="00733653">
              <w:t>3.2</w:t>
            </w:r>
            <w:r w:rsidRPr="00733653">
              <w:tab/>
              <w:t xml:space="preserve">Atmospheric, gauge and absolute pressure are distinguished using measurements made with </w:t>
            </w:r>
            <w:r w:rsidRPr="00733653">
              <w:rPr>
                <w:rStyle w:val="BoldandItalics"/>
              </w:rPr>
              <w:t>appropriate measurement equipment</w:t>
            </w:r>
            <w:r w:rsidRPr="00733653">
              <w:t>.</w:t>
            </w:r>
          </w:p>
          <w:p w:rsidR="00000000" w:rsidRPr="00733653" w:rsidP="00733653">
            <w:pPr>
              <w:pStyle w:val="List"/>
            </w:pPr>
            <w:r w:rsidRPr="00733653">
              <w:t>3.3</w:t>
            </w:r>
            <w:r w:rsidRPr="00733653">
              <w:tab/>
              <w:t>Pressure on plane and curved surfaces immersed in a liqu</w:t>
            </w:r>
            <w:r w:rsidRPr="00733653">
              <w:t>id is calculated.</w:t>
            </w:r>
          </w:p>
          <w:p w:rsidR="00000000" w:rsidRPr="00733653" w:rsidP="00733653">
            <w:pPr>
              <w:pStyle w:val="List"/>
            </w:pPr>
            <w:r w:rsidRPr="00733653">
              <w:t>3.4</w:t>
            </w:r>
            <w:r w:rsidRPr="00733653">
              <w:tab/>
            </w:r>
            <w:r w:rsidRPr="00733653">
              <w:rPr>
                <w:rStyle w:val="BoldandItalics"/>
              </w:rPr>
              <w:t>Different types of flow</w:t>
            </w:r>
            <w:r w:rsidRPr="00733653">
              <w:t xml:space="preserve"> that occur in liquids in motion and the value of </w:t>
            </w:r>
            <w:r w:rsidRPr="00733653">
              <w:rPr>
                <w:rStyle w:val="BoldandItalics"/>
              </w:rPr>
              <w:t>Reynolds s number</w:t>
            </w:r>
            <w:r w:rsidRPr="00733653">
              <w:t xml:space="preserve"> are determined.</w:t>
            </w:r>
          </w:p>
          <w:p w:rsidR="00000000" w:rsidRPr="00733653" w:rsidP="00733653">
            <w:pPr>
              <w:pStyle w:val="List"/>
            </w:pPr>
            <w:r w:rsidRPr="00733653">
              <w:t>3.5</w:t>
            </w:r>
            <w:r w:rsidRPr="00733653">
              <w:tab/>
              <w:t>Discharge is calculated using continuity equation.</w:t>
            </w:r>
          </w:p>
          <w:p w:rsidR="00000000" w:rsidRPr="00733653" w:rsidP="00733653">
            <w:pPr>
              <w:pStyle w:val="List"/>
            </w:pPr>
            <w:r w:rsidRPr="00733653">
              <w:t>3.6</w:t>
            </w:r>
            <w:r w:rsidRPr="00733653">
              <w:tab/>
              <w:t xml:space="preserve">Channel flow formula is applied to calculate flow and determine the </w:t>
            </w:r>
            <w:r w:rsidRPr="00733653">
              <w:t>use of weirs to measure flow.</w:t>
            </w:r>
          </w:p>
          <w:p w:rsidR="00000000" w:rsidRPr="00733653" w:rsidP="00733653">
            <w:pPr>
              <w:pStyle w:val="List"/>
            </w:pPr>
            <w:r w:rsidRPr="00733653">
              <w:t>3.7</w:t>
            </w:r>
            <w:r w:rsidRPr="00733653">
              <w:tab/>
              <w:t xml:space="preserve">Equations are applied to calculate flow over sharp-crested weirs in </w:t>
            </w:r>
            <w:r w:rsidRPr="00733653">
              <w:rPr>
                <w:rStyle w:val="BoldandItalics"/>
              </w:rPr>
              <w:t>channel measurements</w:t>
            </w:r>
            <w:r w:rsidRPr="00733653">
              <w:t>.</w:t>
            </w:r>
          </w:p>
          <w:p w:rsidR="00000000" w:rsidRPr="00733653" w:rsidP="00733653">
            <w:pPr>
              <w:pStyle w:val="List"/>
            </w:pPr>
            <w:r w:rsidRPr="00733653">
              <w:t>3.8</w:t>
            </w:r>
            <w:r w:rsidRPr="00733653">
              <w:tab/>
              <w:t xml:space="preserve">Hydrologic cycle, </w:t>
            </w:r>
            <w:r w:rsidRPr="00733653">
              <w:rPr>
                <w:rStyle w:val="BoldandItalics"/>
              </w:rPr>
              <w:t>elements of meteorology</w:t>
            </w:r>
            <w:r w:rsidRPr="00733653">
              <w:t>, rainfall and catchment factors affecting rainfall run off are determined.</w:t>
            </w:r>
          </w:p>
          <w:p w:rsidR="00000000" w:rsidRPr="00733653" w:rsidP="00733653">
            <w:pPr>
              <w:pStyle w:val="List"/>
            </w:pPr>
            <w:r w:rsidRPr="00733653">
              <w:t>3.9</w:t>
            </w:r>
            <w:r w:rsidRPr="00733653">
              <w:tab/>
            </w:r>
            <w:r w:rsidRPr="00733653">
              <w:t xml:space="preserve">Correct </w:t>
            </w:r>
            <w:r w:rsidRPr="00733653">
              <w:rPr>
                <w:rStyle w:val="BoldandItalics"/>
              </w:rPr>
              <w:t>OHS</w:t>
            </w:r>
            <w:r w:rsidRPr="00733653">
              <w:t xml:space="preserve"> procedures are observed throughout the process.</w:t>
            </w:r>
          </w:p>
          <w:p w:rsidR="00000000" w:rsidP="00733653">
            <w:pPr>
              <w:pStyle w:val="List"/>
              <w:rPr>
                <w:lang w:val="en-NZ"/>
              </w:rPr>
            </w:pPr>
            <w:r w:rsidRPr="00733653">
              <w:t>3.10</w:t>
            </w:r>
            <w:r w:rsidRPr="00733653">
              <w:tab/>
              <w:t xml:space="preserve">Pertinent </w:t>
            </w:r>
            <w:r w:rsidRPr="00733653">
              <w:rPr>
                <w:rStyle w:val="BoldandItalics"/>
              </w:rPr>
              <w:t>legislative requirements</w:t>
            </w:r>
            <w:r w:rsidRPr="00733653">
              <w:t xml:space="preserve"> and </w:t>
            </w:r>
            <w:r w:rsidRPr="00733653">
              <w:rPr>
                <w:rStyle w:val="BoldandItalics"/>
              </w:rPr>
              <w:t>legal and statutory</w:t>
            </w:r>
            <w:r w:rsidRPr="00733653">
              <w:t xml:space="preserve"> </w:t>
            </w:r>
            <w:r w:rsidRPr="00733653">
              <w:rPr>
                <w:rStyle w:val="BoldandItalics"/>
              </w:rPr>
              <w:t>standards</w:t>
            </w:r>
            <w:r w:rsidRPr="00733653">
              <w:t xml:space="preserve"> are considered and adhered to.</w:t>
            </w:r>
          </w:p>
        </w:tc>
      </w:tr>
      <w:tr w:rsidTr="003F4439">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733653">
            <w:pPr>
              <w:pStyle w:val="List"/>
              <w:rPr>
                <w:lang w:val="en-NZ"/>
              </w:rPr>
            </w:pPr>
            <w:r w:rsidRPr="00733653">
              <w:rPr>
                <w:rStyle w:val="SpecialBold"/>
              </w:rPr>
              <w:t>4</w:t>
            </w:r>
            <w:r w:rsidRPr="00733653">
              <w:tab/>
            </w:r>
            <w:r w:rsidRPr="00733653">
              <w:rPr>
                <w:rStyle w:val="SpecialBold"/>
              </w:rPr>
              <w:t>Discuss design report with work team</w:t>
            </w:r>
            <w:r w:rsidRPr="00733653">
              <w:t>.</w:t>
            </w:r>
          </w:p>
        </w:tc>
        <w:tc>
          <w:tcPr>
            <w:tcW w:w="5775" w:type="dxa"/>
            <w:gridSpan w:val="2"/>
            <w:tcBorders>
              <w:top w:val="nil"/>
              <w:left w:val="nil"/>
              <w:bottom w:val="nil"/>
              <w:right w:val="nil"/>
            </w:tcBorders>
            <w:tcMar>
              <w:top w:w="0" w:type="dxa"/>
              <w:left w:w="62" w:type="dxa"/>
              <w:bottom w:w="0" w:type="dxa"/>
              <w:right w:w="62" w:type="dxa"/>
            </w:tcMar>
          </w:tcPr>
          <w:p w:rsidR="00000000" w:rsidRPr="00733653" w:rsidP="00733653">
            <w:pPr>
              <w:pStyle w:val="List"/>
            </w:pPr>
            <w:r w:rsidRPr="00733653">
              <w:t>4.1</w:t>
            </w:r>
            <w:r w:rsidRPr="00733653">
              <w:tab/>
              <w:t xml:space="preserve">Feedback on </w:t>
            </w:r>
            <w:r w:rsidRPr="00733653">
              <w:rPr>
                <w:rStyle w:val="BoldandItalics"/>
              </w:rPr>
              <w:t>surveying data components</w:t>
            </w:r>
            <w:r w:rsidRPr="00733653">
              <w:t xml:space="preserve"> provided</w:t>
            </w:r>
            <w:r w:rsidRPr="00733653">
              <w:t xml:space="preserve"> by team members is discussed and acted upon according to organisational guidelines.</w:t>
            </w:r>
          </w:p>
          <w:p w:rsidR="00000000" w:rsidP="00733653">
            <w:pPr>
              <w:pStyle w:val="List"/>
              <w:rPr>
                <w:lang w:val="en-NZ"/>
              </w:rPr>
            </w:pPr>
            <w:r w:rsidRPr="00733653">
              <w:t>4.2</w:t>
            </w:r>
            <w:r w:rsidRPr="00733653">
              <w:tab/>
              <w:t>Skills and knowledge are updated to accommodate changes in stormwater design.</w:t>
            </w:r>
          </w:p>
        </w:tc>
      </w:tr>
      <w:tr w:rsidTr="003F4439">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733653">
            <w:pPr>
              <w:pStyle w:val="List"/>
              <w:rPr>
                <w:lang w:val="en-NZ"/>
              </w:rPr>
            </w:pPr>
            <w:r w:rsidRPr="00733653">
              <w:rPr>
                <w:rStyle w:val="SpecialBold"/>
              </w:rPr>
              <w:t>5</w:t>
            </w:r>
            <w:r w:rsidRPr="00733653">
              <w:tab/>
            </w:r>
            <w:r w:rsidRPr="00733653">
              <w:rPr>
                <w:rStyle w:val="SpecialBold"/>
              </w:rPr>
              <w:t>Complete project to clients' requirements</w:t>
            </w:r>
            <w:r w:rsidRPr="00733653">
              <w:t>.</w:t>
            </w:r>
          </w:p>
        </w:tc>
        <w:tc>
          <w:tcPr>
            <w:tcW w:w="5775" w:type="dxa"/>
            <w:gridSpan w:val="2"/>
            <w:tcBorders>
              <w:top w:val="nil"/>
              <w:left w:val="nil"/>
              <w:bottom w:val="nil"/>
              <w:right w:val="nil"/>
            </w:tcBorders>
            <w:tcMar>
              <w:top w:w="0" w:type="dxa"/>
              <w:left w:w="62" w:type="dxa"/>
              <w:bottom w:w="0" w:type="dxa"/>
              <w:right w:w="62" w:type="dxa"/>
            </w:tcMar>
          </w:tcPr>
          <w:p w:rsidR="00000000" w:rsidRPr="00733653" w:rsidP="00733653">
            <w:pPr>
              <w:pStyle w:val="List"/>
            </w:pPr>
            <w:r w:rsidRPr="00733653">
              <w:t>5.1</w:t>
            </w:r>
            <w:r w:rsidRPr="00733653">
              <w:tab/>
              <w:t>Completed work is checked against clien</w:t>
            </w:r>
            <w:r w:rsidRPr="00733653">
              <w:t>ts' requirements according to the specifications.</w:t>
            </w:r>
          </w:p>
          <w:p w:rsidR="00000000" w:rsidRPr="00733653" w:rsidP="00733653">
            <w:pPr>
              <w:pStyle w:val="List"/>
            </w:pPr>
            <w:r w:rsidRPr="00733653">
              <w:t>5.2</w:t>
            </w:r>
            <w:r w:rsidRPr="00733653">
              <w:tab/>
              <w:t xml:space="preserve">Required </w:t>
            </w:r>
            <w:r w:rsidRPr="00733653">
              <w:rPr>
                <w:rStyle w:val="BoldandItalics"/>
              </w:rPr>
              <w:t>documentation</w:t>
            </w:r>
            <w:r w:rsidRPr="00733653">
              <w:t xml:space="preserve"> is completed according to organisational guidelines.</w:t>
            </w:r>
          </w:p>
          <w:p w:rsidR="00000000" w:rsidRPr="00733653" w:rsidP="00733653">
            <w:pPr>
              <w:pStyle w:val="List"/>
            </w:pPr>
            <w:r w:rsidRPr="00733653">
              <w:t>5.3</w:t>
            </w:r>
            <w:r w:rsidRPr="00733653">
              <w:tab/>
              <w:t>Relevant personnel are informed of the results according to organisational guidelines.</w:t>
            </w:r>
          </w:p>
          <w:p w:rsidR="00000000" w:rsidRPr="00733653" w:rsidP="00733653">
            <w:pPr>
              <w:pStyle w:val="List"/>
            </w:pPr>
            <w:r w:rsidRPr="00733653">
              <w:t>5.4</w:t>
            </w:r>
            <w:r w:rsidRPr="00733653">
              <w:tab/>
            </w:r>
            <w:r w:rsidRPr="00733653">
              <w:t>Survey data is archived according to project specifications.</w:t>
            </w:r>
          </w:p>
        </w:tc>
      </w:tr>
    </w:tbl>
    <w:p w:rsidR="003F4439" w:rsidP="00733653">
      <w:pPr>
        <w:pStyle w:val="BodyText"/>
      </w:pPr>
    </w:p>
    <w:p w:rsidR="003F4439" w:rsidP="00733653">
      <w:pPr>
        <w:pStyle w:val="BodyText"/>
      </w:pPr>
    </w:p>
    <w:p w:rsidR="00000000" w:rsidRPr="00733653" w:rsidP="00733653">
      <w:pPr>
        <w:pStyle w:val="Heading1"/>
      </w:pPr>
      <w:bookmarkStart w:id="9" w:name="O_258986"/>
      <w:bookmarkEnd w:id="9"/>
      <w:r w:rsidRPr="00733653">
        <w:t>Required Skills and Knowledge</w:t>
      </w:r>
    </w:p>
    <w:tbl>
      <w:tblPr>
        <w:tblW w:w="0" w:type="auto"/>
        <w:tblLayout w:type="fixed"/>
        <w:tblCellMar>
          <w:left w:w="62" w:type="dxa"/>
          <w:right w:w="62" w:type="dxa"/>
        </w:tblCellMar>
        <w:tblLook w:val="0000"/>
      </w:tblPr>
      <w:tblGrid>
        <w:gridCol w:w="8483"/>
        <w:gridCol w:w="8"/>
      </w:tblGrid>
      <w:tr w:rsidTr="003F4439">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rPr>
                <w:rStyle w:val="SpecialBold"/>
              </w:rPr>
              <w:t>REQUIRED SKILLS AND KNOWLEDGE</w:t>
            </w:r>
          </w:p>
        </w:tc>
      </w:tr>
      <w:tr w:rsidTr="003F4439">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t>This section describes the essential skills and knowledge and their level, required for this unit.</w:t>
            </w:r>
          </w:p>
        </w:tc>
      </w:tr>
      <w:tr w:rsidTr="003F4439">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733653" w:rsidP="00733653">
            <w:pPr>
              <w:pStyle w:val="BodyText"/>
            </w:pPr>
            <w:r w:rsidRPr="00733653">
              <w:rPr>
                <w:rStyle w:val="SpecialBold"/>
              </w:rPr>
              <w:t>Required skills</w:t>
            </w:r>
            <w:r w:rsidRPr="00733653">
              <w:t>:</w:t>
            </w:r>
          </w:p>
          <w:p w:rsidR="00000000" w:rsidRPr="00733653" w:rsidP="00733653">
            <w:pPr>
              <w:pStyle w:val="ListBullet"/>
            </w:pPr>
            <w:r w:rsidRPr="00733653">
              <w:t>ability to relate to people from a range of social, cultural and ethnic backgrounds and with a range of physical and mental abilities</w:t>
            </w:r>
          </w:p>
          <w:p w:rsidR="00000000" w:rsidRPr="00733653" w:rsidP="00733653">
            <w:pPr>
              <w:pStyle w:val="ListBullet"/>
            </w:pPr>
            <w:r w:rsidRPr="00733653">
              <w:t>analytical skills</w:t>
            </w:r>
          </w:p>
          <w:p w:rsidR="00000000" w:rsidRPr="00733653" w:rsidP="00733653">
            <w:pPr>
              <w:pStyle w:val="ListBullet"/>
            </w:pPr>
            <w:r w:rsidRPr="00733653">
              <w:t>ability to translate requirements into design</w:t>
            </w:r>
          </w:p>
          <w:p w:rsidR="00000000" w:rsidRPr="00733653" w:rsidP="00733653">
            <w:pPr>
              <w:pStyle w:val="ListBullet"/>
            </w:pPr>
            <w:r w:rsidRPr="00733653">
              <w:t>communication skills to:</w:t>
            </w:r>
          </w:p>
          <w:p w:rsidR="00000000" w:rsidRPr="00733653" w:rsidP="00733653">
            <w:pPr>
              <w:pStyle w:val="ListBullet2"/>
            </w:pPr>
            <w:r w:rsidRPr="00733653">
              <w:t>consult effect</w:t>
            </w:r>
            <w:r w:rsidRPr="00733653">
              <w:t>ively with clients and colleagues</w:t>
            </w:r>
          </w:p>
          <w:p w:rsidR="00000000" w:rsidRPr="00733653" w:rsidP="00733653">
            <w:pPr>
              <w:pStyle w:val="ListBullet2"/>
            </w:pPr>
            <w:r w:rsidRPr="00733653">
              <w:t>impart knowledge and ideas through oral, written and visual means</w:t>
            </w:r>
          </w:p>
          <w:p w:rsidR="00000000" w:rsidRPr="00733653" w:rsidP="00733653">
            <w:pPr>
              <w:pStyle w:val="ListBullet"/>
            </w:pPr>
            <w:r w:rsidRPr="00733653">
              <w:t>computer skills (high technical user level) to complete business documentation</w:t>
            </w:r>
          </w:p>
          <w:p w:rsidR="00000000" w:rsidRPr="00733653" w:rsidP="00733653">
            <w:pPr>
              <w:pStyle w:val="ListBullet"/>
            </w:pPr>
            <w:r w:rsidRPr="00733653">
              <w:t>interpreting project requirements</w:t>
            </w:r>
          </w:p>
          <w:p w:rsidR="00000000" w:rsidRPr="00733653" w:rsidP="00733653">
            <w:pPr>
              <w:pStyle w:val="ListBullet"/>
            </w:pPr>
            <w:r w:rsidRPr="00733653">
              <w:t>instrument use (high level)</w:t>
            </w:r>
          </w:p>
          <w:p w:rsidR="00000000" w:rsidRPr="00733653" w:rsidP="00733653">
            <w:pPr>
              <w:pStyle w:val="ListBullet"/>
            </w:pPr>
            <w:r w:rsidRPr="00733653">
              <w:t>literacy skills to:</w:t>
            </w:r>
          </w:p>
          <w:p w:rsidR="00000000" w:rsidRPr="00733653" w:rsidP="00733653">
            <w:pPr>
              <w:pStyle w:val="ListBullet2"/>
            </w:pPr>
            <w:r w:rsidRPr="00733653">
              <w:t>assess and use workplace information</w:t>
            </w:r>
          </w:p>
          <w:p w:rsidR="00000000" w:rsidRPr="00733653" w:rsidP="00733653">
            <w:pPr>
              <w:pStyle w:val="ListBullet2"/>
            </w:pPr>
            <w:r w:rsidRPr="00733653">
              <w:t>locate and interpret legislation and other written documentation</w:t>
            </w:r>
          </w:p>
          <w:p w:rsidR="00000000" w:rsidRPr="00733653" w:rsidP="00733653">
            <w:pPr>
              <w:pStyle w:val="ListBullet2"/>
            </w:pPr>
            <w:r w:rsidRPr="00733653">
              <w:t>prepare and manage documentation</w:t>
            </w:r>
          </w:p>
          <w:p w:rsidR="00000000" w:rsidRPr="00733653" w:rsidP="00733653">
            <w:pPr>
              <w:pStyle w:val="ListBullet2"/>
            </w:pPr>
            <w:r w:rsidRPr="00733653">
              <w:t>read and write technical reports</w:t>
            </w:r>
          </w:p>
          <w:p w:rsidR="00000000" w:rsidRPr="00733653" w:rsidP="00733653">
            <w:pPr>
              <w:pStyle w:val="ListBullet2"/>
            </w:pPr>
            <w:r w:rsidRPr="00733653">
              <w:t>research and evaluate</w:t>
            </w:r>
          </w:p>
          <w:p w:rsidR="00000000" w:rsidRPr="00733653" w:rsidP="00733653">
            <w:pPr>
              <w:pStyle w:val="ListBullet"/>
            </w:pPr>
            <w:r w:rsidRPr="00733653">
              <w:t>negotiation skills</w:t>
            </w:r>
          </w:p>
          <w:p w:rsidR="00000000" w:rsidRPr="00733653" w:rsidP="00733653">
            <w:pPr>
              <w:pStyle w:val="ListBullet"/>
            </w:pPr>
            <w:r w:rsidRPr="00733653">
              <w:t>numeracy skills to:</w:t>
            </w:r>
          </w:p>
          <w:p w:rsidR="00000000" w:rsidRPr="00733653" w:rsidP="00733653">
            <w:pPr>
              <w:pStyle w:val="ListBullet2"/>
            </w:pPr>
            <w:r w:rsidRPr="00733653">
              <w:t>anal</w:t>
            </w:r>
            <w:r w:rsidRPr="00733653">
              <w:t>yse errors</w:t>
            </w:r>
          </w:p>
          <w:p w:rsidR="00000000" w:rsidRPr="00733653" w:rsidP="00733653">
            <w:pPr>
              <w:pStyle w:val="ListBullet2"/>
            </w:pPr>
            <w:r w:rsidRPr="00733653">
              <w:t>conduct image analysis</w:t>
            </w:r>
          </w:p>
          <w:p w:rsidR="00000000" w:rsidRPr="00733653" w:rsidP="00733653">
            <w:pPr>
              <w:pStyle w:val="ListBullet2"/>
            </w:pPr>
            <w:r w:rsidRPr="00733653">
              <w:t>interpret statistics</w:t>
            </w:r>
          </w:p>
          <w:p w:rsidR="00000000" w:rsidRPr="00733653" w:rsidP="00733653">
            <w:pPr>
              <w:pStyle w:val="ListBullet2"/>
            </w:pPr>
            <w:r w:rsidRPr="00733653">
              <w:t>perform mental calculations</w:t>
            </w:r>
          </w:p>
          <w:p w:rsidR="00000000" w:rsidRPr="00733653" w:rsidP="00733653">
            <w:pPr>
              <w:pStyle w:val="ListBullet2"/>
            </w:pPr>
            <w:r w:rsidRPr="00733653">
              <w:t>record with accuracy and precision</w:t>
            </w:r>
          </w:p>
          <w:p w:rsidR="00000000" w:rsidRPr="00733653" w:rsidP="00733653">
            <w:pPr>
              <w:pStyle w:val="ListBullet2"/>
            </w:pPr>
            <w:r w:rsidRPr="00733653">
              <w:t>undertake high level computations</w:t>
            </w:r>
          </w:p>
          <w:p w:rsidR="00000000" w:rsidRPr="00733653" w:rsidP="00733653">
            <w:pPr>
              <w:pStyle w:val="ListBullet"/>
            </w:pPr>
            <w:r w:rsidRPr="00733653">
              <w:t>organisational skills to:</w:t>
            </w:r>
          </w:p>
          <w:p w:rsidR="00000000" w:rsidRPr="00733653" w:rsidP="00733653">
            <w:pPr>
              <w:pStyle w:val="ListBullet2"/>
            </w:pPr>
            <w:r w:rsidRPr="00733653">
              <w:t>coordinate technical and human resource inputs to research activities</w:t>
            </w:r>
          </w:p>
          <w:p w:rsidR="00000000" w:rsidRPr="00733653" w:rsidP="00733653">
            <w:pPr>
              <w:pStyle w:val="ListBullet2"/>
            </w:pPr>
            <w:r w:rsidRPr="00733653">
              <w:t>prioritise activities to meet contractual requirements</w:t>
            </w:r>
          </w:p>
          <w:p w:rsidR="00000000" w:rsidRPr="00733653" w:rsidP="00733653">
            <w:pPr>
              <w:pStyle w:val="ListBullet"/>
            </w:pPr>
            <w:r w:rsidRPr="00733653">
              <w:t>spatial skills to:</w:t>
            </w:r>
          </w:p>
          <w:p w:rsidR="00000000" w:rsidRPr="00733653" w:rsidP="00733653">
            <w:pPr>
              <w:pStyle w:val="ListBullet2"/>
            </w:pPr>
            <w:r w:rsidRPr="00733653">
              <w:t>exercise precision and accuracy in relation to spatial and aspatial data design</w:t>
            </w:r>
          </w:p>
          <w:p w:rsidR="00000000" w:rsidRPr="00733653" w:rsidP="00733653">
            <w:pPr>
              <w:pStyle w:val="ListBullet2"/>
            </w:pPr>
            <w:r w:rsidRPr="00733653">
              <w:t>perform spatial data archival and retrieval and train others in this task</w:t>
            </w:r>
          </w:p>
          <w:p w:rsidR="00000000" w:rsidRPr="00733653" w:rsidP="00733653">
            <w:pPr>
              <w:pStyle w:val="ListBullet2"/>
            </w:pPr>
            <w:r w:rsidRPr="00733653">
              <w:t>perform spatial data manag</w:t>
            </w:r>
            <w:r w:rsidRPr="00733653">
              <w:t>ement and manipulation and train others in this task</w:t>
            </w:r>
          </w:p>
          <w:p w:rsidR="00000000" w:rsidRPr="00733653" w:rsidP="00733653">
            <w:pPr>
              <w:pStyle w:val="ListBullet2"/>
            </w:pPr>
            <w:r w:rsidRPr="00733653">
              <w:t>perform file management and train others in this task</w:t>
            </w:r>
          </w:p>
          <w:p w:rsidR="00000000" w:rsidRPr="00733653" w:rsidP="00733653">
            <w:pPr>
              <w:pStyle w:val="ListBullet2"/>
            </w:pPr>
            <w:r w:rsidRPr="00733653">
              <w:t>solve problems relating to height, depth, breadth, dimension, direction and position in actual operational activity and virtual representation</w:t>
            </w:r>
          </w:p>
          <w:p w:rsidR="00000000" w:rsidRPr="00733653" w:rsidP="00733653">
            <w:pPr>
              <w:pStyle w:val="ListBullet2"/>
            </w:pPr>
            <w:r w:rsidRPr="00733653">
              <w:t>unde</w:t>
            </w:r>
            <w:r w:rsidRPr="00733653">
              <w:t>rstand implications of height, depth, breadth, dimension and position to actual operational activity and virtual representation</w:t>
            </w:r>
          </w:p>
          <w:p w:rsidR="00000000" w:rsidP="00733653">
            <w:pPr>
              <w:pStyle w:val="ListBullet"/>
              <w:rPr>
                <w:lang w:val="en-NZ"/>
              </w:rPr>
            </w:pPr>
            <w:r w:rsidRPr="00733653">
              <w:t>working in a team.</w:t>
            </w:r>
          </w:p>
        </w:tc>
      </w:tr>
      <w:tr w:rsidTr="003F4439">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733653" w:rsidP="00733653">
            <w:pPr>
              <w:pStyle w:val="BodyText"/>
            </w:pPr>
            <w:r w:rsidRPr="00733653">
              <w:rPr>
                <w:rStyle w:val="SpecialBold"/>
              </w:rPr>
              <w:t>Required knowledge and understanding</w:t>
            </w:r>
            <w:r w:rsidRPr="00733653">
              <w:t>:</w:t>
            </w:r>
          </w:p>
          <w:p w:rsidR="00000000" w:rsidRPr="00733653" w:rsidP="00733653">
            <w:pPr>
              <w:pStyle w:val="ListBullet"/>
            </w:pPr>
            <w:r w:rsidRPr="00733653">
              <w:t>advanced data reduction</w:t>
            </w:r>
          </w:p>
          <w:p w:rsidR="00000000" w:rsidRPr="00733653" w:rsidP="00733653">
            <w:pPr>
              <w:pStyle w:val="ListBullet"/>
            </w:pPr>
            <w:r w:rsidRPr="00733653">
              <w:t>calibration of specialised surveying equipme</w:t>
            </w:r>
            <w:r w:rsidRPr="00733653">
              <w:t>nt</w:t>
            </w:r>
          </w:p>
          <w:p w:rsidR="00000000" w:rsidRPr="00733653" w:rsidP="00733653">
            <w:pPr>
              <w:pStyle w:val="ListBullet"/>
            </w:pPr>
            <w:r w:rsidRPr="00733653">
              <w:t>data formats</w:t>
            </w:r>
          </w:p>
          <w:p w:rsidR="00000000" w:rsidRPr="00733653" w:rsidP="00733653">
            <w:pPr>
              <w:pStyle w:val="ListBullet"/>
            </w:pPr>
            <w:r w:rsidRPr="00733653">
              <w:t>errors, accuracy and precision in design</w:t>
            </w:r>
          </w:p>
          <w:p w:rsidR="00000000" w:rsidRPr="00733653" w:rsidP="00733653">
            <w:pPr>
              <w:pStyle w:val="ListBullet"/>
            </w:pPr>
            <w:r w:rsidRPr="00733653">
              <w:t>industry standards</w:t>
            </w:r>
          </w:p>
          <w:p w:rsidR="00000000" w:rsidRPr="00733653" w:rsidP="00733653">
            <w:pPr>
              <w:pStyle w:val="ListBullet"/>
            </w:pPr>
            <w:r w:rsidRPr="00733653">
              <w:t>limitations of equipment</w:t>
            </w:r>
          </w:p>
          <w:p w:rsidR="00000000" w:rsidRPr="00733653" w:rsidP="00733653">
            <w:pPr>
              <w:pStyle w:val="ListBullet"/>
            </w:pPr>
            <w:r w:rsidRPr="00733653">
              <w:t>organisational policies and guidelines, such as OHS guidelines</w:t>
            </w:r>
          </w:p>
          <w:p w:rsidR="00000000" w:rsidRPr="00733653" w:rsidP="00733653">
            <w:pPr>
              <w:pStyle w:val="ListBullet"/>
            </w:pPr>
            <w:r w:rsidRPr="00733653">
              <w:t>planning and control processes</w:t>
            </w:r>
          </w:p>
          <w:p w:rsidR="00000000" w:rsidRPr="00733653" w:rsidP="00733653">
            <w:pPr>
              <w:pStyle w:val="ListBullet"/>
            </w:pPr>
            <w:r w:rsidRPr="00733653">
              <w:t>safe work practices</w:t>
            </w:r>
          </w:p>
          <w:p w:rsidR="00000000" w:rsidRPr="00733653" w:rsidP="00733653">
            <w:pPr>
              <w:pStyle w:val="ListBullet"/>
            </w:pPr>
            <w:r w:rsidRPr="00733653">
              <w:t>surveying reference systems</w:t>
            </w:r>
          </w:p>
          <w:p w:rsidR="00000000" w:rsidRPr="00733653" w:rsidP="00733653">
            <w:pPr>
              <w:pStyle w:val="ListBullet"/>
            </w:pPr>
            <w:r w:rsidRPr="00733653">
              <w:t>surveying data capture and data set out methodologies</w:t>
            </w:r>
          </w:p>
          <w:p w:rsidR="00000000" w:rsidRPr="00733653" w:rsidP="00733653">
            <w:pPr>
              <w:pStyle w:val="ListBullet"/>
            </w:pPr>
            <w:r w:rsidRPr="00733653">
              <w:t>understanding and application of high-level, relevant engineering-related tasks and associated computations</w:t>
            </w:r>
          </w:p>
          <w:p w:rsidR="00000000" w:rsidRPr="00733653" w:rsidP="00733653">
            <w:pPr>
              <w:pStyle w:val="ListBullet"/>
            </w:pPr>
            <w:r w:rsidRPr="00733653">
              <w:t>understanding and application of road alignment design or stormwater system and associated com</w:t>
            </w:r>
            <w:r w:rsidRPr="00733653">
              <w:t>putations.</w:t>
            </w:r>
          </w:p>
        </w:tc>
      </w:tr>
    </w:tbl>
    <w:p w:rsidR="003F4439" w:rsidP="00733653">
      <w:pPr>
        <w:pStyle w:val="BodyText"/>
      </w:pPr>
    </w:p>
    <w:p w:rsidR="003F4439" w:rsidP="00733653">
      <w:pPr>
        <w:pStyle w:val="BodyText"/>
      </w:pPr>
    </w:p>
    <w:p w:rsidR="00000000" w:rsidRPr="00733653" w:rsidP="00733653">
      <w:pPr>
        <w:pStyle w:val="Heading1"/>
      </w:pPr>
      <w:bookmarkStart w:id="10" w:name="O_243020"/>
      <w:bookmarkEnd w:id="10"/>
      <w:r w:rsidRPr="00733653">
        <w:t>Evidence Guide</w:t>
      </w:r>
    </w:p>
    <w:p w:rsidR="00000000" w:rsidRPr="00733653" w:rsidP="00733653">
      <w:pPr>
        <w:pStyle w:val="BodyText"/>
      </w:pPr>
      <w:r w:rsidRPr="00733653">
        <w:rPr>
          <w:rStyle w:val="SpecialBold"/>
        </w:rPr>
        <w:t>EVIDENCE GUIDE</w:t>
      </w:r>
    </w:p>
    <w:p w:rsidR="00000000" w:rsidRPr="00733653" w:rsidP="00733653">
      <w:pPr>
        <w:pStyle w:val="BodyText"/>
      </w:pPr>
      <w:r w:rsidRPr="00733653">
        <w:t>The evidence guide provides a</w:t>
      </w:r>
      <w:r w:rsidRPr="00733653">
        <w:t>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3F443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t xml:space="preserve">This unit of competency could be assessed </w:t>
            </w:r>
            <w:r w:rsidRPr="00733653">
              <w:t>on its own or in combination with other units relevant to the job function, for example units CPPSIS5018A Conduct an engineering survey, CPPSIS19A Conduct an engineering surveying project, CPPSIS5026A Design road and railway, and CPPSIS5027A Carry out a pr</w:t>
            </w:r>
            <w:r w:rsidRPr="00733653">
              <w:t>ecision survey.</w:t>
            </w:r>
          </w:p>
        </w:tc>
      </w:tr>
      <w:tr w:rsidTr="003F443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rPr>
                <w:rStyle w:val="SpecialBold"/>
              </w:rPr>
              <w:t>Critical aspects for assessment and evidence required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733653" w:rsidP="00733653">
            <w:pPr>
              <w:pStyle w:val="BodyText"/>
            </w:pPr>
            <w:r w:rsidRPr="00733653">
              <w:t>A person who demonstrates competency in this unit must be able to provide evidence of:</w:t>
            </w:r>
          </w:p>
          <w:p w:rsidR="00000000" w:rsidRPr="00733653" w:rsidP="00733653">
            <w:pPr>
              <w:pStyle w:val="ListBullet"/>
            </w:pPr>
            <w:r w:rsidRPr="00733653">
              <w:t>matching objectives with resources to ensure the design of</w:t>
            </w:r>
            <w:r w:rsidRPr="00733653">
              <w:t xml:space="preserve"> the stormwater system proceeds in an organised and timely manner</w:t>
            </w:r>
          </w:p>
          <w:p w:rsidR="00000000" w:rsidRPr="00733653" w:rsidP="00733653">
            <w:pPr>
              <w:pStyle w:val="ListBullet"/>
            </w:pPr>
            <w:r w:rsidRPr="00733653">
              <w:t>ensuring that achievement of required accuracy has been attempted by:</w:t>
            </w:r>
          </w:p>
          <w:p w:rsidR="00000000" w:rsidRPr="00733653" w:rsidP="00733653">
            <w:pPr>
              <w:pStyle w:val="ListBullet2"/>
            </w:pPr>
            <w:r w:rsidRPr="00733653">
              <w:t>accessing and interpreting design information to identify the components to be measured and monitored</w:t>
            </w:r>
          </w:p>
          <w:p w:rsidR="00000000" w:rsidRPr="00733653" w:rsidP="00733653">
            <w:pPr>
              <w:pStyle w:val="ListBullet2"/>
            </w:pPr>
            <w:r w:rsidRPr="00733653">
              <w:t>applying solutions to a range of problems</w:t>
            </w:r>
          </w:p>
          <w:p w:rsidR="00000000" w:rsidRPr="00733653" w:rsidP="00733653">
            <w:pPr>
              <w:pStyle w:val="ListBullet2"/>
            </w:pPr>
            <w:r w:rsidRPr="00733653">
              <w:t>documenting and reporting</w:t>
            </w:r>
          </w:p>
          <w:p w:rsidR="00000000" w:rsidRPr="00733653" w:rsidP="00733653">
            <w:pPr>
              <w:pStyle w:val="ListBullet2"/>
            </w:pPr>
            <w:r w:rsidRPr="00733653">
              <w:t>organising and prioritising activity</w:t>
            </w:r>
          </w:p>
          <w:p w:rsidR="00000000" w:rsidRPr="00733653" w:rsidP="00733653">
            <w:pPr>
              <w:pStyle w:val="ListBullet2"/>
            </w:pPr>
            <w:r w:rsidRPr="00733653">
              <w:t>performing measurements</w:t>
            </w:r>
          </w:p>
          <w:p w:rsidR="00000000" w:rsidRPr="00733653" w:rsidP="00733653">
            <w:pPr>
              <w:pStyle w:val="ListBullet2"/>
            </w:pPr>
            <w:r w:rsidRPr="00733653">
              <w:t>planning resources</w:t>
            </w:r>
          </w:p>
          <w:p w:rsidR="00000000" w:rsidRPr="00733653" w:rsidP="00733653">
            <w:pPr>
              <w:pStyle w:val="ListBullet2"/>
            </w:pPr>
            <w:r w:rsidRPr="00733653">
              <w:t>survey data reduction and manipulation</w:t>
            </w:r>
          </w:p>
          <w:p w:rsidR="00000000" w:rsidRPr="00733653" w:rsidP="00733653">
            <w:pPr>
              <w:pStyle w:val="ListBullet"/>
            </w:pPr>
            <w:r w:rsidRPr="00733653">
              <w:t>ensuring that non-conformity aspects are recorded and reported</w:t>
            </w:r>
          </w:p>
          <w:p w:rsidR="00000000" w:rsidP="00733653">
            <w:pPr>
              <w:pStyle w:val="ListBullet"/>
              <w:rPr>
                <w:lang w:val="en-NZ"/>
              </w:rPr>
            </w:pPr>
            <w:r w:rsidRPr="00733653">
              <w:t>takin</w:t>
            </w:r>
            <w:r w:rsidRPr="00733653">
              <w:t>g responsibility for own outputs in work and learning.</w:t>
            </w:r>
          </w:p>
        </w:tc>
      </w:tr>
      <w:tr w:rsidTr="003F443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733653" w:rsidP="00733653">
            <w:pPr>
              <w:pStyle w:val="BodyText"/>
            </w:pPr>
            <w:r w:rsidRPr="00733653">
              <w:t>Resource implications for assessment include access to:</w:t>
            </w:r>
          </w:p>
          <w:p w:rsidR="00000000" w:rsidRPr="00733653" w:rsidP="00733653">
            <w:pPr>
              <w:pStyle w:val="ListBullet"/>
            </w:pPr>
            <w:r w:rsidRPr="00733653">
              <w:t>assessment instruments, including personal planner and assessment record book</w:t>
            </w:r>
          </w:p>
          <w:p w:rsidR="00000000" w:rsidRPr="00733653" w:rsidP="00733653">
            <w:pPr>
              <w:pStyle w:val="ListBullet"/>
            </w:pPr>
            <w:r w:rsidRPr="00733653">
              <w:t>assignment instructions, work plans and schedules, policy documents and duty statements</w:t>
            </w:r>
          </w:p>
          <w:p w:rsidR="00000000" w:rsidRPr="00733653" w:rsidP="00733653">
            <w:pPr>
              <w:pStyle w:val="ListBullet"/>
            </w:pPr>
            <w:r w:rsidRPr="00733653">
              <w:t>registered training provider of assessment services</w:t>
            </w:r>
          </w:p>
          <w:p w:rsidR="00000000" w:rsidRPr="00733653" w:rsidP="00733653">
            <w:pPr>
              <w:pStyle w:val="ListBullet"/>
            </w:pPr>
            <w:r w:rsidRPr="00733653">
              <w:t>relevant guidelines, regulations and codes of practice</w:t>
            </w:r>
          </w:p>
          <w:p w:rsidR="00000000" w:rsidRPr="00733653" w:rsidP="00733653">
            <w:pPr>
              <w:pStyle w:val="ListBullet"/>
            </w:pPr>
            <w:r w:rsidRPr="00733653">
              <w:t>suitable venue and equipment.</w:t>
            </w:r>
          </w:p>
          <w:p w:rsidR="00000000" w:rsidRPr="00733653" w:rsidP="00733653">
            <w:pPr>
              <w:pStyle w:val="BodyText"/>
            </w:pPr>
            <w:r w:rsidRPr="00733653">
              <w:t>Access must be provided to appr</w:t>
            </w:r>
            <w:r w:rsidRPr="00733653">
              <w:t>opriate learning and assessment support when required.</w:t>
            </w:r>
          </w:p>
          <w:p w:rsidR="00000000" w:rsidP="00733653">
            <w:pPr>
              <w:pStyle w:val="BodyText"/>
              <w:rPr>
                <w:lang w:val="en-NZ"/>
              </w:rPr>
            </w:pPr>
            <w:r w:rsidRPr="00733653">
              <w:t>Where applicable, physical resources should include equipment modified for people with disabilities.</w:t>
            </w:r>
          </w:p>
        </w:tc>
      </w:tr>
      <w:tr w:rsidTr="003F443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t>Holistic: based on the performance criteria, evidence guide, range statement,</w:t>
            </w:r>
            <w:r w:rsidRPr="00733653">
              <w:t xml:space="preserve"> and required skills and knowledge.</w:t>
            </w:r>
          </w:p>
        </w:tc>
      </w:tr>
      <w:tr w:rsidTr="003F443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733653" w:rsidP="00733653">
            <w:pPr>
              <w:pStyle w:val="BodyText"/>
            </w:pPr>
            <w:r w:rsidRPr="00733653">
              <w:t>Demonstrated over a period of time and observed by the assessor (or assessment team working together to conduct the assessment).</w:t>
            </w:r>
          </w:p>
          <w:p w:rsidR="00000000" w:rsidRPr="00733653" w:rsidP="00733653">
            <w:pPr>
              <w:pStyle w:val="BodyText"/>
            </w:pPr>
            <w:r w:rsidRPr="00733653">
              <w:t xml:space="preserve">Demonstrated competency in </w:t>
            </w:r>
            <w:r w:rsidRPr="00733653">
              <w:t>a range of situations, that may include customer/workplace interruptions and involvement in related activities normally experienced in the workplace.</w:t>
            </w:r>
          </w:p>
          <w:p w:rsidR="00000000" w:rsidP="00733653">
            <w:pPr>
              <w:pStyle w:val="BodyText"/>
              <w:rPr>
                <w:lang w:val="en-NZ"/>
              </w:rPr>
            </w:pPr>
            <w:r w:rsidRPr="00733653">
              <w:t>Obtained by observing activities in the field and reviewing induction information. If this is not practica</w:t>
            </w:r>
            <w:r w:rsidRPr="00733653">
              <w:t>ble, observation in realistic simulated environments may be substituted.</w:t>
            </w:r>
          </w:p>
        </w:tc>
      </w:tr>
      <w:tr w:rsidTr="003F443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rPr>
                <w:rStyle w:val="SpecialBold"/>
              </w:rPr>
              <w:t>Guidance information for assessment</w:t>
            </w:r>
          </w:p>
        </w:tc>
        <w:tc>
          <w:tcPr>
            <w:tcW w:w="5775" w:type="dxa"/>
            <w:tcBorders>
              <w:top w:val="nil"/>
              <w:left w:val="nil"/>
              <w:bottom w:val="nil"/>
              <w:right w:val="nil"/>
            </w:tcBorders>
            <w:tcMar>
              <w:top w:w="0" w:type="dxa"/>
              <w:left w:w="62" w:type="dxa"/>
              <w:bottom w:w="0" w:type="dxa"/>
              <w:right w:w="62" w:type="dxa"/>
            </w:tcMar>
          </w:tcPr>
          <w:p w:rsidR="00000000" w:rsidRPr="00733653" w:rsidP="00733653">
            <w:pPr>
              <w:pStyle w:val="BodyText"/>
            </w:pPr>
            <w:r w:rsidRPr="00733653">
              <w:t>Assessment requires that the clients' objectives and industry expectations are met. If the clients' objectives are narrowly defined or not represe</w:t>
            </w:r>
            <w:r w:rsidRPr="00733653">
              <w:t>ntative of industry needs, it may be necessary to refer to portfolio case studies of a variety of spatial information services requirements to assess competency.</w:t>
            </w:r>
          </w:p>
          <w:p w:rsidR="00000000" w:rsidRPr="00733653" w:rsidP="00733653">
            <w:pPr>
              <w:pStyle w:val="BodyText"/>
            </w:pPr>
            <w:r w:rsidRPr="00733653">
              <w:t xml:space="preserve">Oral questioning or written assessment and hypothetical situations (scenarios) may be used to </w:t>
            </w:r>
            <w:r w:rsidRPr="00733653">
              <w:t>assess underpinning knowledge (in assessment situations where the candidate is offered a preference between oral questioning or written assessment, questions are to be identical).</w:t>
            </w:r>
          </w:p>
          <w:p w:rsidR="00000000" w:rsidRPr="00733653" w:rsidP="00733653">
            <w:pPr>
              <w:pStyle w:val="BodyText"/>
            </w:pPr>
            <w:r w:rsidRPr="00733653">
              <w:t>Supplementary evidence may be obtained from relevant authenticated correspon</w:t>
            </w:r>
            <w:r w:rsidRPr="00733653">
              <w:t>dence from existing supervisors, team leaders or specialist training staff.</w:t>
            </w:r>
          </w:p>
          <w:p w:rsidR="00000000" w:rsidRPr="00733653" w:rsidP="00733653">
            <w:pPr>
              <w:pStyle w:val="BodyText"/>
            </w:pPr>
            <w:r w:rsidRPr="00733653">
              <w:t>All practical demonstration must adhere to the safety and environmental regulations relevant to each State or Territory.</w:t>
            </w:r>
          </w:p>
          <w:p w:rsidR="00000000" w:rsidRPr="00733653" w:rsidP="00733653">
            <w:pPr>
              <w:pStyle w:val="BodyText"/>
            </w:pPr>
            <w:r w:rsidRPr="00733653">
              <w:t>Where assessment is for the purpose of recognition (recogni</w:t>
            </w:r>
            <w:r w:rsidRPr="00733653">
              <w:t>tion of current competencies [RCC] or recognition of prior learning [RPL]), the evidence provided will need to be authenticated and show that it represents competency demonstrated over a period of time.</w:t>
            </w:r>
          </w:p>
          <w:p w:rsidR="00000000" w:rsidRPr="00733653" w:rsidP="00733653">
            <w:pPr>
              <w:pStyle w:val="BodyText"/>
            </w:pPr>
            <w:r w:rsidRPr="00733653">
              <w:t>In all cases where practical assessment is used it wi</w:t>
            </w:r>
            <w:r w:rsidRPr="00733653">
              <w:t>ll be combined with targeted questioning to assess the underpinning knowledge.</w:t>
            </w:r>
          </w:p>
          <w:p w:rsidR="00000000" w:rsidRPr="00733653" w:rsidP="00733653">
            <w:pPr>
              <w:pStyle w:val="BodyText"/>
            </w:pPr>
            <w:r w:rsidRPr="00733653">
              <w:t>Assessment processes will be appropriate to the language and literacy levels of the candidate and any cultural issues that may affect responses to the questions, and will reflec</w:t>
            </w:r>
            <w:r w:rsidRPr="00733653">
              <w:t>t the requirements of the competency and the work being performed.</w:t>
            </w:r>
          </w:p>
        </w:tc>
      </w:tr>
    </w:tbl>
    <w:p w:rsidR="003F4439" w:rsidP="00733653">
      <w:pPr>
        <w:pStyle w:val="BodyText"/>
      </w:pPr>
    </w:p>
    <w:p w:rsidR="003F4439" w:rsidP="00733653">
      <w:pPr>
        <w:pStyle w:val="BodyText"/>
      </w:pPr>
    </w:p>
    <w:p w:rsidR="00000000" w:rsidRPr="00733653" w:rsidP="00733653">
      <w:pPr>
        <w:pStyle w:val="Heading1"/>
      </w:pPr>
      <w:bookmarkStart w:id="11" w:name="O_251003"/>
      <w:bookmarkEnd w:id="11"/>
      <w:r w:rsidRPr="00733653">
        <w:t>Range Statement</w:t>
      </w:r>
    </w:p>
    <w:p w:rsidR="00000000" w:rsidRPr="00733653" w:rsidP="00733653">
      <w:pPr>
        <w:pStyle w:val="BodyText"/>
      </w:pPr>
      <w:r w:rsidRPr="00733653">
        <w:rPr>
          <w:rStyle w:val="SpecialBold"/>
        </w:rPr>
        <w:t>RANGE STATEMENT</w:t>
      </w:r>
    </w:p>
    <w:p w:rsidR="00000000" w:rsidRPr="00733653" w:rsidP="00733653">
      <w:pPr>
        <w:pStyle w:val="BodyText"/>
      </w:pPr>
      <w:r w:rsidRPr="00733653">
        <w:t xml:space="preserve">The range statement relates to the unit of competency as a whole. It allows for different work environments and situations that may affect performance. </w:t>
      </w:r>
      <w:r w:rsidRPr="00733653">
        <w:rPr>
          <w:rStyle w:val="BoldandItalics"/>
        </w:rPr>
        <w:t>Bold italicised</w:t>
      </w:r>
      <w:r w:rsidRPr="00733653">
        <w:t xml:space="preserve"> wording in the performance criteria is detailed below. Add any essential operating condi</w:t>
      </w:r>
      <w:r w:rsidRPr="00733653">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3F443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rPr>
                <w:rStyle w:val="BoldandItalics"/>
              </w:rPr>
              <w:t>Organisational guidelines</w:t>
            </w:r>
            <w:r w:rsidRPr="0073365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33653" w:rsidP="00733653">
            <w:pPr>
              <w:pStyle w:val="ListBullet"/>
            </w:pPr>
            <w:r w:rsidRPr="00733653">
              <w:t>appropriate timelines</w:t>
            </w:r>
          </w:p>
          <w:p w:rsidR="00000000" w:rsidRPr="00733653" w:rsidP="00733653">
            <w:pPr>
              <w:pStyle w:val="ListBullet"/>
            </w:pPr>
            <w:r w:rsidRPr="00733653">
              <w:t>code of ethic</w:t>
            </w:r>
            <w:r w:rsidRPr="00733653">
              <w:t>s</w:t>
            </w:r>
          </w:p>
          <w:p w:rsidR="00000000" w:rsidRPr="00733653" w:rsidP="00733653">
            <w:pPr>
              <w:pStyle w:val="ListBullet"/>
            </w:pPr>
            <w:r w:rsidRPr="00733653">
              <w:t>company policy</w:t>
            </w:r>
          </w:p>
          <w:p w:rsidR="00000000" w:rsidRPr="00733653" w:rsidP="00733653">
            <w:pPr>
              <w:pStyle w:val="ListBullet"/>
            </w:pPr>
            <w:r w:rsidRPr="00733653">
              <w:t>final product formats</w:t>
            </w:r>
          </w:p>
          <w:p w:rsidR="00000000" w:rsidRPr="00733653" w:rsidP="00733653">
            <w:pPr>
              <w:pStyle w:val="ListBullet"/>
            </w:pPr>
            <w:r w:rsidRPr="00733653">
              <w:t>formal design parameters</w:t>
            </w:r>
          </w:p>
          <w:p w:rsidR="00000000" w:rsidRPr="00733653" w:rsidP="00733653">
            <w:pPr>
              <w:pStyle w:val="ListBullet"/>
            </w:pPr>
            <w:r w:rsidRPr="00733653">
              <w:t>legislation relevant to the work or service function</w:t>
            </w:r>
          </w:p>
          <w:p w:rsidR="00000000" w:rsidRPr="00733653" w:rsidP="00733653">
            <w:pPr>
              <w:pStyle w:val="ListBullet"/>
            </w:pPr>
            <w:r w:rsidRPr="00733653">
              <w:t>manuals</w:t>
            </w:r>
          </w:p>
          <w:p w:rsidR="00000000" w:rsidRPr="00733653" w:rsidP="00733653">
            <w:pPr>
              <w:pStyle w:val="ListBullet"/>
            </w:pPr>
            <w:r w:rsidRPr="00733653">
              <w:t>OHS policies and procedures</w:t>
            </w:r>
          </w:p>
          <w:p w:rsidR="00000000" w:rsidRPr="00733653" w:rsidP="00733653">
            <w:pPr>
              <w:pStyle w:val="ListBullet"/>
            </w:pPr>
            <w:r w:rsidRPr="00733653">
              <w:t>personnel practices and guidelines outlining teamwork, work roles and responsibilities</w:t>
            </w:r>
          </w:p>
          <w:p w:rsidR="00000000" w:rsidP="00733653">
            <w:pPr>
              <w:pStyle w:val="ListBullet"/>
              <w:rPr>
                <w:lang w:val="en-NZ"/>
              </w:rPr>
            </w:pPr>
            <w:r w:rsidRPr="00733653">
              <w:t>requirements for</w:t>
            </w:r>
            <w:r w:rsidRPr="00733653">
              <w:t xml:space="preserve"> data processing.</w:t>
            </w:r>
          </w:p>
        </w:tc>
      </w:tr>
      <w:tr w:rsidTr="003F443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rPr>
                <w:rStyle w:val="BoldandItalics"/>
              </w:rPr>
              <w:t>Manufacturer specifications</w:t>
            </w:r>
            <w:r w:rsidRPr="0073365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33653" w:rsidP="00733653">
            <w:pPr>
              <w:pStyle w:val="ListBullet"/>
            </w:pPr>
            <w:r w:rsidRPr="00733653">
              <w:t>equipment specifications</w:t>
            </w:r>
          </w:p>
          <w:p w:rsidR="00000000" w:rsidP="00733653">
            <w:pPr>
              <w:pStyle w:val="ListBullet"/>
              <w:rPr>
                <w:lang w:val="en-NZ"/>
              </w:rPr>
            </w:pPr>
            <w:r w:rsidRPr="00733653">
              <w:t>operator manuals.</w:t>
            </w:r>
          </w:p>
        </w:tc>
      </w:tr>
      <w:tr w:rsidTr="003F443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rPr>
                <w:rStyle w:val="BoldandItalics"/>
              </w:rPr>
              <w:t>Objectives</w:t>
            </w:r>
            <w:r w:rsidRPr="0073365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33653" w:rsidP="00733653">
            <w:pPr>
              <w:pStyle w:val="ListBullet"/>
            </w:pPr>
            <w:r w:rsidRPr="00733653">
              <w:t>agreed client requirements</w:t>
            </w:r>
          </w:p>
          <w:p w:rsidR="00000000" w:rsidP="00733653">
            <w:pPr>
              <w:pStyle w:val="ListBullet"/>
              <w:rPr>
                <w:lang w:val="en-NZ"/>
              </w:rPr>
            </w:pPr>
            <w:r w:rsidRPr="00733653">
              <w:t>written survey specifications.</w:t>
            </w:r>
          </w:p>
        </w:tc>
      </w:tr>
      <w:tr w:rsidTr="003F443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rPr>
                <w:rStyle w:val="BoldandItalics"/>
              </w:rPr>
              <w:t>Principal work activities</w:t>
            </w:r>
            <w:r w:rsidRPr="0073365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P="00733653">
            <w:pPr>
              <w:pStyle w:val="ListBullet"/>
              <w:rPr>
                <w:lang w:val="en-NZ"/>
              </w:rPr>
            </w:pPr>
            <w:r w:rsidRPr="00733653">
              <w:t>the survey design of a stormwater system.</w:t>
            </w:r>
          </w:p>
        </w:tc>
      </w:tr>
      <w:tr w:rsidTr="003F443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rPr>
                <w:rStyle w:val="BoldandItalics"/>
              </w:rPr>
              <w:t>Constraints</w:t>
            </w:r>
            <w:r w:rsidRPr="0073365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33653" w:rsidP="00733653">
            <w:pPr>
              <w:pStyle w:val="ListBullet"/>
            </w:pPr>
            <w:r w:rsidRPr="00733653">
              <w:t>coverage</w:t>
            </w:r>
          </w:p>
          <w:p w:rsidR="00000000" w:rsidRPr="00733653" w:rsidP="00733653">
            <w:pPr>
              <w:pStyle w:val="ListBullet"/>
            </w:pPr>
            <w:r w:rsidRPr="00733653">
              <w:t>datum</w:t>
            </w:r>
          </w:p>
          <w:p w:rsidR="00000000" w:rsidRPr="00733653" w:rsidP="00733653">
            <w:pPr>
              <w:pStyle w:val="ListBullet"/>
            </w:pPr>
            <w:r w:rsidRPr="00733653">
              <w:t>environmental factors</w:t>
            </w:r>
          </w:p>
          <w:p w:rsidR="00000000" w:rsidRPr="00733653" w:rsidP="00733653">
            <w:pPr>
              <w:pStyle w:val="ListBullet"/>
            </w:pPr>
            <w:r w:rsidRPr="00733653">
              <w:t>industry requirements</w:t>
            </w:r>
          </w:p>
          <w:p w:rsidR="00000000" w:rsidRPr="00733653" w:rsidP="00733653">
            <w:pPr>
              <w:pStyle w:val="ListBullet"/>
            </w:pPr>
            <w:r w:rsidRPr="00733653">
              <w:t>legal and statutory</w:t>
            </w:r>
          </w:p>
          <w:p w:rsidR="00000000" w:rsidRPr="00733653" w:rsidP="00733653">
            <w:pPr>
              <w:pStyle w:val="ListBullet"/>
            </w:pPr>
            <w:r w:rsidRPr="00733653">
              <w:t>financial</w:t>
            </w:r>
          </w:p>
          <w:p w:rsidR="00000000" w:rsidRPr="00733653" w:rsidP="00733653">
            <w:pPr>
              <w:pStyle w:val="ListBullet"/>
            </w:pPr>
            <w:r w:rsidRPr="00733653">
              <w:t>resource availability</w:t>
            </w:r>
          </w:p>
          <w:p w:rsidR="00000000" w:rsidP="00733653">
            <w:pPr>
              <w:pStyle w:val="ListBullet"/>
              <w:rPr>
                <w:lang w:val="en-NZ"/>
              </w:rPr>
            </w:pPr>
            <w:r w:rsidRPr="00733653">
              <w:t>time.</w:t>
            </w:r>
          </w:p>
        </w:tc>
      </w:tr>
      <w:tr w:rsidTr="003F443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rPr>
                <w:rStyle w:val="BoldandItalics"/>
              </w:rPr>
              <w:t>Client requirements</w:t>
            </w:r>
            <w:r w:rsidRPr="00733653">
              <w:t xml:space="preserve"> refer to description of outputs and may be contained in:</w:t>
            </w:r>
          </w:p>
        </w:tc>
        <w:tc>
          <w:tcPr>
            <w:tcW w:w="5775" w:type="dxa"/>
            <w:tcBorders>
              <w:top w:val="nil"/>
              <w:left w:val="nil"/>
              <w:bottom w:val="nil"/>
              <w:right w:val="nil"/>
            </w:tcBorders>
            <w:tcMar>
              <w:top w:w="0" w:type="dxa"/>
              <w:left w:w="62" w:type="dxa"/>
              <w:bottom w:w="0" w:type="dxa"/>
              <w:right w:w="62" w:type="dxa"/>
            </w:tcMar>
          </w:tcPr>
          <w:p w:rsidR="00000000" w:rsidRPr="00733653" w:rsidP="00733653">
            <w:pPr>
              <w:pStyle w:val="ListBullet"/>
            </w:pPr>
            <w:r w:rsidRPr="00733653">
              <w:t>contracts</w:t>
            </w:r>
          </w:p>
          <w:p w:rsidR="00000000" w:rsidRPr="00733653" w:rsidP="00733653">
            <w:pPr>
              <w:pStyle w:val="ListBullet"/>
            </w:pPr>
            <w:r w:rsidRPr="00733653">
              <w:t>memos</w:t>
            </w:r>
          </w:p>
          <w:p w:rsidR="00000000" w:rsidRPr="00733653" w:rsidP="00733653">
            <w:pPr>
              <w:pStyle w:val="ListBullet"/>
            </w:pPr>
            <w:r w:rsidRPr="00733653">
              <w:t>tender briefs</w:t>
            </w:r>
          </w:p>
          <w:p w:rsidR="00000000" w:rsidRPr="00733653" w:rsidP="00733653">
            <w:pPr>
              <w:pStyle w:val="ListBullet"/>
            </w:pPr>
            <w:r w:rsidRPr="00733653">
              <w:t>verbal instructions</w:t>
            </w:r>
          </w:p>
          <w:p w:rsidR="00000000" w:rsidP="00733653">
            <w:pPr>
              <w:pStyle w:val="ListBullet"/>
              <w:rPr>
                <w:lang w:val="en-NZ"/>
              </w:rPr>
            </w:pPr>
            <w:r w:rsidRPr="00733653">
              <w:t>written instructions.</w:t>
            </w:r>
          </w:p>
        </w:tc>
      </w:tr>
      <w:tr w:rsidTr="003F443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rPr>
                <w:rStyle w:val="BoldandItalics"/>
              </w:rPr>
              <w:t>Relevant personnel</w:t>
            </w:r>
            <w:r w:rsidRPr="0073365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33653" w:rsidP="00733653">
            <w:pPr>
              <w:pStyle w:val="ListBullet"/>
            </w:pPr>
            <w:r w:rsidRPr="00733653">
              <w:t>colleagues</w:t>
            </w:r>
          </w:p>
          <w:p w:rsidR="00000000" w:rsidRPr="00733653" w:rsidP="00733653">
            <w:pPr>
              <w:pStyle w:val="ListBullet"/>
            </w:pPr>
            <w:r w:rsidRPr="00733653">
              <w:t>registered surveyors</w:t>
            </w:r>
          </w:p>
          <w:p w:rsidR="00000000" w:rsidRPr="00733653" w:rsidP="00733653">
            <w:pPr>
              <w:pStyle w:val="ListBullet"/>
            </w:pPr>
            <w:r w:rsidRPr="00733653">
              <w:t>site personnel</w:t>
            </w:r>
          </w:p>
          <w:p w:rsidR="00000000" w:rsidRPr="00733653" w:rsidP="00733653">
            <w:pPr>
              <w:pStyle w:val="ListBullet"/>
            </w:pPr>
            <w:r w:rsidRPr="00733653">
              <w:t>staff or employee representatives</w:t>
            </w:r>
          </w:p>
          <w:p w:rsidR="00000000" w:rsidRPr="00733653" w:rsidP="00733653">
            <w:pPr>
              <w:pStyle w:val="ListBullet"/>
            </w:pPr>
            <w:r w:rsidRPr="00733653">
              <w:t>supervisors or line managers</w:t>
            </w:r>
          </w:p>
          <w:p w:rsidR="00000000" w:rsidRPr="00733653" w:rsidP="00733653">
            <w:pPr>
              <w:pStyle w:val="ListBullet"/>
            </w:pPr>
            <w:r w:rsidRPr="00733653">
              <w:t>suppliers</w:t>
            </w:r>
          </w:p>
          <w:p w:rsidR="00000000" w:rsidP="00733653">
            <w:pPr>
              <w:pStyle w:val="ListBullet"/>
              <w:rPr>
                <w:lang w:val="en-NZ"/>
              </w:rPr>
            </w:pPr>
            <w:r w:rsidRPr="00733653">
              <w:t>users.</w:t>
            </w:r>
          </w:p>
        </w:tc>
      </w:tr>
      <w:tr w:rsidTr="003F443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rPr>
                <w:rStyle w:val="BoldandItalics"/>
              </w:rPr>
              <w:t>Techniques</w:t>
            </w:r>
            <w:r w:rsidRPr="0073365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33653" w:rsidP="00733653">
            <w:pPr>
              <w:pStyle w:val="ListBullet"/>
            </w:pPr>
            <w:r w:rsidRPr="00733653">
              <w:t>field</w:t>
            </w:r>
          </w:p>
          <w:p w:rsidR="00000000" w:rsidP="00733653">
            <w:pPr>
              <w:pStyle w:val="ListBullet"/>
              <w:rPr>
                <w:lang w:val="en-NZ"/>
              </w:rPr>
            </w:pPr>
            <w:r w:rsidRPr="00733653">
              <w:t>office procedures.</w:t>
            </w:r>
          </w:p>
        </w:tc>
      </w:tr>
      <w:tr w:rsidTr="003F443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rPr>
                <w:rStyle w:val="BoldandItalics"/>
              </w:rPr>
              <w:t>Stormwater design</w:t>
            </w:r>
            <w:r w:rsidRPr="0073365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33653" w:rsidP="00733653">
            <w:pPr>
              <w:pStyle w:val="ListBullet"/>
            </w:pPr>
            <w:r w:rsidRPr="00733653">
              <w:t>compressibility of fluids</w:t>
            </w:r>
          </w:p>
          <w:p w:rsidR="00000000" w:rsidRPr="00733653" w:rsidP="00733653">
            <w:pPr>
              <w:pStyle w:val="ListBullet"/>
            </w:pPr>
            <w:r w:rsidRPr="00733653">
              <w:t>density</w:t>
            </w:r>
          </w:p>
          <w:p w:rsidR="00000000" w:rsidRPr="00733653" w:rsidP="00733653">
            <w:pPr>
              <w:pStyle w:val="ListBullet"/>
            </w:pPr>
            <w:r w:rsidRPr="00733653">
              <w:t>division between a solid and a fluid</w:t>
            </w:r>
          </w:p>
          <w:p w:rsidR="00000000" w:rsidRPr="00733653" w:rsidP="00733653">
            <w:pPr>
              <w:pStyle w:val="ListBullet"/>
            </w:pPr>
            <w:r w:rsidRPr="00733653">
              <w:t>gravity</w:t>
            </w:r>
          </w:p>
          <w:p w:rsidR="00000000" w:rsidRPr="00733653" w:rsidP="00733653">
            <w:pPr>
              <w:pStyle w:val="ListBullet"/>
            </w:pPr>
            <w:r w:rsidRPr="00733653">
              <w:t>intensity of pressure and pressure head</w:t>
            </w:r>
          </w:p>
          <w:p w:rsidR="00000000" w:rsidRPr="00733653" w:rsidP="00733653">
            <w:pPr>
              <w:pStyle w:val="ListBullet"/>
            </w:pPr>
            <w:r w:rsidRPr="00733653">
              <w:t>mass</w:t>
            </w:r>
          </w:p>
          <w:p w:rsidR="00000000" w:rsidRPr="00733653" w:rsidP="00733653">
            <w:pPr>
              <w:pStyle w:val="ListBullet"/>
            </w:pPr>
            <w:r w:rsidRPr="00733653">
              <w:t>total pressure</w:t>
            </w:r>
          </w:p>
          <w:p w:rsidR="00000000" w:rsidRPr="00733653" w:rsidP="00733653">
            <w:pPr>
              <w:pStyle w:val="ListBullet"/>
            </w:pPr>
            <w:r w:rsidRPr="00733653">
              <w:t>weight</w:t>
            </w:r>
          </w:p>
          <w:p w:rsidR="00000000" w:rsidRPr="00733653" w:rsidP="00733653">
            <w:pPr>
              <w:pStyle w:val="ListBullet"/>
            </w:pPr>
            <w:r w:rsidRPr="00733653">
              <w:t>surface tension</w:t>
            </w:r>
          </w:p>
          <w:p w:rsidR="00000000" w:rsidRPr="00733653" w:rsidP="00733653">
            <w:pPr>
              <w:pStyle w:val="ListBullet"/>
            </w:pPr>
            <w:r w:rsidRPr="00733653">
              <w:t>viscosity</w:t>
            </w:r>
          </w:p>
          <w:p w:rsidR="00000000" w:rsidP="00733653">
            <w:pPr>
              <w:pStyle w:val="ListBullet"/>
              <w:rPr>
                <w:lang w:val="en-NZ"/>
              </w:rPr>
            </w:pPr>
            <w:r w:rsidRPr="00733653">
              <w:t>urban.</w:t>
            </w:r>
          </w:p>
        </w:tc>
      </w:tr>
      <w:tr w:rsidTr="003F443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rPr>
                <w:rStyle w:val="BoldandItalics"/>
              </w:rPr>
              <w:t>Calculations</w:t>
            </w:r>
            <w:r w:rsidRPr="0073365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33653" w:rsidP="00733653">
            <w:pPr>
              <w:pStyle w:val="ListBullet"/>
            </w:pPr>
            <w:r w:rsidRPr="00733653">
              <w:t>calculations for a two lane rural road, which may include:</w:t>
            </w:r>
          </w:p>
          <w:p w:rsidR="00000000" w:rsidRPr="00733653" w:rsidP="00733653">
            <w:pPr>
              <w:pStyle w:val="ListBullet2"/>
            </w:pPr>
            <w:r w:rsidRPr="00733653">
              <w:t>cross-sections</w:t>
            </w:r>
          </w:p>
          <w:p w:rsidR="00000000" w:rsidRPr="00733653" w:rsidP="00733653">
            <w:pPr>
              <w:pStyle w:val="ListBullet2"/>
            </w:pPr>
            <w:r w:rsidRPr="00733653">
              <w:t>grades and levels on grades</w:t>
            </w:r>
          </w:p>
          <w:p w:rsidR="00000000" w:rsidRPr="00733653" w:rsidP="00733653">
            <w:pPr>
              <w:pStyle w:val="ListBullet2"/>
            </w:pPr>
            <w:r w:rsidRPr="00733653">
              <w:t>grade intersections</w:t>
            </w:r>
          </w:p>
          <w:p w:rsidR="00000000" w:rsidRPr="00733653" w:rsidP="00733653">
            <w:pPr>
              <w:pStyle w:val="ListBullet2"/>
            </w:pPr>
            <w:r w:rsidRPr="00733653">
              <w:t>high and low points and levels in cross-sections</w:t>
            </w:r>
          </w:p>
          <w:p w:rsidR="00000000" w:rsidRPr="00733653" w:rsidP="00733653">
            <w:pPr>
              <w:pStyle w:val="ListBullet2"/>
            </w:pPr>
            <w:r w:rsidRPr="00733653">
              <w:t>vertical curves, including levels and length</w:t>
            </w:r>
          </w:p>
          <w:p w:rsidR="00000000" w:rsidRPr="00733653" w:rsidP="00733653">
            <w:pPr>
              <w:pStyle w:val="ListBullet"/>
            </w:pPr>
            <w:r w:rsidRPr="00733653">
              <w:t>calculations for an urban road, which may include cut and fill volumes</w:t>
            </w:r>
          </w:p>
          <w:p w:rsidR="00000000" w:rsidRPr="00733653" w:rsidP="00733653">
            <w:pPr>
              <w:pStyle w:val="ListBullet"/>
            </w:pPr>
            <w:r w:rsidRPr="00733653">
              <w:t>calculation types include:</w:t>
            </w:r>
          </w:p>
          <w:p w:rsidR="00000000" w:rsidRPr="00733653" w:rsidP="00733653">
            <w:pPr>
              <w:pStyle w:val="ListBullet2"/>
            </w:pPr>
            <w:r w:rsidRPr="00733653">
              <w:t>graphical and mechanical (planimeter) methods</w:t>
            </w:r>
          </w:p>
          <w:p w:rsidR="00000000" w:rsidRPr="00733653" w:rsidP="00733653">
            <w:pPr>
              <w:pStyle w:val="ListBullet2"/>
            </w:pPr>
            <w:r w:rsidRPr="00733653">
              <w:t xml:space="preserve">mathematical rules such as mid-ordinate, trapezoidal and offsets </w:t>
            </w:r>
            <w:r w:rsidRPr="00733653">
              <w:t>at regular and irregular intervals from traverse to irregular boundaries, and radiation for irregular boundaries</w:t>
            </w:r>
          </w:p>
          <w:p w:rsidR="00000000" w:rsidP="00733653">
            <w:pPr>
              <w:pStyle w:val="ListBullet2"/>
              <w:rPr>
                <w:lang w:val="en-NZ"/>
              </w:rPr>
            </w:pPr>
            <w:r w:rsidRPr="00733653">
              <w:t>volume from contours and spot heights</w:t>
            </w:r>
          </w:p>
        </w:tc>
      </w:tr>
      <w:tr w:rsidTr="003F443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p>
        </w:tc>
        <w:tc>
          <w:tcPr>
            <w:tcW w:w="5775" w:type="dxa"/>
            <w:tcBorders>
              <w:top w:val="nil"/>
              <w:left w:val="nil"/>
              <w:bottom w:val="nil"/>
              <w:right w:val="nil"/>
            </w:tcBorders>
            <w:tcMar>
              <w:top w:w="0" w:type="dxa"/>
              <w:left w:w="62" w:type="dxa"/>
              <w:bottom w:w="0" w:type="dxa"/>
              <w:right w:w="62" w:type="dxa"/>
            </w:tcMar>
          </w:tcPr>
          <w:p w:rsidR="00000000" w:rsidRPr="00733653" w:rsidP="00733653">
            <w:pPr>
              <w:pStyle w:val="ListBullet2"/>
            </w:pPr>
            <w:r w:rsidRPr="00733653">
              <w:t>volume from cross-sections: mean area and end area using trapezoidal, prismoidal and Simpson's rules</w:t>
            </w:r>
          </w:p>
          <w:p w:rsidR="00000000" w:rsidP="00733653">
            <w:pPr>
              <w:pStyle w:val="ListBullet2"/>
              <w:rPr>
                <w:lang w:val="en-NZ"/>
              </w:rPr>
            </w:pPr>
            <w:r w:rsidRPr="00733653">
              <w:t>volume of regular objects such as cone, cylinder, pyramid, wedge, frustum and sphene.</w:t>
            </w:r>
          </w:p>
        </w:tc>
      </w:tr>
      <w:tr w:rsidTr="003F443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rPr>
                <w:rStyle w:val="BoldandItalics"/>
              </w:rPr>
              <w:t>Design type</w:t>
            </w:r>
            <w:r w:rsidRPr="0073365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33653" w:rsidP="00733653">
            <w:pPr>
              <w:pStyle w:val="ListBullet"/>
            </w:pPr>
            <w:r w:rsidRPr="00733653">
              <w:t>design details:</w:t>
            </w:r>
          </w:p>
          <w:p w:rsidR="00000000" w:rsidRPr="00733653" w:rsidP="00733653">
            <w:pPr>
              <w:pStyle w:val="ListBullet2"/>
            </w:pPr>
            <w:r w:rsidRPr="00733653">
              <w:t>digital information</w:t>
            </w:r>
          </w:p>
          <w:p w:rsidR="00000000" w:rsidRPr="00733653" w:rsidP="00733653">
            <w:pPr>
              <w:pStyle w:val="ListBullet2"/>
            </w:pPr>
            <w:r w:rsidRPr="00733653">
              <w:t>hard copy plans</w:t>
            </w:r>
          </w:p>
          <w:p w:rsidR="00000000" w:rsidRPr="00733653" w:rsidP="00733653">
            <w:pPr>
              <w:pStyle w:val="ListBullet2"/>
            </w:pPr>
            <w:r w:rsidRPr="00733653">
              <w:t>maps</w:t>
            </w:r>
          </w:p>
          <w:p w:rsidR="00000000" w:rsidRPr="00733653" w:rsidP="00733653">
            <w:pPr>
              <w:pStyle w:val="ListBullet2"/>
            </w:pPr>
            <w:r w:rsidRPr="00733653">
              <w:t>written instructions</w:t>
            </w:r>
          </w:p>
          <w:p w:rsidR="00000000" w:rsidP="00733653">
            <w:pPr>
              <w:pStyle w:val="ListBullet"/>
              <w:rPr>
                <w:lang w:val="en-NZ"/>
              </w:rPr>
            </w:pPr>
            <w:r w:rsidRPr="00733653">
              <w:t>stormwater system details.</w:t>
            </w:r>
          </w:p>
        </w:tc>
      </w:tr>
      <w:tr w:rsidTr="003F443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rPr>
                <w:rStyle w:val="BoldandItalics"/>
              </w:rPr>
              <w:t>Appropriate measurement equipment</w:t>
            </w:r>
            <w:r w:rsidRPr="0073365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33653" w:rsidP="00733653">
            <w:pPr>
              <w:pStyle w:val="ListBullet"/>
            </w:pPr>
            <w:r w:rsidRPr="00733653">
              <w:t>manometers</w:t>
            </w:r>
          </w:p>
          <w:p w:rsidR="00000000" w:rsidRPr="00733653" w:rsidP="00733653">
            <w:pPr>
              <w:pStyle w:val="ListBullet"/>
            </w:pPr>
            <w:r w:rsidRPr="00733653">
              <w:t>mercury bowl</w:t>
            </w:r>
          </w:p>
          <w:p w:rsidR="00000000" w:rsidP="00733653">
            <w:pPr>
              <w:pStyle w:val="ListBullet"/>
              <w:rPr>
                <w:lang w:val="en-NZ"/>
              </w:rPr>
            </w:pPr>
            <w:r w:rsidRPr="00733653">
              <w:t>piezometer.</w:t>
            </w:r>
          </w:p>
        </w:tc>
      </w:tr>
      <w:tr w:rsidTr="003F443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rPr>
                <w:rStyle w:val="BoldandItalics"/>
              </w:rPr>
              <w:t>Different types of flow</w:t>
            </w:r>
            <w:r w:rsidRPr="0073365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33653" w:rsidP="00733653">
            <w:pPr>
              <w:pStyle w:val="ListBullet"/>
            </w:pPr>
            <w:r w:rsidRPr="00733653">
              <w:t>open channels</w:t>
            </w:r>
          </w:p>
          <w:p w:rsidR="00000000" w:rsidRPr="00733653" w:rsidP="00733653">
            <w:pPr>
              <w:pStyle w:val="ListBullet"/>
            </w:pPr>
            <w:r w:rsidRPr="00733653">
              <w:t>pipes</w:t>
            </w:r>
          </w:p>
          <w:p w:rsidR="00000000" w:rsidP="00733653">
            <w:pPr>
              <w:pStyle w:val="ListBullet"/>
              <w:rPr>
                <w:lang w:val="en-NZ"/>
              </w:rPr>
            </w:pPr>
            <w:r w:rsidRPr="00733653">
              <w:t>pipe lines.</w:t>
            </w:r>
          </w:p>
        </w:tc>
      </w:tr>
      <w:tr w:rsidTr="003F443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rPr>
                <w:rStyle w:val="BoldandItalics"/>
              </w:rPr>
              <w:t>Reynolds s number</w:t>
            </w:r>
            <w:r w:rsidRPr="00733653">
              <w:t xml:space="preserve"> refers to:</w:t>
            </w:r>
          </w:p>
        </w:tc>
        <w:tc>
          <w:tcPr>
            <w:tcW w:w="5775" w:type="dxa"/>
            <w:tcBorders>
              <w:top w:val="nil"/>
              <w:left w:val="nil"/>
              <w:bottom w:val="nil"/>
              <w:right w:val="nil"/>
            </w:tcBorders>
            <w:tcMar>
              <w:top w:w="0" w:type="dxa"/>
              <w:left w:w="62" w:type="dxa"/>
              <w:bottom w:w="0" w:type="dxa"/>
              <w:right w:w="62" w:type="dxa"/>
            </w:tcMar>
          </w:tcPr>
          <w:p w:rsidR="00000000" w:rsidP="00733653">
            <w:pPr>
              <w:pStyle w:val="ListBullet"/>
              <w:rPr>
                <w:lang w:val="en-NZ"/>
              </w:rPr>
            </w:pPr>
            <w:r w:rsidRPr="00733653">
              <w:t>a system that calculates the dispersion of solute into a slow stream of solvent.</w:t>
            </w:r>
          </w:p>
        </w:tc>
      </w:tr>
      <w:tr w:rsidTr="003F443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rPr>
                <w:rStyle w:val="BoldandItalics"/>
              </w:rPr>
              <w:t>Channel measurements</w:t>
            </w:r>
            <w:r w:rsidRPr="0073365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33653" w:rsidP="00733653">
            <w:pPr>
              <w:pStyle w:val="ListBullet"/>
            </w:pPr>
            <w:r w:rsidRPr="00733653">
              <w:t>channel cross-sections</w:t>
            </w:r>
          </w:p>
          <w:p w:rsidR="00000000" w:rsidRPr="00733653" w:rsidP="00733653">
            <w:pPr>
              <w:pStyle w:val="ListBullet"/>
            </w:pPr>
            <w:r w:rsidRPr="00733653">
              <w:t>rectangular</w:t>
            </w:r>
          </w:p>
          <w:p w:rsidR="00000000" w:rsidRPr="00733653" w:rsidP="00733653">
            <w:pPr>
              <w:pStyle w:val="ListBullet"/>
            </w:pPr>
            <w:r w:rsidRPr="00733653">
              <w:t>trapezoidal</w:t>
            </w:r>
          </w:p>
          <w:p w:rsidR="00000000" w:rsidP="00733653">
            <w:pPr>
              <w:pStyle w:val="ListBullet"/>
              <w:rPr>
                <w:lang w:val="en-NZ"/>
              </w:rPr>
            </w:pPr>
            <w:r w:rsidRPr="00733653">
              <w:t>v-notch.</w:t>
            </w:r>
          </w:p>
        </w:tc>
      </w:tr>
      <w:tr w:rsidTr="003F443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rPr>
                <w:rStyle w:val="BoldandItalics"/>
              </w:rPr>
              <w:t>Elements of meteorology</w:t>
            </w:r>
            <w:r w:rsidRPr="00733653">
              <w:t xml:space="preserve"> may include: </w:t>
            </w:r>
          </w:p>
        </w:tc>
        <w:tc>
          <w:tcPr>
            <w:tcW w:w="5775" w:type="dxa"/>
            <w:tcBorders>
              <w:top w:val="nil"/>
              <w:left w:val="nil"/>
              <w:bottom w:val="nil"/>
              <w:right w:val="nil"/>
            </w:tcBorders>
            <w:tcMar>
              <w:top w:w="0" w:type="dxa"/>
              <w:left w:w="62" w:type="dxa"/>
              <w:bottom w:w="0" w:type="dxa"/>
              <w:right w:w="62" w:type="dxa"/>
            </w:tcMar>
          </w:tcPr>
          <w:p w:rsidR="00000000" w:rsidRPr="00733653" w:rsidP="00733653">
            <w:pPr>
              <w:pStyle w:val="ListBullet"/>
            </w:pPr>
            <w:r w:rsidRPr="00733653">
              <w:t>graphs and charts associated with:</w:t>
            </w:r>
          </w:p>
          <w:p w:rsidR="00000000" w:rsidRPr="00733653" w:rsidP="00733653">
            <w:pPr>
              <w:pStyle w:val="ListBullet2"/>
            </w:pPr>
            <w:r w:rsidRPr="00733653">
              <w:t>rain gauging</w:t>
            </w:r>
          </w:p>
          <w:p w:rsidR="00000000" w:rsidP="00733653">
            <w:pPr>
              <w:pStyle w:val="ListBullet2"/>
              <w:rPr>
                <w:lang w:val="en-NZ"/>
              </w:rPr>
            </w:pPr>
            <w:r w:rsidRPr="00733653">
              <w:t>types of rainfall.</w:t>
            </w:r>
          </w:p>
        </w:tc>
      </w:tr>
      <w:tr w:rsidTr="003F443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rPr>
                <w:rStyle w:val="BoldandItalics"/>
              </w:rPr>
              <w:t>OHS</w:t>
            </w:r>
            <w:r w:rsidRPr="0073365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33653" w:rsidP="00733653">
            <w:pPr>
              <w:pStyle w:val="ListBullet"/>
            </w:pPr>
            <w:r w:rsidRPr="00733653">
              <w:t>Australian standards</w:t>
            </w:r>
          </w:p>
          <w:p w:rsidR="00000000" w:rsidRPr="00733653" w:rsidP="00733653">
            <w:pPr>
              <w:pStyle w:val="ListBullet"/>
            </w:pPr>
            <w:r w:rsidRPr="00733653">
              <w:t>development of site safety plan</w:t>
            </w:r>
          </w:p>
          <w:p w:rsidR="00000000" w:rsidRPr="00733653" w:rsidP="00733653">
            <w:pPr>
              <w:pStyle w:val="ListBullet"/>
            </w:pPr>
            <w:r w:rsidRPr="00733653">
              <w:t>identification of potential hazards</w:t>
            </w:r>
          </w:p>
          <w:p w:rsidR="00000000" w:rsidRPr="00733653" w:rsidP="00733653">
            <w:pPr>
              <w:pStyle w:val="ListBullet"/>
            </w:pPr>
            <w:r w:rsidRPr="00733653">
              <w:t>inspection of work sites</w:t>
            </w:r>
          </w:p>
          <w:p w:rsidR="00000000" w:rsidRPr="00733653" w:rsidP="00733653">
            <w:pPr>
              <w:pStyle w:val="ListBullet"/>
            </w:pPr>
            <w:r w:rsidRPr="00733653">
              <w:t>training staff in OHS requirements</w:t>
            </w:r>
          </w:p>
          <w:p w:rsidR="00000000" w:rsidRPr="00733653" w:rsidP="00733653">
            <w:pPr>
              <w:pStyle w:val="ListBullet"/>
            </w:pPr>
            <w:r w:rsidRPr="00733653">
              <w:t>use of personal protective clothing</w:t>
            </w:r>
          </w:p>
          <w:p w:rsidR="00000000" w:rsidP="00733653">
            <w:pPr>
              <w:pStyle w:val="ListBullet"/>
              <w:rPr>
                <w:lang w:val="en-NZ"/>
              </w:rPr>
            </w:pPr>
            <w:r w:rsidRPr="00733653">
              <w:t>use of safety equipment and signage.</w:t>
            </w:r>
          </w:p>
        </w:tc>
      </w:tr>
      <w:tr w:rsidTr="003F443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rPr>
                <w:rStyle w:val="BoldandItalics"/>
              </w:rPr>
              <w:t>Legislative requirements</w:t>
            </w:r>
            <w:r w:rsidRPr="0073365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33653" w:rsidP="00733653">
            <w:pPr>
              <w:pStyle w:val="ListBullet"/>
            </w:pPr>
            <w:r w:rsidRPr="00733653">
              <w:t>Australian standards</w:t>
            </w:r>
          </w:p>
          <w:p w:rsidR="00000000" w:rsidRPr="00733653" w:rsidP="00733653">
            <w:pPr>
              <w:pStyle w:val="ListBullet"/>
            </w:pPr>
            <w:r w:rsidRPr="00733653">
              <w:t>award and enterprise agreements</w:t>
            </w:r>
          </w:p>
          <w:p w:rsidR="00000000" w:rsidRPr="00733653" w:rsidP="00733653">
            <w:pPr>
              <w:pStyle w:val="ListBullet"/>
            </w:pPr>
            <w:r w:rsidRPr="00733653">
              <w:t>certification requirements</w:t>
            </w:r>
          </w:p>
          <w:p w:rsidR="00000000" w:rsidRPr="00733653" w:rsidP="00733653">
            <w:pPr>
              <w:pStyle w:val="ListBullet"/>
            </w:pPr>
            <w:r w:rsidRPr="00733653">
              <w:t>codes of practice</w:t>
            </w:r>
          </w:p>
          <w:p w:rsidR="00000000" w:rsidRPr="00733653" w:rsidP="00733653">
            <w:pPr>
              <w:pStyle w:val="ListBullet"/>
            </w:pPr>
            <w:r w:rsidRPr="00733653">
              <w:t>equal employment opportunity (EEO)</w:t>
            </w:r>
          </w:p>
          <w:p w:rsidR="00000000" w:rsidP="00733653">
            <w:pPr>
              <w:pStyle w:val="ListBullet"/>
              <w:rPr>
                <w:lang w:val="en-NZ"/>
              </w:rPr>
            </w:pPr>
            <w:r w:rsidRPr="00733653">
              <w:t>quality assurance requirements.</w:t>
            </w:r>
          </w:p>
        </w:tc>
      </w:tr>
      <w:tr w:rsidTr="003F443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rPr>
                <w:rStyle w:val="BoldandItalics"/>
              </w:rPr>
              <w:t>Legal and statutory standards</w:t>
            </w:r>
            <w:r w:rsidRPr="0073365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33653" w:rsidP="00733653">
            <w:pPr>
              <w:pStyle w:val="ListBullet"/>
            </w:pPr>
            <w:r w:rsidRPr="00733653">
              <w:t>local government requirements</w:t>
            </w:r>
          </w:p>
          <w:p w:rsidR="00000000" w:rsidRPr="00733653" w:rsidP="00733653">
            <w:pPr>
              <w:pStyle w:val="ListBullet"/>
            </w:pPr>
            <w:r w:rsidRPr="00733653">
              <w:t>national standards</w:t>
            </w:r>
          </w:p>
          <w:p w:rsidR="00000000" w:rsidP="00733653">
            <w:pPr>
              <w:pStyle w:val="ListBullet"/>
              <w:rPr>
                <w:lang w:val="en-NZ"/>
              </w:rPr>
            </w:pPr>
            <w:r w:rsidRPr="00733653">
              <w:t>state statutes and regulations.</w:t>
            </w:r>
          </w:p>
        </w:tc>
      </w:tr>
      <w:tr w:rsidTr="003F443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rPr>
                <w:rStyle w:val="BoldandItalics"/>
              </w:rPr>
              <w:t>Surveying data components</w:t>
            </w:r>
            <w:r w:rsidRPr="0073365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33653" w:rsidP="00733653">
            <w:pPr>
              <w:pStyle w:val="ListBullet"/>
            </w:pPr>
            <w:r w:rsidRPr="00733653">
              <w:t>depth</w:t>
            </w:r>
          </w:p>
          <w:p w:rsidR="00000000" w:rsidRPr="00733653" w:rsidP="00733653">
            <w:pPr>
              <w:pStyle w:val="ListBullet"/>
            </w:pPr>
            <w:r w:rsidRPr="00733653">
              <w:t>dimension</w:t>
            </w:r>
          </w:p>
          <w:p w:rsidR="00000000" w:rsidRPr="00733653" w:rsidP="00733653">
            <w:pPr>
              <w:pStyle w:val="ListBullet"/>
            </w:pPr>
            <w:r w:rsidRPr="00733653">
              <w:t>direction</w:t>
            </w:r>
          </w:p>
          <w:p w:rsidR="00000000" w:rsidRPr="00733653" w:rsidP="00733653">
            <w:pPr>
              <w:pStyle w:val="ListBullet"/>
            </w:pPr>
            <w:r w:rsidRPr="00733653">
              <w:t>flow rates</w:t>
            </w:r>
          </w:p>
          <w:p w:rsidR="00000000" w:rsidRPr="00733653" w:rsidP="00733653">
            <w:pPr>
              <w:pStyle w:val="ListBullet"/>
            </w:pPr>
            <w:r w:rsidRPr="00733653">
              <w:t>position</w:t>
            </w:r>
          </w:p>
          <w:p w:rsidR="00000000" w:rsidP="00733653">
            <w:pPr>
              <w:pStyle w:val="ListBullet"/>
              <w:rPr>
                <w:lang w:val="en-NZ"/>
              </w:rPr>
            </w:pPr>
            <w:r w:rsidRPr="00733653">
              <w:t>slope.</w:t>
            </w:r>
          </w:p>
        </w:tc>
      </w:tr>
      <w:tr w:rsidTr="003F443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rPr>
                <w:rStyle w:val="BoldandItalics"/>
              </w:rPr>
              <w:t>Clients</w:t>
            </w:r>
            <w:r w:rsidRPr="0073365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33653" w:rsidP="00733653">
            <w:pPr>
              <w:pStyle w:val="ListBullet"/>
            </w:pPr>
            <w:r w:rsidRPr="00733653">
              <w:t>customers with routine or special requests</w:t>
            </w:r>
          </w:p>
          <w:p w:rsidR="00000000" w:rsidRPr="00733653" w:rsidP="00733653">
            <w:pPr>
              <w:pStyle w:val="ListBullet"/>
            </w:pPr>
            <w:r w:rsidRPr="00733653">
              <w:t>external to organisation</w:t>
            </w:r>
          </w:p>
          <w:p w:rsidR="00000000" w:rsidRPr="00733653" w:rsidP="00733653">
            <w:pPr>
              <w:pStyle w:val="ListBullet"/>
            </w:pPr>
            <w:r w:rsidRPr="00733653">
              <w:t>internal to organisation</w:t>
            </w:r>
          </w:p>
          <w:p w:rsidR="00000000" w:rsidRPr="00733653" w:rsidP="00733653">
            <w:pPr>
              <w:pStyle w:val="ListBullet"/>
            </w:pPr>
            <w:r w:rsidRPr="00733653">
              <w:t>regular and new customers, including:</w:t>
            </w:r>
          </w:p>
          <w:p w:rsidR="00000000" w:rsidRPr="00733653" w:rsidP="00733653">
            <w:pPr>
              <w:pStyle w:val="ListBullet2"/>
            </w:pPr>
            <w:r w:rsidRPr="00733653">
              <w:t>members of the public</w:t>
            </w:r>
          </w:p>
          <w:p w:rsidR="00000000" w:rsidRPr="00733653" w:rsidP="00733653">
            <w:pPr>
              <w:pStyle w:val="ListBullet2"/>
            </w:pPr>
            <w:r w:rsidRPr="00733653">
              <w:t>business enterprises</w:t>
            </w:r>
          </w:p>
          <w:p w:rsidR="00000000" w:rsidRPr="00733653" w:rsidP="00733653">
            <w:pPr>
              <w:pStyle w:val="ListBullet2"/>
            </w:pPr>
            <w:r w:rsidRPr="00733653">
              <w:t>government agencies</w:t>
            </w:r>
          </w:p>
          <w:p w:rsidR="00000000" w:rsidP="00733653">
            <w:pPr>
              <w:pStyle w:val="ListBullet2"/>
              <w:rPr>
                <w:lang w:val="en-NZ"/>
              </w:rPr>
            </w:pPr>
            <w:r w:rsidRPr="00733653">
              <w:t>suppliers.</w:t>
            </w:r>
          </w:p>
        </w:tc>
      </w:tr>
      <w:tr w:rsidTr="003F4439">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rPr>
                <w:rStyle w:val="BoldandItalics"/>
              </w:rPr>
              <w:t>Documentation</w:t>
            </w:r>
            <w:r w:rsidRPr="0073365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733653" w:rsidP="00733653">
            <w:pPr>
              <w:pStyle w:val="ListBullet"/>
            </w:pPr>
            <w:r w:rsidRPr="00733653">
              <w:t>electronic or paper-based correspondence with client</w:t>
            </w:r>
          </w:p>
          <w:p w:rsidR="00000000" w:rsidRPr="00733653" w:rsidP="00733653">
            <w:pPr>
              <w:pStyle w:val="ListBullet"/>
            </w:pPr>
            <w:r w:rsidRPr="00733653">
              <w:t>field records</w:t>
            </w:r>
          </w:p>
          <w:p w:rsidR="00000000" w:rsidRPr="00733653" w:rsidP="00733653">
            <w:pPr>
              <w:pStyle w:val="ListBullet"/>
            </w:pPr>
            <w:r w:rsidRPr="00733653">
              <w:t>final report</w:t>
            </w:r>
          </w:p>
          <w:p w:rsidR="00000000" w:rsidRPr="00733653" w:rsidP="00733653">
            <w:pPr>
              <w:pStyle w:val="ListBullet"/>
            </w:pPr>
            <w:r w:rsidRPr="00733653">
              <w:t>records of conversation</w:t>
            </w:r>
          </w:p>
          <w:p w:rsidR="00000000" w:rsidRPr="00733653" w:rsidP="00733653">
            <w:pPr>
              <w:pStyle w:val="ListBullet"/>
            </w:pPr>
            <w:r w:rsidRPr="00733653">
              <w:t>survey plots</w:t>
            </w:r>
          </w:p>
          <w:p w:rsidR="00000000" w:rsidRPr="00733653" w:rsidP="00733653">
            <w:pPr>
              <w:pStyle w:val="ListBullet"/>
            </w:pPr>
            <w:r w:rsidRPr="00733653">
              <w:t>organisational work activity sheets.</w:t>
            </w:r>
          </w:p>
        </w:tc>
      </w:tr>
    </w:tbl>
    <w:p w:rsidR="003F4439" w:rsidP="00733653">
      <w:pPr>
        <w:pStyle w:val="BodyText"/>
      </w:pPr>
    </w:p>
    <w:p w:rsidR="003F4439" w:rsidP="00733653">
      <w:pPr>
        <w:pStyle w:val="BodyText"/>
      </w:pPr>
    </w:p>
    <w:p w:rsidR="00000000" w:rsidRPr="00733653" w:rsidP="00733653">
      <w:pPr>
        <w:pStyle w:val="Heading1"/>
      </w:pPr>
      <w:bookmarkStart w:id="12" w:name="O_202414"/>
      <w:bookmarkEnd w:id="12"/>
      <w:r w:rsidRPr="00733653">
        <w:t>Unit Sector(s)</w:t>
      </w:r>
    </w:p>
    <w:tbl>
      <w:tblPr>
        <w:tblW w:w="0" w:type="auto"/>
        <w:tblLayout w:type="fixed"/>
        <w:tblCellMar>
          <w:left w:w="62" w:type="dxa"/>
          <w:right w:w="62" w:type="dxa"/>
        </w:tblCellMar>
        <w:tblLook w:val="0000"/>
      </w:tblPr>
      <w:tblGrid>
        <w:gridCol w:w="2846"/>
        <w:gridCol w:w="5645"/>
      </w:tblGrid>
      <w:tr w:rsidTr="003F4439">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733653">
            <w:pPr>
              <w:pStyle w:val="BodyText"/>
              <w:rPr>
                <w:lang w:val="en-NZ"/>
              </w:rPr>
            </w:pPr>
            <w:r w:rsidRPr="00733653">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733653" w:rsidP="00733653">
            <w:pPr>
              <w:pStyle w:val="BodyText"/>
            </w:pPr>
            <w:r w:rsidRPr="00733653">
              <w:t>Spatial information services</w:t>
            </w:r>
          </w:p>
        </w:tc>
      </w:tr>
    </w:tbl>
    <w:p w:rsidR="003F4439" w:rsidP="00733653">
      <w:pPr>
        <w:pStyle w:val="BodyText"/>
      </w:pPr>
    </w:p>
    <w:p w:rsidR="003F4439" w:rsidP="00733653">
      <w:pPr>
        <w:pStyle w:val="BodyText"/>
      </w:pPr>
    </w:p>
    <w:p w:rsidR="00000000" w:rsidRPr="00733653" w:rsidP="00733653"/>
    <w:sectPr w:rsidSect="007336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6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4439" w:rsidP="003F44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6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439" w:rsidP="007336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F4439" w:rsidP="007336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F4439" w:rsidP="007336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6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653" w:rsidRPr="003F4439" w:rsidP="003F443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6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439" w:rsidP="00733653">
    <w:pPr>
      <w:pStyle w:val="Header"/>
      <w:framePr w:wrap="around"/>
    </w:pPr>
    <w:r>
      <w:fldChar w:fldCharType="begin"/>
    </w:r>
    <w:r>
      <w:instrText xml:space="preserve"> TITLE   \* MERGEFORMAT </w:instrText>
    </w:r>
    <w:r>
      <w:fldChar w:fldCharType="separate"/>
    </w:r>
    <w:r>
      <w:t>CPPSIS5016A Design a stormwater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F4439" w:rsidP="007336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18A3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6C0A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3CD4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6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3653"/>
    <w:pPr>
      <w:spacing w:before="360" w:after="60"/>
      <w:outlineLvl w:val="0"/>
    </w:pPr>
    <w:rPr>
      <w:sz w:val="32"/>
    </w:rPr>
  </w:style>
  <w:style w:type="paragraph" w:styleId="Heading2">
    <w:name w:val="heading 2"/>
    <w:basedOn w:val="HeadingBase"/>
    <w:next w:val="BodyText"/>
    <w:link w:val="Heading2Char"/>
    <w:qFormat/>
    <w:rsid w:val="00733653"/>
    <w:pPr>
      <w:keepLines/>
      <w:spacing w:before="240" w:after="120"/>
      <w:outlineLvl w:val="1"/>
    </w:pPr>
    <w:rPr>
      <w:sz w:val="28"/>
      <w:szCs w:val="40"/>
    </w:rPr>
  </w:style>
  <w:style w:type="paragraph" w:styleId="Heading3">
    <w:name w:val="heading 3"/>
    <w:basedOn w:val="HeadingBase"/>
    <w:next w:val="BodyText"/>
    <w:link w:val="Heading3Char"/>
    <w:qFormat/>
    <w:rsid w:val="00733653"/>
    <w:pPr>
      <w:spacing w:before="180" w:after="120"/>
      <w:outlineLvl w:val="2"/>
    </w:pPr>
    <w:rPr>
      <w:spacing w:val="-10"/>
      <w:kern w:val="32"/>
    </w:rPr>
  </w:style>
  <w:style w:type="paragraph" w:styleId="Heading4">
    <w:name w:val="heading 4"/>
    <w:basedOn w:val="HeadingBase"/>
    <w:next w:val="BodyText"/>
    <w:link w:val="Heading4Char"/>
    <w:qFormat/>
    <w:rsid w:val="00733653"/>
    <w:pPr>
      <w:spacing w:before="160" w:after="120"/>
      <w:outlineLvl w:val="3"/>
    </w:pPr>
    <w:rPr>
      <w:sz w:val="22"/>
    </w:rPr>
  </w:style>
  <w:style w:type="paragraph" w:styleId="Heading5">
    <w:name w:val="heading 5"/>
    <w:basedOn w:val="HeadingBase"/>
    <w:next w:val="Normal"/>
    <w:link w:val="Heading5Char"/>
    <w:qFormat/>
    <w:rsid w:val="00733653"/>
    <w:pPr>
      <w:spacing w:before="80"/>
      <w:outlineLvl w:val="4"/>
    </w:pPr>
    <w:rPr>
      <w:color w:val="918585"/>
      <w:sz w:val="20"/>
    </w:rPr>
  </w:style>
  <w:style w:type="paragraph" w:styleId="Heading6">
    <w:name w:val="heading 6"/>
    <w:basedOn w:val="HeadingBase"/>
    <w:next w:val="Normal"/>
    <w:link w:val="Heading6Char"/>
    <w:qFormat/>
    <w:rsid w:val="00733653"/>
    <w:pPr>
      <w:spacing w:before="60"/>
      <w:outlineLvl w:val="5"/>
    </w:pPr>
    <w:rPr>
      <w:color w:val="918585"/>
      <w:sz w:val="20"/>
    </w:rPr>
  </w:style>
  <w:style w:type="paragraph" w:styleId="Heading7">
    <w:name w:val="heading 7"/>
    <w:basedOn w:val="Normal"/>
    <w:next w:val="Normal"/>
    <w:link w:val="Heading7Char"/>
    <w:qFormat/>
    <w:rsid w:val="00733653"/>
    <w:pPr>
      <w:ind w:left="720"/>
      <w:outlineLvl w:val="6"/>
    </w:pPr>
    <w:rPr>
      <w:i/>
    </w:rPr>
  </w:style>
  <w:style w:type="paragraph" w:styleId="Heading8">
    <w:name w:val="heading 8"/>
    <w:basedOn w:val="Normal"/>
    <w:next w:val="Normal"/>
    <w:link w:val="Heading8Char"/>
    <w:qFormat/>
    <w:rsid w:val="00733653"/>
    <w:pPr>
      <w:ind w:left="720"/>
      <w:outlineLvl w:val="7"/>
    </w:pPr>
    <w:rPr>
      <w:i/>
    </w:rPr>
  </w:style>
  <w:style w:type="paragraph" w:styleId="Heading9">
    <w:name w:val="heading 9"/>
    <w:basedOn w:val="Normal"/>
    <w:next w:val="Normal"/>
    <w:link w:val="Heading9Char"/>
    <w:qFormat/>
    <w:rsid w:val="00733653"/>
    <w:pPr>
      <w:ind w:left="720"/>
      <w:outlineLvl w:val="8"/>
    </w:pPr>
    <w:rPr>
      <w:i/>
    </w:rPr>
  </w:style>
  <w:style w:type="character" w:default="1" w:styleId="DefaultParagraphFont">
    <w:name w:val="Default Paragraph Font"/>
    <w:uiPriority w:val="1"/>
    <w:unhideWhenUsed/>
    <w:rsid w:val="007336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3653"/>
  </w:style>
  <w:style w:type="character" w:customStyle="1" w:styleId="Heading1Char">
    <w:name w:val="Heading 1 Char"/>
    <w:link w:val="Heading1"/>
    <w:rsid w:val="00733653"/>
    <w:rPr>
      <w:rFonts w:ascii="Times New Roman" w:eastAsia="Times New Roman" w:hAnsi="Times New Roman" w:cs="Times New Roman"/>
      <w:b/>
      <w:sz w:val="32"/>
      <w:szCs w:val="20"/>
      <w:lang w:eastAsia="en-US"/>
    </w:rPr>
  </w:style>
  <w:style w:type="paragraph" w:styleId="BodyText">
    <w:name w:val="Body Text"/>
    <w:basedOn w:val="Normal"/>
    <w:link w:val="BodyTextChar"/>
    <w:rsid w:val="00733653"/>
    <w:pPr>
      <w:spacing w:before="120" w:after="120"/>
      <w:contextualSpacing/>
    </w:pPr>
    <w:rPr>
      <w:rFonts w:ascii="Times New Roman" w:hAnsi="Times New Roman"/>
      <w:sz w:val="24"/>
      <w:szCs w:val="22"/>
    </w:rPr>
  </w:style>
  <w:style w:type="character" w:customStyle="1" w:styleId="BodyTextChar">
    <w:name w:val="Body Text Char"/>
    <w:link w:val="BodyText"/>
    <w:rsid w:val="00733653"/>
    <w:rPr>
      <w:rFonts w:ascii="Times New Roman" w:eastAsia="Times New Roman" w:hAnsi="Times New Roman" w:cs="Times New Roman"/>
      <w:sz w:val="24"/>
      <w:lang w:val="en-US" w:eastAsia="en-US"/>
    </w:rPr>
  </w:style>
  <w:style w:type="paragraph" w:styleId="Footer">
    <w:name w:val="footer"/>
    <w:basedOn w:val="Normal"/>
    <w:link w:val="FooterChar"/>
    <w:rsid w:val="007336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33653"/>
    <w:rPr>
      <w:rFonts w:ascii="Times New Roman" w:eastAsia="Times New Roman" w:hAnsi="Times New Roman" w:cs="Times New Roman"/>
      <w:sz w:val="16"/>
      <w:lang w:val="en-US" w:eastAsia="en-US"/>
    </w:rPr>
  </w:style>
  <w:style w:type="paragraph" w:styleId="List">
    <w:name w:val="List"/>
    <w:basedOn w:val="BodyText"/>
    <w:next w:val="BodyText"/>
    <w:rsid w:val="00733653"/>
    <w:pPr>
      <w:tabs>
        <w:tab w:val="left" w:pos="340"/>
      </w:tabs>
      <w:spacing w:before="60" w:after="60"/>
      <w:ind w:left="340" w:hanging="340"/>
    </w:pPr>
  </w:style>
  <w:style w:type="paragraph" w:styleId="ListBullet">
    <w:name w:val="List Bullet"/>
    <w:basedOn w:val="List"/>
    <w:rsid w:val="00733653"/>
    <w:pPr>
      <w:numPr>
        <w:numId w:val="13"/>
      </w:numPr>
      <w:tabs>
        <w:tab w:val="clear" w:pos="340"/>
      </w:tabs>
      <w:spacing w:before="40" w:after="40"/>
    </w:pPr>
  </w:style>
  <w:style w:type="character" w:customStyle="1" w:styleId="SpecialBold">
    <w:name w:val="Special Bold"/>
    <w:rsid w:val="00733653"/>
    <w:rPr>
      <w:b/>
      <w:spacing w:val="0"/>
    </w:rPr>
  </w:style>
  <w:style w:type="paragraph" w:styleId="ListBullet2">
    <w:name w:val="List Bullet 2"/>
    <w:basedOn w:val="List2"/>
    <w:rsid w:val="00733653"/>
    <w:pPr>
      <w:numPr>
        <w:numId w:val="14"/>
      </w:numPr>
      <w:tabs>
        <w:tab w:val="clear" w:pos="680"/>
      </w:tabs>
    </w:pPr>
  </w:style>
  <w:style w:type="paragraph" w:customStyle="1" w:styleId="SuperHeading">
    <w:name w:val="SuperHeading"/>
    <w:basedOn w:val="Normal"/>
    <w:rsid w:val="00733653"/>
    <w:pPr>
      <w:spacing w:before="240" w:after="120"/>
      <w:outlineLvl w:val="0"/>
    </w:pPr>
    <w:rPr>
      <w:rFonts w:ascii="Times New Roman" w:hAnsi="Times New Roman"/>
      <w:b/>
      <w:sz w:val="28"/>
    </w:rPr>
  </w:style>
  <w:style w:type="paragraph" w:customStyle="1" w:styleId="AllowPageBreak">
    <w:name w:val="AllowPageBreak"/>
    <w:rsid w:val="007336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33653"/>
    <w:rPr>
      <w:b/>
      <w:i/>
      <w:u w:val="none"/>
    </w:rPr>
  </w:style>
  <w:style w:type="character" w:customStyle="1" w:styleId="Heading2Char">
    <w:name w:val="Heading 2 Char"/>
    <w:link w:val="Heading2"/>
    <w:rsid w:val="00733653"/>
    <w:rPr>
      <w:rFonts w:ascii="Times New Roman" w:eastAsia="Times New Roman" w:hAnsi="Times New Roman" w:cs="Times New Roman"/>
      <w:b/>
      <w:sz w:val="28"/>
      <w:szCs w:val="40"/>
      <w:lang w:eastAsia="en-US"/>
    </w:rPr>
  </w:style>
  <w:style w:type="character" w:customStyle="1" w:styleId="Heading3Char">
    <w:name w:val="Heading 3 Char"/>
    <w:link w:val="Heading3"/>
    <w:rsid w:val="0073365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33653"/>
    <w:rPr>
      <w:rFonts w:ascii="Times New Roman" w:eastAsia="Times New Roman" w:hAnsi="Times New Roman" w:cs="Times New Roman"/>
      <w:b/>
      <w:szCs w:val="20"/>
      <w:lang w:eastAsia="en-US"/>
    </w:rPr>
  </w:style>
  <w:style w:type="character" w:customStyle="1" w:styleId="Heading5Char">
    <w:name w:val="Heading 5 Char"/>
    <w:link w:val="Heading5"/>
    <w:rsid w:val="0073365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336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36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36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3653"/>
    <w:rPr>
      <w:rFonts w:ascii="Courier New" w:eastAsia="Times New Roman" w:hAnsi="Courier New" w:cs="Times New Roman"/>
      <w:i/>
      <w:szCs w:val="20"/>
      <w:lang w:val="en-US" w:eastAsia="en-US"/>
    </w:rPr>
  </w:style>
  <w:style w:type="paragraph" w:customStyle="1" w:styleId="HeadingBase">
    <w:name w:val="Heading Base"/>
    <w:rsid w:val="007336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3653"/>
    <w:pPr>
      <w:tabs>
        <w:tab w:val="right" w:leader="dot" w:pos="9072"/>
      </w:tabs>
      <w:ind w:left="567"/>
    </w:pPr>
    <w:rPr>
      <w:szCs w:val="22"/>
    </w:rPr>
  </w:style>
  <w:style w:type="paragraph" w:customStyle="1" w:styleId="TOCBase">
    <w:name w:val="TOC Base"/>
    <w:rsid w:val="007336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3653"/>
    <w:pPr>
      <w:tabs>
        <w:tab w:val="right" w:leader="dot" w:pos="9072"/>
      </w:tabs>
      <w:spacing w:before="40" w:after="40"/>
      <w:ind w:left="284"/>
    </w:pPr>
    <w:rPr>
      <w:rFonts w:ascii="Times New Roman" w:hAnsi="Times New Roman"/>
    </w:rPr>
  </w:style>
  <w:style w:type="paragraph" w:styleId="TOC1">
    <w:name w:val="toc 1"/>
    <w:basedOn w:val="TOCBase"/>
    <w:next w:val="Normal"/>
    <w:rsid w:val="007336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3653"/>
    <w:pPr>
      <w:spacing w:before="5040"/>
      <w:jc w:val="center"/>
    </w:pPr>
    <w:rPr>
      <w:sz w:val="48"/>
      <w:szCs w:val="72"/>
      <w:lang w:val="en-US"/>
    </w:rPr>
  </w:style>
  <w:style w:type="character" w:customStyle="1" w:styleId="TitleChar">
    <w:name w:val="Title Char"/>
    <w:link w:val="Title"/>
    <w:rsid w:val="007336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3653"/>
    <w:pPr>
      <w:tabs>
        <w:tab w:val="left" w:pos="3600"/>
        <w:tab w:val="left" w:pos="3958"/>
      </w:tabs>
    </w:pPr>
  </w:style>
  <w:style w:type="paragraph" w:customStyle="1" w:styleId="Note">
    <w:name w:val="Note"/>
    <w:basedOn w:val="BodyText"/>
    <w:rsid w:val="007336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3653"/>
    <w:pPr>
      <w:framePr w:wrap="auto" w:hAnchor="text" w:y="6049"/>
    </w:pPr>
    <w:rPr>
      <w:color w:val="000000"/>
      <w:sz w:val="40"/>
    </w:rPr>
  </w:style>
  <w:style w:type="paragraph" w:customStyle="1" w:styleId="TOCTitle">
    <w:name w:val="TOCTitle"/>
    <w:basedOn w:val="Heading1"/>
    <w:rsid w:val="00733653"/>
    <w:pPr>
      <w:spacing w:after="240"/>
      <w:jc w:val="center"/>
      <w:outlineLvl w:val="9"/>
    </w:pPr>
    <w:rPr>
      <w:caps/>
    </w:rPr>
  </w:style>
  <w:style w:type="paragraph" w:customStyle="1" w:styleId="Version">
    <w:name w:val="Version"/>
    <w:rsid w:val="007336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3653"/>
    <w:pPr>
      <w:keepNext w:val="0"/>
      <w:tabs>
        <w:tab w:val="right" w:pos="4176"/>
      </w:tabs>
      <w:ind w:left="198" w:hanging="198"/>
    </w:pPr>
    <w:rPr>
      <w:rFonts w:ascii="Garamond" w:hAnsi="Garamond"/>
    </w:rPr>
  </w:style>
  <w:style w:type="paragraph" w:styleId="IndexHeading">
    <w:name w:val="index heading"/>
    <w:basedOn w:val="Normal"/>
    <w:next w:val="Index1"/>
    <w:semiHidden/>
    <w:rsid w:val="00733653"/>
    <w:pPr>
      <w:spacing w:before="120" w:after="120"/>
    </w:pPr>
    <w:rPr>
      <w:rFonts w:ascii="Arial" w:hAnsi="Arial"/>
      <w:b/>
      <w:color w:val="918585"/>
      <w:sz w:val="24"/>
    </w:rPr>
  </w:style>
  <w:style w:type="paragraph" w:styleId="Header">
    <w:name w:val="header"/>
    <w:basedOn w:val="Normal"/>
    <w:link w:val="HeaderChar"/>
    <w:rsid w:val="007336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33653"/>
    <w:rPr>
      <w:rFonts w:ascii="Times New Roman" w:eastAsia="Times New Roman" w:hAnsi="Times New Roman" w:cs="Times New Roman"/>
      <w:sz w:val="16"/>
      <w:szCs w:val="20"/>
      <w:lang w:val="en-GB" w:eastAsia="en-US"/>
    </w:rPr>
  </w:style>
  <w:style w:type="paragraph" w:customStyle="1" w:styleId="Chapter">
    <w:name w:val="Chapter"/>
    <w:basedOn w:val="Normal"/>
    <w:rsid w:val="00733653"/>
    <w:pPr>
      <w:spacing w:before="240"/>
    </w:pPr>
    <w:rPr>
      <w:rFonts w:ascii="Times New Roman" w:hAnsi="Times New Roman"/>
      <w:smallCaps/>
      <w:spacing w:val="80"/>
      <w:sz w:val="28"/>
    </w:rPr>
  </w:style>
  <w:style w:type="paragraph" w:customStyle="1" w:styleId="InChapter">
    <w:name w:val="InChapter"/>
    <w:basedOn w:val="Heading3"/>
    <w:rsid w:val="00733653"/>
    <w:pPr>
      <w:spacing w:after="240"/>
      <w:outlineLvl w:val="9"/>
    </w:pPr>
    <w:rPr>
      <w:noProof/>
    </w:rPr>
  </w:style>
  <w:style w:type="paragraph" w:styleId="Index2">
    <w:name w:val="index 2"/>
    <w:basedOn w:val="Normal"/>
    <w:next w:val="Normal"/>
    <w:semiHidden/>
    <w:rsid w:val="00733653"/>
    <w:pPr>
      <w:tabs>
        <w:tab w:val="right" w:pos="4176"/>
      </w:tabs>
      <w:ind w:left="568" w:hanging="284"/>
    </w:pPr>
    <w:rPr>
      <w:rFonts w:ascii="Garamond" w:hAnsi="Garamond"/>
    </w:rPr>
  </w:style>
  <w:style w:type="paragraph" w:customStyle="1" w:styleId="Byline">
    <w:name w:val="Byline"/>
    <w:rsid w:val="007336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3653"/>
    <w:pPr>
      <w:tabs>
        <w:tab w:val="clear" w:pos="3600"/>
        <w:tab w:val="clear" w:pos="3958"/>
      </w:tabs>
      <w:jc w:val="right"/>
    </w:pPr>
  </w:style>
  <w:style w:type="character" w:styleId="Emphasis">
    <w:name w:val="Emphasis"/>
    <w:qFormat/>
    <w:rsid w:val="00733653"/>
    <w:rPr>
      <w:i/>
    </w:rPr>
  </w:style>
  <w:style w:type="paragraph" w:styleId="Caption">
    <w:name w:val="caption"/>
    <w:basedOn w:val="BodyText"/>
    <w:next w:val="Normal"/>
    <w:qFormat/>
    <w:rsid w:val="00733653"/>
    <w:pPr>
      <w:framePr w:w="2268" w:hSpace="181" w:vSpace="181" w:wrap="around" w:vAnchor="text" w:hAnchor="page" w:x="1135" w:y="285" w:anchorLock="1"/>
    </w:pPr>
    <w:rPr>
      <w:i/>
    </w:rPr>
  </w:style>
  <w:style w:type="paragraph" w:customStyle="1" w:styleId="MiniTOCTitle">
    <w:name w:val="MiniTOCTitle"/>
    <w:basedOn w:val="Heading4"/>
    <w:rsid w:val="00733653"/>
    <w:pPr>
      <w:spacing w:before="240"/>
      <w:outlineLvl w:val="9"/>
    </w:pPr>
    <w:rPr>
      <w:noProof/>
      <w:sz w:val="24"/>
    </w:rPr>
  </w:style>
  <w:style w:type="paragraph" w:customStyle="1" w:styleId="MiniTOCItem">
    <w:name w:val="MiniTOCItem"/>
    <w:basedOn w:val="ListBullet"/>
    <w:rsid w:val="00733653"/>
    <w:pPr>
      <w:numPr>
        <w:numId w:val="0"/>
      </w:numPr>
      <w:tabs>
        <w:tab w:val="right" w:leader="dot" w:pos="6521"/>
      </w:tabs>
      <w:spacing w:before="0" w:after="0"/>
    </w:pPr>
  </w:style>
  <w:style w:type="paragraph" w:customStyle="1" w:styleId="TOFTitle">
    <w:name w:val="TOFTitle"/>
    <w:basedOn w:val="TOCTitle"/>
    <w:rsid w:val="00733653"/>
  </w:style>
  <w:style w:type="paragraph" w:styleId="TableofFigures">
    <w:name w:val="table of figures"/>
    <w:basedOn w:val="Normal"/>
    <w:next w:val="Normal"/>
    <w:semiHidden/>
    <w:rsid w:val="00733653"/>
    <w:pPr>
      <w:tabs>
        <w:tab w:val="right" w:leader="dot" w:pos="9072"/>
      </w:tabs>
      <w:ind w:left="970" w:hanging="403"/>
    </w:pPr>
    <w:rPr>
      <w:rFonts w:ascii="Times New Roman" w:hAnsi="Times New Roman"/>
      <w:b/>
    </w:rPr>
  </w:style>
  <w:style w:type="paragraph" w:styleId="ListNumber">
    <w:name w:val="List Number"/>
    <w:basedOn w:val="List"/>
    <w:rsid w:val="00733653"/>
    <w:pPr>
      <w:numPr>
        <w:numId w:val="11"/>
      </w:numPr>
    </w:pPr>
  </w:style>
  <w:style w:type="character" w:customStyle="1" w:styleId="WingdingSymbols">
    <w:name w:val="Wingding Symbols"/>
    <w:rsid w:val="00733653"/>
    <w:rPr>
      <w:rFonts w:ascii="Wingdings" w:hAnsi="Wingdings"/>
    </w:rPr>
  </w:style>
  <w:style w:type="paragraph" w:customStyle="1" w:styleId="TableHeading">
    <w:name w:val="Table Heading"/>
    <w:basedOn w:val="HeadingBase"/>
    <w:rsid w:val="00733653"/>
    <w:pPr>
      <w:keepLines/>
      <w:pBdr>
        <w:bottom w:val="single" w:sz="6" w:space="1" w:color="918585"/>
      </w:pBdr>
      <w:spacing w:before="240"/>
    </w:pPr>
  </w:style>
  <w:style w:type="character" w:customStyle="1" w:styleId="HotSpot">
    <w:name w:val="HotSpot"/>
    <w:rsid w:val="00733653"/>
    <w:rPr>
      <w:color w:val="0033CC"/>
      <w:u w:val="none"/>
    </w:rPr>
  </w:style>
  <w:style w:type="paragraph" w:customStyle="1" w:styleId="BodyTextRight">
    <w:name w:val="Body Text Right"/>
    <w:basedOn w:val="BodyText"/>
    <w:rsid w:val="00733653"/>
    <w:pPr>
      <w:spacing w:before="0" w:after="0"/>
      <w:jc w:val="right"/>
    </w:pPr>
  </w:style>
  <w:style w:type="paragraph" w:styleId="Index3">
    <w:name w:val="index 3"/>
    <w:basedOn w:val="ListNumber2"/>
    <w:next w:val="Normal"/>
    <w:semiHidden/>
    <w:rsid w:val="00733653"/>
    <w:pPr>
      <w:numPr>
        <w:numId w:val="0"/>
      </w:numPr>
      <w:tabs>
        <w:tab w:val="right" w:leader="dot" w:pos="4176"/>
      </w:tabs>
    </w:pPr>
  </w:style>
  <w:style w:type="paragraph" w:styleId="ListNumber2">
    <w:name w:val="List Number 2"/>
    <w:basedOn w:val="List2"/>
    <w:rsid w:val="00733653"/>
    <w:pPr>
      <w:numPr>
        <w:numId w:val="10"/>
      </w:numPr>
      <w:tabs>
        <w:tab w:val="clear" w:pos="1060"/>
      </w:tabs>
    </w:pPr>
  </w:style>
  <w:style w:type="paragraph" w:customStyle="1" w:styleId="MarginNote">
    <w:name w:val="Margin Note"/>
    <w:basedOn w:val="BodyText"/>
    <w:rsid w:val="007336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36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336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3653"/>
    <w:rPr>
      <w:sz w:val="32"/>
    </w:rPr>
  </w:style>
  <w:style w:type="paragraph" w:customStyle="1" w:styleId="HeadingProcedure">
    <w:name w:val="Heading Procedure"/>
    <w:basedOn w:val="HeadingBase"/>
    <w:next w:val="Normal"/>
    <w:rsid w:val="00733653"/>
    <w:pPr>
      <w:tabs>
        <w:tab w:val="left" w:pos="0"/>
      </w:tabs>
      <w:spacing w:before="120" w:after="60"/>
    </w:pPr>
    <w:rPr>
      <w:i/>
      <w:color w:val="918585"/>
      <w:sz w:val="22"/>
    </w:rPr>
  </w:style>
  <w:style w:type="paragraph" w:customStyle="1" w:styleId="TableBodyText">
    <w:name w:val="Table Body Text"/>
    <w:basedOn w:val="BodyText"/>
    <w:rsid w:val="00733653"/>
    <w:pPr>
      <w:spacing w:before="60" w:after="60"/>
    </w:pPr>
  </w:style>
  <w:style w:type="paragraph" w:styleId="ListContinue">
    <w:name w:val="List Continue"/>
    <w:basedOn w:val="List"/>
    <w:rsid w:val="00733653"/>
    <w:pPr>
      <w:ind w:firstLine="0"/>
    </w:pPr>
  </w:style>
  <w:style w:type="paragraph" w:customStyle="1" w:styleId="ListNote">
    <w:name w:val="List Note"/>
    <w:basedOn w:val="List"/>
    <w:rsid w:val="00733653"/>
    <w:pPr>
      <w:pBdr>
        <w:top w:val="single" w:sz="6" w:space="2" w:color="918585"/>
        <w:bottom w:val="single" w:sz="6" w:space="2" w:color="918585"/>
      </w:pBdr>
      <w:tabs>
        <w:tab w:val="left" w:pos="1021"/>
      </w:tabs>
      <w:ind w:firstLine="0"/>
    </w:pPr>
  </w:style>
  <w:style w:type="paragraph" w:customStyle="1" w:styleId="Warning">
    <w:name w:val="Warning"/>
    <w:basedOn w:val="BodyText"/>
    <w:rsid w:val="00733653"/>
    <w:pPr>
      <w:shd w:val="clear" w:color="auto" w:fill="D9D9D9"/>
      <w:tabs>
        <w:tab w:val="left" w:pos="992"/>
      </w:tabs>
      <w:ind w:left="119" w:right="119"/>
    </w:pPr>
    <w:rPr>
      <w:sz w:val="20"/>
    </w:rPr>
  </w:style>
  <w:style w:type="paragraph" w:customStyle="1" w:styleId="MarginIcons">
    <w:name w:val="Margin Icons"/>
    <w:basedOn w:val="BodyText"/>
    <w:rsid w:val="0073365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33653"/>
    <w:rPr>
      <w:rFonts w:ascii="Courier New" w:hAnsi="Courier New"/>
    </w:rPr>
  </w:style>
  <w:style w:type="paragraph" w:customStyle="1" w:styleId="NoteBullet">
    <w:name w:val="Note Bullet"/>
    <w:basedOn w:val="Note"/>
    <w:rsid w:val="00733653"/>
    <w:pPr>
      <w:tabs>
        <w:tab w:val="clear" w:pos="680"/>
      </w:tabs>
      <w:spacing w:before="60" w:after="60"/>
    </w:pPr>
  </w:style>
  <w:style w:type="paragraph" w:customStyle="1" w:styleId="SubHeading2">
    <w:name w:val="SubHeading2"/>
    <w:basedOn w:val="HeadingBase"/>
    <w:rsid w:val="00733653"/>
    <w:pPr>
      <w:spacing w:before="240" w:after="60"/>
    </w:pPr>
    <w:rPr>
      <w:sz w:val="20"/>
    </w:rPr>
  </w:style>
  <w:style w:type="paragraph" w:customStyle="1" w:styleId="SubHeading1">
    <w:name w:val="SubHeading1"/>
    <w:basedOn w:val="HeadingBase"/>
    <w:rsid w:val="00733653"/>
    <w:pPr>
      <w:spacing w:before="240" w:after="60"/>
    </w:pPr>
    <w:rPr>
      <w:color w:val="918585"/>
      <w:sz w:val="22"/>
    </w:rPr>
  </w:style>
  <w:style w:type="paragraph" w:customStyle="1" w:styleId="SideHeading">
    <w:name w:val="Side Heading"/>
    <w:basedOn w:val="HeadingBase"/>
    <w:rsid w:val="007336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3653"/>
    <w:pPr>
      <w:numPr>
        <w:numId w:val="12"/>
      </w:numPr>
    </w:pPr>
  </w:style>
  <w:style w:type="paragraph" w:styleId="PlainText">
    <w:name w:val="Plain Text"/>
    <w:basedOn w:val="Normal"/>
    <w:link w:val="PlainTextChar"/>
    <w:rsid w:val="00733653"/>
    <w:rPr>
      <w:sz w:val="20"/>
    </w:rPr>
  </w:style>
  <w:style w:type="character" w:customStyle="1" w:styleId="PlainTextChar">
    <w:name w:val="Plain Text Char"/>
    <w:basedOn w:val="DefaultParagraphFont"/>
    <w:link w:val="PlainText"/>
    <w:rsid w:val="00733653"/>
    <w:rPr>
      <w:rFonts w:ascii="Courier New" w:eastAsia="Times New Roman" w:hAnsi="Courier New" w:cs="Times New Roman"/>
      <w:sz w:val="20"/>
      <w:szCs w:val="20"/>
      <w:lang w:val="en-US" w:eastAsia="en-US"/>
    </w:rPr>
  </w:style>
  <w:style w:type="character" w:customStyle="1" w:styleId="MenuOption">
    <w:name w:val="Menu Option"/>
    <w:rsid w:val="00733653"/>
    <w:rPr>
      <w:b/>
      <w:smallCaps/>
    </w:rPr>
  </w:style>
  <w:style w:type="paragraph" w:customStyle="1" w:styleId="TableListNumber">
    <w:name w:val="Table List Number"/>
    <w:basedOn w:val="ListNumber"/>
    <w:rsid w:val="00733653"/>
    <w:pPr>
      <w:numPr>
        <w:numId w:val="0"/>
      </w:numPr>
    </w:pPr>
  </w:style>
  <w:style w:type="paragraph" w:styleId="TOC4">
    <w:name w:val="toc 4"/>
    <w:basedOn w:val="TOCBase"/>
    <w:next w:val="Normal"/>
    <w:semiHidden/>
    <w:rsid w:val="00733653"/>
    <w:pPr>
      <w:tabs>
        <w:tab w:val="right" w:leader="dot" w:pos="9071"/>
      </w:tabs>
      <w:ind w:left="1701"/>
    </w:pPr>
  </w:style>
  <w:style w:type="paragraph" w:customStyle="1" w:styleId="ListAlpha">
    <w:name w:val="List Alpha"/>
    <w:basedOn w:val="List"/>
    <w:rsid w:val="00733653"/>
    <w:pPr>
      <w:numPr>
        <w:numId w:val="9"/>
      </w:numPr>
    </w:pPr>
  </w:style>
  <w:style w:type="paragraph" w:customStyle="1" w:styleId="ListAlpha2">
    <w:name w:val="List Alpha 2"/>
    <w:basedOn w:val="List2"/>
    <w:rsid w:val="00733653"/>
    <w:pPr>
      <w:numPr>
        <w:numId w:val="8"/>
      </w:numPr>
    </w:pPr>
  </w:style>
  <w:style w:type="paragraph" w:styleId="List2">
    <w:name w:val="List 2"/>
    <w:basedOn w:val="BodyText"/>
    <w:rsid w:val="00733653"/>
    <w:pPr>
      <w:tabs>
        <w:tab w:val="left" w:pos="680"/>
      </w:tabs>
      <w:spacing w:before="60" w:after="60"/>
      <w:ind w:left="680" w:hanging="340"/>
    </w:pPr>
  </w:style>
  <w:style w:type="paragraph" w:styleId="List3">
    <w:name w:val="List 3"/>
    <w:basedOn w:val="BodyText"/>
    <w:rsid w:val="00733653"/>
    <w:pPr>
      <w:tabs>
        <w:tab w:val="left" w:pos="1021"/>
      </w:tabs>
      <w:spacing w:before="60" w:after="60"/>
      <w:ind w:left="1020" w:hanging="340"/>
    </w:pPr>
  </w:style>
  <w:style w:type="paragraph" w:styleId="List4">
    <w:name w:val="List 4"/>
    <w:basedOn w:val="BodyText"/>
    <w:rsid w:val="00733653"/>
    <w:pPr>
      <w:tabs>
        <w:tab w:val="left" w:pos="1361"/>
      </w:tabs>
      <w:spacing w:before="60" w:after="60"/>
      <w:ind w:left="1361" w:hanging="340"/>
    </w:pPr>
  </w:style>
  <w:style w:type="paragraph" w:styleId="List5">
    <w:name w:val="List 5"/>
    <w:basedOn w:val="BodyText"/>
    <w:rsid w:val="00733653"/>
    <w:pPr>
      <w:tabs>
        <w:tab w:val="left" w:pos="1701"/>
      </w:tabs>
      <w:spacing w:before="60" w:after="60"/>
      <w:ind w:left="1701" w:hanging="340"/>
    </w:pPr>
  </w:style>
  <w:style w:type="paragraph" w:styleId="ListBullet3">
    <w:name w:val="List Bullet 3"/>
    <w:basedOn w:val="List3"/>
    <w:rsid w:val="00733653"/>
    <w:pPr>
      <w:numPr>
        <w:numId w:val="15"/>
      </w:numPr>
      <w:tabs>
        <w:tab w:val="clear" w:pos="1021"/>
      </w:tabs>
      <w:ind w:left="1037" w:hanging="357"/>
    </w:pPr>
  </w:style>
  <w:style w:type="paragraph" w:styleId="ListBullet4">
    <w:name w:val="List Bullet 4"/>
    <w:basedOn w:val="List4"/>
    <w:rsid w:val="00733653"/>
    <w:pPr>
      <w:numPr>
        <w:numId w:val="3"/>
      </w:numPr>
    </w:pPr>
  </w:style>
  <w:style w:type="paragraph" w:styleId="ListBullet5">
    <w:name w:val="List Bullet 5"/>
    <w:basedOn w:val="List5"/>
    <w:rsid w:val="00733653"/>
    <w:pPr>
      <w:numPr>
        <w:numId w:val="4"/>
      </w:numPr>
    </w:pPr>
  </w:style>
  <w:style w:type="paragraph" w:styleId="ListContinue2">
    <w:name w:val="List Continue 2"/>
    <w:basedOn w:val="List2"/>
    <w:rsid w:val="00733653"/>
    <w:pPr>
      <w:ind w:firstLine="0"/>
    </w:pPr>
  </w:style>
  <w:style w:type="paragraph" w:styleId="ListContinue3">
    <w:name w:val="List Continue 3"/>
    <w:basedOn w:val="List3"/>
    <w:rsid w:val="00733653"/>
    <w:pPr>
      <w:ind w:left="1021" w:firstLine="0"/>
    </w:pPr>
  </w:style>
  <w:style w:type="paragraph" w:styleId="ListContinue4">
    <w:name w:val="List Continue 4"/>
    <w:basedOn w:val="List4"/>
    <w:rsid w:val="00733653"/>
    <w:pPr>
      <w:ind w:firstLine="0"/>
    </w:pPr>
  </w:style>
  <w:style w:type="paragraph" w:styleId="ListContinue5">
    <w:name w:val="List Continue 5"/>
    <w:basedOn w:val="List5"/>
    <w:rsid w:val="00733653"/>
    <w:pPr>
      <w:ind w:firstLine="0"/>
    </w:pPr>
  </w:style>
  <w:style w:type="paragraph" w:styleId="ListNumber3">
    <w:name w:val="List Number 3"/>
    <w:basedOn w:val="List3"/>
    <w:rsid w:val="00733653"/>
    <w:pPr>
      <w:numPr>
        <w:numId w:val="5"/>
      </w:numPr>
    </w:pPr>
  </w:style>
  <w:style w:type="paragraph" w:styleId="ListNumber4">
    <w:name w:val="List Number 4"/>
    <w:basedOn w:val="List4"/>
    <w:rsid w:val="00733653"/>
    <w:pPr>
      <w:numPr>
        <w:numId w:val="6"/>
      </w:numPr>
    </w:pPr>
  </w:style>
  <w:style w:type="paragraph" w:styleId="ListNumber5">
    <w:name w:val="List Number 5"/>
    <w:basedOn w:val="List5"/>
    <w:rsid w:val="00733653"/>
    <w:pPr>
      <w:numPr>
        <w:numId w:val="7"/>
      </w:numPr>
    </w:pPr>
  </w:style>
  <w:style w:type="paragraph" w:styleId="BlockText">
    <w:name w:val="Block Text"/>
    <w:basedOn w:val="Normal"/>
    <w:rsid w:val="00733653"/>
    <w:pPr>
      <w:spacing w:after="120"/>
      <w:ind w:left="1440" w:right="1440"/>
    </w:pPr>
  </w:style>
  <w:style w:type="character" w:customStyle="1" w:styleId="Subscript">
    <w:name w:val="Subscript"/>
    <w:rsid w:val="00733653"/>
    <w:rPr>
      <w:sz w:val="16"/>
      <w:vertAlign w:val="subscript"/>
    </w:rPr>
  </w:style>
  <w:style w:type="character" w:customStyle="1" w:styleId="Superscript">
    <w:name w:val="Superscript"/>
    <w:rsid w:val="00733653"/>
    <w:rPr>
      <w:sz w:val="16"/>
      <w:vertAlign w:val="superscript"/>
    </w:rPr>
  </w:style>
  <w:style w:type="character" w:customStyle="1" w:styleId="Symbols">
    <w:name w:val="Symbols"/>
    <w:rsid w:val="00733653"/>
    <w:rPr>
      <w:rFonts w:ascii="Symbol" w:hAnsi="Symbol"/>
    </w:rPr>
  </w:style>
  <w:style w:type="character" w:customStyle="1" w:styleId="MenuOptions">
    <w:name w:val="Menu Options"/>
    <w:rsid w:val="00733653"/>
    <w:rPr>
      <w:rFonts w:ascii="Arial Narrow" w:hAnsi="Arial Narrow"/>
      <w:smallCaps/>
    </w:rPr>
  </w:style>
  <w:style w:type="character" w:customStyle="1" w:styleId="Buttons">
    <w:name w:val="Buttons"/>
    <w:rsid w:val="00733653"/>
    <w:rPr>
      <w:b/>
    </w:rPr>
  </w:style>
  <w:style w:type="character" w:customStyle="1" w:styleId="Underlined">
    <w:name w:val="Underlined"/>
    <w:rsid w:val="00733653"/>
    <w:rPr>
      <w:u w:val="single"/>
    </w:rPr>
  </w:style>
  <w:style w:type="paragraph" w:customStyle="1" w:styleId="TableBodyTextRight">
    <w:name w:val="Table Body Text Right"/>
    <w:basedOn w:val="TableBodyText"/>
    <w:rsid w:val="00733653"/>
    <w:pPr>
      <w:widowControl w:val="0"/>
      <w:autoSpaceDE w:val="0"/>
      <w:autoSpaceDN w:val="0"/>
      <w:adjustRightInd w:val="0"/>
      <w:jc w:val="right"/>
    </w:pPr>
    <w:rPr>
      <w:rFonts w:cs="Arial"/>
      <w:szCs w:val="18"/>
    </w:rPr>
  </w:style>
  <w:style w:type="paragraph" w:customStyle="1" w:styleId="CopyrightText">
    <w:name w:val="Copyright Text"/>
    <w:basedOn w:val="BodyText"/>
    <w:rsid w:val="00733653"/>
    <w:rPr>
      <w:sz w:val="18"/>
    </w:rPr>
  </w:style>
  <w:style w:type="paragraph" w:customStyle="1" w:styleId="BodySmallRight">
    <w:name w:val="Body Small Right"/>
    <w:basedOn w:val="BodyTextRight"/>
    <w:rsid w:val="00733653"/>
    <w:rPr>
      <w:sz w:val="18"/>
      <w:szCs w:val="18"/>
    </w:rPr>
  </w:style>
  <w:style w:type="paragraph" w:customStyle="1" w:styleId="MarginEdition">
    <w:name w:val="Margin Edition"/>
    <w:basedOn w:val="MarginNote"/>
    <w:rsid w:val="00733653"/>
    <w:pPr>
      <w:spacing w:before="0" w:after="0"/>
    </w:pPr>
    <w:rPr>
      <w:rFonts w:ascii="Times New Roman" w:hAnsi="Times New Roman"/>
      <w:color w:val="999999"/>
    </w:rPr>
  </w:style>
  <w:style w:type="paragraph" w:customStyle="1" w:styleId="Spacer">
    <w:name w:val="Spacer"/>
    <w:basedOn w:val="Normal"/>
    <w:rsid w:val="00733653"/>
    <w:rPr>
      <w:sz w:val="2"/>
      <w:szCs w:val="2"/>
    </w:rPr>
  </w:style>
  <w:style w:type="character" w:customStyle="1" w:styleId="Small">
    <w:name w:val="Small"/>
    <w:rsid w:val="00733653"/>
    <w:rPr>
      <w:sz w:val="16"/>
    </w:rPr>
  </w:style>
  <w:style w:type="paragraph" w:customStyle="1" w:styleId="WideTable">
    <w:name w:val="Wide Table"/>
    <w:basedOn w:val="Normal"/>
    <w:rsid w:val="00733653"/>
    <w:pPr>
      <w:ind w:left="-1418"/>
    </w:pPr>
    <w:rPr>
      <w:sz w:val="2"/>
      <w:szCs w:val="2"/>
    </w:rPr>
  </w:style>
  <w:style w:type="character" w:styleId="PageNumber">
    <w:name w:val="page number"/>
    <w:rsid w:val="00733653"/>
  </w:style>
  <w:style w:type="paragraph" w:styleId="Quote">
    <w:name w:val="Quote"/>
    <w:basedOn w:val="Heading1"/>
    <w:link w:val="QuoteChar"/>
    <w:qFormat/>
    <w:rsid w:val="00733653"/>
    <w:rPr>
      <w:b w:val="0"/>
      <w:sz w:val="72"/>
      <w:szCs w:val="72"/>
      <w:lang w:val="en-NZ"/>
    </w:rPr>
  </w:style>
  <w:style w:type="character" w:customStyle="1" w:styleId="QuoteChar">
    <w:name w:val="Quote Char"/>
    <w:link w:val="Quote"/>
    <w:rsid w:val="007336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3653"/>
    <w:pPr>
      <w:pageBreakBefore/>
    </w:pPr>
  </w:style>
  <w:style w:type="paragraph" w:customStyle="1" w:styleId="Border">
    <w:name w:val="Border"/>
    <w:basedOn w:val="Normal"/>
    <w:qFormat/>
    <w:rsid w:val="00733653"/>
    <w:pPr>
      <w:pBdr>
        <w:top w:val="single" w:sz="18" w:space="1" w:color="auto"/>
      </w:pBdr>
    </w:pPr>
    <w:rPr>
      <w:rFonts w:ascii="Times New Roman" w:hAnsi="Times New Roman"/>
      <w:color w:val="FFFFFF"/>
      <w:sz w:val="2"/>
    </w:rPr>
  </w:style>
  <w:style w:type="character" w:styleId="IntenseEmphasis">
    <w:name w:val="Intense Emphasis"/>
    <w:uiPriority w:val="21"/>
    <w:qFormat/>
    <w:rsid w:val="00733653"/>
    <w:rPr>
      <w:b/>
      <w:bCs/>
      <w:i/>
      <w:iCs/>
      <w:color w:val="auto"/>
    </w:rPr>
  </w:style>
  <w:style w:type="paragraph" w:styleId="IntenseQuote">
    <w:name w:val="Intense Quote"/>
    <w:basedOn w:val="Normal"/>
    <w:next w:val="Normal"/>
    <w:link w:val="IntenseQuoteChar"/>
    <w:uiPriority w:val="30"/>
    <w:qFormat/>
    <w:rsid w:val="0073365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33653"/>
    <w:rPr>
      <w:rFonts w:ascii="Courier New" w:eastAsia="Times New Roman" w:hAnsi="Courier New" w:cs="Times New Roman"/>
      <w:b/>
      <w:bCs/>
      <w:i/>
      <w:iCs/>
      <w:szCs w:val="20"/>
      <w:lang w:val="en-US" w:eastAsia="en-US"/>
    </w:rPr>
  </w:style>
  <w:style w:type="character" w:styleId="SubtleReference">
    <w:name w:val="Subtle Reference"/>
    <w:uiPriority w:val="31"/>
    <w:qFormat/>
    <w:rsid w:val="00733653"/>
    <w:rPr>
      <w:smallCaps/>
      <w:color w:val="auto"/>
      <w:u w:val="single"/>
    </w:rPr>
  </w:style>
  <w:style w:type="character" w:styleId="IntenseReference">
    <w:name w:val="Intense Reference"/>
    <w:uiPriority w:val="32"/>
    <w:qFormat/>
    <w:rsid w:val="00733653"/>
    <w:rPr>
      <w:b/>
      <w:bCs/>
      <w:smallCaps/>
      <w:color w:val="auto"/>
      <w:spacing w:val="5"/>
      <w:u w:val="single"/>
    </w:rPr>
  </w:style>
  <w:style w:type="paragraph" w:customStyle="1" w:styleId="2ColumnHeading">
    <w:name w:val="2Column Heading"/>
    <w:basedOn w:val="BodyText"/>
    <w:qFormat/>
    <w:rsid w:val="00733653"/>
    <w:pPr>
      <w:spacing w:after="60"/>
      <w:ind w:left="-2268"/>
    </w:pPr>
    <w:rPr>
      <w:b/>
    </w:rPr>
  </w:style>
  <w:style w:type="paragraph" w:customStyle="1" w:styleId="Heading1TOC">
    <w:name w:val="Heading1 TOC"/>
    <w:basedOn w:val="Normal"/>
    <w:qFormat/>
    <w:rsid w:val="00733653"/>
    <w:pPr>
      <w:spacing w:before="240" w:after="120"/>
    </w:pPr>
    <w:rPr>
      <w:rFonts w:ascii="Times New Roman" w:hAnsi="Times New Roman"/>
      <w:b/>
      <w:sz w:val="32"/>
    </w:rPr>
  </w:style>
  <w:style w:type="paragraph" w:customStyle="1" w:styleId="Heading2TOC">
    <w:name w:val="Heading2 TOC"/>
    <w:basedOn w:val="Normal"/>
    <w:qFormat/>
    <w:rsid w:val="00733653"/>
    <w:pPr>
      <w:spacing w:before="240" w:after="60"/>
    </w:pPr>
    <w:rPr>
      <w:rFonts w:ascii="Times New Roman" w:hAnsi="Times New Roman"/>
      <w:b/>
      <w:sz w:val="28"/>
    </w:rPr>
  </w:style>
  <w:style w:type="character" w:customStyle="1" w:styleId="Underline">
    <w:name w:val="Underline"/>
    <w:qFormat/>
    <w:rsid w:val="00733653"/>
    <w:rPr>
      <w:u w:val="single"/>
    </w:rPr>
  </w:style>
  <w:style w:type="paragraph" w:styleId="BalloonText">
    <w:name w:val="Balloon Text"/>
    <w:basedOn w:val="Normal"/>
    <w:link w:val="BalloonTextChar"/>
    <w:rsid w:val="00733653"/>
    <w:rPr>
      <w:rFonts w:ascii="Tahoma" w:hAnsi="Tahoma" w:cs="Tahoma"/>
      <w:sz w:val="16"/>
      <w:szCs w:val="16"/>
    </w:rPr>
  </w:style>
  <w:style w:type="character" w:customStyle="1" w:styleId="BalloonTextChar">
    <w:name w:val="Balloon Text Char"/>
    <w:link w:val="BalloonText"/>
    <w:rsid w:val="007336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365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3365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2099</Words>
  <Characters>13503</Characters>
  <Application>Microsoft Office Word</Application>
  <DocSecurity>0</DocSecurity>
  <Lines>471</Lines>
  <Paragraphs>292</Paragraphs>
  <ScaleCrop>false</ScaleCrop>
  <Company>Author-it Software Corporation Ltd.</Company>
  <LinksUpToDate>false</LinksUpToDate>
  <CharactersWithSpaces>15490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CPPSIS5016A Design a stormwater system</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2012-05-26T06:29:00Z</dcterms:created>
  <dcterms:modified xsi:type="dcterms:W3CDTF">2012-05-26T06:29:00Z</dcterms:modified>
</cp:coreProperties>
</file>