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AAD" w:rsidP="00234AAD">
      <w:pPr>
        <w:pStyle w:val="Title"/>
      </w:pPr>
      <w:r>
        <w:fldChar w:fldCharType="begin"/>
      </w:r>
      <w:r>
        <w:instrText xml:space="preserve"> TITLE   \* MERGEFORMAT </w:instrText>
      </w:r>
      <w:r>
        <w:fldChar w:fldCharType="separate"/>
      </w:r>
      <w:r>
        <w:t>CPPSIS5013A Design a spatial data storage system</w:t>
      </w:r>
      <w:r>
        <w:fldChar w:fldCharType="end"/>
      </w:r>
    </w:p>
    <w:p w:rsidR="00234AAD" w:rsidP="00234AAD">
      <w:pPr>
        <w:pStyle w:val="Version"/>
        <w:sectPr w:rsidSect="00361C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1C89" w:rsidP="00361C89">
      <w:pPr>
        <w:pStyle w:val="SuperHeading"/>
      </w:pPr>
      <w:r w:rsidRPr="00361C89">
        <w:t>CPPSIS5013A Design a spatial data storage system</w:t>
      </w:r>
    </w:p>
    <w:p w:rsidR="00000000" w:rsidRPr="00361C89" w:rsidP="00361C89">
      <w:pPr>
        <w:pStyle w:val="Heading1"/>
      </w:pPr>
      <w:bookmarkStart w:id="1" w:name="O_270320"/>
      <w:bookmarkEnd w:id="1"/>
      <w:r w:rsidRPr="00361C89">
        <w:t>Modification History</w:t>
      </w:r>
    </w:p>
    <w:p w:rsidR="00000000" w:rsidRPr="00361C89" w:rsidP="00361C89">
      <w:pPr>
        <w:pStyle w:val="BodyText"/>
      </w:pPr>
      <w:r w:rsidRPr="00361C89">
        <w:t>Not Applicable</w:t>
      </w:r>
    </w:p>
    <w:p w:rsidR="00000000" w:rsidRPr="00361C89" w:rsidP="00361C89">
      <w:pPr>
        <w:pStyle w:val="AllowPageBreak"/>
      </w:pPr>
    </w:p>
    <w:p w:rsidR="00000000" w:rsidRPr="00361C89" w:rsidP="00361C89">
      <w:pPr>
        <w:pStyle w:val="Heading1"/>
      </w:pPr>
      <w:bookmarkStart w:id="2" w:name="O_202395"/>
      <w:bookmarkEnd w:id="2"/>
      <w:r w:rsidRPr="00361C89">
        <w:t>Unit Descriptor</w:t>
      </w:r>
    </w:p>
    <w:tbl>
      <w:tblPr>
        <w:tblW w:w="0" w:type="auto"/>
        <w:tblLayout w:type="fixed"/>
        <w:tblCellMar>
          <w:left w:w="62" w:type="dxa"/>
          <w:right w:w="62" w:type="dxa"/>
        </w:tblCellMar>
        <w:tblLook w:val="0000"/>
      </w:tblPr>
      <w:tblGrid>
        <w:gridCol w:w="2847"/>
        <w:gridCol w:w="5482"/>
      </w:tblGrid>
      <w:tr w:rsidTr="00234AAD">
        <w:tblPrEx>
          <w:tblW w:w="0" w:type="auto"/>
          <w:tblLayout w:type="fixed"/>
          <w:tblCellMar>
            <w:left w:w="62" w:type="dxa"/>
            <w:right w:w="62" w:type="dxa"/>
          </w:tblCellMar>
          <w:tblLook w:val="0000"/>
        </w:tblPrEx>
        <w:tc>
          <w:tcPr>
            <w:tcW w:w="2847"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SpecialBold"/>
              </w:rPr>
              <w:t>Unit descriptor</w:t>
            </w:r>
          </w:p>
        </w:tc>
        <w:tc>
          <w:tcPr>
            <w:tcW w:w="5482" w:type="dxa"/>
            <w:tcBorders>
              <w:top w:val="nil"/>
              <w:left w:val="nil"/>
              <w:bottom w:val="nil"/>
              <w:right w:val="nil"/>
            </w:tcBorders>
            <w:tcMar>
              <w:top w:w="0" w:type="dxa"/>
              <w:left w:w="62" w:type="dxa"/>
              <w:bottom w:w="0" w:type="dxa"/>
              <w:right w:w="62" w:type="dxa"/>
            </w:tcMar>
          </w:tcPr>
          <w:p w:rsidR="00000000" w:rsidRPr="00361C89" w:rsidP="00361C89">
            <w:pPr>
              <w:pStyle w:val="BodyText"/>
            </w:pPr>
            <w:r w:rsidRPr="00361C89">
              <w:t>This unit of competency specifies the outcomes required to design a spatial data storage system. It re</w:t>
            </w:r>
            <w:r w:rsidRPr="00361C89">
              <w:t>quires the ability to apply theoretical spatial concepts to a range of situations in order to determine, create and facilitate acceptance by users of a suitable spatial data and attribute storage system. Functions would be carried out within organisational</w:t>
            </w:r>
            <w:r w:rsidRPr="00361C89">
              <w:t xml:space="preserve"> guidelines.</w:t>
            </w:r>
          </w:p>
        </w:tc>
      </w:tr>
    </w:tbl>
    <w:p w:rsidR="00234AAD" w:rsidP="00361C89">
      <w:pPr>
        <w:pStyle w:val="BodyText"/>
      </w:pPr>
    </w:p>
    <w:p w:rsidR="00234AAD" w:rsidP="00361C89">
      <w:pPr>
        <w:pStyle w:val="BodyText"/>
      </w:pPr>
    </w:p>
    <w:p w:rsidR="00000000" w:rsidRPr="00361C89" w:rsidP="00361C89">
      <w:pPr>
        <w:pStyle w:val="Heading1"/>
      </w:pPr>
      <w:bookmarkStart w:id="3" w:name="O_202398"/>
      <w:bookmarkEnd w:id="3"/>
      <w:r w:rsidRPr="00361C89">
        <w:t>Application of the Unit</w:t>
      </w:r>
    </w:p>
    <w:tbl>
      <w:tblPr>
        <w:tblW w:w="0" w:type="auto"/>
        <w:tblLayout w:type="fixed"/>
        <w:tblCellMar>
          <w:left w:w="62" w:type="dxa"/>
          <w:right w:w="62" w:type="dxa"/>
        </w:tblCellMar>
        <w:tblLook w:val="0000"/>
      </w:tblPr>
      <w:tblGrid>
        <w:gridCol w:w="2847"/>
        <w:gridCol w:w="5482"/>
      </w:tblGrid>
      <w:tr w:rsidTr="00234AAD">
        <w:tblPrEx>
          <w:tblW w:w="0" w:type="auto"/>
          <w:tblLayout w:type="fixed"/>
          <w:tblCellMar>
            <w:left w:w="62" w:type="dxa"/>
            <w:right w:w="62" w:type="dxa"/>
          </w:tblCellMar>
          <w:tblLook w:val="0000"/>
        </w:tblPrEx>
        <w:tc>
          <w:tcPr>
            <w:tcW w:w="2847"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SpecialBold"/>
              </w:rPr>
              <w:t>Application of the unit</w:t>
            </w:r>
          </w:p>
        </w:tc>
        <w:tc>
          <w:tcPr>
            <w:tcW w:w="5482" w:type="dxa"/>
            <w:tcBorders>
              <w:top w:val="nil"/>
              <w:left w:val="nil"/>
              <w:bottom w:val="nil"/>
              <w:right w:val="nil"/>
            </w:tcBorders>
            <w:tcMar>
              <w:top w:w="0" w:type="dxa"/>
              <w:left w:w="62" w:type="dxa"/>
              <w:bottom w:w="0" w:type="dxa"/>
              <w:right w:w="62" w:type="dxa"/>
            </w:tcMar>
          </w:tcPr>
          <w:p w:rsidR="00000000" w:rsidRPr="00361C89" w:rsidP="00361C89">
            <w:pPr>
              <w:pStyle w:val="BodyText"/>
            </w:pPr>
            <w:r w:rsidRPr="00361C89">
              <w:t xml:space="preserve">This unit of competency supports the application of self-management skills, the use of technology, and planning and organising within data </w:t>
            </w:r>
            <w:r w:rsidRPr="00361C89">
              <w:t>management and data manipulation. The skills and knowledge acquired upon completion of this unit would support the needs of employees in surveying, cartography, town planning, mapping or geographic information systems.</w:t>
            </w:r>
          </w:p>
          <w:p w:rsidR="00000000" w:rsidRPr="00361C89" w:rsidP="00361C89">
            <w:pPr>
              <w:pStyle w:val="BodyText"/>
            </w:pPr>
            <w:r w:rsidRPr="00361C89">
              <w:t>While no licensing, legislative, regu</w:t>
            </w:r>
            <w:r w:rsidRPr="00361C89">
              <w:t>latory or certification requirements apply holistically to this unit at the time of publication, relevant federal, and state or territory legislation, regulations and codes of practice impact upon this unit (see unit performance criteria and range statemen</w:t>
            </w:r>
            <w:r w:rsidRPr="00361C89">
              <w:t>t).</w:t>
            </w:r>
          </w:p>
        </w:tc>
      </w:tr>
    </w:tbl>
    <w:p w:rsidR="00234AAD" w:rsidP="00361C89">
      <w:pPr>
        <w:pStyle w:val="BodyText"/>
      </w:pPr>
    </w:p>
    <w:p w:rsidR="00234AAD" w:rsidP="00361C89">
      <w:pPr>
        <w:pStyle w:val="BodyText"/>
      </w:pPr>
    </w:p>
    <w:p w:rsidR="00000000" w:rsidRPr="00361C89" w:rsidP="00361C89">
      <w:pPr>
        <w:pStyle w:val="Heading1"/>
      </w:pPr>
      <w:bookmarkStart w:id="4" w:name="O_278580"/>
      <w:bookmarkEnd w:id="4"/>
      <w:r w:rsidRPr="00361C89">
        <w:t>Licensing/Regulatory Information</w:t>
      </w:r>
    </w:p>
    <w:p w:rsidR="00000000" w:rsidRPr="00361C89" w:rsidP="00361C89">
      <w:pPr>
        <w:pStyle w:val="BodyText"/>
      </w:pPr>
      <w:r w:rsidRPr="00361C89">
        <w:t>Refer to Application of the Unit</w:t>
      </w:r>
    </w:p>
    <w:p w:rsidR="00000000" w:rsidRPr="00361C89" w:rsidP="00361C89">
      <w:pPr>
        <w:pStyle w:val="AllowPageBreak"/>
      </w:pPr>
    </w:p>
    <w:p w:rsidR="00000000" w:rsidRPr="00361C89" w:rsidP="00361C89">
      <w:pPr>
        <w:pStyle w:val="Heading1"/>
      </w:pPr>
      <w:bookmarkStart w:id="5" w:name="O_202397"/>
      <w:bookmarkEnd w:id="5"/>
      <w:r w:rsidRPr="00361C89">
        <w:t>Pre-Requisites</w:t>
      </w:r>
    </w:p>
    <w:tbl>
      <w:tblPr>
        <w:tblW w:w="0" w:type="auto"/>
        <w:tblLayout w:type="fixed"/>
        <w:tblCellMar>
          <w:left w:w="62" w:type="dxa"/>
          <w:right w:w="62" w:type="dxa"/>
        </w:tblCellMar>
        <w:tblLook w:val="0000"/>
      </w:tblPr>
      <w:tblGrid>
        <w:gridCol w:w="2847"/>
        <w:gridCol w:w="5482"/>
      </w:tblGrid>
      <w:tr w:rsidTr="00234AAD">
        <w:tblPrEx>
          <w:tblW w:w="0" w:type="auto"/>
          <w:tblLayout w:type="fixed"/>
          <w:tblCellMar>
            <w:left w:w="62" w:type="dxa"/>
            <w:right w:w="62" w:type="dxa"/>
          </w:tblCellMar>
          <w:tblLook w:val="0000"/>
        </w:tblPrEx>
        <w:trPr>
          <w:tblHeader/>
        </w:trPr>
        <w:tc>
          <w:tcPr>
            <w:tcW w:w="2847"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SpecialBold"/>
              </w:rPr>
              <w:t>Prerequisite units</w:t>
            </w:r>
          </w:p>
        </w:tc>
        <w:tc>
          <w:tcPr>
            <w:tcW w:w="5482" w:type="dxa"/>
            <w:tcBorders>
              <w:top w:val="nil"/>
              <w:left w:val="nil"/>
              <w:bottom w:val="nil"/>
              <w:right w:val="nil"/>
            </w:tcBorders>
            <w:tcMar>
              <w:top w:w="0" w:type="dxa"/>
              <w:left w:w="62" w:type="dxa"/>
              <w:bottom w:w="0" w:type="dxa"/>
              <w:right w:w="62" w:type="dxa"/>
            </w:tcMar>
          </w:tcPr>
          <w:p w:rsidR="00000000" w:rsidRPr="00361C89" w:rsidP="00361C89">
            <w:pPr>
              <w:pStyle w:val="BodyText"/>
            </w:pPr>
            <w:r w:rsidRPr="00361C89">
              <w:t>Nil</w:t>
            </w:r>
          </w:p>
        </w:tc>
      </w:tr>
    </w:tbl>
    <w:p w:rsidR="00234AAD" w:rsidP="00361C89">
      <w:pPr>
        <w:pStyle w:val="BodyText"/>
      </w:pPr>
    </w:p>
    <w:p w:rsidR="00234AAD" w:rsidP="00361C89">
      <w:pPr>
        <w:pStyle w:val="BodyText"/>
      </w:pPr>
    </w:p>
    <w:p w:rsidR="00000000" w:rsidRPr="00361C89" w:rsidP="00361C89">
      <w:pPr>
        <w:pStyle w:val="Heading1"/>
      </w:pPr>
      <w:bookmarkStart w:id="6" w:name="O_202396"/>
      <w:bookmarkEnd w:id="6"/>
      <w:r w:rsidRPr="00361C89">
        <w:t>Employability Skills Information</w:t>
      </w:r>
    </w:p>
    <w:tbl>
      <w:tblPr>
        <w:tblW w:w="0" w:type="auto"/>
        <w:tblLayout w:type="fixed"/>
        <w:tblCellMar>
          <w:left w:w="62" w:type="dxa"/>
          <w:right w:w="62" w:type="dxa"/>
        </w:tblCellMar>
        <w:tblLook w:val="0000"/>
      </w:tblPr>
      <w:tblGrid>
        <w:gridCol w:w="2847"/>
        <w:gridCol w:w="5482"/>
      </w:tblGrid>
      <w:tr w:rsidTr="00234AAD">
        <w:tblPrEx>
          <w:tblW w:w="0" w:type="auto"/>
          <w:tblLayout w:type="fixed"/>
          <w:tblCellMar>
            <w:left w:w="62" w:type="dxa"/>
            <w:right w:w="62" w:type="dxa"/>
          </w:tblCellMar>
          <w:tblLook w:val="0000"/>
        </w:tblPrEx>
        <w:trPr>
          <w:tblHeader/>
        </w:trPr>
        <w:tc>
          <w:tcPr>
            <w:tcW w:w="2847"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SpecialBold"/>
              </w:rPr>
              <w:t>Employability skills</w:t>
            </w:r>
          </w:p>
        </w:tc>
        <w:tc>
          <w:tcPr>
            <w:tcW w:w="5482" w:type="dxa"/>
            <w:tcBorders>
              <w:top w:val="nil"/>
              <w:left w:val="nil"/>
              <w:bottom w:val="nil"/>
              <w:right w:val="nil"/>
            </w:tcBorders>
            <w:tcMar>
              <w:top w:w="0" w:type="dxa"/>
              <w:left w:w="62" w:type="dxa"/>
              <w:bottom w:w="0" w:type="dxa"/>
              <w:right w:w="62" w:type="dxa"/>
            </w:tcMar>
          </w:tcPr>
          <w:p w:rsidR="00000000" w:rsidRPr="00361C89" w:rsidP="00361C89">
            <w:pPr>
              <w:pStyle w:val="BodyText"/>
            </w:pPr>
            <w:r w:rsidRPr="00361C89">
              <w:t>The required outcomes described in this unit of competency contain applicable facets of employability skills. The Employability Skills Summary of the qualification in which this unit of competency is packaged, will assist in identifying employability skill</w:t>
            </w:r>
            <w:r w:rsidRPr="00361C89">
              <w:t>s requirements.</w:t>
            </w:r>
          </w:p>
        </w:tc>
      </w:tr>
    </w:tbl>
    <w:p w:rsidR="00234AAD" w:rsidP="00361C89">
      <w:pPr>
        <w:pStyle w:val="BodyText"/>
      </w:pPr>
    </w:p>
    <w:p w:rsidR="00234AAD" w:rsidP="00361C89">
      <w:pPr>
        <w:pStyle w:val="BodyText"/>
      </w:pPr>
    </w:p>
    <w:p w:rsidR="00000000" w:rsidRPr="00361C89" w:rsidP="00361C89">
      <w:pPr>
        <w:pStyle w:val="Heading1"/>
      </w:pPr>
      <w:bookmarkStart w:id="7" w:name="O_288366"/>
      <w:bookmarkEnd w:id="7"/>
      <w:r w:rsidRPr="00361C89">
        <w:t>Elements and Performance Criteria Pre-Content</w:t>
      </w:r>
    </w:p>
    <w:tbl>
      <w:tblPr>
        <w:tblW w:w="0" w:type="auto"/>
        <w:tblLayout w:type="fixed"/>
        <w:tblCellMar>
          <w:left w:w="62" w:type="dxa"/>
          <w:right w:w="62" w:type="dxa"/>
        </w:tblCellMar>
        <w:tblLook w:val="0000"/>
      </w:tblPr>
      <w:tblGrid>
        <w:gridCol w:w="2905"/>
        <w:gridCol w:w="5775"/>
      </w:tblGrid>
      <w:tr w:rsidTr="00234AAD">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361C89" w:rsidP="00361C89">
            <w:pPr>
              <w:pStyle w:val="BodyText"/>
            </w:pPr>
            <w:r w:rsidRPr="00361C89">
              <w:t>Performance criteria describe the required performance needed to demonstrate achievement of the element. Whe</w:t>
            </w:r>
            <w:r w:rsidRPr="00361C89">
              <w:t xml:space="preserve">re </w:t>
            </w:r>
            <w:r w:rsidRPr="00361C89">
              <w:rPr>
                <w:rStyle w:val="BoldandItalics"/>
              </w:rPr>
              <w:t>bold italicised</w:t>
            </w:r>
            <w:r w:rsidRPr="00361C89">
              <w:t xml:space="preserve"> text is used, further information is detailed in the required skills and knowledge and/or the range statement. Assessment of performance is to be consistent with the evidence guide.</w:t>
            </w:r>
          </w:p>
        </w:tc>
      </w:tr>
    </w:tbl>
    <w:p w:rsidR="00000000" w:rsidRPr="00361C89" w:rsidP="00361C89">
      <w:pPr>
        <w:pStyle w:val="BodyText"/>
      </w:pPr>
    </w:p>
    <w:p w:rsidR="00000000" w:rsidRPr="00361C89" w:rsidP="00361C89">
      <w:pPr>
        <w:pStyle w:val="AllowPageBreak"/>
      </w:pPr>
    </w:p>
    <w:p w:rsidR="00000000" w:rsidRPr="00361C89" w:rsidP="00361C89">
      <w:pPr>
        <w:pStyle w:val="Heading1"/>
      </w:pPr>
      <w:bookmarkStart w:id="8" w:name="O_235033"/>
      <w:bookmarkEnd w:id="8"/>
      <w:r w:rsidRPr="00361C89">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234AAD">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361C89" w:rsidP="00361C89">
            <w:pPr>
              <w:pStyle w:val="List"/>
            </w:pPr>
            <w:r w:rsidRPr="00361C89">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361C89">
            <w:pPr>
              <w:pStyle w:val="List"/>
              <w:rPr>
                <w:lang w:val="en-NZ"/>
              </w:rPr>
            </w:pPr>
            <w:r w:rsidRPr="00361C89">
              <w:rPr>
                <w:rStyle w:val="SpecialBold"/>
              </w:rPr>
              <w:t>PERFORMANCE CRITERIA</w:t>
            </w:r>
          </w:p>
        </w:tc>
      </w:tr>
      <w:tr w:rsidTr="00234AAD">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361C89">
            <w:pPr>
              <w:pStyle w:val="List"/>
              <w:rPr>
                <w:lang w:val="en-NZ"/>
              </w:rPr>
            </w:pPr>
            <w:r w:rsidRPr="00361C89">
              <w:rPr>
                <w:rStyle w:val="SpecialBold"/>
              </w:rPr>
              <w:t>1Determine functional requirements</w:t>
            </w:r>
            <w:r w:rsidRPr="00361C89">
              <w:t>.</w:t>
            </w:r>
          </w:p>
        </w:tc>
        <w:tc>
          <w:tcPr>
            <w:tcW w:w="5775" w:type="dxa"/>
            <w:gridSpan w:val="2"/>
            <w:tcBorders>
              <w:top w:val="nil"/>
              <w:left w:val="nil"/>
              <w:bottom w:val="nil"/>
              <w:right w:val="nil"/>
            </w:tcBorders>
            <w:tcMar>
              <w:top w:w="0" w:type="dxa"/>
              <w:left w:w="62" w:type="dxa"/>
              <w:bottom w:w="0" w:type="dxa"/>
              <w:right w:w="62" w:type="dxa"/>
            </w:tcMar>
          </w:tcPr>
          <w:p w:rsidR="00000000" w:rsidRPr="00361C89" w:rsidP="00361C89">
            <w:pPr>
              <w:pStyle w:val="List"/>
            </w:pPr>
            <w:r w:rsidRPr="00361C89">
              <w:t>1.1</w:t>
            </w:r>
            <w:r w:rsidRPr="00361C89">
              <w:tab/>
              <w:t>User needs are determined according to organisational requirements.</w:t>
            </w:r>
          </w:p>
          <w:p w:rsidR="00000000" w:rsidRPr="00361C89" w:rsidP="00361C89">
            <w:pPr>
              <w:pStyle w:val="List"/>
            </w:pPr>
            <w:r w:rsidRPr="00361C89">
              <w:t>1.2</w:t>
            </w:r>
            <w:r w:rsidRPr="00361C89">
              <w:tab/>
              <w:t xml:space="preserve">An audit of </w:t>
            </w:r>
            <w:r w:rsidRPr="00361C89">
              <w:rPr>
                <w:rStyle w:val="BoldandItalics"/>
              </w:rPr>
              <w:t>existing spatial data sources</w:t>
            </w:r>
            <w:r w:rsidRPr="00361C89">
              <w:t xml:space="preserve"> is conducted to determine their suitability, useability, </w:t>
            </w:r>
            <w:r w:rsidRPr="00361C89">
              <w:rPr>
                <w:rStyle w:val="BoldandItalics"/>
              </w:rPr>
              <w:t>spatial data de</w:t>
            </w:r>
            <w:r w:rsidRPr="00361C89">
              <w:rPr>
                <w:rStyle w:val="BoldandItalics"/>
              </w:rPr>
              <w:t>pendencies</w:t>
            </w:r>
            <w:r w:rsidRPr="00361C89">
              <w:t xml:space="preserve"> and adaptability.</w:t>
            </w:r>
          </w:p>
          <w:p w:rsidR="00000000" w:rsidRPr="00361C89" w:rsidP="00361C89">
            <w:pPr>
              <w:pStyle w:val="List"/>
            </w:pPr>
            <w:r w:rsidRPr="00361C89">
              <w:t>1.3</w:t>
            </w:r>
            <w:r w:rsidRPr="00361C89">
              <w:tab/>
              <w:t xml:space="preserve">Requirements are recorded according to </w:t>
            </w:r>
            <w:r w:rsidRPr="00361C89">
              <w:rPr>
                <w:rStyle w:val="BoldandItalics"/>
              </w:rPr>
              <w:t>organisational guidelines</w:t>
            </w:r>
            <w:r w:rsidRPr="00361C89">
              <w:t>.</w:t>
            </w:r>
          </w:p>
          <w:p w:rsidR="00000000" w:rsidP="00361C89">
            <w:pPr>
              <w:pStyle w:val="List"/>
              <w:rPr>
                <w:lang w:val="en-NZ"/>
              </w:rPr>
            </w:pPr>
            <w:r w:rsidRPr="00361C89">
              <w:t>1.4</w:t>
            </w:r>
            <w:r w:rsidRPr="00361C89">
              <w:tab/>
              <w:t>Feasibility of requirements is assessed against organisational budget, resources and priorities.</w:t>
            </w:r>
          </w:p>
        </w:tc>
      </w:tr>
      <w:tr w:rsidTr="00234AAD">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361C89">
            <w:pPr>
              <w:pStyle w:val="List"/>
              <w:rPr>
                <w:lang w:val="en-NZ"/>
              </w:rPr>
            </w:pPr>
            <w:r w:rsidRPr="00361C89">
              <w:rPr>
                <w:rStyle w:val="SpecialBold"/>
              </w:rPr>
              <w:t>2Create and test system design</w:t>
            </w:r>
            <w:r w:rsidRPr="00361C89">
              <w:t>.</w:t>
            </w:r>
          </w:p>
        </w:tc>
        <w:tc>
          <w:tcPr>
            <w:tcW w:w="5775" w:type="dxa"/>
            <w:gridSpan w:val="2"/>
            <w:tcBorders>
              <w:top w:val="nil"/>
              <w:left w:val="nil"/>
              <w:bottom w:val="nil"/>
              <w:right w:val="nil"/>
            </w:tcBorders>
            <w:tcMar>
              <w:top w:w="0" w:type="dxa"/>
              <w:left w:w="62" w:type="dxa"/>
              <w:bottom w:w="0" w:type="dxa"/>
              <w:right w:w="62" w:type="dxa"/>
            </w:tcMar>
          </w:tcPr>
          <w:p w:rsidR="00000000" w:rsidRPr="00361C89" w:rsidP="00361C89">
            <w:pPr>
              <w:pStyle w:val="List"/>
            </w:pPr>
            <w:r w:rsidRPr="00361C89">
              <w:t>2.1</w:t>
            </w:r>
            <w:r w:rsidRPr="00361C89">
              <w:tab/>
              <w:t>A plan is developed</w:t>
            </w:r>
            <w:r w:rsidRPr="00361C89">
              <w:t xml:space="preserve"> based on </w:t>
            </w:r>
            <w:r w:rsidRPr="00361C89">
              <w:rPr>
                <w:rStyle w:val="BoldandItalics"/>
              </w:rPr>
              <w:t>functional requirements</w:t>
            </w:r>
            <w:r w:rsidRPr="00361C89">
              <w:t xml:space="preserve"> detailing </w:t>
            </w:r>
            <w:r w:rsidRPr="00361C89">
              <w:rPr>
                <w:rStyle w:val="BoldandItalics"/>
              </w:rPr>
              <w:t>spatial data flow</w:t>
            </w:r>
            <w:r w:rsidRPr="00361C89">
              <w:t xml:space="preserve"> dependencies.</w:t>
            </w:r>
          </w:p>
          <w:p w:rsidR="00000000" w:rsidRPr="00361C89" w:rsidP="00361C89">
            <w:pPr>
              <w:pStyle w:val="List"/>
            </w:pPr>
            <w:r w:rsidRPr="00361C89">
              <w:t>2.2</w:t>
            </w:r>
            <w:r w:rsidRPr="00361C89">
              <w:tab/>
              <w:t xml:space="preserve">Appropriate </w:t>
            </w:r>
            <w:r w:rsidRPr="00361C89">
              <w:rPr>
                <w:rStyle w:val="BoldandItalics"/>
              </w:rPr>
              <w:t>spatial data storage environment</w:t>
            </w:r>
            <w:r w:rsidRPr="00361C89">
              <w:t xml:space="preserve"> is determined according to spatial data requirements and organisational resources.</w:t>
            </w:r>
          </w:p>
          <w:p w:rsidR="00000000" w:rsidRPr="00361C89" w:rsidP="00361C89">
            <w:pPr>
              <w:pStyle w:val="List"/>
            </w:pPr>
            <w:r w:rsidRPr="00361C89">
              <w:t>2.3</w:t>
            </w:r>
            <w:r w:rsidRPr="00361C89">
              <w:tab/>
            </w:r>
            <w:r w:rsidRPr="00361C89">
              <w:t>A schedule for the introduction of the system is developed and communicated to users.</w:t>
            </w:r>
          </w:p>
          <w:p w:rsidR="00000000" w:rsidRPr="00361C89" w:rsidP="00361C89">
            <w:pPr>
              <w:pStyle w:val="List"/>
            </w:pPr>
            <w:r w:rsidRPr="00361C89">
              <w:t>2.4</w:t>
            </w:r>
            <w:r w:rsidRPr="00361C89">
              <w:tab/>
              <w:t>A prototype is created and tested or a standard format adopted to confirm that design meets functional requirements.</w:t>
            </w:r>
          </w:p>
          <w:p w:rsidR="00000000" w:rsidP="00361C89">
            <w:pPr>
              <w:pStyle w:val="List"/>
              <w:rPr>
                <w:lang w:val="en-NZ"/>
              </w:rPr>
            </w:pPr>
            <w:r w:rsidRPr="00361C89">
              <w:t>2.5</w:t>
            </w:r>
            <w:r w:rsidRPr="00361C89">
              <w:tab/>
              <w:t>Skills and knowledge are updated to accommoda</w:t>
            </w:r>
            <w:r w:rsidRPr="00361C89">
              <w:t>te changes in operating environment and equipment.</w:t>
            </w:r>
          </w:p>
        </w:tc>
      </w:tr>
      <w:tr w:rsidTr="00234AAD">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361C89">
            <w:pPr>
              <w:pStyle w:val="List"/>
              <w:rPr>
                <w:lang w:val="en-NZ"/>
              </w:rPr>
            </w:pPr>
            <w:r w:rsidRPr="00361C89">
              <w:rPr>
                <w:rStyle w:val="SpecialBold"/>
              </w:rPr>
              <w:t>3Formalise design acceptance</w:t>
            </w:r>
            <w:r w:rsidRPr="00361C89">
              <w:t>.</w:t>
            </w:r>
          </w:p>
        </w:tc>
        <w:tc>
          <w:tcPr>
            <w:tcW w:w="5775" w:type="dxa"/>
            <w:gridSpan w:val="2"/>
            <w:tcBorders>
              <w:top w:val="nil"/>
              <w:left w:val="nil"/>
              <w:bottom w:val="nil"/>
              <w:right w:val="nil"/>
            </w:tcBorders>
            <w:tcMar>
              <w:top w:w="0" w:type="dxa"/>
              <w:left w:w="62" w:type="dxa"/>
              <w:bottom w:w="0" w:type="dxa"/>
              <w:right w:w="62" w:type="dxa"/>
            </w:tcMar>
          </w:tcPr>
          <w:p w:rsidR="00000000" w:rsidRPr="00361C89" w:rsidP="00361C89">
            <w:pPr>
              <w:pStyle w:val="List"/>
            </w:pPr>
            <w:r w:rsidRPr="00361C89">
              <w:t>3.1</w:t>
            </w:r>
            <w:r w:rsidRPr="00361C89">
              <w:tab/>
              <w:t xml:space="preserve">All </w:t>
            </w:r>
            <w:r w:rsidRPr="00361C89">
              <w:rPr>
                <w:rStyle w:val="BoldandItalics"/>
              </w:rPr>
              <w:t>relevant personnel</w:t>
            </w:r>
            <w:r w:rsidRPr="00361C89">
              <w:t xml:space="preserve"> are consulted and negotiated with to determine </w:t>
            </w:r>
            <w:r w:rsidRPr="00361C89">
              <w:rPr>
                <w:rStyle w:val="BoldandItalics"/>
              </w:rPr>
              <w:t>final design documentation</w:t>
            </w:r>
            <w:r w:rsidRPr="00361C89">
              <w:t>.</w:t>
            </w:r>
          </w:p>
          <w:p w:rsidR="00000000" w:rsidRPr="00361C89" w:rsidP="00361C89">
            <w:pPr>
              <w:pStyle w:val="List"/>
            </w:pPr>
            <w:r w:rsidRPr="00361C89">
              <w:t>3.2</w:t>
            </w:r>
            <w:r w:rsidRPr="00361C89">
              <w:tab/>
              <w:t>Final design documentation is created according to organisational gu</w:t>
            </w:r>
            <w:r w:rsidRPr="00361C89">
              <w:t>idelines.</w:t>
            </w:r>
          </w:p>
          <w:p w:rsidR="00000000" w:rsidP="00361C89">
            <w:pPr>
              <w:pStyle w:val="List"/>
              <w:rPr>
                <w:lang w:val="en-NZ"/>
              </w:rPr>
            </w:pPr>
            <w:r w:rsidRPr="00361C89">
              <w:t>3.3</w:t>
            </w:r>
            <w:r w:rsidRPr="00361C89">
              <w:tab/>
            </w:r>
            <w:r w:rsidRPr="00361C89">
              <w:rPr>
                <w:rStyle w:val="BoldandItalics"/>
              </w:rPr>
              <w:t>Acceptance</w:t>
            </w:r>
            <w:r w:rsidRPr="00361C89">
              <w:t xml:space="preserve"> is obtained from all stakeholders as appropriate.</w:t>
            </w:r>
          </w:p>
        </w:tc>
      </w:tr>
      <w:tr w:rsidTr="00234AAD">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361C89">
            <w:pPr>
              <w:pStyle w:val="List"/>
              <w:rPr>
                <w:lang w:val="en-NZ"/>
              </w:rPr>
            </w:pPr>
            <w:r w:rsidRPr="00361C89">
              <w:rPr>
                <w:rStyle w:val="SpecialBold"/>
              </w:rPr>
              <w:t>4Review the suitability of the spatial data storage system</w:t>
            </w:r>
            <w:r w:rsidRPr="00361C89">
              <w:t>.</w:t>
            </w:r>
          </w:p>
        </w:tc>
        <w:tc>
          <w:tcPr>
            <w:tcW w:w="5775" w:type="dxa"/>
            <w:gridSpan w:val="2"/>
            <w:tcBorders>
              <w:top w:val="nil"/>
              <w:left w:val="nil"/>
              <w:bottom w:val="nil"/>
              <w:right w:val="nil"/>
            </w:tcBorders>
            <w:tcMar>
              <w:top w:w="0" w:type="dxa"/>
              <w:left w:w="62" w:type="dxa"/>
              <w:bottom w:w="0" w:type="dxa"/>
              <w:right w:w="62" w:type="dxa"/>
            </w:tcMar>
          </w:tcPr>
          <w:p w:rsidR="00000000" w:rsidRPr="00361C89" w:rsidP="00361C89">
            <w:pPr>
              <w:pStyle w:val="List"/>
            </w:pPr>
            <w:r w:rsidRPr="00361C89">
              <w:t>4.1</w:t>
            </w:r>
            <w:r w:rsidRPr="00361C89">
              <w:tab/>
              <w:t xml:space="preserve">Users are canvassed regarding the effectiveness of the </w:t>
            </w:r>
            <w:r w:rsidRPr="00361C89">
              <w:rPr>
                <w:rStyle w:val="BoldandItalics"/>
              </w:rPr>
              <w:t>spatial data storage system</w:t>
            </w:r>
            <w:r w:rsidRPr="00361C89">
              <w:t xml:space="preserve"> to identify changes needed.</w:t>
            </w:r>
          </w:p>
          <w:p w:rsidR="00000000" w:rsidRPr="00361C89" w:rsidP="00361C89">
            <w:pPr>
              <w:pStyle w:val="List"/>
            </w:pPr>
            <w:r w:rsidRPr="00361C89">
              <w:t>4.2</w:t>
            </w:r>
            <w:r w:rsidRPr="00361C89">
              <w:tab/>
              <w:t>F</w:t>
            </w:r>
            <w:r w:rsidRPr="00361C89">
              <w:t>eedback is analysed and appropriate changes are implemented.</w:t>
            </w:r>
          </w:p>
        </w:tc>
      </w:tr>
    </w:tbl>
    <w:p w:rsidR="00234AAD" w:rsidP="00361C89">
      <w:pPr>
        <w:pStyle w:val="BodyText"/>
      </w:pPr>
    </w:p>
    <w:p w:rsidR="00234AAD" w:rsidP="00361C89">
      <w:pPr>
        <w:pStyle w:val="BodyText"/>
      </w:pPr>
    </w:p>
    <w:p w:rsidR="00000000" w:rsidRPr="00361C89" w:rsidP="00361C89">
      <w:pPr>
        <w:pStyle w:val="Heading1"/>
      </w:pPr>
      <w:bookmarkStart w:id="9" w:name="O_258983"/>
      <w:bookmarkEnd w:id="9"/>
      <w:r w:rsidRPr="00361C89">
        <w:t>Required Skills and Knowledge</w:t>
      </w:r>
    </w:p>
    <w:tbl>
      <w:tblPr>
        <w:tblW w:w="0" w:type="auto"/>
        <w:tblLayout w:type="fixed"/>
        <w:tblCellMar>
          <w:left w:w="62" w:type="dxa"/>
          <w:right w:w="62" w:type="dxa"/>
        </w:tblCellMar>
        <w:tblLook w:val="0000"/>
      </w:tblPr>
      <w:tblGrid>
        <w:gridCol w:w="8483"/>
        <w:gridCol w:w="8"/>
      </w:tblGrid>
      <w:tr w:rsidTr="00234AAD">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SpecialBold"/>
              </w:rPr>
              <w:t>REQUIRED SKILLS AND KNOWLEDGE</w:t>
            </w:r>
          </w:p>
        </w:tc>
      </w:tr>
      <w:tr w:rsidTr="00234AAD">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t xml:space="preserve">This section describes the essential skills and knowledge and their level, required for </w:t>
            </w:r>
            <w:r w:rsidRPr="00361C89">
              <w:t>this unit.</w:t>
            </w:r>
          </w:p>
        </w:tc>
      </w:tr>
      <w:tr w:rsidTr="00234AAD">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361C89" w:rsidP="00361C89">
            <w:pPr>
              <w:pStyle w:val="BodyText"/>
            </w:pPr>
            <w:r w:rsidRPr="00361C89">
              <w:rPr>
                <w:rStyle w:val="SpecialBold"/>
              </w:rPr>
              <w:t>Required skills</w:t>
            </w:r>
            <w:r w:rsidRPr="00361C89">
              <w:t>:</w:t>
            </w:r>
          </w:p>
          <w:p w:rsidR="00000000" w:rsidRPr="00361C89" w:rsidP="00361C89">
            <w:pPr>
              <w:pStyle w:val="ListBullet"/>
            </w:pPr>
            <w:r w:rsidRPr="00361C89">
              <w:t>ability to relate to people from a range of social, cultural and ethnic backgrounds and with a range of physical and mental abilities</w:t>
            </w:r>
          </w:p>
          <w:p w:rsidR="00000000" w:rsidRPr="00361C89" w:rsidP="00361C89">
            <w:pPr>
              <w:pStyle w:val="ListBullet"/>
            </w:pPr>
            <w:r w:rsidRPr="00361C89">
              <w:t>ability to translate requirements into design</w:t>
            </w:r>
          </w:p>
          <w:p w:rsidR="00000000" w:rsidRPr="00361C89" w:rsidP="00361C89">
            <w:pPr>
              <w:pStyle w:val="ListBullet"/>
            </w:pPr>
            <w:r w:rsidRPr="00361C89">
              <w:t>analytical skills, including systems analysis</w:t>
            </w:r>
          </w:p>
          <w:p w:rsidR="00000000" w:rsidRPr="00361C89" w:rsidP="00361C89">
            <w:pPr>
              <w:pStyle w:val="ListBullet"/>
            </w:pPr>
            <w:r w:rsidRPr="00361C89">
              <w:t>communicatio</w:t>
            </w:r>
            <w:r w:rsidRPr="00361C89">
              <w:t>n skills to:</w:t>
            </w:r>
          </w:p>
          <w:p w:rsidR="00000000" w:rsidRPr="00361C89" w:rsidP="00361C89">
            <w:pPr>
              <w:pStyle w:val="ListBullet2"/>
            </w:pPr>
            <w:r w:rsidRPr="00361C89">
              <w:t>consult effectively with clients and colleagues</w:t>
            </w:r>
          </w:p>
          <w:p w:rsidR="00000000" w:rsidP="00361C89">
            <w:pPr>
              <w:pStyle w:val="ListBullet2"/>
              <w:rPr>
                <w:lang w:val="en-NZ"/>
              </w:rPr>
            </w:pPr>
            <w:r w:rsidRPr="00361C89">
              <w:t>impart knowledge and ideas through oral, written and visual means</w:t>
            </w:r>
          </w:p>
        </w:tc>
      </w:tr>
      <w:tr w:rsidTr="00234AAD">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361C89" w:rsidP="00361C89">
            <w:pPr>
              <w:pStyle w:val="ListBullet"/>
            </w:pPr>
            <w:r w:rsidRPr="00361C89">
              <w:t>computer skills (high technical user level) to complete business documentation and apply software and hardware</w:t>
            </w:r>
          </w:p>
          <w:p w:rsidR="00000000" w:rsidRPr="00361C89" w:rsidP="00361C89">
            <w:pPr>
              <w:pStyle w:val="ListBullet"/>
            </w:pPr>
            <w:r w:rsidRPr="00361C89">
              <w:t>information management</w:t>
            </w:r>
          </w:p>
          <w:p w:rsidR="00000000" w:rsidRPr="00361C89" w:rsidP="00361C89">
            <w:pPr>
              <w:pStyle w:val="ListBullet"/>
            </w:pPr>
            <w:r w:rsidRPr="00361C89">
              <w:t>literacy skills to:</w:t>
            </w:r>
          </w:p>
          <w:p w:rsidR="00000000" w:rsidRPr="00361C89" w:rsidP="00361C89">
            <w:pPr>
              <w:pStyle w:val="ListBullet2"/>
            </w:pPr>
            <w:r w:rsidRPr="00361C89">
              <w:t>assess and use workplace information</w:t>
            </w:r>
          </w:p>
          <w:p w:rsidR="00000000" w:rsidRPr="00361C89" w:rsidP="00361C89">
            <w:pPr>
              <w:pStyle w:val="ListBullet2"/>
            </w:pPr>
            <w:r w:rsidRPr="00361C89">
              <w:t>locate and interpret legislation and other written documentation</w:t>
            </w:r>
          </w:p>
          <w:p w:rsidR="00000000" w:rsidRPr="00361C89" w:rsidP="00361C89">
            <w:pPr>
              <w:pStyle w:val="ListBullet2"/>
            </w:pPr>
            <w:r w:rsidRPr="00361C89">
              <w:t>prepare and manage documentation</w:t>
            </w:r>
          </w:p>
          <w:p w:rsidR="00000000" w:rsidRPr="00361C89" w:rsidP="00361C89">
            <w:pPr>
              <w:pStyle w:val="ListBullet2"/>
            </w:pPr>
            <w:r w:rsidRPr="00361C89">
              <w:t>read and write technical reports</w:t>
            </w:r>
          </w:p>
          <w:p w:rsidR="00000000" w:rsidRPr="00361C89" w:rsidP="00361C89">
            <w:pPr>
              <w:pStyle w:val="ListBullet2"/>
            </w:pPr>
            <w:r w:rsidRPr="00361C89">
              <w:t>research and evaluate</w:t>
            </w:r>
          </w:p>
          <w:p w:rsidR="00000000" w:rsidRPr="00361C89" w:rsidP="00361C89">
            <w:pPr>
              <w:pStyle w:val="ListBullet"/>
            </w:pPr>
            <w:r w:rsidRPr="00361C89">
              <w:t>negotiation skills</w:t>
            </w:r>
          </w:p>
          <w:p w:rsidR="00000000" w:rsidRPr="00361C89" w:rsidP="00361C89">
            <w:pPr>
              <w:pStyle w:val="ListBullet"/>
            </w:pPr>
            <w:r w:rsidRPr="00361C89">
              <w:t>numeracy skills to:</w:t>
            </w:r>
          </w:p>
          <w:p w:rsidR="00000000" w:rsidRPr="00361C89" w:rsidP="00361C89">
            <w:pPr>
              <w:pStyle w:val="ListBullet2"/>
            </w:pPr>
            <w:r w:rsidRPr="00361C89">
              <w:t>analyse errors</w:t>
            </w:r>
          </w:p>
          <w:p w:rsidR="00000000" w:rsidRPr="00361C89" w:rsidP="00361C89">
            <w:pPr>
              <w:pStyle w:val="ListBullet2"/>
            </w:pPr>
            <w:r w:rsidRPr="00361C89">
              <w:t>conduct image analysis</w:t>
            </w:r>
          </w:p>
          <w:p w:rsidR="00000000" w:rsidRPr="00361C89" w:rsidP="00361C89">
            <w:pPr>
              <w:pStyle w:val="ListBullet2"/>
            </w:pPr>
            <w:r w:rsidRPr="00361C89">
              <w:t>interpret and analyse statistics</w:t>
            </w:r>
          </w:p>
          <w:p w:rsidR="00000000" w:rsidRPr="00361C89" w:rsidP="00361C89">
            <w:pPr>
              <w:pStyle w:val="ListBullet2"/>
            </w:pPr>
            <w:r w:rsidRPr="00361C89">
              <w:t>perform mental calculations</w:t>
            </w:r>
          </w:p>
          <w:p w:rsidR="00000000" w:rsidRPr="00361C89" w:rsidP="00361C89">
            <w:pPr>
              <w:pStyle w:val="ListBullet2"/>
            </w:pPr>
            <w:r w:rsidRPr="00361C89">
              <w:t>record with accuracy and precision</w:t>
            </w:r>
          </w:p>
          <w:p w:rsidR="00000000" w:rsidRPr="00361C89" w:rsidP="00361C89">
            <w:pPr>
              <w:pStyle w:val="ListBullet2"/>
            </w:pPr>
            <w:r w:rsidRPr="00361C89">
              <w:t>undertake computations</w:t>
            </w:r>
          </w:p>
          <w:p w:rsidR="00000000" w:rsidRPr="00361C89" w:rsidP="00361C89">
            <w:pPr>
              <w:pStyle w:val="ListBullet"/>
            </w:pPr>
            <w:r w:rsidRPr="00361C89">
              <w:t>organisational skills to:</w:t>
            </w:r>
          </w:p>
          <w:p w:rsidR="00000000" w:rsidRPr="00361C89" w:rsidP="00361C89">
            <w:pPr>
              <w:pStyle w:val="ListBullet2"/>
            </w:pPr>
            <w:r w:rsidRPr="00361C89">
              <w:t xml:space="preserve">coordinate technical and human resource inputs to </w:t>
            </w:r>
            <w:r w:rsidRPr="00361C89">
              <w:t>research activities</w:t>
            </w:r>
          </w:p>
          <w:p w:rsidR="00000000" w:rsidRPr="00361C89" w:rsidP="00361C89">
            <w:pPr>
              <w:pStyle w:val="ListBullet2"/>
            </w:pPr>
            <w:r w:rsidRPr="00361C89">
              <w:t>prioritise activities to meet contractual requirements</w:t>
            </w:r>
          </w:p>
          <w:p w:rsidR="00000000" w:rsidRPr="00361C89" w:rsidP="00361C89">
            <w:pPr>
              <w:pStyle w:val="ListBullet"/>
            </w:pPr>
            <w:r w:rsidRPr="00361C89">
              <w:t>spatial skills to:</w:t>
            </w:r>
          </w:p>
          <w:p w:rsidR="00000000" w:rsidRPr="00361C89" w:rsidP="00361C89">
            <w:pPr>
              <w:pStyle w:val="ListBullet2"/>
            </w:pPr>
            <w:r w:rsidRPr="00361C89">
              <w:t>exercise precision and accuracy in relation to spatial and aspatial data documentation and storage</w:t>
            </w:r>
          </w:p>
          <w:p w:rsidR="00000000" w:rsidRPr="00361C89" w:rsidP="00361C89">
            <w:pPr>
              <w:pStyle w:val="ListBullet2"/>
            </w:pPr>
            <w:r w:rsidRPr="00361C89">
              <w:t>perform spatial data archival and retrieval and train others in this task</w:t>
            </w:r>
          </w:p>
          <w:p w:rsidR="00000000" w:rsidRPr="00361C89" w:rsidP="00361C89">
            <w:pPr>
              <w:pStyle w:val="ListBullet2"/>
            </w:pPr>
            <w:r w:rsidRPr="00361C89">
              <w:t>perform spatial data management and manipulation and train others in this task</w:t>
            </w:r>
          </w:p>
          <w:p w:rsidR="00000000" w:rsidRPr="00361C89" w:rsidP="00361C89">
            <w:pPr>
              <w:pStyle w:val="ListBullet2"/>
            </w:pPr>
            <w:r w:rsidRPr="00361C89">
              <w:t>perform file management and train others in this task</w:t>
            </w:r>
          </w:p>
          <w:p w:rsidR="00000000" w:rsidRPr="00361C89" w:rsidP="00361C89">
            <w:pPr>
              <w:pStyle w:val="ListBullet2"/>
            </w:pPr>
            <w:r w:rsidRPr="00361C89">
              <w:t>solve problems relating to height, depth, breadth</w:t>
            </w:r>
            <w:r w:rsidRPr="00361C89">
              <w:t>, dimension, direction and position in actual operational activity and virtual representation</w:t>
            </w:r>
          </w:p>
          <w:p w:rsidR="00000000" w:rsidP="00361C89">
            <w:pPr>
              <w:pStyle w:val="ListBullet2"/>
              <w:rPr>
                <w:lang w:val="en-NZ"/>
              </w:rPr>
            </w:pPr>
            <w:r w:rsidRPr="00361C89">
              <w:t xml:space="preserve">understand implications of height, depth, breadth, dimension and position to </w:t>
            </w:r>
            <w:r w:rsidRPr="00361C89">
              <w:t>actual operational activity and virtual representation.</w:t>
            </w:r>
          </w:p>
        </w:tc>
      </w:tr>
      <w:tr w:rsidTr="00234AAD">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361C89" w:rsidP="00361C89">
            <w:pPr>
              <w:pStyle w:val="BodyText"/>
            </w:pPr>
            <w:r w:rsidRPr="00361C89">
              <w:rPr>
                <w:rStyle w:val="SpecialBold"/>
              </w:rPr>
              <w:t>Required knowledge and understanding</w:t>
            </w:r>
            <w:r w:rsidRPr="00361C89">
              <w:t>:</w:t>
            </w:r>
          </w:p>
          <w:p w:rsidR="00000000" w:rsidRPr="00361C89" w:rsidP="00361C89">
            <w:pPr>
              <w:pStyle w:val="ListBullet"/>
            </w:pPr>
            <w:r w:rsidRPr="00361C89">
              <w:t>classification systems, processes and products</w:t>
            </w:r>
          </w:p>
          <w:p w:rsidR="00000000" w:rsidRPr="00361C89" w:rsidP="00361C89">
            <w:pPr>
              <w:pStyle w:val="ListBullet"/>
            </w:pPr>
            <w:r w:rsidRPr="00361C89">
              <w:t>coordinating reference systems</w:t>
            </w:r>
          </w:p>
          <w:p w:rsidR="00000000" w:rsidRPr="00361C89" w:rsidP="00361C89">
            <w:pPr>
              <w:pStyle w:val="ListBullet"/>
            </w:pPr>
            <w:r w:rsidRPr="00361C89">
              <w:t>document storage and retrieval techniques</w:t>
            </w:r>
          </w:p>
          <w:p w:rsidR="00000000" w:rsidRPr="00361C89" w:rsidP="00361C89">
            <w:pPr>
              <w:pStyle w:val="ListBullet"/>
            </w:pPr>
            <w:r w:rsidRPr="00361C89">
              <w:t>high-level computer knowledge</w:t>
            </w:r>
          </w:p>
          <w:p w:rsidR="00000000" w:rsidRPr="00361C89" w:rsidP="00361C89">
            <w:pPr>
              <w:pStyle w:val="ListBullet"/>
            </w:pPr>
            <w:r w:rsidRPr="00361C89">
              <w:t>industry standards</w:t>
            </w:r>
          </w:p>
          <w:p w:rsidR="00000000" w:rsidRPr="00361C89" w:rsidP="00361C89">
            <w:pPr>
              <w:pStyle w:val="ListBullet"/>
            </w:pPr>
            <w:r w:rsidRPr="00361C89">
              <w:t>legal framework for archiving</w:t>
            </w:r>
          </w:p>
          <w:p w:rsidR="00000000" w:rsidRPr="00361C89" w:rsidP="00361C89">
            <w:pPr>
              <w:pStyle w:val="ListBullet"/>
            </w:pPr>
            <w:r w:rsidRPr="00361C89">
              <w:t>legislative requirements</w:t>
            </w:r>
          </w:p>
          <w:p w:rsidR="00000000" w:rsidRPr="00361C89" w:rsidP="00361C89">
            <w:pPr>
              <w:pStyle w:val="ListBullet"/>
            </w:pPr>
            <w:r w:rsidRPr="00361C89">
              <w:t>OHS</w:t>
            </w:r>
          </w:p>
          <w:p w:rsidR="00000000" w:rsidRPr="00361C89" w:rsidP="00361C89">
            <w:pPr>
              <w:pStyle w:val="ListBullet"/>
            </w:pPr>
            <w:r w:rsidRPr="00361C89">
              <w:t>organisational policies and guidelines</w:t>
            </w:r>
          </w:p>
          <w:p w:rsidR="00000000" w:rsidRPr="00361C89" w:rsidP="00361C89">
            <w:pPr>
              <w:pStyle w:val="ListBullet"/>
            </w:pPr>
            <w:r w:rsidRPr="00361C89">
              <w:t>ownership requirements and constraints of spatial data</w:t>
            </w:r>
          </w:p>
          <w:p w:rsidR="00000000" w:rsidRPr="00361C89" w:rsidP="00361C89">
            <w:pPr>
              <w:pStyle w:val="ListBullet"/>
            </w:pPr>
            <w:r w:rsidRPr="00361C89">
              <w:t>precision and accuracy in relation to spatial information</w:t>
            </w:r>
          </w:p>
          <w:p w:rsidR="00000000" w:rsidRPr="00361C89" w:rsidP="00361C89">
            <w:pPr>
              <w:pStyle w:val="ListBullet"/>
            </w:pPr>
            <w:r w:rsidRPr="00361C89">
              <w:t>reference systems and their relationship to each other</w:t>
            </w:r>
          </w:p>
          <w:p w:rsidR="00000000" w:rsidRPr="00361C89" w:rsidP="00361C89">
            <w:pPr>
              <w:pStyle w:val="ListBullet"/>
            </w:pPr>
            <w:r w:rsidRPr="00361C89">
              <w:t>relevant spatial dat</w:t>
            </w:r>
            <w:r w:rsidRPr="00361C89">
              <w:t>a storage design tools</w:t>
            </w:r>
          </w:p>
          <w:p w:rsidR="00000000" w:rsidRPr="00361C89" w:rsidP="00361C89">
            <w:pPr>
              <w:pStyle w:val="ListBullet"/>
            </w:pPr>
            <w:r w:rsidRPr="00361C89">
              <w:t>risk management</w:t>
            </w:r>
          </w:p>
          <w:p w:rsidR="00000000" w:rsidRPr="00361C89" w:rsidP="00361C89">
            <w:pPr>
              <w:pStyle w:val="ListBullet"/>
            </w:pPr>
            <w:r w:rsidRPr="00361C89">
              <w:t>security management guidelines</w:t>
            </w:r>
          </w:p>
          <w:p w:rsidR="00000000" w:rsidRPr="00361C89" w:rsidP="00361C89">
            <w:pPr>
              <w:pStyle w:val="ListBullet"/>
            </w:pPr>
            <w:r w:rsidRPr="00361C89">
              <w:t>spatial database operation</w:t>
            </w:r>
          </w:p>
          <w:p w:rsidR="00000000" w:rsidRPr="00361C89" w:rsidP="00361C89">
            <w:pPr>
              <w:pStyle w:val="ListBullet"/>
            </w:pPr>
            <w:r w:rsidRPr="00361C89">
              <w:t>spatial data format and handling</w:t>
            </w:r>
          </w:p>
          <w:p w:rsidR="00000000" w:rsidRPr="00361C89" w:rsidP="00361C89">
            <w:pPr>
              <w:pStyle w:val="ListBullet"/>
            </w:pPr>
            <w:r w:rsidRPr="00361C89">
              <w:t>spatial data management practices</w:t>
            </w:r>
          </w:p>
          <w:p w:rsidR="00000000" w:rsidRPr="00361C89" w:rsidP="00361C89">
            <w:pPr>
              <w:pStyle w:val="ListBullet"/>
            </w:pPr>
            <w:r w:rsidRPr="00361C89">
              <w:t>spatial data storage technology</w:t>
            </w:r>
          </w:p>
          <w:p w:rsidR="00000000" w:rsidRPr="00361C89" w:rsidP="00361C89">
            <w:pPr>
              <w:pStyle w:val="ListBullet"/>
            </w:pPr>
            <w:r w:rsidRPr="00361C89">
              <w:t>spatial data structure requirements.</w:t>
            </w:r>
          </w:p>
        </w:tc>
      </w:tr>
    </w:tbl>
    <w:p w:rsidR="00234AAD" w:rsidP="00361C89">
      <w:pPr>
        <w:pStyle w:val="BodyText"/>
      </w:pPr>
    </w:p>
    <w:p w:rsidR="00234AAD" w:rsidP="00361C89">
      <w:pPr>
        <w:pStyle w:val="BodyText"/>
      </w:pPr>
    </w:p>
    <w:p w:rsidR="00000000" w:rsidRPr="00361C89" w:rsidP="00361C89">
      <w:pPr>
        <w:pStyle w:val="Heading1"/>
      </w:pPr>
      <w:bookmarkStart w:id="10" w:name="O_243017"/>
      <w:bookmarkEnd w:id="10"/>
      <w:r w:rsidRPr="00361C89">
        <w:t>Evidence Guide</w:t>
      </w:r>
    </w:p>
    <w:p w:rsidR="00000000" w:rsidRPr="00361C89" w:rsidP="00361C89">
      <w:pPr>
        <w:pStyle w:val="BodyText"/>
      </w:pPr>
      <w:r w:rsidRPr="00361C89">
        <w:rPr>
          <w:rStyle w:val="SpecialBold"/>
        </w:rPr>
        <w:t>EVIDENCE GUIDE</w:t>
      </w:r>
    </w:p>
    <w:p w:rsidR="00000000" w:rsidRPr="00361C89" w:rsidP="00361C89">
      <w:pPr>
        <w:pStyle w:val="BodyText"/>
      </w:pPr>
      <w:r w:rsidRPr="00361C89">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234AA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SpecialBold"/>
              </w:rPr>
              <w:t>Overvi</w:t>
            </w:r>
            <w:r w:rsidRPr="00361C89">
              <w:rPr>
                <w:rStyle w:val="SpecialBold"/>
              </w:rPr>
              <w:t>ew of assessment</w:t>
            </w:r>
          </w:p>
        </w:tc>
        <w:tc>
          <w:tcPr>
            <w:tcW w:w="5775"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t>This unit of competency could be assessed on its own or in combination with other units relevant to the job function, for example unit CPPSIS5008A Develop a complex spatial and aspatial database.</w:t>
            </w:r>
          </w:p>
        </w:tc>
      </w:tr>
      <w:tr w:rsidTr="00234AA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361C89" w:rsidP="00361C89">
            <w:pPr>
              <w:pStyle w:val="BodyText"/>
            </w:pPr>
            <w:r w:rsidRPr="00361C89">
              <w:t>A person who demonstrates competency in this unit must be able to provide evidence of:</w:t>
            </w:r>
          </w:p>
          <w:p w:rsidR="00000000" w:rsidRPr="00361C89" w:rsidP="00361C89">
            <w:pPr>
              <w:pStyle w:val="ListBullet"/>
            </w:pPr>
            <w:r w:rsidRPr="00361C89">
              <w:t>applying solutions to a range of problems</w:t>
            </w:r>
          </w:p>
          <w:p w:rsidR="00000000" w:rsidRPr="00361C89" w:rsidP="00361C89">
            <w:pPr>
              <w:pStyle w:val="ListBullet"/>
            </w:pPr>
            <w:r w:rsidRPr="00361C89">
              <w:t>assessing requirements</w:t>
            </w:r>
          </w:p>
          <w:p w:rsidR="00000000" w:rsidRPr="00361C89" w:rsidP="00361C89">
            <w:pPr>
              <w:pStyle w:val="ListBullet"/>
            </w:pPr>
            <w:r w:rsidRPr="00361C89">
              <w:t>devising a</w:t>
            </w:r>
            <w:r w:rsidRPr="00361C89">
              <w:t>nd implementing a cost-effective, functional solution</w:t>
            </w:r>
          </w:p>
          <w:p w:rsidR="00000000" w:rsidRPr="00361C89" w:rsidP="00361C89">
            <w:pPr>
              <w:pStyle w:val="ListBullet"/>
            </w:pPr>
            <w:r w:rsidRPr="00361C89">
              <w:t>examining suitability of existing arrangements</w:t>
            </w:r>
          </w:p>
          <w:p w:rsidR="00000000" w:rsidP="00361C89">
            <w:pPr>
              <w:pStyle w:val="ListBullet"/>
              <w:rPr>
                <w:lang w:val="en-NZ"/>
              </w:rPr>
            </w:pPr>
            <w:r w:rsidRPr="00361C89">
              <w:t>operational knowledge in a broad range of areas relating to data storage and knowledge management</w:t>
            </w:r>
          </w:p>
        </w:tc>
      </w:tr>
      <w:tr w:rsidTr="00234AA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361C89" w:rsidP="00361C89">
            <w:pPr>
              <w:pStyle w:val="ListBullet"/>
            </w:pPr>
            <w:r w:rsidRPr="00361C89">
              <w:t>organising and prioritising activity</w:t>
            </w:r>
          </w:p>
          <w:p w:rsidR="00000000" w:rsidRPr="00361C89" w:rsidP="00361C89">
            <w:pPr>
              <w:pStyle w:val="ListBullet"/>
            </w:pPr>
            <w:r w:rsidRPr="00361C89">
              <w:t>performing a rang</w:t>
            </w:r>
            <w:r w:rsidRPr="00361C89">
              <w:t>e of tasks where choice between a substantial range of options is required</w:t>
            </w:r>
          </w:p>
          <w:p w:rsidR="00000000" w:rsidP="00361C89">
            <w:pPr>
              <w:pStyle w:val="ListBullet"/>
              <w:rPr>
                <w:lang w:val="en-NZ"/>
              </w:rPr>
            </w:pPr>
            <w:r w:rsidRPr="00361C89">
              <w:t>taking responsibility for own outputs in work and learning.</w:t>
            </w:r>
          </w:p>
        </w:tc>
      </w:tr>
      <w:tr w:rsidTr="00234AA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361C89" w:rsidP="00361C89">
            <w:pPr>
              <w:pStyle w:val="BodyText"/>
            </w:pPr>
            <w:r w:rsidRPr="00361C89">
              <w:t>Resource implications for assessment include access to:</w:t>
            </w:r>
          </w:p>
          <w:p w:rsidR="00000000" w:rsidRPr="00361C89" w:rsidP="00361C89">
            <w:pPr>
              <w:pStyle w:val="ListBullet"/>
            </w:pPr>
            <w:r w:rsidRPr="00361C89">
              <w:t>assessment instruments, including personal planner and assessment record book</w:t>
            </w:r>
          </w:p>
          <w:p w:rsidR="00000000" w:rsidRPr="00361C89" w:rsidP="00361C89">
            <w:pPr>
              <w:pStyle w:val="ListBullet"/>
            </w:pPr>
            <w:r w:rsidRPr="00361C89">
              <w:t>assignment instructions, work plans and schedules, policy documents and duty statements</w:t>
            </w:r>
          </w:p>
          <w:p w:rsidR="00000000" w:rsidRPr="00361C89" w:rsidP="00361C89">
            <w:pPr>
              <w:pStyle w:val="ListBullet"/>
            </w:pPr>
            <w:r w:rsidRPr="00361C89">
              <w:t>registered training provider of assessment services</w:t>
            </w:r>
          </w:p>
          <w:p w:rsidR="00000000" w:rsidRPr="00361C89" w:rsidP="00361C89">
            <w:pPr>
              <w:pStyle w:val="ListBullet"/>
            </w:pPr>
            <w:r w:rsidRPr="00361C89">
              <w:t>relevant guidelines, regulations and c</w:t>
            </w:r>
            <w:r w:rsidRPr="00361C89">
              <w:t>odes of practice</w:t>
            </w:r>
          </w:p>
          <w:p w:rsidR="00000000" w:rsidRPr="00361C89" w:rsidP="00361C89">
            <w:pPr>
              <w:pStyle w:val="ListBullet"/>
            </w:pPr>
            <w:r w:rsidRPr="00361C89">
              <w:t>suitable venue and equipment.</w:t>
            </w:r>
          </w:p>
          <w:p w:rsidR="00000000" w:rsidRPr="00361C89" w:rsidP="00361C89">
            <w:pPr>
              <w:pStyle w:val="BodyText"/>
            </w:pPr>
            <w:r w:rsidRPr="00361C89">
              <w:t>Access must be provided to appropriate learning and assessment support when required.</w:t>
            </w:r>
          </w:p>
          <w:p w:rsidR="00000000" w:rsidP="00361C89">
            <w:pPr>
              <w:pStyle w:val="BodyText"/>
              <w:rPr>
                <w:lang w:val="en-NZ"/>
              </w:rPr>
            </w:pPr>
            <w:r w:rsidRPr="00361C89">
              <w:t>Where applicable, physical resources should include equipment modified for people with disabilities.</w:t>
            </w:r>
          </w:p>
        </w:tc>
      </w:tr>
      <w:tr w:rsidTr="00234AA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t>Holistic: based on the performance criteria, evidence guide, range statement, and required skills and knowledge.</w:t>
            </w:r>
          </w:p>
        </w:tc>
      </w:tr>
      <w:tr w:rsidTr="00234AA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361C89" w:rsidP="00361C89">
            <w:pPr>
              <w:pStyle w:val="BodyText"/>
            </w:pPr>
            <w:r w:rsidRPr="00361C89">
              <w:t>Demonstrated over a period of time and observed by the assessor (or assessment team working together to conduct the asse</w:t>
            </w:r>
            <w:r w:rsidRPr="00361C89">
              <w:t>ssment).</w:t>
            </w:r>
          </w:p>
          <w:p w:rsidR="00000000" w:rsidRPr="00361C89" w:rsidP="00361C89">
            <w:pPr>
              <w:pStyle w:val="BodyText"/>
            </w:pPr>
            <w:r w:rsidRPr="00361C89">
              <w:t>Demonstrated competency in a range of situations, that may include customer/workplace interruptions and involvement in related activities normally experienced in the workplace.</w:t>
            </w:r>
          </w:p>
          <w:p w:rsidR="00000000" w:rsidP="00361C89">
            <w:pPr>
              <w:pStyle w:val="BodyText"/>
              <w:rPr>
                <w:lang w:val="en-NZ"/>
              </w:rPr>
            </w:pPr>
            <w:r w:rsidRPr="00361C89">
              <w:t>Obtained by observing activities in the field and reviewing induction information. If this is not practicable, observation in realistic simulated environments may be substituted.</w:t>
            </w:r>
          </w:p>
        </w:tc>
      </w:tr>
      <w:tr w:rsidTr="00234AA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t>Assessment requires that the clients' ob</w:t>
            </w:r>
            <w:r w:rsidRPr="00361C89">
              <w:t xml:space="preserve">jectives and industry expectations are met. If the clients' objectives are narrowly defined or not representative of industry needs, it may be necessary to refer to portfolio case studies of a variety of spatial information services requirements to assess </w:t>
            </w:r>
            <w:r w:rsidRPr="00361C89">
              <w:t>competency.</w:t>
            </w:r>
          </w:p>
        </w:tc>
      </w:tr>
      <w:tr w:rsidTr="00234AA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361C89" w:rsidP="00361C89">
            <w:pPr>
              <w:pStyle w:val="BodyText"/>
            </w:pPr>
            <w:r w:rsidRPr="00361C89">
              <w:t xml:space="preserve">Oral questioning or written assessment and hypothetical situations (scenarios) may be used to assess underpinning knowledge (in assessment situations where the candidate is offered a preference between oral questioning or written assessment, </w:t>
            </w:r>
            <w:r w:rsidRPr="00361C89">
              <w:t>questions are to be identical).</w:t>
            </w:r>
          </w:p>
          <w:p w:rsidR="00000000" w:rsidRPr="00361C89" w:rsidP="00361C89">
            <w:pPr>
              <w:pStyle w:val="BodyText"/>
            </w:pPr>
            <w:r w:rsidRPr="00361C89">
              <w:t>Supplementary evidence may be obtained from relevant authenticated correspondence from existing supervisors, team leaders or specialist training staff.</w:t>
            </w:r>
          </w:p>
          <w:p w:rsidR="00000000" w:rsidRPr="00361C89" w:rsidP="00361C89">
            <w:pPr>
              <w:pStyle w:val="BodyText"/>
            </w:pPr>
            <w:r w:rsidRPr="00361C89">
              <w:t xml:space="preserve">All practical demonstration must adhere to the safety and environmental </w:t>
            </w:r>
            <w:r w:rsidRPr="00361C89">
              <w:t>regulations relevant to each State or Territory.</w:t>
            </w:r>
          </w:p>
          <w:p w:rsidR="00000000" w:rsidRPr="00361C89" w:rsidP="00361C89">
            <w:pPr>
              <w:pStyle w:val="BodyText"/>
            </w:pPr>
            <w:r w:rsidRPr="00361C89">
              <w:t>Where assessment is for the purpose of recognition (recognition of current competencies [RCC] or recognition of prior learning [RPL]), the evidence provided will need to be authenticated and show that it rep</w:t>
            </w:r>
            <w:r w:rsidRPr="00361C89">
              <w:t>resents competency demonstrated over a period of time.</w:t>
            </w:r>
          </w:p>
          <w:p w:rsidR="00000000" w:rsidRPr="00361C89" w:rsidP="00361C89">
            <w:pPr>
              <w:pStyle w:val="BodyText"/>
            </w:pPr>
            <w:r w:rsidRPr="00361C89">
              <w:t>In all cases where practical assessment is used it will be combined with targeted questioning to assess the underpinning knowledge.</w:t>
            </w:r>
          </w:p>
          <w:p w:rsidR="00000000" w:rsidRPr="00361C89" w:rsidP="00361C89">
            <w:pPr>
              <w:pStyle w:val="BodyText"/>
            </w:pPr>
            <w:r w:rsidRPr="00361C89">
              <w:t>Assessment processes will be appropriate to the language and literacy</w:t>
            </w:r>
            <w:r w:rsidRPr="00361C89">
              <w:t xml:space="preserve"> levels of the candidate and any cultural issues that may affect responses to the questions, and will reflect the requirements of the competency and the work being performed.</w:t>
            </w:r>
          </w:p>
        </w:tc>
      </w:tr>
    </w:tbl>
    <w:p w:rsidR="00234AAD" w:rsidP="00361C89">
      <w:pPr>
        <w:pStyle w:val="BodyText"/>
      </w:pPr>
    </w:p>
    <w:p w:rsidR="00234AAD" w:rsidP="00361C89">
      <w:pPr>
        <w:pStyle w:val="BodyText"/>
      </w:pPr>
    </w:p>
    <w:p w:rsidR="00000000" w:rsidRPr="00361C89" w:rsidP="00361C89">
      <w:pPr>
        <w:pStyle w:val="Heading1"/>
      </w:pPr>
      <w:bookmarkStart w:id="11" w:name="O_251000"/>
      <w:bookmarkEnd w:id="11"/>
      <w:r w:rsidRPr="00361C89">
        <w:t>Range Statement</w:t>
      </w:r>
    </w:p>
    <w:p w:rsidR="00000000" w:rsidRPr="00361C89" w:rsidP="00361C89">
      <w:pPr>
        <w:pStyle w:val="BodyText"/>
      </w:pPr>
      <w:r w:rsidRPr="00361C89">
        <w:rPr>
          <w:rStyle w:val="SpecialBold"/>
        </w:rPr>
        <w:t>RANGE STATEMENT</w:t>
      </w:r>
    </w:p>
    <w:p w:rsidR="00000000" w:rsidRPr="00361C89" w:rsidP="00361C89">
      <w:pPr>
        <w:pStyle w:val="BodyText"/>
      </w:pPr>
      <w:r w:rsidRPr="00361C89">
        <w:t xml:space="preserve">The range statement relates to the unit of competency as a whole. It allows for different work environments and situations that may affect performance. </w:t>
      </w:r>
      <w:r w:rsidRPr="00361C89">
        <w:rPr>
          <w:rStyle w:val="BoldandItalics"/>
        </w:rPr>
        <w:t>Bold italicised</w:t>
      </w:r>
      <w:r w:rsidRPr="00361C89">
        <w:t xml:space="preserve"> wording in the performance criteria is detailed below. Add any essential operating condi</w:t>
      </w:r>
      <w:r w:rsidRPr="00361C89">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234A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BoldandItalics"/>
              </w:rPr>
              <w:t>Existing spatial data sources</w:t>
            </w:r>
            <w:r w:rsidRPr="00361C8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61C89" w:rsidP="00361C89">
            <w:pPr>
              <w:pStyle w:val="ListBullet"/>
            </w:pPr>
            <w:r w:rsidRPr="00361C89">
              <w:t>custom made</w:t>
            </w:r>
          </w:p>
          <w:p w:rsidR="00000000" w:rsidRPr="00361C89" w:rsidP="00361C89">
            <w:pPr>
              <w:pStyle w:val="ListBullet"/>
            </w:pPr>
            <w:r w:rsidRPr="00361C89">
              <w:t>external</w:t>
            </w:r>
          </w:p>
          <w:p w:rsidR="00000000" w:rsidRPr="00361C89" w:rsidP="00361C89">
            <w:pPr>
              <w:pStyle w:val="ListBullet"/>
            </w:pPr>
            <w:r w:rsidRPr="00361C89">
              <w:t>internal</w:t>
            </w:r>
          </w:p>
          <w:p w:rsidR="00000000" w:rsidP="00361C89">
            <w:pPr>
              <w:pStyle w:val="ListBullet"/>
              <w:rPr>
                <w:lang w:val="en-NZ"/>
              </w:rPr>
            </w:pPr>
            <w:r w:rsidRPr="00361C89">
              <w:t>o</w:t>
            </w:r>
            <w:r w:rsidRPr="00361C89">
              <w:t>ff the shelf.</w:t>
            </w:r>
          </w:p>
        </w:tc>
      </w:tr>
      <w:tr w:rsidTr="00234A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BoldandItalics"/>
              </w:rPr>
              <w:t>Spatial data dependencies</w:t>
            </w:r>
            <w:r w:rsidRPr="00361C8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61C89" w:rsidP="00361C89">
            <w:pPr>
              <w:pStyle w:val="ListBullet"/>
            </w:pPr>
            <w:r w:rsidRPr="00361C89">
              <w:t>attribute-related spatial datasets</w:t>
            </w:r>
          </w:p>
          <w:p w:rsidR="00000000" w:rsidRPr="00361C89" w:rsidP="00361C89">
            <w:pPr>
              <w:pStyle w:val="ListBullet"/>
            </w:pPr>
            <w:r w:rsidRPr="00361C89">
              <w:t>coordinate system</w:t>
            </w:r>
          </w:p>
          <w:p w:rsidR="00000000" w:rsidRPr="00361C89" w:rsidP="00361C89">
            <w:pPr>
              <w:pStyle w:val="ListBullet"/>
            </w:pPr>
            <w:r w:rsidRPr="00361C89">
              <w:t>datum</w:t>
            </w:r>
          </w:p>
          <w:p w:rsidR="00000000" w:rsidP="00361C89">
            <w:pPr>
              <w:pStyle w:val="ListBullet"/>
              <w:rPr>
                <w:lang w:val="en-NZ"/>
              </w:rPr>
            </w:pPr>
            <w:r w:rsidRPr="00361C89">
              <w:t>hardware.</w:t>
            </w:r>
          </w:p>
        </w:tc>
      </w:tr>
      <w:tr w:rsidTr="00234A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BoldandItalics"/>
              </w:rPr>
              <w:t>Organisational guidelines</w:t>
            </w:r>
            <w:r w:rsidRPr="00361C8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61C89" w:rsidP="00361C89">
            <w:pPr>
              <w:pStyle w:val="ListBullet"/>
            </w:pPr>
            <w:r w:rsidRPr="00361C89">
              <w:t>code of ethics</w:t>
            </w:r>
          </w:p>
          <w:p w:rsidR="00000000" w:rsidRPr="00361C89" w:rsidP="00361C89">
            <w:pPr>
              <w:pStyle w:val="ListBullet"/>
            </w:pPr>
            <w:r w:rsidRPr="00361C89">
              <w:t>company policy</w:t>
            </w:r>
          </w:p>
          <w:p w:rsidR="00000000" w:rsidRPr="00361C89" w:rsidP="00361C89">
            <w:pPr>
              <w:pStyle w:val="ListBullet"/>
            </w:pPr>
            <w:r w:rsidRPr="00361C89">
              <w:t>legislation relevant to the work or service function, including equal employment opportunity (EEO)</w:t>
            </w:r>
          </w:p>
          <w:p w:rsidR="00000000" w:rsidRPr="00361C89" w:rsidP="00361C89">
            <w:pPr>
              <w:pStyle w:val="ListBullet"/>
            </w:pPr>
            <w:r w:rsidRPr="00361C89">
              <w:t>manuals</w:t>
            </w:r>
          </w:p>
          <w:p w:rsidR="00000000" w:rsidRPr="00361C89" w:rsidP="00361C89">
            <w:pPr>
              <w:pStyle w:val="ListBullet"/>
            </w:pPr>
            <w:r w:rsidRPr="00361C89">
              <w:t>OHS policies and procedures</w:t>
            </w:r>
          </w:p>
          <w:p w:rsidR="00000000" w:rsidP="00361C89">
            <w:pPr>
              <w:pStyle w:val="ListBullet"/>
              <w:rPr>
                <w:lang w:val="en-NZ"/>
              </w:rPr>
            </w:pPr>
            <w:r w:rsidRPr="00361C89">
              <w:t>personnel practices and guidelines outlining work roles and responsibilities.</w:t>
            </w:r>
          </w:p>
        </w:tc>
      </w:tr>
      <w:tr w:rsidTr="00234A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BoldandItalics"/>
              </w:rPr>
              <w:t>Functional requirements</w:t>
            </w:r>
            <w:r w:rsidRPr="00361C89">
              <w:t xml:space="preserve"> refer to:</w:t>
            </w:r>
          </w:p>
        </w:tc>
        <w:tc>
          <w:tcPr>
            <w:tcW w:w="5775" w:type="dxa"/>
            <w:tcBorders>
              <w:top w:val="nil"/>
              <w:left w:val="nil"/>
              <w:bottom w:val="nil"/>
              <w:right w:val="nil"/>
            </w:tcBorders>
            <w:tcMar>
              <w:top w:w="0" w:type="dxa"/>
              <w:left w:w="62" w:type="dxa"/>
              <w:bottom w:w="0" w:type="dxa"/>
              <w:right w:w="62" w:type="dxa"/>
            </w:tcMar>
          </w:tcPr>
          <w:p w:rsidR="00000000" w:rsidP="00361C89">
            <w:pPr>
              <w:pStyle w:val="ListBullet"/>
              <w:rPr>
                <w:lang w:val="en-NZ"/>
              </w:rPr>
            </w:pPr>
            <w:r w:rsidRPr="00361C89">
              <w:t xml:space="preserve">system </w:t>
            </w:r>
            <w:r w:rsidRPr="00361C89">
              <w:t>deliverables.</w:t>
            </w:r>
          </w:p>
        </w:tc>
      </w:tr>
      <w:tr w:rsidTr="00234A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BoldandItalics"/>
              </w:rPr>
              <w:t>Spatial data flow</w:t>
            </w:r>
            <w:r w:rsidRPr="00361C8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P="00361C89">
            <w:pPr>
              <w:pStyle w:val="ListBullet"/>
              <w:rPr>
                <w:lang w:val="en-NZ"/>
              </w:rPr>
            </w:pPr>
            <w:r w:rsidRPr="00361C89">
              <w:t>objective description of the business guidelines relating to functional requirements.</w:t>
            </w:r>
          </w:p>
        </w:tc>
      </w:tr>
      <w:tr w:rsidTr="00234A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BoldandItalics"/>
              </w:rPr>
              <w:t>Spatial data storage environment</w:t>
            </w:r>
            <w:r w:rsidRPr="00361C8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61C89" w:rsidP="00361C89">
            <w:pPr>
              <w:pStyle w:val="ListBullet"/>
            </w:pPr>
            <w:r w:rsidRPr="00361C89">
              <w:t>electronic spatial databases</w:t>
            </w:r>
          </w:p>
          <w:p w:rsidR="00000000" w:rsidRPr="00361C89" w:rsidP="00361C89">
            <w:pPr>
              <w:pStyle w:val="ListBullet"/>
            </w:pPr>
            <w:r w:rsidRPr="00361C89">
              <w:t>field book</w:t>
            </w:r>
          </w:p>
          <w:p w:rsidR="00000000" w:rsidRPr="00361C89" w:rsidP="00361C89">
            <w:pPr>
              <w:pStyle w:val="ListBullet"/>
            </w:pPr>
            <w:r w:rsidRPr="00361C89">
              <w:t>hard copy</w:t>
            </w:r>
          </w:p>
          <w:p w:rsidR="00000000" w:rsidP="00361C89">
            <w:pPr>
              <w:pStyle w:val="ListBullet"/>
              <w:rPr>
                <w:lang w:val="en-NZ"/>
              </w:rPr>
            </w:pPr>
            <w:r w:rsidRPr="00361C89">
              <w:t>map repositories.</w:t>
            </w:r>
          </w:p>
        </w:tc>
      </w:tr>
      <w:tr w:rsidTr="00234A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BoldandItalics"/>
              </w:rPr>
              <w:t>Relevant personnel</w:t>
            </w:r>
            <w:r w:rsidRPr="00361C8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61C89" w:rsidP="00361C89">
            <w:pPr>
              <w:pStyle w:val="ListBullet"/>
            </w:pPr>
            <w:r w:rsidRPr="00361C89">
              <w:t>managers</w:t>
            </w:r>
          </w:p>
          <w:p w:rsidR="00000000" w:rsidRPr="00361C89" w:rsidP="00361C89">
            <w:pPr>
              <w:pStyle w:val="ListBullet"/>
            </w:pPr>
            <w:r w:rsidRPr="00361C89">
              <w:t>supervisors</w:t>
            </w:r>
          </w:p>
          <w:p w:rsidR="00000000" w:rsidRPr="00361C89" w:rsidP="00361C89">
            <w:pPr>
              <w:pStyle w:val="ListBullet"/>
            </w:pPr>
            <w:r w:rsidRPr="00361C89">
              <w:t>technical staff</w:t>
            </w:r>
          </w:p>
          <w:p w:rsidR="00000000" w:rsidP="00361C89">
            <w:pPr>
              <w:pStyle w:val="ListBullet"/>
              <w:rPr>
                <w:lang w:val="en-NZ"/>
              </w:rPr>
            </w:pPr>
            <w:r w:rsidRPr="00361C89">
              <w:t>users.</w:t>
            </w:r>
          </w:p>
        </w:tc>
      </w:tr>
      <w:tr w:rsidTr="00234A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BoldandItalics"/>
              </w:rPr>
              <w:t>Final design documentation</w:t>
            </w:r>
            <w:r w:rsidRPr="00361C8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61C89" w:rsidP="00361C89">
            <w:pPr>
              <w:pStyle w:val="ListBullet"/>
            </w:pPr>
            <w:r w:rsidRPr="00361C89">
              <w:t>digital</w:t>
            </w:r>
          </w:p>
          <w:p w:rsidR="00000000" w:rsidP="00361C89">
            <w:pPr>
              <w:pStyle w:val="ListBullet"/>
              <w:rPr>
                <w:lang w:val="en-NZ"/>
              </w:rPr>
            </w:pPr>
            <w:r w:rsidRPr="00361C89">
              <w:t>hard copy.</w:t>
            </w:r>
          </w:p>
        </w:tc>
      </w:tr>
      <w:tr w:rsidTr="00234A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BoldandItalics"/>
              </w:rPr>
              <w:t>Acceptance</w:t>
            </w:r>
            <w:r w:rsidRPr="00361C8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61C89" w:rsidP="00361C89">
            <w:pPr>
              <w:pStyle w:val="ListBullet"/>
            </w:pPr>
            <w:r w:rsidRPr="00361C89">
              <w:t>contract</w:t>
            </w:r>
          </w:p>
          <w:p w:rsidR="00000000" w:rsidRPr="00361C89" w:rsidP="00361C89">
            <w:pPr>
              <w:pStyle w:val="ListBullet"/>
            </w:pPr>
            <w:r w:rsidRPr="00361C89">
              <w:t>exchange of letters</w:t>
            </w:r>
          </w:p>
          <w:p w:rsidR="00000000" w:rsidRPr="00361C89" w:rsidP="00361C89">
            <w:pPr>
              <w:pStyle w:val="ListBullet"/>
            </w:pPr>
            <w:r w:rsidRPr="00361C89">
              <w:t>memorandum of understanding</w:t>
            </w:r>
          </w:p>
          <w:p w:rsidR="00000000" w:rsidRPr="00361C89" w:rsidP="00361C89">
            <w:pPr>
              <w:pStyle w:val="ListBullet"/>
            </w:pPr>
            <w:r w:rsidRPr="00361C89">
              <w:t>signed copy of report</w:t>
            </w:r>
          </w:p>
          <w:p w:rsidR="00000000" w:rsidP="00361C89">
            <w:pPr>
              <w:pStyle w:val="ListBullet"/>
              <w:rPr>
                <w:lang w:val="en-NZ"/>
              </w:rPr>
            </w:pPr>
            <w:r w:rsidRPr="00361C89">
              <w:t>verbal confirmation.</w:t>
            </w:r>
          </w:p>
        </w:tc>
      </w:tr>
      <w:tr w:rsidTr="00234A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BoldandItalics"/>
              </w:rPr>
              <w:t>Spatial data storage system</w:t>
            </w:r>
            <w:r w:rsidRPr="00361C8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61C89" w:rsidP="00361C89">
            <w:pPr>
              <w:pStyle w:val="ListBullet"/>
            </w:pPr>
            <w:r w:rsidRPr="00361C89">
              <w:t>digital</w:t>
            </w:r>
          </w:p>
          <w:p w:rsidR="00000000" w:rsidRPr="00361C89" w:rsidP="00361C89">
            <w:pPr>
              <w:pStyle w:val="ListBullet"/>
            </w:pPr>
            <w:r w:rsidRPr="00361C89">
              <w:t>hard copy.</w:t>
            </w:r>
          </w:p>
        </w:tc>
      </w:tr>
    </w:tbl>
    <w:p w:rsidR="00234AAD" w:rsidP="00361C89">
      <w:pPr>
        <w:pStyle w:val="BodyText"/>
      </w:pPr>
    </w:p>
    <w:p w:rsidR="00234AAD" w:rsidP="00361C89">
      <w:pPr>
        <w:pStyle w:val="BodyText"/>
      </w:pPr>
    </w:p>
    <w:p w:rsidR="00000000" w:rsidRPr="00361C89" w:rsidP="00361C89">
      <w:pPr>
        <w:pStyle w:val="Heading1"/>
      </w:pPr>
      <w:bookmarkStart w:id="12" w:name="O_202399"/>
      <w:bookmarkEnd w:id="12"/>
      <w:r w:rsidRPr="00361C89">
        <w:t>Unit Sector(s)</w:t>
      </w:r>
    </w:p>
    <w:tbl>
      <w:tblPr>
        <w:tblW w:w="0" w:type="auto"/>
        <w:tblLayout w:type="fixed"/>
        <w:tblCellMar>
          <w:left w:w="62" w:type="dxa"/>
          <w:right w:w="62" w:type="dxa"/>
        </w:tblCellMar>
        <w:tblLook w:val="0000"/>
      </w:tblPr>
      <w:tblGrid>
        <w:gridCol w:w="2847"/>
        <w:gridCol w:w="5482"/>
      </w:tblGrid>
      <w:tr w:rsidTr="00234AAD">
        <w:tblPrEx>
          <w:tblW w:w="0" w:type="auto"/>
          <w:tblLayout w:type="fixed"/>
          <w:tblCellMar>
            <w:left w:w="62" w:type="dxa"/>
            <w:right w:w="62" w:type="dxa"/>
          </w:tblCellMar>
          <w:tblLook w:val="0000"/>
        </w:tblPrEx>
        <w:trPr>
          <w:tblHeader/>
        </w:trPr>
        <w:tc>
          <w:tcPr>
            <w:tcW w:w="2847" w:type="dxa"/>
            <w:tcBorders>
              <w:top w:val="nil"/>
              <w:left w:val="nil"/>
              <w:bottom w:val="nil"/>
              <w:right w:val="nil"/>
            </w:tcBorders>
            <w:tcMar>
              <w:top w:w="0" w:type="dxa"/>
              <w:left w:w="62" w:type="dxa"/>
              <w:bottom w:w="0" w:type="dxa"/>
              <w:right w:w="62" w:type="dxa"/>
            </w:tcMar>
          </w:tcPr>
          <w:p w:rsidR="00000000" w:rsidP="00361C89">
            <w:pPr>
              <w:pStyle w:val="BodyText"/>
              <w:rPr>
                <w:lang w:val="en-NZ"/>
              </w:rPr>
            </w:pPr>
            <w:r w:rsidRPr="00361C89">
              <w:rPr>
                <w:rStyle w:val="SpecialBold"/>
              </w:rPr>
              <w:t>Unit sector</w:t>
            </w:r>
          </w:p>
        </w:tc>
        <w:tc>
          <w:tcPr>
            <w:tcW w:w="5482" w:type="dxa"/>
            <w:tcBorders>
              <w:top w:val="nil"/>
              <w:left w:val="nil"/>
              <w:bottom w:val="nil"/>
              <w:right w:val="nil"/>
            </w:tcBorders>
            <w:tcMar>
              <w:top w:w="0" w:type="dxa"/>
              <w:left w:w="62" w:type="dxa"/>
              <w:bottom w:w="0" w:type="dxa"/>
              <w:right w:w="62" w:type="dxa"/>
            </w:tcMar>
          </w:tcPr>
          <w:p w:rsidR="00000000" w:rsidRPr="00361C89" w:rsidP="00361C89">
            <w:pPr>
              <w:pStyle w:val="BodyText"/>
            </w:pPr>
            <w:r w:rsidRPr="00361C89">
              <w:t>Spatial information services</w:t>
            </w:r>
          </w:p>
        </w:tc>
      </w:tr>
    </w:tbl>
    <w:p w:rsidR="00234AAD" w:rsidP="00361C89">
      <w:pPr>
        <w:pStyle w:val="BodyText"/>
      </w:pPr>
    </w:p>
    <w:p w:rsidR="00234AAD" w:rsidP="00361C89">
      <w:pPr>
        <w:pStyle w:val="BodyText"/>
      </w:pPr>
    </w:p>
    <w:p w:rsidR="00000000" w:rsidRPr="00361C89" w:rsidP="00361C89"/>
    <w:sectPr w:rsidSect="00361C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4AAD" w:rsidP="00234A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AAD" w:rsidP="00361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34AAD" w:rsidP="00361C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34AAD" w:rsidP="00361C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4AAD" w:rsidP="00234A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AAD" w:rsidP="00361C89">
    <w:pPr>
      <w:pStyle w:val="Header"/>
      <w:framePr w:wrap="around"/>
    </w:pPr>
    <w:r>
      <w:fldChar w:fldCharType="begin"/>
    </w:r>
    <w:r>
      <w:instrText xml:space="preserve"> TITLE   \* MERGEFORMAT </w:instrText>
    </w:r>
    <w:r>
      <w:fldChar w:fldCharType="separate"/>
    </w:r>
    <w:r>
      <w:t>CPPSIS5013A Design a spatial data storage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4AAD" w:rsidP="00361C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EA27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585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AE3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C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1C89"/>
    <w:pPr>
      <w:spacing w:before="360" w:after="60"/>
      <w:outlineLvl w:val="0"/>
    </w:pPr>
    <w:rPr>
      <w:sz w:val="32"/>
    </w:rPr>
  </w:style>
  <w:style w:type="paragraph" w:styleId="Heading2">
    <w:name w:val="heading 2"/>
    <w:basedOn w:val="HeadingBase"/>
    <w:next w:val="BodyText"/>
    <w:link w:val="Heading2Char"/>
    <w:qFormat/>
    <w:rsid w:val="00361C89"/>
    <w:pPr>
      <w:keepLines/>
      <w:spacing w:before="240" w:after="120"/>
      <w:outlineLvl w:val="1"/>
    </w:pPr>
    <w:rPr>
      <w:sz w:val="28"/>
      <w:szCs w:val="40"/>
    </w:rPr>
  </w:style>
  <w:style w:type="paragraph" w:styleId="Heading3">
    <w:name w:val="heading 3"/>
    <w:basedOn w:val="HeadingBase"/>
    <w:next w:val="BodyText"/>
    <w:link w:val="Heading3Char"/>
    <w:qFormat/>
    <w:rsid w:val="00361C89"/>
    <w:pPr>
      <w:spacing w:before="180" w:after="120"/>
      <w:outlineLvl w:val="2"/>
    </w:pPr>
    <w:rPr>
      <w:spacing w:val="-10"/>
      <w:kern w:val="32"/>
    </w:rPr>
  </w:style>
  <w:style w:type="paragraph" w:styleId="Heading4">
    <w:name w:val="heading 4"/>
    <w:basedOn w:val="HeadingBase"/>
    <w:next w:val="BodyText"/>
    <w:link w:val="Heading4Char"/>
    <w:qFormat/>
    <w:rsid w:val="00361C89"/>
    <w:pPr>
      <w:spacing w:before="160" w:after="120"/>
      <w:outlineLvl w:val="3"/>
    </w:pPr>
    <w:rPr>
      <w:sz w:val="22"/>
    </w:rPr>
  </w:style>
  <w:style w:type="paragraph" w:styleId="Heading5">
    <w:name w:val="heading 5"/>
    <w:basedOn w:val="HeadingBase"/>
    <w:next w:val="Normal"/>
    <w:link w:val="Heading5Char"/>
    <w:qFormat/>
    <w:rsid w:val="00361C89"/>
    <w:pPr>
      <w:spacing w:before="80"/>
      <w:outlineLvl w:val="4"/>
    </w:pPr>
    <w:rPr>
      <w:color w:val="918585"/>
      <w:sz w:val="20"/>
    </w:rPr>
  </w:style>
  <w:style w:type="paragraph" w:styleId="Heading6">
    <w:name w:val="heading 6"/>
    <w:basedOn w:val="HeadingBase"/>
    <w:next w:val="Normal"/>
    <w:link w:val="Heading6Char"/>
    <w:qFormat/>
    <w:rsid w:val="00361C89"/>
    <w:pPr>
      <w:spacing w:before="60"/>
      <w:outlineLvl w:val="5"/>
    </w:pPr>
    <w:rPr>
      <w:color w:val="918585"/>
      <w:sz w:val="20"/>
    </w:rPr>
  </w:style>
  <w:style w:type="paragraph" w:styleId="Heading7">
    <w:name w:val="heading 7"/>
    <w:basedOn w:val="Normal"/>
    <w:next w:val="Normal"/>
    <w:link w:val="Heading7Char"/>
    <w:qFormat/>
    <w:rsid w:val="00361C89"/>
    <w:pPr>
      <w:ind w:left="720"/>
      <w:outlineLvl w:val="6"/>
    </w:pPr>
    <w:rPr>
      <w:i/>
    </w:rPr>
  </w:style>
  <w:style w:type="paragraph" w:styleId="Heading8">
    <w:name w:val="heading 8"/>
    <w:basedOn w:val="Normal"/>
    <w:next w:val="Normal"/>
    <w:link w:val="Heading8Char"/>
    <w:qFormat/>
    <w:rsid w:val="00361C89"/>
    <w:pPr>
      <w:ind w:left="720"/>
      <w:outlineLvl w:val="7"/>
    </w:pPr>
    <w:rPr>
      <w:i/>
    </w:rPr>
  </w:style>
  <w:style w:type="paragraph" w:styleId="Heading9">
    <w:name w:val="heading 9"/>
    <w:basedOn w:val="Normal"/>
    <w:next w:val="Normal"/>
    <w:link w:val="Heading9Char"/>
    <w:qFormat/>
    <w:rsid w:val="00361C89"/>
    <w:pPr>
      <w:ind w:left="720"/>
      <w:outlineLvl w:val="8"/>
    </w:pPr>
    <w:rPr>
      <w:i/>
    </w:rPr>
  </w:style>
  <w:style w:type="character" w:default="1" w:styleId="DefaultParagraphFont">
    <w:name w:val="Default Paragraph Font"/>
    <w:uiPriority w:val="1"/>
    <w:unhideWhenUsed/>
    <w:rsid w:val="00361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C89"/>
  </w:style>
  <w:style w:type="character" w:customStyle="1" w:styleId="Heading1Char">
    <w:name w:val="Heading 1 Char"/>
    <w:basedOn w:val="DefaultParagraphFont"/>
    <w:link w:val="Heading1"/>
    <w:rsid w:val="00361C89"/>
    <w:rPr>
      <w:rFonts w:ascii="Times New Roman" w:eastAsia="Times New Roman" w:hAnsi="Times New Roman" w:cs="Times New Roman"/>
      <w:b/>
      <w:sz w:val="32"/>
      <w:szCs w:val="20"/>
      <w:lang w:eastAsia="en-US"/>
    </w:rPr>
  </w:style>
  <w:style w:type="paragraph" w:styleId="BodyText">
    <w:name w:val="Body Text"/>
    <w:basedOn w:val="Normal"/>
    <w:link w:val="BodyTextChar"/>
    <w:rsid w:val="00361C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1C89"/>
    <w:rPr>
      <w:rFonts w:ascii="Times New Roman" w:eastAsia="Times New Roman" w:hAnsi="Times New Roman" w:cs="Times New Roman"/>
      <w:sz w:val="24"/>
      <w:lang w:val="en-US" w:eastAsia="en-US"/>
    </w:rPr>
  </w:style>
  <w:style w:type="paragraph" w:styleId="Footer">
    <w:name w:val="footer"/>
    <w:basedOn w:val="Normal"/>
    <w:link w:val="FooterChar"/>
    <w:rsid w:val="00361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C89"/>
    <w:rPr>
      <w:rFonts w:ascii="Times New Roman" w:eastAsia="Times New Roman" w:hAnsi="Times New Roman" w:cs="Times New Roman"/>
      <w:sz w:val="16"/>
      <w:lang w:val="en-US" w:eastAsia="en-US"/>
    </w:rPr>
  </w:style>
  <w:style w:type="paragraph" w:styleId="List">
    <w:name w:val="List"/>
    <w:basedOn w:val="BodyText"/>
    <w:next w:val="BodyText"/>
    <w:rsid w:val="00361C89"/>
    <w:pPr>
      <w:tabs>
        <w:tab w:val="left" w:pos="340"/>
      </w:tabs>
      <w:spacing w:before="60" w:after="60"/>
      <w:ind w:left="340" w:hanging="340"/>
    </w:pPr>
  </w:style>
  <w:style w:type="paragraph" w:styleId="ListBullet">
    <w:name w:val="List Bullet"/>
    <w:basedOn w:val="List"/>
    <w:rsid w:val="00361C89"/>
    <w:pPr>
      <w:numPr>
        <w:numId w:val="13"/>
      </w:numPr>
      <w:tabs>
        <w:tab w:val="clear" w:pos="340"/>
      </w:tabs>
      <w:spacing w:before="40" w:after="40"/>
    </w:pPr>
  </w:style>
  <w:style w:type="character" w:customStyle="1" w:styleId="SpecialBold">
    <w:name w:val="Special Bold"/>
    <w:basedOn w:val="DefaultParagraphFont"/>
    <w:rsid w:val="00361C89"/>
    <w:rPr>
      <w:b/>
      <w:spacing w:val="0"/>
    </w:rPr>
  </w:style>
  <w:style w:type="paragraph" w:styleId="ListBullet2">
    <w:name w:val="List Bullet 2"/>
    <w:basedOn w:val="List2"/>
    <w:rsid w:val="00361C89"/>
    <w:pPr>
      <w:numPr>
        <w:numId w:val="14"/>
      </w:numPr>
      <w:tabs>
        <w:tab w:val="clear" w:pos="680"/>
      </w:tabs>
    </w:pPr>
  </w:style>
  <w:style w:type="paragraph" w:styleId="Header">
    <w:name w:val="header"/>
    <w:basedOn w:val="Normal"/>
    <w:link w:val="HeaderChar"/>
    <w:rsid w:val="00361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C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1C89"/>
    <w:pPr>
      <w:spacing w:before="240" w:after="120"/>
      <w:outlineLvl w:val="0"/>
    </w:pPr>
    <w:rPr>
      <w:rFonts w:ascii="Times New Roman" w:hAnsi="Times New Roman"/>
      <w:b/>
      <w:sz w:val="28"/>
    </w:rPr>
  </w:style>
  <w:style w:type="paragraph" w:customStyle="1" w:styleId="AllowPageBreak">
    <w:name w:val="AllowPageBreak"/>
    <w:rsid w:val="00361C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1C89"/>
    <w:rPr>
      <w:b/>
      <w:i/>
      <w:u w:val="none"/>
    </w:rPr>
  </w:style>
  <w:style w:type="character" w:customStyle="1" w:styleId="Heading2Char">
    <w:name w:val="Heading 2 Char"/>
    <w:basedOn w:val="DefaultParagraphFont"/>
    <w:link w:val="Heading2"/>
    <w:rsid w:val="00361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C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1C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1C89"/>
    <w:rPr>
      <w:rFonts w:ascii="Courier New" w:eastAsia="Times New Roman" w:hAnsi="Courier New" w:cs="Times New Roman"/>
      <w:i/>
      <w:szCs w:val="20"/>
      <w:lang w:val="en-US" w:eastAsia="en-US"/>
    </w:rPr>
  </w:style>
  <w:style w:type="paragraph" w:customStyle="1" w:styleId="HeadingBase">
    <w:name w:val="Heading Base"/>
    <w:rsid w:val="00361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C89"/>
    <w:pPr>
      <w:tabs>
        <w:tab w:val="right" w:leader="dot" w:pos="9072"/>
      </w:tabs>
      <w:ind w:left="567"/>
    </w:pPr>
    <w:rPr>
      <w:szCs w:val="22"/>
    </w:rPr>
  </w:style>
  <w:style w:type="paragraph" w:customStyle="1" w:styleId="TOCBase">
    <w:name w:val="TOC Base"/>
    <w:rsid w:val="00361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C89"/>
    <w:pPr>
      <w:tabs>
        <w:tab w:val="right" w:leader="dot" w:pos="9072"/>
      </w:tabs>
      <w:spacing w:before="40" w:after="40"/>
      <w:ind w:left="284"/>
    </w:pPr>
    <w:rPr>
      <w:rFonts w:ascii="Times New Roman" w:hAnsi="Times New Roman"/>
    </w:rPr>
  </w:style>
  <w:style w:type="paragraph" w:styleId="TOC1">
    <w:name w:val="toc 1"/>
    <w:basedOn w:val="TOCBase"/>
    <w:next w:val="Normal"/>
    <w:rsid w:val="00361C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1C89"/>
    <w:pPr>
      <w:spacing w:before="5040"/>
      <w:jc w:val="center"/>
    </w:pPr>
    <w:rPr>
      <w:sz w:val="48"/>
      <w:szCs w:val="72"/>
      <w:lang w:val="en-US"/>
    </w:rPr>
  </w:style>
  <w:style w:type="character" w:customStyle="1" w:styleId="TitleChar">
    <w:name w:val="Title Char"/>
    <w:basedOn w:val="DefaultParagraphFont"/>
    <w:link w:val="Title"/>
    <w:rsid w:val="00361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C89"/>
    <w:pPr>
      <w:tabs>
        <w:tab w:val="left" w:pos="3600"/>
        <w:tab w:val="left" w:pos="3958"/>
      </w:tabs>
    </w:pPr>
  </w:style>
  <w:style w:type="paragraph" w:customStyle="1" w:styleId="Note">
    <w:name w:val="Note"/>
    <w:basedOn w:val="BodyText"/>
    <w:rsid w:val="00361C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C89"/>
    <w:pPr>
      <w:framePr w:wrap="auto" w:hAnchor="text" w:y="6049"/>
    </w:pPr>
    <w:rPr>
      <w:color w:val="000000"/>
      <w:sz w:val="40"/>
    </w:rPr>
  </w:style>
  <w:style w:type="paragraph" w:customStyle="1" w:styleId="TOCTitle">
    <w:name w:val="TOCTitle"/>
    <w:basedOn w:val="Heading1"/>
    <w:rsid w:val="00361C89"/>
    <w:pPr>
      <w:spacing w:after="240"/>
      <w:jc w:val="center"/>
      <w:outlineLvl w:val="9"/>
    </w:pPr>
    <w:rPr>
      <w:caps/>
    </w:rPr>
  </w:style>
  <w:style w:type="paragraph" w:customStyle="1" w:styleId="Version">
    <w:name w:val="Version"/>
    <w:rsid w:val="00361C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1C89"/>
    <w:pPr>
      <w:keepNext w:val="0"/>
      <w:tabs>
        <w:tab w:val="right" w:pos="4176"/>
      </w:tabs>
      <w:ind w:left="198" w:hanging="198"/>
    </w:pPr>
    <w:rPr>
      <w:rFonts w:ascii="Garamond" w:hAnsi="Garamond"/>
    </w:rPr>
  </w:style>
  <w:style w:type="paragraph" w:styleId="IndexHeading">
    <w:name w:val="index heading"/>
    <w:basedOn w:val="Normal"/>
    <w:next w:val="Index1"/>
    <w:semiHidden/>
    <w:rsid w:val="00361C89"/>
    <w:pPr>
      <w:spacing w:before="120" w:after="120"/>
    </w:pPr>
    <w:rPr>
      <w:rFonts w:ascii="Arial" w:hAnsi="Arial"/>
      <w:b/>
      <w:color w:val="918585"/>
      <w:sz w:val="24"/>
    </w:rPr>
  </w:style>
  <w:style w:type="paragraph" w:customStyle="1" w:styleId="Chapter">
    <w:name w:val="Chapter"/>
    <w:basedOn w:val="Normal"/>
    <w:rsid w:val="00361C89"/>
    <w:pPr>
      <w:spacing w:before="240"/>
    </w:pPr>
    <w:rPr>
      <w:rFonts w:ascii="Times New Roman" w:hAnsi="Times New Roman"/>
      <w:smallCaps/>
      <w:spacing w:val="80"/>
      <w:sz w:val="28"/>
    </w:rPr>
  </w:style>
  <w:style w:type="paragraph" w:customStyle="1" w:styleId="InChapter">
    <w:name w:val="InChapter"/>
    <w:basedOn w:val="Heading3"/>
    <w:rsid w:val="00361C89"/>
    <w:pPr>
      <w:spacing w:after="240"/>
      <w:outlineLvl w:val="9"/>
    </w:pPr>
    <w:rPr>
      <w:noProof/>
    </w:rPr>
  </w:style>
  <w:style w:type="paragraph" w:styleId="Index2">
    <w:name w:val="index 2"/>
    <w:basedOn w:val="Normal"/>
    <w:next w:val="Normal"/>
    <w:semiHidden/>
    <w:rsid w:val="00361C89"/>
    <w:pPr>
      <w:tabs>
        <w:tab w:val="right" w:pos="4176"/>
      </w:tabs>
      <w:ind w:left="568" w:hanging="284"/>
    </w:pPr>
    <w:rPr>
      <w:rFonts w:ascii="Garamond" w:hAnsi="Garamond"/>
    </w:rPr>
  </w:style>
  <w:style w:type="paragraph" w:customStyle="1" w:styleId="Byline">
    <w:name w:val="Byline"/>
    <w:rsid w:val="00361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C89"/>
    <w:pPr>
      <w:tabs>
        <w:tab w:val="clear" w:pos="3600"/>
        <w:tab w:val="clear" w:pos="3958"/>
      </w:tabs>
      <w:jc w:val="right"/>
    </w:pPr>
  </w:style>
  <w:style w:type="character" w:styleId="Emphasis">
    <w:name w:val="Emphasis"/>
    <w:basedOn w:val="DefaultParagraphFont"/>
    <w:qFormat/>
    <w:rsid w:val="00361C89"/>
    <w:rPr>
      <w:i/>
    </w:rPr>
  </w:style>
  <w:style w:type="paragraph" w:styleId="Caption">
    <w:name w:val="caption"/>
    <w:basedOn w:val="BodyText"/>
    <w:next w:val="Normal"/>
    <w:qFormat/>
    <w:rsid w:val="00361C89"/>
    <w:pPr>
      <w:framePr w:w="2268" w:hSpace="181" w:vSpace="181" w:wrap="around" w:vAnchor="text" w:hAnchor="page" w:x="1135" w:y="285" w:anchorLock="1"/>
    </w:pPr>
    <w:rPr>
      <w:i/>
    </w:rPr>
  </w:style>
  <w:style w:type="paragraph" w:customStyle="1" w:styleId="MiniTOCTitle">
    <w:name w:val="MiniTOCTitle"/>
    <w:basedOn w:val="Heading4"/>
    <w:rsid w:val="00361C89"/>
    <w:pPr>
      <w:spacing w:before="240"/>
      <w:outlineLvl w:val="9"/>
    </w:pPr>
    <w:rPr>
      <w:noProof/>
      <w:sz w:val="24"/>
    </w:rPr>
  </w:style>
  <w:style w:type="paragraph" w:customStyle="1" w:styleId="MiniTOCItem">
    <w:name w:val="MiniTOCItem"/>
    <w:basedOn w:val="ListBullet"/>
    <w:rsid w:val="00361C89"/>
    <w:pPr>
      <w:numPr>
        <w:numId w:val="0"/>
      </w:numPr>
      <w:tabs>
        <w:tab w:val="right" w:leader="dot" w:pos="6521"/>
      </w:tabs>
      <w:spacing w:before="0" w:after="0"/>
    </w:pPr>
  </w:style>
  <w:style w:type="paragraph" w:customStyle="1" w:styleId="TOFTitle">
    <w:name w:val="TOFTitle"/>
    <w:basedOn w:val="TOCTitle"/>
    <w:rsid w:val="00361C89"/>
  </w:style>
  <w:style w:type="paragraph" w:styleId="TableofFigures">
    <w:name w:val="table of figures"/>
    <w:basedOn w:val="Normal"/>
    <w:next w:val="Normal"/>
    <w:semiHidden/>
    <w:rsid w:val="00361C89"/>
    <w:pPr>
      <w:tabs>
        <w:tab w:val="right" w:leader="dot" w:pos="9072"/>
      </w:tabs>
      <w:ind w:left="970" w:hanging="403"/>
    </w:pPr>
    <w:rPr>
      <w:rFonts w:ascii="Times New Roman" w:hAnsi="Times New Roman"/>
      <w:b/>
    </w:rPr>
  </w:style>
  <w:style w:type="paragraph" w:styleId="ListNumber">
    <w:name w:val="List Number"/>
    <w:basedOn w:val="List"/>
    <w:rsid w:val="00361C89"/>
    <w:pPr>
      <w:numPr>
        <w:numId w:val="11"/>
      </w:numPr>
    </w:pPr>
  </w:style>
  <w:style w:type="character" w:customStyle="1" w:styleId="WingdingSymbols">
    <w:name w:val="Wingding Symbols"/>
    <w:rsid w:val="00361C89"/>
    <w:rPr>
      <w:rFonts w:ascii="Wingdings" w:hAnsi="Wingdings"/>
    </w:rPr>
  </w:style>
  <w:style w:type="paragraph" w:customStyle="1" w:styleId="TableHeading">
    <w:name w:val="Table Heading"/>
    <w:basedOn w:val="HeadingBase"/>
    <w:rsid w:val="00361C89"/>
    <w:pPr>
      <w:keepLines/>
      <w:pBdr>
        <w:bottom w:val="single" w:sz="6" w:space="1" w:color="918585"/>
      </w:pBdr>
      <w:spacing w:before="240"/>
    </w:pPr>
  </w:style>
  <w:style w:type="character" w:customStyle="1" w:styleId="HotSpot">
    <w:name w:val="HotSpot"/>
    <w:rsid w:val="00361C89"/>
    <w:rPr>
      <w:color w:val="0033CC"/>
      <w:u w:val="none"/>
    </w:rPr>
  </w:style>
  <w:style w:type="paragraph" w:customStyle="1" w:styleId="BodyTextRight">
    <w:name w:val="Body Text Right"/>
    <w:basedOn w:val="BodyText"/>
    <w:rsid w:val="00361C89"/>
    <w:pPr>
      <w:spacing w:before="0" w:after="0"/>
      <w:jc w:val="right"/>
    </w:pPr>
  </w:style>
  <w:style w:type="paragraph" w:styleId="Index3">
    <w:name w:val="index 3"/>
    <w:basedOn w:val="ListNumber2"/>
    <w:next w:val="Normal"/>
    <w:semiHidden/>
    <w:rsid w:val="00361C89"/>
    <w:pPr>
      <w:numPr>
        <w:numId w:val="0"/>
      </w:numPr>
      <w:tabs>
        <w:tab w:val="right" w:leader="dot" w:pos="4176"/>
      </w:tabs>
    </w:pPr>
  </w:style>
  <w:style w:type="paragraph" w:styleId="ListNumber2">
    <w:name w:val="List Number 2"/>
    <w:basedOn w:val="List2"/>
    <w:rsid w:val="00361C89"/>
    <w:pPr>
      <w:numPr>
        <w:numId w:val="10"/>
      </w:numPr>
      <w:tabs>
        <w:tab w:val="clear" w:pos="1060"/>
      </w:tabs>
    </w:pPr>
  </w:style>
  <w:style w:type="paragraph" w:customStyle="1" w:styleId="MarginNote">
    <w:name w:val="Margin Note"/>
    <w:basedOn w:val="BodyText"/>
    <w:rsid w:val="00361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C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1C89"/>
    <w:rPr>
      <w:sz w:val="32"/>
    </w:rPr>
  </w:style>
  <w:style w:type="paragraph" w:customStyle="1" w:styleId="HeadingProcedure">
    <w:name w:val="Heading Procedure"/>
    <w:basedOn w:val="HeadingBase"/>
    <w:next w:val="Normal"/>
    <w:rsid w:val="00361C89"/>
    <w:pPr>
      <w:tabs>
        <w:tab w:val="left" w:pos="0"/>
      </w:tabs>
      <w:spacing w:before="120" w:after="60"/>
    </w:pPr>
    <w:rPr>
      <w:i/>
      <w:color w:val="918585"/>
      <w:sz w:val="22"/>
    </w:rPr>
  </w:style>
  <w:style w:type="paragraph" w:customStyle="1" w:styleId="TableBodyText">
    <w:name w:val="Table Body Text"/>
    <w:basedOn w:val="BodyText"/>
    <w:rsid w:val="00361C89"/>
    <w:pPr>
      <w:spacing w:before="60" w:after="60"/>
    </w:pPr>
  </w:style>
  <w:style w:type="paragraph" w:styleId="ListContinue">
    <w:name w:val="List Continue"/>
    <w:basedOn w:val="List"/>
    <w:rsid w:val="00361C89"/>
    <w:pPr>
      <w:ind w:firstLine="0"/>
    </w:pPr>
  </w:style>
  <w:style w:type="paragraph" w:customStyle="1" w:styleId="ListNote">
    <w:name w:val="List Note"/>
    <w:basedOn w:val="List"/>
    <w:rsid w:val="00361C89"/>
    <w:pPr>
      <w:pBdr>
        <w:top w:val="single" w:sz="6" w:space="2" w:color="918585"/>
        <w:bottom w:val="single" w:sz="6" w:space="2" w:color="918585"/>
      </w:pBdr>
      <w:tabs>
        <w:tab w:val="left" w:pos="1021"/>
      </w:tabs>
      <w:ind w:firstLine="0"/>
    </w:pPr>
  </w:style>
  <w:style w:type="paragraph" w:customStyle="1" w:styleId="Warning">
    <w:name w:val="Warning"/>
    <w:basedOn w:val="BodyText"/>
    <w:rsid w:val="00361C89"/>
    <w:pPr>
      <w:shd w:val="clear" w:color="auto" w:fill="D9D9D9"/>
      <w:tabs>
        <w:tab w:val="left" w:pos="992"/>
      </w:tabs>
      <w:ind w:left="119" w:right="119"/>
    </w:pPr>
    <w:rPr>
      <w:sz w:val="20"/>
    </w:rPr>
  </w:style>
  <w:style w:type="paragraph" w:customStyle="1" w:styleId="MarginIcons">
    <w:name w:val="Margin Icons"/>
    <w:basedOn w:val="BodyText"/>
    <w:rsid w:val="00361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C89"/>
    <w:rPr>
      <w:rFonts w:ascii="Courier New" w:hAnsi="Courier New"/>
    </w:rPr>
  </w:style>
  <w:style w:type="paragraph" w:customStyle="1" w:styleId="NoteBullet">
    <w:name w:val="Note Bullet"/>
    <w:basedOn w:val="Note"/>
    <w:rsid w:val="00361C89"/>
    <w:pPr>
      <w:tabs>
        <w:tab w:val="clear" w:pos="680"/>
      </w:tabs>
      <w:spacing w:before="60" w:after="60"/>
    </w:pPr>
  </w:style>
  <w:style w:type="paragraph" w:customStyle="1" w:styleId="SubHeading2">
    <w:name w:val="SubHeading2"/>
    <w:basedOn w:val="HeadingBase"/>
    <w:rsid w:val="00361C89"/>
    <w:pPr>
      <w:spacing w:before="240" w:after="60"/>
    </w:pPr>
    <w:rPr>
      <w:sz w:val="20"/>
    </w:rPr>
  </w:style>
  <w:style w:type="paragraph" w:customStyle="1" w:styleId="SubHeading1">
    <w:name w:val="SubHeading1"/>
    <w:basedOn w:val="HeadingBase"/>
    <w:rsid w:val="00361C89"/>
    <w:pPr>
      <w:spacing w:before="240" w:after="60"/>
    </w:pPr>
    <w:rPr>
      <w:color w:val="918585"/>
      <w:sz w:val="22"/>
    </w:rPr>
  </w:style>
  <w:style w:type="paragraph" w:customStyle="1" w:styleId="SideHeading">
    <w:name w:val="Side Heading"/>
    <w:basedOn w:val="HeadingBase"/>
    <w:rsid w:val="00361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C89"/>
    <w:pPr>
      <w:numPr>
        <w:numId w:val="12"/>
      </w:numPr>
    </w:pPr>
  </w:style>
  <w:style w:type="paragraph" w:styleId="PlainText">
    <w:name w:val="Plain Text"/>
    <w:basedOn w:val="Normal"/>
    <w:link w:val="PlainTextChar"/>
    <w:rsid w:val="00361C89"/>
    <w:rPr>
      <w:sz w:val="20"/>
    </w:rPr>
  </w:style>
  <w:style w:type="character" w:customStyle="1" w:styleId="PlainTextChar">
    <w:name w:val="Plain Text Char"/>
    <w:basedOn w:val="DefaultParagraphFont"/>
    <w:link w:val="PlainText"/>
    <w:rsid w:val="00361C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1C89"/>
    <w:rPr>
      <w:b/>
      <w:smallCaps/>
    </w:rPr>
  </w:style>
  <w:style w:type="paragraph" w:customStyle="1" w:styleId="TableListNumber">
    <w:name w:val="Table List Number"/>
    <w:basedOn w:val="ListNumber"/>
    <w:rsid w:val="00361C89"/>
    <w:pPr>
      <w:numPr>
        <w:numId w:val="0"/>
      </w:numPr>
    </w:pPr>
  </w:style>
  <w:style w:type="paragraph" w:styleId="TOC4">
    <w:name w:val="toc 4"/>
    <w:basedOn w:val="TOCBase"/>
    <w:next w:val="Normal"/>
    <w:semiHidden/>
    <w:rsid w:val="00361C89"/>
    <w:pPr>
      <w:tabs>
        <w:tab w:val="right" w:leader="dot" w:pos="9071"/>
      </w:tabs>
      <w:ind w:left="1701"/>
    </w:pPr>
  </w:style>
  <w:style w:type="paragraph" w:customStyle="1" w:styleId="ListAlpha">
    <w:name w:val="List Alpha"/>
    <w:basedOn w:val="List"/>
    <w:rsid w:val="00361C89"/>
    <w:pPr>
      <w:numPr>
        <w:numId w:val="9"/>
      </w:numPr>
    </w:pPr>
  </w:style>
  <w:style w:type="paragraph" w:customStyle="1" w:styleId="ListAlpha2">
    <w:name w:val="List Alpha 2"/>
    <w:basedOn w:val="List2"/>
    <w:rsid w:val="00361C89"/>
    <w:pPr>
      <w:numPr>
        <w:numId w:val="8"/>
      </w:numPr>
    </w:pPr>
  </w:style>
  <w:style w:type="paragraph" w:styleId="List2">
    <w:name w:val="List 2"/>
    <w:basedOn w:val="BodyText"/>
    <w:rsid w:val="00361C89"/>
    <w:pPr>
      <w:tabs>
        <w:tab w:val="left" w:pos="680"/>
      </w:tabs>
      <w:spacing w:before="60" w:after="60"/>
      <w:ind w:left="680" w:hanging="340"/>
    </w:pPr>
  </w:style>
  <w:style w:type="paragraph" w:styleId="List3">
    <w:name w:val="List 3"/>
    <w:basedOn w:val="BodyText"/>
    <w:rsid w:val="00361C89"/>
    <w:pPr>
      <w:tabs>
        <w:tab w:val="left" w:pos="1021"/>
      </w:tabs>
      <w:spacing w:before="60" w:after="60"/>
      <w:ind w:left="1020" w:hanging="340"/>
    </w:pPr>
  </w:style>
  <w:style w:type="paragraph" w:styleId="List4">
    <w:name w:val="List 4"/>
    <w:basedOn w:val="BodyText"/>
    <w:rsid w:val="00361C89"/>
    <w:pPr>
      <w:tabs>
        <w:tab w:val="left" w:pos="1361"/>
      </w:tabs>
      <w:spacing w:before="60" w:after="60"/>
      <w:ind w:left="1361" w:hanging="340"/>
    </w:pPr>
  </w:style>
  <w:style w:type="paragraph" w:styleId="List5">
    <w:name w:val="List 5"/>
    <w:basedOn w:val="BodyText"/>
    <w:rsid w:val="00361C89"/>
    <w:pPr>
      <w:tabs>
        <w:tab w:val="left" w:pos="1701"/>
      </w:tabs>
      <w:spacing w:before="60" w:after="60"/>
      <w:ind w:left="1701" w:hanging="340"/>
    </w:pPr>
  </w:style>
  <w:style w:type="paragraph" w:styleId="ListBullet3">
    <w:name w:val="List Bullet 3"/>
    <w:basedOn w:val="List3"/>
    <w:rsid w:val="00361C89"/>
    <w:pPr>
      <w:numPr>
        <w:numId w:val="15"/>
      </w:numPr>
      <w:tabs>
        <w:tab w:val="clear" w:pos="1021"/>
      </w:tabs>
      <w:ind w:left="1037" w:hanging="357"/>
    </w:pPr>
  </w:style>
  <w:style w:type="paragraph" w:styleId="ListBullet4">
    <w:name w:val="List Bullet 4"/>
    <w:basedOn w:val="List4"/>
    <w:rsid w:val="00361C89"/>
    <w:pPr>
      <w:numPr>
        <w:numId w:val="3"/>
      </w:numPr>
    </w:pPr>
  </w:style>
  <w:style w:type="paragraph" w:styleId="ListBullet5">
    <w:name w:val="List Bullet 5"/>
    <w:basedOn w:val="List5"/>
    <w:rsid w:val="00361C89"/>
    <w:pPr>
      <w:numPr>
        <w:numId w:val="4"/>
      </w:numPr>
    </w:pPr>
  </w:style>
  <w:style w:type="paragraph" w:styleId="ListContinue2">
    <w:name w:val="List Continue 2"/>
    <w:basedOn w:val="List2"/>
    <w:rsid w:val="00361C89"/>
    <w:pPr>
      <w:ind w:firstLine="0"/>
    </w:pPr>
  </w:style>
  <w:style w:type="paragraph" w:styleId="ListContinue3">
    <w:name w:val="List Continue 3"/>
    <w:basedOn w:val="List3"/>
    <w:rsid w:val="00361C89"/>
    <w:pPr>
      <w:ind w:left="1021" w:firstLine="0"/>
    </w:pPr>
  </w:style>
  <w:style w:type="paragraph" w:styleId="ListContinue4">
    <w:name w:val="List Continue 4"/>
    <w:basedOn w:val="List4"/>
    <w:rsid w:val="00361C89"/>
    <w:pPr>
      <w:ind w:firstLine="0"/>
    </w:pPr>
  </w:style>
  <w:style w:type="paragraph" w:styleId="ListContinue5">
    <w:name w:val="List Continue 5"/>
    <w:basedOn w:val="List5"/>
    <w:rsid w:val="00361C89"/>
    <w:pPr>
      <w:ind w:firstLine="0"/>
    </w:pPr>
  </w:style>
  <w:style w:type="paragraph" w:styleId="ListNumber3">
    <w:name w:val="List Number 3"/>
    <w:basedOn w:val="List3"/>
    <w:rsid w:val="00361C89"/>
    <w:pPr>
      <w:numPr>
        <w:numId w:val="5"/>
      </w:numPr>
    </w:pPr>
  </w:style>
  <w:style w:type="paragraph" w:styleId="ListNumber4">
    <w:name w:val="List Number 4"/>
    <w:basedOn w:val="List4"/>
    <w:rsid w:val="00361C89"/>
    <w:pPr>
      <w:numPr>
        <w:numId w:val="6"/>
      </w:numPr>
    </w:pPr>
  </w:style>
  <w:style w:type="paragraph" w:styleId="ListNumber5">
    <w:name w:val="List Number 5"/>
    <w:basedOn w:val="List5"/>
    <w:rsid w:val="00361C89"/>
    <w:pPr>
      <w:numPr>
        <w:numId w:val="7"/>
      </w:numPr>
    </w:pPr>
  </w:style>
  <w:style w:type="paragraph" w:styleId="BlockText">
    <w:name w:val="Block Text"/>
    <w:basedOn w:val="Normal"/>
    <w:rsid w:val="00361C89"/>
    <w:pPr>
      <w:spacing w:after="120"/>
      <w:ind w:left="1440" w:right="1440"/>
    </w:pPr>
  </w:style>
  <w:style w:type="character" w:customStyle="1" w:styleId="Subscript">
    <w:name w:val="Subscript"/>
    <w:basedOn w:val="DefaultParagraphFont"/>
    <w:rsid w:val="00361C89"/>
    <w:rPr>
      <w:sz w:val="16"/>
      <w:vertAlign w:val="subscript"/>
    </w:rPr>
  </w:style>
  <w:style w:type="character" w:customStyle="1" w:styleId="Superscript">
    <w:name w:val="Superscript"/>
    <w:basedOn w:val="DefaultParagraphFont"/>
    <w:rsid w:val="00361C89"/>
    <w:rPr>
      <w:sz w:val="16"/>
      <w:vertAlign w:val="superscript"/>
    </w:rPr>
  </w:style>
  <w:style w:type="character" w:customStyle="1" w:styleId="Symbols">
    <w:name w:val="Symbols"/>
    <w:basedOn w:val="DefaultParagraphFont"/>
    <w:rsid w:val="00361C89"/>
    <w:rPr>
      <w:rFonts w:ascii="Symbol" w:hAnsi="Symbol"/>
    </w:rPr>
  </w:style>
  <w:style w:type="character" w:customStyle="1" w:styleId="MenuOptions">
    <w:name w:val="Menu Options"/>
    <w:basedOn w:val="DefaultParagraphFont"/>
    <w:rsid w:val="00361C89"/>
    <w:rPr>
      <w:rFonts w:ascii="Arial Narrow" w:hAnsi="Arial Narrow"/>
      <w:smallCaps/>
    </w:rPr>
  </w:style>
  <w:style w:type="character" w:customStyle="1" w:styleId="Buttons">
    <w:name w:val="Buttons"/>
    <w:basedOn w:val="DefaultParagraphFont"/>
    <w:rsid w:val="00361C89"/>
    <w:rPr>
      <w:b/>
    </w:rPr>
  </w:style>
  <w:style w:type="character" w:customStyle="1" w:styleId="Underlined">
    <w:name w:val="Underlined"/>
    <w:basedOn w:val="DefaultParagraphFont"/>
    <w:rsid w:val="00361C89"/>
    <w:rPr>
      <w:u w:val="single"/>
    </w:rPr>
  </w:style>
  <w:style w:type="paragraph" w:customStyle="1" w:styleId="TableBodyTextRight">
    <w:name w:val="Table Body Text Right"/>
    <w:basedOn w:val="TableBodyText"/>
    <w:rsid w:val="00361C89"/>
    <w:pPr>
      <w:widowControl w:val="0"/>
      <w:autoSpaceDE w:val="0"/>
      <w:autoSpaceDN w:val="0"/>
      <w:adjustRightInd w:val="0"/>
      <w:jc w:val="right"/>
    </w:pPr>
    <w:rPr>
      <w:rFonts w:cs="Arial"/>
      <w:szCs w:val="18"/>
    </w:rPr>
  </w:style>
  <w:style w:type="paragraph" w:customStyle="1" w:styleId="CopyrightText">
    <w:name w:val="Copyright Text"/>
    <w:basedOn w:val="BodyText"/>
    <w:rsid w:val="00361C89"/>
    <w:rPr>
      <w:sz w:val="18"/>
    </w:rPr>
  </w:style>
  <w:style w:type="paragraph" w:customStyle="1" w:styleId="BodySmallRight">
    <w:name w:val="Body Small Right"/>
    <w:basedOn w:val="BodyTextRight"/>
    <w:rsid w:val="00361C89"/>
    <w:rPr>
      <w:sz w:val="18"/>
      <w:szCs w:val="18"/>
    </w:rPr>
  </w:style>
  <w:style w:type="paragraph" w:customStyle="1" w:styleId="MarginEdition">
    <w:name w:val="Margin Edition"/>
    <w:basedOn w:val="MarginNote"/>
    <w:rsid w:val="00361C89"/>
    <w:pPr>
      <w:spacing w:before="0" w:after="0"/>
    </w:pPr>
    <w:rPr>
      <w:rFonts w:ascii="Times New Roman" w:hAnsi="Times New Roman"/>
      <w:color w:val="999999"/>
    </w:rPr>
  </w:style>
  <w:style w:type="paragraph" w:customStyle="1" w:styleId="Spacer">
    <w:name w:val="Spacer"/>
    <w:basedOn w:val="Normal"/>
    <w:rsid w:val="00361C89"/>
    <w:rPr>
      <w:sz w:val="2"/>
      <w:szCs w:val="2"/>
    </w:rPr>
  </w:style>
  <w:style w:type="character" w:customStyle="1" w:styleId="Small">
    <w:name w:val="Small"/>
    <w:basedOn w:val="DefaultParagraphFont"/>
    <w:rsid w:val="00361C89"/>
    <w:rPr>
      <w:sz w:val="16"/>
    </w:rPr>
  </w:style>
  <w:style w:type="paragraph" w:customStyle="1" w:styleId="WideTable">
    <w:name w:val="Wide Table"/>
    <w:basedOn w:val="Normal"/>
    <w:rsid w:val="00361C89"/>
    <w:pPr>
      <w:ind w:left="-1418"/>
    </w:pPr>
    <w:rPr>
      <w:sz w:val="2"/>
      <w:szCs w:val="2"/>
    </w:rPr>
  </w:style>
  <w:style w:type="character" w:styleId="PageNumber">
    <w:name w:val="page number"/>
    <w:basedOn w:val="DefaultParagraphFont"/>
    <w:rsid w:val="00361C89"/>
  </w:style>
  <w:style w:type="paragraph" w:styleId="Quote">
    <w:name w:val="Quote"/>
    <w:basedOn w:val="Heading1"/>
    <w:link w:val="QuoteChar"/>
    <w:qFormat/>
    <w:rsid w:val="00361C89"/>
    <w:rPr>
      <w:b w:val="0"/>
      <w:sz w:val="72"/>
      <w:szCs w:val="72"/>
      <w:lang w:val="en-NZ"/>
    </w:rPr>
  </w:style>
  <w:style w:type="character" w:customStyle="1" w:styleId="QuoteChar">
    <w:name w:val="Quote Char"/>
    <w:basedOn w:val="DefaultParagraphFont"/>
    <w:link w:val="Quote"/>
    <w:rsid w:val="00361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C89"/>
    <w:pPr>
      <w:pageBreakBefore/>
    </w:pPr>
  </w:style>
  <w:style w:type="paragraph" w:customStyle="1" w:styleId="Border">
    <w:name w:val="Border"/>
    <w:basedOn w:val="Normal"/>
    <w:qFormat/>
    <w:rsid w:val="00361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C89"/>
    <w:rPr>
      <w:b/>
      <w:bCs/>
      <w:i/>
      <w:iCs/>
      <w:color w:val="auto"/>
    </w:rPr>
  </w:style>
  <w:style w:type="paragraph" w:styleId="IntenseQuote">
    <w:name w:val="Intense Quote"/>
    <w:basedOn w:val="Normal"/>
    <w:next w:val="Normal"/>
    <w:link w:val="IntenseQuoteChar"/>
    <w:uiPriority w:val="30"/>
    <w:qFormat/>
    <w:rsid w:val="00361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C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1C89"/>
    <w:rPr>
      <w:smallCaps/>
      <w:color w:val="auto"/>
      <w:u w:val="single"/>
    </w:rPr>
  </w:style>
  <w:style w:type="character" w:styleId="IntenseReference">
    <w:name w:val="Intense Reference"/>
    <w:basedOn w:val="DefaultParagraphFont"/>
    <w:uiPriority w:val="32"/>
    <w:qFormat/>
    <w:rsid w:val="00361C89"/>
    <w:rPr>
      <w:b/>
      <w:bCs/>
      <w:smallCaps/>
      <w:color w:val="auto"/>
      <w:spacing w:val="5"/>
      <w:u w:val="single"/>
    </w:rPr>
  </w:style>
  <w:style w:type="paragraph" w:customStyle="1" w:styleId="2ColumnHeading">
    <w:name w:val="2Column Heading"/>
    <w:basedOn w:val="BodyText"/>
    <w:qFormat/>
    <w:rsid w:val="00361C89"/>
    <w:pPr>
      <w:spacing w:after="60"/>
      <w:ind w:left="-2268"/>
    </w:pPr>
    <w:rPr>
      <w:b/>
    </w:rPr>
  </w:style>
  <w:style w:type="paragraph" w:customStyle="1" w:styleId="Heading1TOC">
    <w:name w:val="Heading1 TOC"/>
    <w:basedOn w:val="Normal"/>
    <w:qFormat/>
    <w:rsid w:val="00361C89"/>
    <w:pPr>
      <w:spacing w:before="240" w:after="120"/>
    </w:pPr>
    <w:rPr>
      <w:rFonts w:ascii="Times New Roman" w:hAnsi="Times New Roman"/>
      <w:b/>
      <w:sz w:val="32"/>
    </w:rPr>
  </w:style>
  <w:style w:type="paragraph" w:customStyle="1" w:styleId="Heading2TOC">
    <w:name w:val="Heading2 TOC"/>
    <w:basedOn w:val="Normal"/>
    <w:qFormat/>
    <w:rsid w:val="00361C89"/>
    <w:pPr>
      <w:spacing w:before="240" w:after="60"/>
    </w:pPr>
    <w:rPr>
      <w:rFonts w:ascii="Times New Roman" w:hAnsi="Times New Roman"/>
      <w:b/>
      <w:sz w:val="28"/>
    </w:rPr>
  </w:style>
  <w:style w:type="character" w:customStyle="1" w:styleId="Underline">
    <w:name w:val="Underline"/>
    <w:basedOn w:val="DefaultParagraphFont"/>
    <w:qFormat/>
    <w:rsid w:val="00361C89"/>
    <w:rPr>
      <w:u w:val="single"/>
    </w:rPr>
  </w:style>
  <w:style w:type="paragraph" w:styleId="BalloonText">
    <w:name w:val="Balloon Text"/>
    <w:basedOn w:val="Normal"/>
    <w:link w:val="BalloonTextChar"/>
    <w:rsid w:val="00361C89"/>
    <w:rPr>
      <w:rFonts w:ascii="Tahoma" w:hAnsi="Tahoma" w:cs="Tahoma"/>
      <w:sz w:val="16"/>
      <w:szCs w:val="16"/>
    </w:rPr>
  </w:style>
  <w:style w:type="character" w:customStyle="1" w:styleId="BalloonTextChar">
    <w:name w:val="Balloon Text Char"/>
    <w:basedOn w:val="DefaultParagraphFont"/>
    <w:link w:val="BalloonText"/>
    <w:rsid w:val="00361C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1C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1C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1597</Words>
  <Characters>10215</Characters>
  <Application>Microsoft Office Word</Application>
  <DocSecurity>0</DocSecurity>
  <Lines>340</Lines>
  <Paragraphs>188</Paragraphs>
  <ScaleCrop>false</ScaleCrop>
  <Company>Author-it Software Corporation Ltd.</Company>
  <LinksUpToDate>false</LinksUpToDate>
  <CharactersWithSpaces>11721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CPPSIS5013A Design a spatial data storage system</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2012-05-26T06:30:00Z</dcterms:created>
  <dcterms:modified xsi:type="dcterms:W3CDTF">2012-05-26T06:30:00Z</dcterms:modified>
</cp:coreProperties>
</file>