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8D5" w:rsidP="00EA18D5">
      <w:pPr>
        <w:pStyle w:val="Title"/>
      </w:pPr>
      <w:r>
        <w:fldChar w:fldCharType="begin"/>
      </w:r>
      <w:r>
        <w:instrText xml:space="preserve"> TITLE   \* MERGEFORMAT </w:instrText>
      </w:r>
      <w:r>
        <w:fldChar w:fldCharType="separate"/>
      </w:r>
      <w:r>
        <w:t>CPPSIS5001A Plan spatial data collection and validation</w:t>
      </w:r>
      <w:r>
        <w:fldChar w:fldCharType="end"/>
      </w:r>
    </w:p>
    <w:p w:rsidR="00EA18D5" w:rsidP="00EA18D5">
      <w:pPr>
        <w:pStyle w:val="Version"/>
        <w:sectPr w:rsidSect="00EC3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3F8" w:rsidP="00EC33F8">
      <w:pPr>
        <w:pStyle w:val="SuperHeading"/>
      </w:pPr>
      <w:r w:rsidRPr="00EC33F8">
        <w:t>CPPSIS5001A Plan spatial data collection and validation</w:t>
      </w:r>
    </w:p>
    <w:p w:rsidR="00000000" w:rsidRPr="00EC33F8" w:rsidP="00EC33F8">
      <w:pPr>
        <w:pStyle w:val="Heading1"/>
      </w:pPr>
      <w:bookmarkStart w:id="1" w:name="O_270308"/>
      <w:bookmarkEnd w:id="1"/>
      <w:r w:rsidRPr="00EC33F8">
        <w:t>Modification History</w:t>
      </w:r>
    </w:p>
    <w:p w:rsidR="00000000" w:rsidRPr="00EC33F8" w:rsidP="00EC33F8">
      <w:pPr>
        <w:pStyle w:val="BodyText"/>
      </w:pPr>
      <w:r w:rsidRPr="00EC33F8">
        <w:t>Not Applicable</w:t>
      </w:r>
    </w:p>
    <w:p w:rsidR="00000000" w:rsidRPr="00EC33F8" w:rsidP="00EC33F8">
      <w:pPr>
        <w:pStyle w:val="AllowPageBreak"/>
      </w:pPr>
    </w:p>
    <w:p w:rsidR="00000000" w:rsidRPr="00EC33F8" w:rsidP="00EC33F8">
      <w:pPr>
        <w:pStyle w:val="Heading1"/>
      </w:pPr>
      <w:bookmarkStart w:id="2" w:name="O_202335"/>
      <w:bookmarkEnd w:id="2"/>
      <w:r w:rsidRPr="00EC33F8">
        <w:t>Unit Descriptor</w:t>
      </w:r>
    </w:p>
    <w:tbl>
      <w:tblPr>
        <w:tblW w:w="0" w:type="auto"/>
        <w:tblLayout w:type="fixed"/>
        <w:tblCellMar>
          <w:left w:w="62" w:type="dxa"/>
          <w:right w:w="62" w:type="dxa"/>
        </w:tblCellMar>
        <w:tblLook w:val="0000"/>
      </w:tblPr>
      <w:tblGrid>
        <w:gridCol w:w="2846"/>
        <w:gridCol w:w="5645"/>
      </w:tblGrid>
      <w:tr w:rsidTr="00EA18D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This unit of competency specifies the outcomes required to develop data collection and validati</w:t>
            </w:r>
            <w:r w:rsidRPr="00EC33F8">
              <w:t>on plans for new data. It requires the ability to evaluate spatial information to apply knowledge to plan future collection requirements. Functions would be carried out within organisational guidelines.</w:t>
            </w:r>
          </w:p>
        </w:tc>
      </w:tr>
    </w:tbl>
    <w:p w:rsidR="00EA18D5" w:rsidP="00EC33F8">
      <w:pPr>
        <w:pStyle w:val="BodyText"/>
      </w:pPr>
    </w:p>
    <w:p w:rsidR="00EA18D5" w:rsidP="00EC33F8">
      <w:pPr>
        <w:pStyle w:val="BodyText"/>
      </w:pPr>
    </w:p>
    <w:p w:rsidR="00000000" w:rsidRPr="00EC33F8" w:rsidP="00EC33F8">
      <w:pPr>
        <w:pStyle w:val="Heading1"/>
      </w:pPr>
      <w:bookmarkStart w:id="3" w:name="O_202338"/>
      <w:bookmarkEnd w:id="3"/>
      <w:r w:rsidRPr="00EC33F8">
        <w:t>Application of the Unit</w:t>
      </w:r>
    </w:p>
    <w:tbl>
      <w:tblPr>
        <w:tblW w:w="0" w:type="auto"/>
        <w:tblLayout w:type="fixed"/>
        <w:tblCellMar>
          <w:left w:w="62" w:type="dxa"/>
          <w:right w:w="62" w:type="dxa"/>
        </w:tblCellMar>
        <w:tblLook w:val="0000"/>
      </w:tblPr>
      <w:tblGrid>
        <w:gridCol w:w="2846"/>
        <w:gridCol w:w="5645"/>
      </w:tblGrid>
      <w:tr w:rsidTr="00EA18D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This unit of competency supports the application of organisational, sound communication, negotiation and problem-solving skills, the ability to demonstrate initiative and enterprise, and an understanding of technology. The skills an</w:t>
            </w:r>
            <w:r w:rsidRPr="00EC33F8">
              <w:t>d knowledge acquired upon completion of this unit would support the needs of employees in surveying, cartography, town planning, mapping or geographic information systems (GIS).</w:t>
            </w:r>
          </w:p>
          <w:p w:rsidR="00000000" w:rsidRPr="00EC33F8" w:rsidP="00EC33F8">
            <w:pPr>
              <w:pStyle w:val="BodyText"/>
            </w:pPr>
            <w:r w:rsidRPr="00EC33F8">
              <w:t>Licensing, legislative, regulatory and certification requirements may impact o</w:t>
            </w:r>
            <w:r w:rsidRPr="00EC33F8">
              <w:t>n this unit. Incorporate these requirements according to state, territory and federal legislation.</w:t>
            </w:r>
          </w:p>
        </w:tc>
      </w:tr>
    </w:tbl>
    <w:p w:rsidR="00EA18D5" w:rsidP="00EC33F8">
      <w:pPr>
        <w:pStyle w:val="BodyText"/>
      </w:pPr>
    </w:p>
    <w:p w:rsidR="00EA18D5" w:rsidP="00EC33F8">
      <w:pPr>
        <w:pStyle w:val="BodyText"/>
      </w:pPr>
    </w:p>
    <w:p w:rsidR="00000000" w:rsidRPr="00EC33F8" w:rsidP="00EC33F8">
      <w:pPr>
        <w:pStyle w:val="Heading1"/>
      </w:pPr>
      <w:bookmarkStart w:id="4" w:name="O_278568"/>
      <w:bookmarkEnd w:id="4"/>
      <w:r w:rsidRPr="00EC33F8">
        <w:t>Licensing/Regulatory Information</w:t>
      </w:r>
    </w:p>
    <w:p w:rsidR="00000000" w:rsidRPr="00EC33F8" w:rsidP="00EC33F8">
      <w:pPr>
        <w:pStyle w:val="BodyText"/>
      </w:pPr>
      <w:r w:rsidRPr="00EC33F8">
        <w:t>Refer to Application of the Unit</w:t>
      </w:r>
    </w:p>
    <w:p w:rsidR="00000000" w:rsidRPr="00EC33F8" w:rsidP="00EC33F8">
      <w:pPr>
        <w:pStyle w:val="AllowPageBreak"/>
      </w:pPr>
    </w:p>
    <w:p w:rsidR="00000000" w:rsidRPr="00EC33F8" w:rsidP="00EC33F8">
      <w:pPr>
        <w:pStyle w:val="Heading1"/>
      </w:pPr>
      <w:bookmarkStart w:id="5" w:name="O_202337"/>
      <w:bookmarkEnd w:id="5"/>
      <w:r w:rsidRPr="00EC33F8">
        <w:t>Pre-Requisites</w:t>
      </w:r>
    </w:p>
    <w:tbl>
      <w:tblPr>
        <w:tblW w:w="0" w:type="auto"/>
        <w:tblLayout w:type="fixed"/>
        <w:tblCellMar>
          <w:left w:w="62" w:type="dxa"/>
          <w:right w:w="62" w:type="dxa"/>
        </w:tblCellMar>
        <w:tblLook w:val="0000"/>
      </w:tblPr>
      <w:tblGrid>
        <w:gridCol w:w="2846"/>
        <w:gridCol w:w="5645"/>
      </w:tblGrid>
      <w:tr w:rsidTr="00EA18D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Nil</w:t>
            </w:r>
          </w:p>
        </w:tc>
      </w:tr>
    </w:tbl>
    <w:p w:rsidR="00EA18D5" w:rsidP="00EC33F8">
      <w:pPr>
        <w:pStyle w:val="BodyText"/>
      </w:pPr>
    </w:p>
    <w:p w:rsidR="00EA18D5" w:rsidP="00EC33F8">
      <w:pPr>
        <w:pStyle w:val="BodyText"/>
      </w:pPr>
    </w:p>
    <w:p w:rsidR="00000000" w:rsidRPr="00EC33F8" w:rsidP="00EC33F8">
      <w:pPr>
        <w:pStyle w:val="Heading1"/>
      </w:pPr>
      <w:bookmarkStart w:id="6" w:name="O_202336"/>
      <w:bookmarkEnd w:id="6"/>
      <w:r w:rsidRPr="00EC33F8">
        <w:t>Employability Skills Information</w:t>
      </w:r>
    </w:p>
    <w:tbl>
      <w:tblPr>
        <w:tblW w:w="0" w:type="auto"/>
        <w:tblLayout w:type="fixed"/>
        <w:tblCellMar>
          <w:left w:w="62" w:type="dxa"/>
          <w:right w:w="62" w:type="dxa"/>
        </w:tblCellMar>
        <w:tblLook w:val="0000"/>
      </w:tblPr>
      <w:tblGrid>
        <w:gridCol w:w="2846"/>
        <w:gridCol w:w="5645"/>
      </w:tblGrid>
      <w:tr w:rsidTr="00EA18D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The required outcomes described in this unit of competency contain applicable facets of employability skills. The Employability Skills Summary of the qualification in which this unit of competen</w:t>
            </w:r>
            <w:r w:rsidRPr="00EC33F8">
              <w:t>cy is packaged, will assist in identifying employability skills requirements.</w:t>
            </w:r>
          </w:p>
        </w:tc>
      </w:tr>
    </w:tbl>
    <w:p w:rsidR="00EA18D5" w:rsidP="00EC33F8">
      <w:pPr>
        <w:pStyle w:val="BodyText"/>
      </w:pPr>
    </w:p>
    <w:p w:rsidR="00EA18D5" w:rsidP="00EC33F8">
      <w:pPr>
        <w:pStyle w:val="BodyText"/>
      </w:pPr>
    </w:p>
    <w:p w:rsidR="00000000" w:rsidRPr="00EC33F8" w:rsidP="00EC33F8">
      <w:pPr>
        <w:pStyle w:val="Heading1"/>
      </w:pPr>
      <w:bookmarkStart w:id="7" w:name="O_288354"/>
      <w:bookmarkEnd w:id="7"/>
      <w:r w:rsidRPr="00EC33F8">
        <w:t>Elements and Performance Criteria Pre-Content</w:t>
      </w:r>
    </w:p>
    <w:tbl>
      <w:tblPr>
        <w:tblW w:w="0" w:type="auto"/>
        <w:tblLayout w:type="fixed"/>
        <w:tblCellMar>
          <w:left w:w="62" w:type="dxa"/>
          <w:right w:w="62" w:type="dxa"/>
        </w:tblCellMar>
        <w:tblLook w:val="0000"/>
      </w:tblPr>
      <w:tblGrid>
        <w:gridCol w:w="2905"/>
        <w:gridCol w:w="5775"/>
      </w:tblGrid>
      <w:tr w:rsidTr="00EA18D5">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Performance criteria describe the required per</w:t>
            </w:r>
            <w:r w:rsidRPr="00EC33F8">
              <w:t xml:space="preserve">formance needed to demonstrate achievement of the element. Where </w:t>
            </w:r>
            <w:r w:rsidRPr="00EC33F8">
              <w:rPr>
                <w:rStyle w:val="BoldandItalics"/>
              </w:rPr>
              <w:t>bold italicised</w:t>
            </w:r>
            <w:r w:rsidRPr="00EC33F8">
              <w:t xml:space="preserve"> text is used, further information is detailed in the required skills and knowledge and/or the range statement. Assessment of performance is to be consistent with the evidence </w:t>
            </w:r>
            <w:r w:rsidRPr="00EC33F8">
              <w:t>guide.</w:t>
            </w:r>
          </w:p>
        </w:tc>
      </w:tr>
    </w:tbl>
    <w:p w:rsidR="00000000" w:rsidRPr="00EC33F8" w:rsidP="00EC33F8">
      <w:pPr>
        <w:pStyle w:val="BodyText"/>
      </w:pPr>
    </w:p>
    <w:p w:rsidR="00000000" w:rsidRPr="00EC33F8" w:rsidP="00EC33F8">
      <w:pPr>
        <w:pStyle w:val="AllowPageBreak"/>
      </w:pPr>
    </w:p>
    <w:p w:rsidR="00000000" w:rsidRPr="00EC33F8" w:rsidP="00EC33F8">
      <w:pPr>
        <w:pStyle w:val="Heading1"/>
      </w:pPr>
      <w:bookmarkStart w:id="8" w:name="O_235021"/>
      <w:bookmarkEnd w:id="8"/>
      <w:r w:rsidRPr="00EC33F8">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EA18D5">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EC33F8" w:rsidP="00EC33F8">
            <w:pPr>
              <w:pStyle w:val="List"/>
            </w:pPr>
            <w:r w:rsidRPr="00EC33F8">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rPr>
                <w:rStyle w:val="SpecialBold"/>
              </w:rPr>
              <w:t>PERFORMANCE CRITERIA</w:t>
            </w:r>
          </w:p>
        </w:tc>
      </w:tr>
      <w:tr w:rsidTr="00EA18D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rPr>
                <w:rStyle w:val="SpecialBold"/>
              </w:rPr>
              <w:t>1Scope spatial data acquisition requirements</w:t>
            </w:r>
            <w:r w:rsidRPr="00EC33F8">
              <w:t>.</w:t>
            </w:r>
          </w:p>
        </w:tc>
        <w:tc>
          <w:tcPr>
            <w:tcW w:w="5775" w:type="dxa"/>
            <w:gridSpan w:val="2"/>
            <w:tcBorders>
              <w:top w:val="nil"/>
              <w:left w:val="nil"/>
              <w:bottom w:val="nil"/>
              <w:right w:val="nil"/>
            </w:tcBorders>
            <w:tcMar>
              <w:top w:w="0" w:type="dxa"/>
              <w:left w:w="62" w:type="dxa"/>
              <w:bottom w:w="0" w:type="dxa"/>
              <w:right w:w="62" w:type="dxa"/>
            </w:tcMar>
          </w:tcPr>
          <w:p w:rsidR="00000000" w:rsidRPr="00EC33F8" w:rsidP="00EC33F8">
            <w:pPr>
              <w:pStyle w:val="List"/>
            </w:pPr>
            <w:r w:rsidRPr="00EC33F8">
              <w:t>1.1</w:t>
            </w:r>
            <w:r w:rsidRPr="00EC33F8">
              <w:tab/>
            </w:r>
            <w:r w:rsidRPr="00EC33F8">
              <w:rPr>
                <w:rStyle w:val="BoldandItalics"/>
              </w:rPr>
              <w:t>Client instructions</w:t>
            </w:r>
            <w:r w:rsidRPr="00EC33F8">
              <w:t xml:space="preserve"> are analysed to determine specific needs and </w:t>
            </w:r>
            <w:r w:rsidRPr="00EC33F8">
              <w:rPr>
                <w:rStyle w:val="BoldandItalics"/>
              </w:rPr>
              <w:t>spatialdata requirements</w:t>
            </w:r>
            <w:r w:rsidRPr="00EC33F8">
              <w:t>.</w:t>
            </w:r>
          </w:p>
          <w:p w:rsidR="00000000" w:rsidRPr="00EC33F8" w:rsidP="00EC33F8">
            <w:pPr>
              <w:pStyle w:val="List"/>
            </w:pPr>
            <w:r w:rsidRPr="00EC33F8">
              <w:t>1.2</w:t>
            </w:r>
            <w:r w:rsidRPr="00EC33F8">
              <w:tab/>
            </w:r>
            <w:r w:rsidRPr="00EC33F8">
              <w:t xml:space="preserve">Spatial data requirements and </w:t>
            </w:r>
            <w:r w:rsidRPr="00EC33F8">
              <w:rPr>
                <w:rStyle w:val="BoldandItalics"/>
              </w:rPr>
              <w:t>constraints</w:t>
            </w:r>
            <w:r w:rsidRPr="00EC33F8">
              <w:t xml:space="preserve"> are identified through consultation with </w:t>
            </w:r>
            <w:r w:rsidRPr="00EC33F8">
              <w:rPr>
                <w:rStyle w:val="BoldandItalics"/>
              </w:rPr>
              <w:t>client</w:t>
            </w:r>
            <w:r w:rsidRPr="00EC33F8">
              <w:t xml:space="preserve"> and outcomes are recorded according to </w:t>
            </w:r>
            <w:r w:rsidRPr="00EC33F8">
              <w:rPr>
                <w:rStyle w:val="BoldandItalics"/>
              </w:rPr>
              <w:t>organisational guidelines</w:t>
            </w:r>
            <w:r w:rsidRPr="00EC33F8">
              <w:t>.</w:t>
            </w:r>
          </w:p>
          <w:p w:rsidR="00000000" w:rsidP="00EC33F8">
            <w:pPr>
              <w:pStyle w:val="List"/>
              <w:rPr>
                <w:lang w:val="en-NZ"/>
              </w:rPr>
            </w:pPr>
            <w:r w:rsidRPr="00EC33F8">
              <w:t>1.3</w:t>
            </w:r>
            <w:r w:rsidRPr="00EC33F8">
              <w:tab/>
              <w:t>A site assessment is conducted when necessary to clarify the acquisition requirements, and outco</w:t>
            </w:r>
            <w:r w:rsidRPr="00EC33F8">
              <w:t>mes are recorded according to organisational guidelines.</w:t>
            </w:r>
          </w:p>
        </w:tc>
      </w:tr>
      <w:tr w:rsidTr="00EA18D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t>1.4</w:t>
            </w:r>
            <w:r w:rsidRPr="00EC33F8">
              <w:tab/>
              <w:t>Skills and knowledge are updated to accommodate changes in spatial data acquisition requirements.</w:t>
            </w:r>
          </w:p>
        </w:tc>
      </w:tr>
      <w:tr w:rsidTr="00EA18D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rPr>
                <w:rStyle w:val="SpecialBold"/>
              </w:rPr>
              <w:t>2Evaluate available collection options</w:t>
            </w:r>
            <w:r w:rsidRPr="00EC33F8">
              <w:t>.</w:t>
            </w:r>
          </w:p>
        </w:tc>
        <w:tc>
          <w:tcPr>
            <w:tcW w:w="5775" w:type="dxa"/>
            <w:gridSpan w:val="2"/>
            <w:tcBorders>
              <w:top w:val="nil"/>
              <w:left w:val="nil"/>
              <w:bottom w:val="nil"/>
              <w:right w:val="nil"/>
            </w:tcBorders>
            <w:tcMar>
              <w:top w:w="0" w:type="dxa"/>
              <w:left w:w="62" w:type="dxa"/>
              <w:bottom w:w="0" w:type="dxa"/>
              <w:right w:w="62" w:type="dxa"/>
            </w:tcMar>
          </w:tcPr>
          <w:p w:rsidR="00000000" w:rsidRPr="00EC33F8" w:rsidP="00EC33F8">
            <w:pPr>
              <w:pStyle w:val="List"/>
            </w:pPr>
            <w:r w:rsidRPr="00EC33F8">
              <w:t>2.1</w:t>
            </w:r>
            <w:r w:rsidRPr="00EC33F8">
              <w:tab/>
              <w:t>Assessment of technical, fin</w:t>
            </w:r>
            <w:r w:rsidRPr="00EC33F8">
              <w:t xml:space="preserve">ancial, legal and resource implications of each available </w:t>
            </w:r>
            <w:r w:rsidRPr="00EC33F8">
              <w:rPr>
                <w:rStyle w:val="BoldandItalics"/>
              </w:rPr>
              <w:t>collection option</w:t>
            </w:r>
            <w:r w:rsidRPr="00EC33F8">
              <w:t xml:space="preserve"> is conducted to ensure preferred option meets written data specifications.</w:t>
            </w:r>
          </w:p>
          <w:p w:rsidR="00000000" w:rsidRPr="00EC33F8" w:rsidP="00EC33F8">
            <w:pPr>
              <w:pStyle w:val="List"/>
            </w:pPr>
            <w:r w:rsidRPr="00EC33F8">
              <w:t>2.2</w:t>
            </w:r>
            <w:r w:rsidRPr="00EC33F8">
              <w:tab/>
              <w:t>Preferred option is selected on the basis of client needs and organisational capability and prioritie</w:t>
            </w:r>
            <w:r w:rsidRPr="00EC33F8">
              <w:t>s.</w:t>
            </w:r>
          </w:p>
          <w:p w:rsidR="00000000" w:rsidRPr="00EC33F8" w:rsidP="00EC33F8">
            <w:pPr>
              <w:pStyle w:val="List"/>
            </w:pPr>
            <w:r w:rsidRPr="00EC33F8">
              <w:t>2.3</w:t>
            </w:r>
            <w:r w:rsidRPr="00EC33F8">
              <w:tab/>
            </w:r>
            <w:r w:rsidRPr="00EC33F8">
              <w:rPr>
                <w:rStyle w:val="BoldandItalics"/>
              </w:rPr>
              <w:t>OHS</w:t>
            </w:r>
            <w:r w:rsidRPr="00EC33F8">
              <w:t xml:space="preserve"> issues are considered at all times.</w:t>
            </w:r>
          </w:p>
          <w:p w:rsidR="00000000" w:rsidP="00EC33F8">
            <w:pPr>
              <w:pStyle w:val="List"/>
              <w:rPr>
                <w:lang w:val="en-NZ"/>
              </w:rPr>
            </w:pPr>
            <w:r w:rsidRPr="00EC33F8">
              <w:t>2.4</w:t>
            </w:r>
            <w:r w:rsidRPr="00EC33F8">
              <w:tab/>
              <w:t>Assessment process is documented according to organisational guidelines.</w:t>
            </w:r>
          </w:p>
        </w:tc>
      </w:tr>
      <w:tr w:rsidTr="00EA18D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rPr>
                <w:rStyle w:val="SpecialBold"/>
              </w:rPr>
              <w:t>3Develop spatial data collection and validation plan</w:t>
            </w:r>
            <w:r w:rsidRPr="00EC33F8">
              <w:t>.</w:t>
            </w:r>
          </w:p>
        </w:tc>
        <w:tc>
          <w:tcPr>
            <w:tcW w:w="5775" w:type="dxa"/>
            <w:gridSpan w:val="2"/>
            <w:tcBorders>
              <w:top w:val="nil"/>
              <w:left w:val="nil"/>
              <w:bottom w:val="nil"/>
              <w:right w:val="nil"/>
            </w:tcBorders>
            <w:tcMar>
              <w:top w:w="0" w:type="dxa"/>
              <w:left w:w="62" w:type="dxa"/>
              <w:bottom w:w="0" w:type="dxa"/>
              <w:right w:w="62" w:type="dxa"/>
            </w:tcMar>
          </w:tcPr>
          <w:p w:rsidR="00000000" w:rsidRPr="00EC33F8" w:rsidP="00EC33F8">
            <w:pPr>
              <w:pStyle w:val="List"/>
            </w:pPr>
            <w:r w:rsidRPr="00EC33F8">
              <w:t>3.1</w:t>
            </w:r>
            <w:r w:rsidRPr="00EC33F8">
              <w:tab/>
            </w:r>
            <w:r w:rsidRPr="00EC33F8">
              <w:rPr>
                <w:rStyle w:val="BoldandItalics"/>
              </w:rPr>
              <w:t>Project objectives</w:t>
            </w:r>
            <w:r w:rsidRPr="00EC33F8">
              <w:t xml:space="preserve">, deliverables, constraints and </w:t>
            </w:r>
            <w:r w:rsidRPr="00EC33F8">
              <w:rPr>
                <w:rStyle w:val="BoldandItalics"/>
              </w:rPr>
              <w:t>principal work activiti</w:t>
            </w:r>
            <w:r w:rsidRPr="00EC33F8">
              <w:rPr>
                <w:rStyle w:val="BoldandItalics"/>
              </w:rPr>
              <w:t>es</w:t>
            </w:r>
            <w:r w:rsidRPr="00EC33F8">
              <w:t xml:space="preserve"> are defined and documented according to the </w:t>
            </w:r>
            <w:r w:rsidRPr="00EC33F8">
              <w:rPr>
                <w:rStyle w:val="BoldandItalics"/>
              </w:rPr>
              <w:t>written specifications</w:t>
            </w:r>
            <w:r w:rsidRPr="00EC33F8">
              <w:t>.</w:t>
            </w:r>
          </w:p>
          <w:p w:rsidR="00000000" w:rsidRPr="00EC33F8" w:rsidP="00EC33F8">
            <w:pPr>
              <w:pStyle w:val="List"/>
            </w:pPr>
            <w:r w:rsidRPr="00EC33F8">
              <w:t>3.2</w:t>
            </w:r>
            <w:r w:rsidRPr="00EC33F8">
              <w:tab/>
              <w:t xml:space="preserve">Identified risks, contingencies and resources, as well as full details of technology and </w:t>
            </w:r>
            <w:r w:rsidRPr="00EC33F8">
              <w:rPr>
                <w:rStyle w:val="BoldandItalics"/>
              </w:rPr>
              <w:t>techniques</w:t>
            </w:r>
            <w:r w:rsidRPr="00EC33F8">
              <w:t xml:space="preserve"> to be used to collect the spatial data in the specified format, are included in t</w:t>
            </w:r>
            <w:r w:rsidRPr="00EC33F8">
              <w:t>he plan.</w:t>
            </w:r>
          </w:p>
          <w:p w:rsidR="00000000" w:rsidRPr="00EC33F8" w:rsidP="00EC33F8">
            <w:pPr>
              <w:pStyle w:val="List"/>
            </w:pPr>
            <w:r w:rsidRPr="00EC33F8">
              <w:t>3.3</w:t>
            </w:r>
            <w:r w:rsidRPr="00EC33F8">
              <w:tab/>
              <w:t xml:space="preserve">Spatial data </w:t>
            </w:r>
            <w:r w:rsidRPr="00EC33F8">
              <w:rPr>
                <w:rStyle w:val="BoldandItalics"/>
              </w:rPr>
              <w:t>validation process</w:t>
            </w:r>
            <w:r w:rsidRPr="00EC33F8">
              <w:t xml:space="preserve"> is specified in the plan to verify the </w:t>
            </w:r>
            <w:r w:rsidRPr="00EC33F8">
              <w:rPr>
                <w:rStyle w:val="BoldandItalics"/>
              </w:rPr>
              <w:t>integrity</w:t>
            </w:r>
            <w:r w:rsidRPr="00EC33F8">
              <w:t xml:space="preserve"> of the required spatial data.</w:t>
            </w:r>
          </w:p>
          <w:p w:rsidR="00000000" w:rsidP="00EC33F8">
            <w:pPr>
              <w:pStyle w:val="List"/>
              <w:rPr>
                <w:lang w:val="en-NZ"/>
              </w:rPr>
            </w:pPr>
            <w:r w:rsidRPr="00EC33F8">
              <w:t>3.4</w:t>
            </w:r>
            <w:r w:rsidRPr="00EC33F8">
              <w:tab/>
              <w:t>Where necessary, the plan is presented to client for confirmation and approval.</w:t>
            </w:r>
          </w:p>
        </w:tc>
      </w:tr>
      <w:tr w:rsidTr="00EA18D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C33F8">
            <w:pPr>
              <w:pStyle w:val="List"/>
              <w:rPr>
                <w:lang w:val="en-NZ"/>
              </w:rPr>
            </w:pPr>
            <w:r w:rsidRPr="00EC33F8">
              <w:rPr>
                <w:rStyle w:val="SpecialBold"/>
              </w:rPr>
              <w:t>4Communicate data acquisition requirements to r</w:t>
            </w:r>
            <w:r w:rsidRPr="00EC33F8">
              <w:rPr>
                <w:rStyle w:val="SpecialBold"/>
              </w:rPr>
              <w:t>elevant personnel</w:t>
            </w:r>
            <w:r w:rsidRPr="00EC33F8">
              <w:t>.</w:t>
            </w:r>
          </w:p>
        </w:tc>
        <w:tc>
          <w:tcPr>
            <w:tcW w:w="5775" w:type="dxa"/>
            <w:gridSpan w:val="2"/>
            <w:tcBorders>
              <w:top w:val="nil"/>
              <w:left w:val="nil"/>
              <w:bottom w:val="nil"/>
              <w:right w:val="nil"/>
            </w:tcBorders>
            <w:tcMar>
              <w:top w:w="0" w:type="dxa"/>
              <w:left w:w="62" w:type="dxa"/>
              <w:bottom w:w="0" w:type="dxa"/>
              <w:right w:w="62" w:type="dxa"/>
            </w:tcMar>
          </w:tcPr>
          <w:p w:rsidR="00000000" w:rsidRPr="00EC33F8" w:rsidP="00EC33F8">
            <w:pPr>
              <w:pStyle w:val="List"/>
            </w:pPr>
            <w:r w:rsidRPr="00EC33F8">
              <w:t>4.1</w:t>
            </w:r>
            <w:r w:rsidRPr="00EC33F8">
              <w:tab/>
              <w:t xml:space="preserve">Written specifications of data to be acquired are communicated with </w:t>
            </w:r>
            <w:r w:rsidRPr="00EC33F8">
              <w:rPr>
                <w:rStyle w:val="BoldandItalics"/>
              </w:rPr>
              <w:t>relevant personnel</w:t>
            </w:r>
            <w:r w:rsidRPr="00EC33F8">
              <w:t>, according to organisational guidelines.</w:t>
            </w:r>
          </w:p>
        </w:tc>
      </w:tr>
    </w:tbl>
    <w:p w:rsidR="00EA18D5" w:rsidP="00EC33F8">
      <w:pPr>
        <w:pStyle w:val="BodyText"/>
      </w:pPr>
    </w:p>
    <w:p w:rsidR="00EA18D5" w:rsidP="00EC33F8">
      <w:pPr>
        <w:pStyle w:val="BodyText"/>
      </w:pPr>
    </w:p>
    <w:p w:rsidR="00000000" w:rsidRPr="00EC33F8" w:rsidP="00EC33F8">
      <w:pPr>
        <w:pStyle w:val="Heading1"/>
      </w:pPr>
      <w:bookmarkStart w:id="9" w:name="O_258971"/>
      <w:bookmarkEnd w:id="9"/>
      <w:r w:rsidRPr="00EC33F8">
        <w:t>Required Skills and Knowledge</w:t>
      </w:r>
    </w:p>
    <w:tbl>
      <w:tblPr>
        <w:tblW w:w="0" w:type="auto"/>
        <w:tblLayout w:type="fixed"/>
        <w:tblCellMar>
          <w:left w:w="62" w:type="dxa"/>
          <w:right w:w="62" w:type="dxa"/>
        </w:tblCellMar>
        <w:tblLook w:val="0000"/>
      </w:tblPr>
      <w:tblGrid>
        <w:gridCol w:w="8483"/>
        <w:gridCol w:w="8"/>
      </w:tblGrid>
      <w:tr w:rsidTr="00EA18D5">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REQUIRED SKILLS AND KNOWLEDGE</w:t>
            </w:r>
          </w:p>
        </w:tc>
      </w:tr>
      <w:tr w:rsidTr="00EA18D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t>This section describes the essential skills and knowledge and their level, required for this unit.</w:t>
            </w:r>
          </w:p>
        </w:tc>
      </w:tr>
      <w:tr w:rsidTr="00EA18D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rPr>
                <w:rStyle w:val="SpecialBold"/>
              </w:rPr>
              <w:t>Required skills</w:t>
            </w:r>
            <w:r w:rsidRPr="00EC33F8">
              <w:t>:</w:t>
            </w:r>
          </w:p>
          <w:p w:rsidR="00000000" w:rsidRPr="00EC33F8" w:rsidP="00EC33F8">
            <w:pPr>
              <w:pStyle w:val="ListBullet"/>
            </w:pPr>
            <w:r w:rsidRPr="00EC33F8">
              <w:t>ability to relate to people from a range of social, cultural and ethnic backgrounds and with a range of physical and mental abilities</w:t>
            </w:r>
          </w:p>
          <w:p w:rsidR="00000000" w:rsidRPr="00EC33F8" w:rsidP="00EC33F8">
            <w:pPr>
              <w:pStyle w:val="ListBullet"/>
            </w:pPr>
            <w:r w:rsidRPr="00EC33F8">
              <w:t>analytical skills</w:t>
            </w:r>
          </w:p>
          <w:p w:rsidR="00000000" w:rsidRPr="00EC33F8" w:rsidP="00EC33F8">
            <w:pPr>
              <w:pStyle w:val="ListBullet"/>
            </w:pPr>
            <w:r w:rsidRPr="00EC33F8">
              <w:t>business negotiation</w:t>
            </w:r>
          </w:p>
          <w:p w:rsidR="00000000" w:rsidRPr="00EC33F8" w:rsidP="00EC33F8">
            <w:pPr>
              <w:pStyle w:val="ListBullet"/>
            </w:pPr>
            <w:r w:rsidRPr="00EC33F8">
              <w:t>communication skills to:</w:t>
            </w:r>
          </w:p>
          <w:p w:rsidR="00000000" w:rsidRPr="00EC33F8" w:rsidP="00EC33F8">
            <w:pPr>
              <w:pStyle w:val="ListBullet2"/>
            </w:pPr>
            <w:r w:rsidRPr="00EC33F8">
              <w:t>consult effectively with clients and colleagues</w:t>
            </w:r>
          </w:p>
          <w:p w:rsidR="00000000" w:rsidRPr="00EC33F8" w:rsidP="00EC33F8">
            <w:pPr>
              <w:pStyle w:val="ListBullet2"/>
            </w:pPr>
            <w:r w:rsidRPr="00EC33F8">
              <w:t>impart knowledge and ideas through oral, written and visual means</w:t>
            </w:r>
          </w:p>
          <w:p w:rsidR="00000000" w:rsidRPr="00EC33F8" w:rsidP="00EC33F8">
            <w:pPr>
              <w:pStyle w:val="ListBullet"/>
            </w:pPr>
            <w:r w:rsidRPr="00EC33F8">
              <w:t>computer skills (high technical user level) to complete business documentati</w:t>
            </w:r>
            <w:r w:rsidRPr="00EC33F8">
              <w:t>on</w:t>
            </w:r>
          </w:p>
          <w:p w:rsidR="00000000" w:rsidRPr="00EC33F8" w:rsidP="00EC33F8">
            <w:pPr>
              <w:pStyle w:val="ListBullet"/>
            </w:pPr>
            <w:r w:rsidRPr="00EC33F8">
              <w:t>day-to-day human resource management</w:t>
            </w:r>
          </w:p>
          <w:p w:rsidR="00000000" w:rsidRPr="00EC33F8" w:rsidP="00EC33F8">
            <w:pPr>
              <w:pStyle w:val="ListBullet"/>
            </w:pPr>
            <w:r w:rsidRPr="00EC33F8">
              <w:t>delegation of duties</w:t>
            </w:r>
          </w:p>
          <w:p w:rsidR="00000000" w:rsidRPr="00EC33F8" w:rsidP="00EC33F8">
            <w:pPr>
              <w:pStyle w:val="ListBullet"/>
            </w:pPr>
            <w:r w:rsidRPr="00EC33F8">
              <w:t>literacy skills to:</w:t>
            </w:r>
          </w:p>
          <w:p w:rsidR="00000000" w:rsidRPr="00EC33F8" w:rsidP="00EC33F8">
            <w:pPr>
              <w:pStyle w:val="ListBullet2"/>
            </w:pPr>
            <w:r w:rsidRPr="00EC33F8">
              <w:t>assess and use workplace information</w:t>
            </w:r>
          </w:p>
          <w:p w:rsidR="00000000" w:rsidRPr="00EC33F8" w:rsidP="00EC33F8">
            <w:pPr>
              <w:pStyle w:val="ListBullet2"/>
            </w:pPr>
            <w:r w:rsidRPr="00EC33F8">
              <w:t>locate and interpret legislation and other written documentation</w:t>
            </w:r>
          </w:p>
          <w:p w:rsidR="00000000" w:rsidRPr="00EC33F8" w:rsidP="00EC33F8">
            <w:pPr>
              <w:pStyle w:val="ListBullet2"/>
            </w:pPr>
            <w:r w:rsidRPr="00EC33F8">
              <w:t>prepare and manage documentation</w:t>
            </w:r>
          </w:p>
          <w:p w:rsidR="00000000" w:rsidRPr="00EC33F8" w:rsidP="00EC33F8">
            <w:pPr>
              <w:pStyle w:val="ListBullet2"/>
            </w:pPr>
            <w:r w:rsidRPr="00EC33F8">
              <w:t>read and write technical reports</w:t>
            </w:r>
          </w:p>
          <w:p w:rsidR="00000000" w:rsidRPr="00EC33F8" w:rsidP="00EC33F8">
            <w:pPr>
              <w:pStyle w:val="ListBullet2"/>
            </w:pPr>
            <w:r w:rsidRPr="00EC33F8">
              <w:t>research and evaluate</w:t>
            </w:r>
          </w:p>
          <w:p w:rsidR="00000000" w:rsidRPr="00EC33F8" w:rsidP="00EC33F8">
            <w:pPr>
              <w:pStyle w:val="ListBullet"/>
            </w:pPr>
            <w:r w:rsidRPr="00EC33F8">
              <w:t>numeracy skills to:</w:t>
            </w:r>
          </w:p>
          <w:p w:rsidR="00000000" w:rsidRPr="00EC33F8" w:rsidP="00EC33F8">
            <w:pPr>
              <w:pStyle w:val="ListBullet2"/>
            </w:pPr>
            <w:r w:rsidRPr="00EC33F8">
              <w:t>analyse errors</w:t>
            </w:r>
          </w:p>
          <w:p w:rsidR="00000000" w:rsidRPr="00EC33F8" w:rsidP="00EC33F8">
            <w:pPr>
              <w:pStyle w:val="ListBullet2"/>
            </w:pPr>
            <w:r w:rsidRPr="00EC33F8">
              <w:t>conduct image analysis</w:t>
            </w:r>
          </w:p>
          <w:p w:rsidR="00000000" w:rsidRPr="00EC33F8" w:rsidP="00EC33F8">
            <w:pPr>
              <w:pStyle w:val="ListBullet2"/>
            </w:pPr>
            <w:r w:rsidRPr="00EC33F8">
              <w:t>perform mental calculations</w:t>
            </w:r>
          </w:p>
          <w:p w:rsidR="00000000" w:rsidRPr="00EC33F8" w:rsidP="00EC33F8">
            <w:pPr>
              <w:pStyle w:val="ListBullet2"/>
            </w:pPr>
            <w:r w:rsidRPr="00EC33F8">
              <w:t>interpret and analyse statistics</w:t>
            </w:r>
          </w:p>
          <w:p w:rsidR="00000000" w:rsidRPr="00EC33F8" w:rsidP="00EC33F8">
            <w:pPr>
              <w:pStyle w:val="ListBullet2"/>
            </w:pPr>
            <w:r w:rsidRPr="00EC33F8">
              <w:t>record with accuracy and precision</w:t>
            </w:r>
          </w:p>
          <w:p w:rsidR="00000000" w:rsidRPr="00EC33F8" w:rsidP="00EC33F8">
            <w:pPr>
              <w:pStyle w:val="ListBullet2"/>
            </w:pPr>
            <w:r w:rsidRPr="00EC33F8">
              <w:t>undertake computations</w:t>
            </w:r>
          </w:p>
          <w:p w:rsidR="00000000" w:rsidRPr="00EC33F8" w:rsidP="00EC33F8">
            <w:pPr>
              <w:pStyle w:val="ListBullet"/>
            </w:pPr>
            <w:r w:rsidRPr="00EC33F8">
              <w:t>organisational skills to:</w:t>
            </w:r>
          </w:p>
          <w:p w:rsidR="00000000" w:rsidRPr="00EC33F8" w:rsidP="00EC33F8">
            <w:pPr>
              <w:pStyle w:val="ListBullet2"/>
            </w:pPr>
            <w:r w:rsidRPr="00EC33F8">
              <w:t>coordinate technical and hu</w:t>
            </w:r>
            <w:r w:rsidRPr="00EC33F8">
              <w:t>man resource inputs to research activities</w:t>
            </w:r>
          </w:p>
          <w:p w:rsidR="00000000" w:rsidRPr="00EC33F8" w:rsidP="00EC33F8">
            <w:pPr>
              <w:pStyle w:val="ListBullet2"/>
            </w:pPr>
            <w:r w:rsidRPr="00EC33F8">
              <w:t>prioritise activities to meet contractual requirements</w:t>
            </w:r>
          </w:p>
          <w:p w:rsidR="00000000" w:rsidRPr="00EC33F8" w:rsidP="00EC33F8">
            <w:pPr>
              <w:pStyle w:val="ListBullet"/>
            </w:pPr>
            <w:r w:rsidRPr="00EC33F8">
              <w:t>quality assurance</w:t>
            </w:r>
          </w:p>
          <w:p w:rsidR="00000000" w:rsidRPr="00EC33F8" w:rsidP="00EC33F8">
            <w:pPr>
              <w:pStyle w:val="ListBullet"/>
            </w:pPr>
            <w:r w:rsidRPr="00EC33F8">
              <w:t>spatial skills to:</w:t>
            </w:r>
          </w:p>
          <w:p w:rsidR="00000000" w:rsidRPr="00EC33F8" w:rsidP="00EC33F8">
            <w:pPr>
              <w:pStyle w:val="ListBullet2"/>
            </w:pPr>
            <w:r w:rsidRPr="00EC33F8">
              <w:t>display proficiency in the operation of spatial data capture equipment</w:t>
            </w:r>
          </w:p>
          <w:p w:rsidR="00000000" w:rsidRPr="00EC33F8" w:rsidP="00EC33F8">
            <w:pPr>
              <w:pStyle w:val="ListBullet2"/>
            </w:pPr>
            <w:r w:rsidRPr="00EC33F8">
              <w:t>exercise precision and accuracy in relation to spatial and aspatial data acquisition and the use of electronic equipment</w:t>
            </w:r>
          </w:p>
          <w:p w:rsidR="00000000" w:rsidRPr="00EC33F8" w:rsidP="00EC33F8">
            <w:pPr>
              <w:pStyle w:val="ListBullet2"/>
            </w:pPr>
            <w:r w:rsidRPr="00EC33F8">
              <w:t>perform spatial data archival and retrieval and train others in this task</w:t>
            </w:r>
          </w:p>
          <w:p w:rsidR="00000000" w:rsidRPr="00EC33F8" w:rsidP="00EC33F8">
            <w:pPr>
              <w:pStyle w:val="ListBullet2"/>
            </w:pPr>
            <w:r w:rsidRPr="00EC33F8">
              <w:t>perform spatial data management and manipulation and train ot</w:t>
            </w:r>
            <w:r w:rsidRPr="00EC33F8">
              <w:t>hers in this task</w:t>
            </w:r>
          </w:p>
          <w:p w:rsidR="00000000" w:rsidRPr="00EC33F8" w:rsidP="00EC33F8">
            <w:pPr>
              <w:pStyle w:val="ListBullet2"/>
            </w:pPr>
            <w:r w:rsidRPr="00EC33F8">
              <w:t>perform file management and train others in this task</w:t>
            </w:r>
          </w:p>
          <w:p w:rsidR="00000000" w:rsidRPr="00EC33F8" w:rsidP="00EC33F8">
            <w:pPr>
              <w:pStyle w:val="ListBullet2"/>
            </w:pPr>
            <w:r w:rsidRPr="00EC33F8">
              <w:t>solve problems relating to height, depth, breadth, dimension, direction and position in actual operational activity and virtual representation</w:t>
            </w:r>
          </w:p>
          <w:p w:rsidR="00000000" w:rsidRPr="00EC33F8" w:rsidP="00EC33F8">
            <w:pPr>
              <w:pStyle w:val="ListBullet2"/>
            </w:pPr>
            <w:r w:rsidRPr="00EC33F8">
              <w:t>understand implications of height, depth,</w:t>
            </w:r>
            <w:r w:rsidRPr="00EC33F8">
              <w:t xml:space="preserve"> breadth, dimension and position to actual operational activity and virtual representation</w:t>
            </w:r>
          </w:p>
          <w:p w:rsidR="00000000" w:rsidP="00EC33F8">
            <w:pPr>
              <w:pStyle w:val="ListBullet"/>
              <w:rPr>
                <w:lang w:val="en-NZ"/>
              </w:rPr>
            </w:pPr>
            <w:r w:rsidRPr="00EC33F8">
              <w:t>time management skills.</w:t>
            </w:r>
          </w:p>
        </w:tc>
      </w:tr>
      <w:tr w:rsidTr="00EA18D5">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rPr>
                <w:rStyle w:val="SpecialBold"/>
              </w:rPr>
              <w:t>Required knowledge and understanding</w:t>
            </w:r>
            <w:r w:rsidRPr="00EC33F8">
              <w:t>:</w:t>
            </w:r>
          </w:p>
          <w:p w:rsidR="00000000" w:rsidRPr="00EC33F8" w:rsidP="00EC33F8">
            <w:pPr>
              <w:pStyle w:val="ListBullet"/>
            </w:pPr>
            <w:r w:rsidRPr="00EC33F8">
              <w:t>information management</w:t>
            </w:r>
          </w:p>
          <w:p w:rsidR="00000000" w:rsidRPr="00EC33F8" w:rsidP="00EC33F8">
            <w:pPr>
              <w:pStyle w:val="ListBullet"/>
            </w:pPr>
            <w:r w:rsidRPr="00EC33F8">
              <w:t>legislation as it applies to the spatial industry sector</w:t>
            </w:r>
          </w:p>
          <w:p w:rsidR="00000000" w:rsidRPr="00EC33F8" w:rsidP="00EC33F8">
            <w:pPr>
              <w:pStyle w:val="ListBullet"/>
            </w:pPr>
            <w:r w:rsidRPr="00EC33F8">
              <w:t>methods of assessing existing spatial datasets and dataset sources</w:t>
            </w:r>
          </w:p>
          <w:p w:rsidR="00000000" w:rsidRPr="00EC33F8" w:rsidP="00EC33F8">
            <w:pPr>
              <w:pStyle w:val="ListBullet"/>
            </w:pPr>
            <w:r w:rsidRPr="00EC33F8">
              <w:t>organisational policies and guidelines, such as pricing policies</w:t>
            </w:r>
          </w:p>
          <w:p w:rsidR="00000000" w:rsidRPr="00EC33F8" w:rsidP="00EC33F8">
            <w:pPr>
              <w:pStyle w:val="ListBullet"/>
            </w:pPr>
            <w:r w:rsidRPr="00EC33F8">
              <w:t>project management tools, techniques and methodologies</w:t>
            </w:r>
          </w:p>
          <w:p w:rsidR="00000000" w:rsidRPr="00EC33F8" w:rsidP="00EC33F8">
            <w:pPr>
              <w:pStyle w:val="ListBullet"/>
            </w:pPr>
            <w:r w:rsidRPr="00EC33F8">
              <w:t>quality assurance principles</w:t>
            </w:r>
          </w:p>
          <w:p w:rsidR="00000000" w:rsidRPr="00EC33F8" w:rsidP="00EC33F8">
            <w:pPr>
              <w:pStyle w:val="ListBullet"/>
            </w:pPr>
            <w:r w:rsidRPr="00EC33F8">
              <w:t>performance evaluation procedures</w:t>
            </w:r>
          </w:p>
          <w:p w:rsidR="00000000" w:rsidRPr="00EC33F8" w:rsidP="00EC33F8">
            <w:pPr>
              <w:pStyle w:val="ListBullet"/>
            </w:pPr>
            <w:r w:rsidRPr="00EC33F8">
              <w:t>projec</w:t>
            </w:r>
            <w:r w:rsidRPr="00EC33F8">
              <w:t>t review procedures</w:t>
            </w:r>
          </w:p>
          <w:p w:rsidR="00000000" w:rsidRPr="00EC33F8" w:rsidP="00EC33F8">
            <w:pPr>
              <w:pStyle w:val="ListBullet"/>
            </w:pPr>
            <w:r w:rsidRPr="00EC33F8">
              <w:t>safe work practices</w:t>
            </w:r>
          </w:p>
          <w:p w:rsidR="00000000" w:rsidRPr="00EC33F8" w:rsidP="00EC33F8">
            <w:pPr>
              <w:pStyle w:val="ListBullet"/>
            </w:pPr>
            <w:r w:rsidRPr="00EC33F8">
              <w:t>spatial data capture methodologies</w:t>
            </w:r>
          </w:p>
          <w:p w:rsidR="00000000" w:rsidRPr="00EC33F8" w:rsidP="00EC33F8">
            <w:pPr>
              <w:pStyle w:val="ListBullet"/>
            </w:pPr>
            <w:r w:rsidRPr="00EC33F8">
              <w:t>spatial information principles and their application</w:t>
            </w:r>
          </w:p>
          <w:p w:rsidR="00000000" w:rsidRPr="00EC33F8" w:rsidP="00EC33F8">
            <w:pPr>
              <w:pStyle w:val="ListBullet"/>
            </w:pPr>
            <w:r w:rsidRPr="00EC33F8">
              <w:t>spatial information services (SIS) project contingencies</w:t>
            </w:r>
          </w:p>
          <w:p w:rsidR="00000000" w:rsidRPr="00EC33F8" w:rsidP="00EC33F8">
            <w:pPr>
              <w:pStyle w:val="ListBullet"/>
            </w:pPr>
            <w:r w:rsidRPr="00EC33F8">
              <w:t>spatial referencing systems</w:t>
            </w:r>
          </w:p>
          <w:p w:rsidR="00000000" w:rsidRPr="00EC33F8" w:rsidP="00EC33F8">
            <w:pPr>
              <w:pStyle w:val="ListBullet"/>
            </w:pPr>
            <w:r w:rsidRPr="00EC33F8">
              <w:t>spatial technologies</w:t>
            </w:r>
          </w:p>
          <w:p w:rsidR="00000000" w:rsidRPr="00EC33F8" w:rsidP="00EC33F8">
            <w:pPr>
              <w:pStyle w:val="ListBullet"/>
            </w:pPr>
            <w:r w:rsidRPr="00EC33F8">
              <w:t>working within budgetary constraints.</w:t>
            </w:r>
          </w:p>
        </w:tc>
      </w:tr>
    </w:tbl>
    <w:p w:rsidR="00EA18D5" w:rsidP="00EC33F8">
      <w:pPr>
        <w:pStyle w:val="BodyText"/>
      </w:pPr>
    </w:p>
    <w:p w:rsidR="00EA18D5" w:rsidP="00EC33F8">
      <w:pPr>
        <w:pStyle w:val="BodyText"/>
      </w:pPr>
    </w:p>
    <w:p w:rsidR="00000000" w:rsidRPr="00EC33F8" w:rsidP="00EC33F8">
      <w:pPr>
        <w:pStyle w:val="Heading1"/>
      </w:pPr>
      <w:bookmarkStart w:id="10" w:name="O_243005"/>
      <w:bookmarkEnd w:id="10"/>
      <w:r w:rsidRPr="00EC33F8">
        <w:t>Evidence Guide</w:t>
      </w:r>
    </w:p>
    <w:p w:rsidR="00000000" w:rsidRPr="00EC33F8" w:rsidP="00EC33F8">
      <w:pPr>
        <w:pStyle w:val="BodyText"/>
      </w:pPr>
      <w:r w:rsidRPr="00EC33F8">
        <w:rPr>
          <w:rStyle w:val="SpecialBold"/>
        </w:rPr>
        <w:t>EVIDENCE GUIDE</w:t>
      </w:r>
    </w:p>
    <w:p w:rsidR="00000000" w:rsidRPr="00EC33F8" w:rsidP="00EC33F8">
      <w:pPr>
        <w:pStyle w:val="BodyText"/>
      </w:pPr>
      <w:r w:rsidRPr="00EC33F8">
        <w:t xml:space="preserve">The evidence guide provides advice on assessment and must be read in conjunction with the performance criteria, required skills and knowledge, the range statement and </w:t>
      </w:r>
      <w:r w:rsidRPr="00EC33F8">
        <w:t>the Assessment Guidelines for this Training Package.</w:t>
      </w:r>
    </w:p>
    <w:tbl>
      <w:tblPr>
        <w:tblW w:w="0" w:type="auto"/>
        <w:tblLayout w:type="fixed"/>
        <w:tblCellMar>
          <w:left w:w="62" w:type="dxa"/>
          <w:right w:w="62" w:type="dxa"/>
        </w:tblCellMar>
        <w:tblLook w:val="0000"/>
      </w:tblPr>
      <w:tblGrid>
        <w:gridCol w:w="3135"/>
        <w:gridCol w:w="5445"/>
      </w:tblGrid>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t>This unit of competency could be assessed on its own or in combination with other units relevant to the job function, for example units CPPSIS5002A Capture new spatial data, CPPSIS</w:t>
            </w:r>
            <w:r w:rsidRPr="00EC33F8">
              <w:t>5005A Obtain and validate existing spatial data, CPPSIS5006A Integrate spatial datasets, CPPSIS5007A Maintain complex spatial data systems, and CPPSIS5008A Develop a complex spatial and aspatial database.</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Critical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A person who demonstrates competency in this unit must be able to provide evidence of:</w:t>
            </w:r>
          </w:p>
          <w:p w:rsidR="00000000" w:rsidRPr="00EC33F8" w:rsidP="00EC33F8">
            <w:pPr>
              <w:pStyle w:val="ListBullet"/>
            </w:pPr>
            <w:r w:rsidRPr="00EC33F8">
              <w:t>applying cost consideration</w:t>
            </w:r>
          </w:p>
          <w:p w:rsidR="00000000" w:rsidRPr="00EC33F8" w:rsidP="00EC33F8">
            <w:pPr>
              <w:pStyle w:val="ListBullet"/>
            </w:pPr>
            <w:r w:rsidRPr="00EC33F8">
              <w:t>applying qualitative and quantitative measureme</w:t>
            </w:r>
            <w:r w:rsidRPr="00EC33F8">
              <w:t>nts for a project</w:t>
            </w:r>
          </w:p>
          <w:p w:rsidR="00000000" w:rsidRPr="00EC33F8" w:rsidP="00EC33F8">
            <w:pPr>
              <w:pStyle w:val="ListBullet"/>
            </w:pPr>
            <w:r w:rsidRPr="00EC33F8">
              <w:t>assessing and acting upon contingencies</w:t>
            </w:r>
          </w:p>
          <w:p w:rsidR="00000000" w:rsidRPr="00EC33F8" w:rsidP="00EC33F8">
            <w:pPr>
              <w:pStyle w:val="ListBullet"/>
            </w:pPr>
            <w:r w:rsidRPr="00EC33F8">
              <w:t>communication and negotiation skills</w:t>
            </w:r>
          </w:p>
          <w:p w:rsidR="00000000" w:rsidRPr="00EC33F8" w:rsidP="00EC33F8">
            <w:pPr>
              <w:pStyle w:val="ListBullet"/>
            </w:pPr>
            <w:r w:rsidRPr="00EC33F8">
              <w:t>determining a collection and validation process based on thorough assessment of all relevant considerations</w:t>
            </w:r>
          </w:p>
          <w:p w:rsidR="00000000" w:rsidRPr="00EC33F8" w:rsidP="00EC33F8">
            <w:pPr>
              <w:pStyle w:val="ListBullet"/>
            </w:pPr>
            <w:r w:rsidRPr="00EC33F8">
              <w:t>managing risks and contingencies</w:t>
            </w:r>
          </w:p>
          <w:p w:rsidR="00000000" w:rsidRPr="00EC33F8" w:rsidP="00EC33F8">
            <w:pPr>
              <w:pStyle w:val="ListBullet"/>
            </w:pPr>
            <w:r w:rsidRPr="00EC33F8">
              <w:t xml:space="preserve">working towards set </w:t>
            </w:r>
            <w:r w:rsidRPr="00EC33F8">
              <w:t>targets</w:t>
            </w:r>
          </w:p>
          <w:p w:rsidR="00000000" w:rsidP="00EC33F8">
            <w:pPr>
              <w:pStyle w:val="ListBullet"/>
              <w:rPr>
                <w:lang w:val="en-NZ"/>
              </w:rPr>
            </w:pPr>
            <w:r w:rsidRPr="00EC33F8">
              <w:t>understanding spatial project deliverables.</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Resource implications for assessment include access to:</w:t>
            </w:r>
          </w:p>
          <w:p w:rsidR="00000000" w:rsidRPr="00EC33F8" w:rsidP="00EC33F8">
            <w:pPr>
              <w:pStyle w:val="ListBullet"/>
            </w:pPr>
            <w:r w:rsidRPr="00EC33F8">
              <w:t>assessment instruments, including personal planner and assessment record book</w:t>
            </w:r>
          </w:p>
          <w:p w:rsidR="00000000" w:rsidRPr="00EC33F8" w:rsidP="00EC33F8">
            <w:pPr>
              <w:pStyle w:val="ListBullet"/>
            </w:pPr>
            <w:r w:rsidRPr="00EC33F8">
              <w:t>assignment instructions, work plan</w:t>
            </w:r>
            <w:r w:rsidRPr="00EC33F8">
              <w:t>s and schedules, policy documents and duty statements</w:t>
            </w:r>
          </w:p>
          <w:p w:rsidR="00000000" w:rsidRPr="00EC33F8" w:rsidP="00EC33F8">
            <w:pPr>
              <w:pStyle w:val="ListBullet"/>
            </w:pPr>
            <w:r w:rsidRPr="00EC33F8">
              <w:t>registered training provider of assessment services</w:t>
            </w:r>
          </w:p>
          <w:p w:rsidR="00000000" w:rsidRPr="00EC33F8" w:rsidP="00EC33F8">
            <w:pPr>
              <w:pStyle w:val="ListBullet"/>
            </w:pPr>
            <w:r w:rsidRPr="00EC33F8">
              <w:t>relevant guidelines, regulations and codes of practice</w:t>
            </w:r>
          </w:p>
          <w:p w:rsidR="00000000" w:rsidRPr="00EC33F8" w:rsidP="00EC33F8">
            <w:pPr>
              <w:pStyle w:val="ListBullet"/>
            </w:pPr>
            <w:r w:rsidRPr="00EC33F8">
              <w:t>suitable venue and equipment.</w:t>
            </w:r>
          </w:p>
          <w:p w:rsidR="00000000" w:rsidRPr="00EC33F8" w:rsidP="00EC33F8">
            <w:pPr>
              <w:pStyle w:val="BodyText"/>
            </w:pPr>
            <w:r w:rsidRPr="00EC33F8">
              <w:t>Access must be provided to appropriate learning and assessment support when required.</w:t>
            </w:r>
          </w:p>
          <w:p w:rsidR="00000000" w:rsidP="00EC33F8">
            <w:pPr>
              <w:pStyle w:val="BodyText"/>
              <w:rPr>
                <w:lang w:val="en-NZ"/>
              </w:rPr>
            </w:pPr>
            <w:r w:rsidRPr="00EC33F8">
              <w:t>Where applicable, physical resources should include equipment modified for people with disabilities.</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t>Holistic: based on the performance criteria, e</w:t>
            </w:r>
            <w:r w:rsidRPr="00EC33F8">
              <w:t>vidence guide, range statement, and required skills and knowledge.</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Demonstrated over a period of time and observed by the assessor (or assessment team working together to conduct the assessment).</w:t>
            </w:r>
          </w:p>
          <w:p w:rsidR="00000000" w:rsidRPr="00EC33F8" w:rsidP="00EC33F8">
            <w:pPr>
              <w:pStyle w:val="BodyText"/>
            </w:pPr>
            <w:r w:rsidRPr="00EC33F8">
              <w:t xml:space="preserve">Demonstrated competency in a range of </w:t>
            </w:r>
            <w:r w:rsidRPr="00EC33F8">
              <w:t>situations, that may include customer/workplace interruptions and involvement in related activities normally experienced in the workplace.</w:t>
            </w:r>
          </w:p>
          <w:p w:rsidR="00000000" w:rsidP="00EC33F8">
            <w:pPr>
              <w:pStyle w:val="BodyText"/>
              <w:rPr>
                <w:lang w:val="en-NZ"/>
              </w:rPr>
            </w:pPr>
            <w:r w:rsidRPr="00EC33F8">
              <w:t>Obtained by observing activities in the field and reviewing induction information. If this is not practicable, observ</w:t>
            </w:r>
            <w:r w:rsidRPr="00EC33F8">
              <w:t>ation in realistic simulated environments may be substituted.</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 xml:space="preserve">Assessment requires that the clients' objectives and industry expectations are met. If the clients' objectives are narrowly defined or not </w:t>
            </w:r>
            <w:r w:rsidRPr="00EC33F8">
              <w:t>representative of industry needs, it may be necessary to refer to portfolio case studies of a variety of SIS requirements to assess competency.</w:t>
            </w:r>
          </w:p>
          <w:p w:rsidR="00000000" w:rsidRPr="00EC33F8" w:rsidP="00EC33F8">
            <w:pPr>
              <w:pStyle w:val="BodyText"/>
            </w:pPr>
            <w:r w:rsidRPr="00EC33F8">
              <w:t>Oral questioning or written assessment and hypothetical situations (scenarios) may be used to assess underpinnin</w:t>
            </w:r>
            <w:r w:rsidRPr="00EC33F8">
              <w:t>g knowledge (in assessment situations where the candidate is offered a preference between oral questioning or written assessment, questions are to be identical).</w:t>
            </w:r>
          </w:p>
          <w:p w:rsidR="00000000" w:rsidRPr="00EC33F8" w:rsidP="00EC33F8">
            <w:pPr>
              <w:pStyle w:val="BodyText"/>
            </w:pPr>
            <w:r w:rsidRPr="00EC33F8">
              <w:t>Supplementary evidence may be obtained from relevant authenticated correspondence from existin</w:t>
            </w:r>
            <w:r w:rsidRPr="00EC33F8">
              <w:t>g supervisors, team leaders or specialist training staff.</w:t>
            </w:r>
          </w:p>
          <w:p w:rsidR="00000000" w:rsidRPr="00EC33F8" w:rsidP="00EC33F8">
            <w:pPr>
              <w:pStyle w:val="BodyText"/>
            </w:pPr>
            <w:r w:rsidRPr="00EC33F8">
              <w:t>All practical demonstration must adhere to the safety and environmental regulations relevant to each State or Territory.</w:t>
            </w:r>
          </w:p>
          <w:p w:rsidR="00000000" w:rsidRPr="00EC33F8" w:rsidP="00EC33F8">
            <w:pPr>
              <w:pStyle w:val="BodyText"/>
            </w:pPr>
            <w:r w:rsidRPr="00EC33F8">
              <w:t>Where assessment is for the purpose of recognition (recognition of current co</w:t>
            </w:r>
            <w:r w:rsidRPr="00EC33F8">
              <w:t>mpetencies [RCC] or recognition of prior learning [RPL]), the evidence provided will need to be authenticated and show that it represents competency demonstrated over a period of time.</w:t>
            </w:r>
          </w:p>
          <w:p w:rsidR="00000000" w:rsidRPr="00EC33F8" w:rsidP="00EC33F8">
            <w:pPr>
              <w:pStyle w:val="BodyText"/>
            </w:pPr>
            <w:r w:rsidRPr="00EC33F8">
              <w:t>In all cases where practical assessment is used it will be combined wit</w:t>
            </w:r>
            <w:r w:rsidRPr="00EC33F8">
              <w:t>h targeted questioning to assess the underpinning knowledge.</w:t>
            </w:r>
          </w:p>
          <w:p w:rsidR="00000000" w:rsidP="00EC33F8">
            <w:pPr>
              <w:pStyle w:val="BodyText"/>
              <w:rPr>
                <w:lang w:val="en-NZ"/>
              </w:rPr>
            </w:pPr>
            <w:r w:rsidRPr="00EC33F8">
              <w:t>Assessment processes will be appropriate to the language and literacy levels of the candidate and any cultural issues that may affect responses to the questions, and will reflect the requirements</w:t>
            </w:r>
            <w:r w:rsidRPr="00EC33F8">
              <w:t xml:space="preserve"> of the competency and the work being performed.</w:t>
            </w:r>
          </w:p>
        </w:tc>
      </w:tr>
      <w:tr w:rsidTr="00EA18D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EC33F8" w:rsidP="00EC33F8">
            <w:pPr>
              <w:pStyle w:val="BodyText"/>
            </w:pPr>
          </w:p>
        </w:tc>
      </w:tr>
    </w:tbl>
    <w:p w:rsidR="00EA18D5" w:rsidP="00EC33F8">
      <w:pPr>
        <w:pStyle w:val="BodyText"/>
      </w:pPr>
    </w:p>
    <w:p w:rsidR="00EA18D5" w:rsidP="00EC33F8">
      <w:pPr>
        <w:pStyle w:val="BodyText"/>
      </w:pPr>
    </w:p>
    <w:p w:rsidR="00000000" w:rsidRPr="00EC33F8" w:rsidP="00EC33F8">
      <w:pPr>
        <w:pStyle w:val="Heading1"/>
      </w:pPr>
      <w:bookmarkStart w:id="11" w:name="O_250988"/>
      <w:bookmarkEnd w:id="11"/>
      <w:r w:rsidRPr="00EC33F8">
        <w:t>Range Statement</w:t>
      </w:r>
    </w:p>
    <w:p w:rsidR="00000000" w:rsidRPr="00EC33F8" w:rsidP="00EC33F8">
      <w:pPr>
        <w:pStyle w:val="BodyText"/>
      </w:pPr>
      <w:r w:rsidRPr="00EC33F8">
        <w:rPr>
          <w:rStyle w:val="SpecialBold"/>
        </w:rPr>
        <w:t>RANGE STATEMENT</w:t>
      </w:r>
    </w:p>
    <w:p w:rsidR="00000000" w:rsidRPr="00EC33F8" w:rsidP="00EC33F8">
      <w:pPr>
        <w:pStyle w:val="BodyText"/>
      </w:pPr>
      <w:r w:rsidRPr="00EC33F8">
        <w:t>The range statement relates to the unit of competency as a whole. It allows for different work environments and situations that may affect performanc</w:t>
      </w:r>
      <w:r w:rsidRPr="00EC33F8">
        <w:t xml:space="preserve">e. </w:t>
      </w:r>
      <w:r w:rsidRPr="00EC33F8">
        <w:rPr>
          <w:rStyle w:val="BoldandItalics"/>
        </w:rPr>
        <w:t>Bold italicised</w:t>
      </w:r>
      <w:r w:rsidRPr="00EC33F8">
        <w:t xml:space="preserve"> wording in the performance criteria is detailed below. Add any essential operating conditions that may be present with training and assessment depending on the work situation, needs of the candidate, accessibility of the item, and local </w:t>
      </w:r>
      <w:r w:rsidRPr="00EC33F8">
        <w:t>industry and regional contexts.</w:t>
      </w:r>
    </w:p>
    <w:tbl>
      <w:tblPr>
        <w:tblW w:w="0" w:type="auto"/>
        <w:tblLayout w:type="fixed"/>
        <w:tblCellMar>
          <w:left w:w="62" w:type="dxa"/>
          <w:right w:w="62" w:type="dxa"/>
        </w:tblCellMar>
        <w:tblLook w:val="0000"/>
      </w:tblPr>
      <w:tblGrid>
        <w:gridCol w:w="2970"/>
        <w:gridCol w:w="5610"/>
      </w:tblGrid>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Client instructions</w:t>
            </w:r>
            <w:r w:rsidRPr="00EC33F8">
              <w:t xml:space="preserve"> refer to description of outputs and may be contained in:</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contracts</w:t>
            </w:r>
          </w:p>
          <w:p w:rsidR="00000000" w:rsidRPr="00EC33F8" w:rsidP="00EC33F8">
            <w:pPr>
              <w:pStyle w:val="ListBullet"/>
            </w:pPr>
            <w:r w:rsidRPr="00EC33F8">
              <w:t>memos</w:t>
            </w:r>
          </w:p>
          <w:p w:rsidR="00000000" w:rsidRPr="00EC33F8" w:rsidP="00EC33F8">
            <w:pPr>
              <w:pStyle w:val="ListBullet"/>
            </w:pPr>
            <w:r w:rsidRPr="00EC33F8">
              <w:t>tender briefs</w:t>
            </w:r>
          </w:p>
          <w:p w:rsidR="00000000" w:rsidRPr="00EC33F8" w:rsidP="00EC33F8">
            <w:pPr>
              <w:pStyle w:val="ListBullet"/>
            </w:pPr>
            <w:r w:rsidRPr="00EC33F8">
              <w:t>verbal instructions</w:t>
            </w:r>
          </w:p>
          <w:p w:rsidR="00000000" w:rsidP="00EC33F8">
            <w:pPr>
              <w:pStyle w:val="ListBullet"/>
              <w:rPr>
                <w:lang w:val="en-NZ"/>
              </w:rPr>
            </w:pPr>
            <w:r w:rsidRPr="00EC33F8">
              <w:t>written instructions.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Spatial data requirements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administration (e.g. postcodes, suburbs, and federal and state electoral counties)</w:t>
            </w:r>
          </w:p>
          <w:p w:rsidR="00000000" w:rsidRPr="00EC33F8" w:rsidP="00EC33F8">
            <w:pPr>
              <w:pStyle w:val="ListBullet"/>
            </w:pPr>
            <w:r w:rsidRPr="00EC33F8">
              <w:t>analysis of environmental, land and geographic information</w:t>
            </w:r>
          </w:p>
          <w:p w:rsidR="00000000" w:rsidRPr="00EC33F8" w:rsidP="00EC33F8">
            <w:pPr>
              <w:pStyle w:val="ListBullet"/>
            </w:pPr>
            <w:r w:rsidRPr="00EC33F8">
              <w:t>asset management</w:t>
            </w:r>
          </w:p>
          <w:p w:rsidR="00000000" w:rsidRPr="00EC33F8" w:rsidP="00EC33F8">
            <w:pPr>
              <w:pStyle w:val="ListBullet"/>
            </w:pPr>
            <w:r w:rsidRPr="00EC33F8">
              <w:t>cartographic services</w:t>
            </w:r>
          </w:p>
          <w:p w:rsidR="00000000" w:rsidRPr="00EC33F8" w:rsidP="00EC33F8">
            <w:pPr>
              <w:pStyle w:val="ListBullet"/>
            </w:pPr>
            <w:r w:rsidRPr="00EC33F8">
              <w:t>civil engineering</w:t>
            </w:r>
          </w:p>
          <w:p w:rsidR="00000000" w:rsidRPr="00EC33F8" w:rsidP="00EC33F8">
            <w:pPr>
              <w:pStyle w:val="ListBullet"/>
            </w:pPr>
            <w:r w:rsidRPr="00EC33F8">
              <w:t>digital imagery</w:t>
            </w:r>
          </w:p>
          <w:p w:rsidR="00000000" w:rsidRPr="00EC33F8" w:rsidP="00EC33F8">
            <w:pPr>
              <w:pStyle w:val="ListBullet"/>
            </w:pPr>
            <w:r w:rsidRPr="00EC33F8">
              <w:t>electricity</w:t>
            </w:r>
          </w:p>
          <w:p w:rsidR="00000000" w:rsidRPr="00EC33F8" w:rsidP="00EC33F8">
            <w:pPr>
              <w:pStyle w:val="ListBullet"/>
            </w:pPr>
            <w:r w:rsidRPr="00EC33F8">
              <w:t>emergency services management</w:t>
            </w:r>
          </w:p>
          <w:p w:rsidR="00000000" w:rsidRPr="00EC33F8" w:rsidP="00EC33F8">
            <w:pPr>
              <w:pStyle w:val="ListBullet"/>
            </w:pPr>
            <w:r w:rsidRPr="00EC33F8">
              <w:t>environmental datasets</w:t>
            </w:r>
          </w:p>
          <w:p w:rsidR="00000000" w:rsidRPr="00EC33F8" w:rsidP="00EC33F8">
            <w:pPr>
              <w:pStyle w:val="ListBullet"/>
            </w:pPr>
            <w:r w:rsidRPr="00EC33F8">
              <w:t>GIS</w:t>
            </w:r>
          </w:p>
          <w:p w:rsidR="00000000" w:rsidRPr="00EC33F8" w:rsidP="00EC33F8">
            <w:pPr>
              <w:pStyle w:val="ListBullet"/>
            </w:pPr>
            <w:r w:rsidRPr="00EC33F8">
              <w:t>integrated services - environmental, land and geographic related datasets</w:t>
            </w:r>
          </w:p>
          <w:p w:rsidR="00000000" w:rsidRPr="00EC33F8" w:rsidP="00EC33F8">
            <w:pPr>
              <w:pStyle w:val="ListBullet"/>
            </w:pPr>
            <w:r w:rsidRPr="00EC33F8">
              <w:t>land ownership tenure system</w:t>
            </w:r>
          </w:p>
          <w:p w:rsidR="00000000" w:rsidRPr="00EC33F8" w:rsidP="00EC33F8">
            <w:pPr>
              <w:pStyle w:val="ListBullet"/>
            </w:pPr>
            <w:r w:rsidRPr="00EC33F8">
              <w:t>local government</w:t>
            </w:r>
          </w:p>
          <w:p w:rsidR="00000000" w:rsidRPr="00EC33F8" w:rsidP="00EC33F8">
            <w:pPr>
              <w:pStyle w:val="ListBullet"/>
            </w:pPr>
            <w:r w:rsidRPr="00EC33F8">
              <w:t>location-based services</w:t>
            </w:r>
          </w:p>
          <w:p w:rsidR="00000000" w:rsidRPr="00EC33F8" w:rsidP="00EC33F8">
            <w:pPr>
              <w:pStyle w:val="ListBullet"/>
            </w:pPr>
            <w:r w:rsidRPr="00EC33F8">
              <w:t>global positioning</w:t>
            </w:r>
          </w:p>
          <w:p w:rsidR="00000000" w:rsidRPr="00EC33F8" w:rsidP="00EC33F8">
            <w:pPr>
              <w:pStyle w:val="ListBullet"/>
            </w:pPr>
            <w:r w:rsidRPr="00EC33F8">
              <w:t>mapping facilities</w:t>
            </w:r>
          </w:p>
          <w:p w:rsidR="00000000" w:rsidRPr="00EC33F8" w:rsidP="00EC33F8">
            <w:pPr>
              <w:pStyle w:val="ListBullet"/>
            </w:pPr>
            <w:r w:rsidRPr="00EC33F8">
              <w:t>site analysis</w:t>
            </w:r>
          </w:p>
          <w:p w:rsidR="00000000" w:rsidRPr="00EC33F8" w:rsidP="00EC33F8">
            <w:pPr>
              <w:pStyle w:val="ListBullet"/>
            </w:pPr>
            <w:r w:rsidRPr="00EC33F8">
              <w:t>survey marks</w:t>
            </w:r>
          </w:p>
          <w:p w:rsidR="00000000" w:rsidRPr="00EC33F8" w:rsidP="00EC33F8">
            <w:pPr>
              <w:pStyle w:val="ListBullet"/>
            </w:pPr>
            <w:r w:rsidRPr="00EC33F8">
              <w:t>sewerage</w:t>
            </w:r>
          </w:p>
          <w:p w:rsidR="00000000" w:rsidRPr="00EC33F8" w:rsidP="00EC33F8">
            <w:pPr>
              <w:pStyle w:val="ListBullet"/>
            </w:pPr>
            <w:r w:rsidRPr="00EC33F8">
              <w:t>telecommunications</w:t>
            </w:r>
          </w:p>
          <w:p w:rsidR="00000000" w:rsidRPr="00EC33F8" w:rsidP="00EC33F8">
            <w:pPr>
              <w:pStyle w:val="ListBullet"/>
            </w:pPr>
            <w:r w:rsidRPr="00EC33F8">
              <w:t>town planning</w:t>
            </w:r>
          </w:p>
          <w:p w:rsidR="00000000" w:rsidP="00EC33F8">
            <w:pPr>
              <w:pStyle w:val="ListBullet"/>
              <w:rPr>
                <w:lang w:val="en-NZ"/>
              </w:rPr>
            </w:pPr>
            <w:r w:rsidRPr="00EC33F8">
              <w:t>utility services such as water.</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Constraints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contractual arrangements</w:t>
            </w:r>
          </w:p>
          <w:p w:rsidR="00000000" w:rsidRPr="00EC33F8" w:rsidP="00EC33F8">
            <w:pPr>
              <w:pStyle w:val="ListBullet"/>
            </w:pPr>
            <w:r w:rsidRPr="00EC33F8">
              <w:t>resource availability</w:t>
            </w:r>
          </w:p>
          <w:p w:rsidR="00000000" w:rsidP="00EC33F8">
            <w:pPr>
              <w:pStyle w:val="ListBullet"/>
              <w:rPr>
                <w:lang w:val="en-NZ"/>
              </w:rPr>
            </w:pPr>
            <w:r w:rsidRPr="00EC33F8">
              <w:t>time.</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Client</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customers with routine or special requests</w:t>
            </w:r>
          </w:p>
          <w:p w:rsidR="00000000" w:rsidRPr="00EC33F8" w:rsidP="00EC33F8">
            <w:pPr>
              <w:pStyle w:val="ListBullet"/>
            </w:pPr>
            <w:r w:rsidRPr="00EC33F8">
              <w:t>external to organisation</w:t>
            </w:r>
          </w:p>
          <w:p w:rsidR="00000000" w:rsidRPr="00EC33F8" w:rsidP="00EC33F8">
            <w:pPr>
              <w:pStyle w:val="ListBullet"/>
            </w:pPr>
            <w:r w:rsidRPr="00EC33F8">
              <w:t>internal to organisation</w:t>
            </w:r>
          </w:p>
          <w:p w:rsidR="00000000" w:rsidRPr="00EC33F8" w:rsidP="00EC33F8">
            <w:pPr>
              <w:pStyle w:val="ListBullet"/>
            </w:pPr>
            <w:r w:rsidRPr="00EC33F8">
              <w:t>regular and new customers, including:</w:t>
            </w:r>
          </w:p>
          <w:p w:rsidR="00000000" w:rsidRPr="00EC33F8" w:rsidP="00EC33F8">
            <w:pPr>
              <w:pStyle w:val="ListBullet2"/>
            </w:pPr>
            <w:r w:rsidRPr="00EC33F8">
              <w:t>business enterprises</w:t>
            </w:r>
          </w:p>
          <w:p w:rsidR="00000000" w:rsidRPr="00EC33F8" w:rsidP="00EC33F8">
            <w:pPr>
              <w:pStyle w:val="ListBullet2"/>
            </w:pPr>
            <w:r w:rsidRPr="00EC33F8">
              <w:t>government agencies</w:t>
            </w:r>
          </w:p>
          <w:p w:rsidR="00000000" w:rsidRPr="00EC33F8" w:rsidP="00EC33F8">
            <w:pPr>
              <w:pStyle w:val="ListBullet2"/>
            </w:pPr>
            <w:r w:rsidRPr="00EC33F8">
              <w:t>members of the public</w:t>
            </w:r>
          </w:p>
          <w:p w:rsidR="00000000" w:rsidP="00EC33F8">
            <w:pPr>
              <w:pStyle w:val="ListBullet2"/>
              <w:rPr>
                <w:lang w:val="en-NZ"/>
              </w:rPr>
            </w:pPr>
            <w:r w:rsidRPr="00EC33F8">
              <w:t>suppliers.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Organisational guidelines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code of ethics</w:t>
            </w:r>
          </w:p>
          <w:p w:rsidR="00000000" w:rsidRPr="00EC33F8" w:rsidP="00EC33F8">
            <w:pPr>
              <w:pStyle w:val="ListBullet"/>
            </w:pPr>
            <w:r w:rsidRPr="00EC33F8">
              <w:t>company policy</w:t>
            </w:r>
          </w:p>
          <w:p w:rsidR="00000000" w:rsidRPr="00EC33F8" w:rsidP="00EC33F8">
            <w:pPr>
              <w:pStyle w:val="ListBullet"/>
            </w:pPr>
            <w:r w:rsidRPr="00EC33F8">
              <w:t>legislation relevant to the work or service function, including equal employment opportunity (EEO)</w:t>
            </w:r>
          </w:p>
          <w:p w:rsidR="00000000" w:rsidRPr="00EC33F8" w:rsidP="00EC33F8">
            <w:pPr>
              <w:pStyle w:val="ListBullet"/>
            </w:pPr>
            <w:r w:rsidRPr="00EC33F8">
              <w:t>manuals</w:t>
            </w:r>
          </w:p>
          <w:p w:rsidR="00000000" w:rsidRPr="00EC33F8" w:rsidP="00EC33F8">
            <w:pPr>
              <w:pStyle w:val="ListBullet"/>
            </w:pPr>
            <w:r w:rsidRPr="00EC33F8">
              <w:t>OHS policies and procedures</w:t>
            </w:r>
          </w:p>
          <w:p w:rsidR="00000000" w:rsidP="00EC33F8">
            <w:pPr>
              <w:pStyle w:val="ListBullet"/>
              <w:rPr>
                <w:lang w:val="en-NZ"/>
              </w:rPr>
            </w:pPr>
            <w:r w:rsidRPr="00EC33F8">
              <w:t>personnel practices and guidelines outlining work roles and responsibilities.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Collection options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data logg</w:t>
            </w:r>
            <w:r w:rsidRPr="00EC33F8">
              <w:t>ing</w:t>
            </w:r>
          </w:p>
          <w:p w:rsidR="00000000" w:rsidRPr="00EC33F8" w:rsidP="00EC33F8">
            <w:pPr>
              <w:pStyle w:val="ListBullet"/>
            </w:pPr>
            <w:r w:rsidRPr="00EC33F8">
              <w:t>digitising theodolite</w:t>
            </w:r>
          </w:p>
          <w:p w:rsidR="00000000" w:rsidRPr="00EC33F8" w:rsidP="00EC33F8">
            <w:pPr>
              <w:pStyle w:val="ListBullet"/>
            </w:pPr>
            <w:r w:rsidRPr="00EC33F8">
              <w:t>global position system</w:t>
            </w:r>
          </w:p>
          <w:p w:rsidR="00000000" w:rsidRPr="00EC33F8" w:rsidP="00EC33F8">
            <w:pPr>
              <w:pStyle w:val="ListBullet"/>
            </w:pPr>
            <w:r w:rsidRPr="00EC33F8">
              <w:t>photogrammetry</w:t>
            </w:r>
          </w:p>
          <w:p w:rsidR="00000000" w:rsidRPr="00EC33F8" w:rsidP="00EC33F8">
            <w:pPr>
              <w:pStyle w:val="ListBullet"/>
            </w:pPr>
            <w:r w:rsidRPr="00EC33F8">
              <w:t>remote sensing</w:t>
            </w:r>
          </w:p>
          <w:p w:rsidR="00000000" w:rsidRPr="00EC33F8" w:rsidP="00EC33F8">
            <w:pPr>
              <w:pStyle w:val="ListBullet"/>
            </w:pPr>
            <w:r w:rsidRPr="00EC33F8">
              <w:t>scanning</w:t>
            </w:r>
          </w:p>
          <w:p w:rsidR="00000000" w:rsidP="00EC33F8">
            <w:pPr>
              <w:pStyle w:val="ListBullet"/>
              <w:rPr>
                <w:lang w:val="en-NZ"/>
              </w:rPr>
            </w:pPr>
            <w:r w:rsidRPr="00EC33F8">
              <w:t>sonar</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survey</w:t>
            </w:r>
          </w:p>
          <w:p w:rsidR="00000000" w:rsidP="00EC33F8">
            <w:pPr>
              <w:pStyle w:val="ListBullet"/>
              <w:rPr>
                <w:lang w:val="en-NZ"/>
              </w:rPr>
            </w:pPr>
            <w:r w:rsidRPr="00EC33F8">
              <w:t>total station.</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OHS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Australian standards</w:t>
            </w:r>
          </w:p>
          <w:p w:rsidR="00000000" w:rsidRPr="00EC33F8" w:rsidP="00EC33F8">
            <w:pPr>
              <w:pStyle w:val="ListBullet"/>
            </w:pPr>
            <w:r w:rsidRPr="00EC33F8">
              <w:t>development of site safety plan</w:t>
            </w:r>
          </w:p>
          <w:p w:rsidR="00000000" w:rsidRPr="00EC33F8" w:rsidP="00EC33F8">
            <w:pPr>
              <w:pStyle w:val="ListBullet"/>
            </w:pPr>
            <w:r w:rsidRPr="00EC33F8">
              <w:t>identification of potential hazards</w:t>
            </w:r>
          </w:p>
          <w:p w:rsidR="00000000" w:rsidRPr="00EC33F8" w:rsidP="00EC33F8">
            <w:pPr>
              <w:pStyle w:val="ListBullet"/>
            </w:pPr>
            <w:r w:rsidRPr="00EC33F8">
              <w:t>inspection of work sites</w:t>
            </w:r>
          </w:p>
          <w:p w:rsidR="00000000" w:rsidRPr="00EC33F8" w:rsidP="00EC33F8">
            <w:pPr>
              <w:pStyle w:val="ListBullet"/>
            </w:pPr>
            <w:r w:rsidRPr="00EC33F8">
              <w:t>training staff in OHS requirements</w:t>
            </w:r>
          </w:p>
          <w:p w:rsidR="00000000" w:rsidP="00EC33F8">
            <w:pPr>
              <w:pStyle w:val="ListBullet"/>
              <w:rPr>
                <w:lang w:val="en-NZ"/>
              </w:rPr>
            </w:pPr>
            <w:r w:rsidRPr="00EC33F8">
              <w:t>use of equipment and signage.</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Project objectives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agreed client requirements</w:t>
            </w:r>
          </w:p>
          <w:p w:rsidR="00000000" w:rsidP="00EC33F8">
            <w:pPr>
              <w:pStyle w:val="ListBullet"/>
              <w:rPr>
                <w:lang w:val="en-NZ"/>
              </w:rPr>
            </w:pPr>
            <w:r w:rsidRPr="00EC33F8">
              <w:t>written specifications.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Principal work</w:t>
            </w:r>
            <w:r w:rsidRPr="00EC33F8">
              <w:t xml:space="preserve"> activities refer to:</w:t>
            </w:r>
          </w:p>
        </w:tc>
        <w:tc>
          <w:tcPr>
            <w:tcW w:w="5610" w:type="dxa"/>
            <w:tcBorders>
              <w:top w:val="nil"/>
              <w:left w:val="nil"/>
              <w:bottom w:val="nil"/>
              <w:right w:val="nil"/>
            </w:tcBorders>
            <w:tcMar>
              <w:top w:w="0" w:type="dxa"/>
              <w:left w:w="62" w:type="dxa"/>
              <w:bottom w:w="0" w:type="dxa"/>
              <w:right w:w="62" w:type="dxa"/>
            </w:tcMar>
          </w:tcPr>
          <w:p w:rsidR="00000000" w:rsidP="00EC33F8">
            <w:pPr>
              <w:pStyle w:val="ListBullet"/>
              <w:rPr>
                <w:lang w:val="en-NZ"/>
              </w:rPr>
            </w:pPr>
            <w:r w:rsidRPr="00EC33F8">
              <w:t>activity and sequence of activity determined to be appropriate in order to meet project objectives.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Written specifications</w:t>
            </w:r>
            <w:r w:rsidRPr="00EC33F8">
              <w:t xml:space="preserve"> refer to:</w:t>
            </w:r>
          </w:p>
        </w:tc>
        <w:tc>
          <w:tcPr>
            <w:tcW w:w="5610" w:type="dxa"/>
            <w:tcBorders>
              <w:top w:val="nil"/>
              <w:left w:val="nil"/>
              <w:bottom w:val="nil"/>
              <w:right w:val="nil"/>
            </w:tcBorders>
            <w:tcMar>
              <w:top w:w="0" w:type="dxa"/>
              <w:left w:w="62" w:type="dxa"/>
              <w:bottom w:w="0" w:type="dxa"/>
              <w:right w:w="62" w:type="dxa"/>
            </w:tcMar>
          </w:tcPr>
          <w:p w:rsidR="00000000" w:rsidP="00EC33F8">
            <w:pPr>
              <w:pStyle w:val="ListBullet"/>
              <w:rPr>
                <w:lang w:val="en-NZ"/>
              </w:rPr>
            </w:pPr>
            <w:r w:rsidRPr="00EC33F8">
              <w:t>detailed technical description of the spatial data and its qualifiers.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Techniques</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field collection</w:t>
            </w:r>
          </w:p>
          <w:p w:rsidR="00000000" w:rsidP="00EC33F8">
            <w:pPr>
              <w:pStyle w:val="ListBullet"/>
              <w:rPr>
                <w:lang w:val="en-NZ"/>
              </w:rPr>
            </w:pPr>
            <w:r w:rsidRPr="00EC33F8">
              <w:t>data in</w:t>
            </w:r>
            <w:r w:rsidRPr="00EC33F8">
              <w:t>terrogation and manipulation.</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Validation process</w:t>
            </w:r>
            <w:r w:rsidRPr="00EC33F8">
              <w:t xml:space="preserve"> means reflecting the true state of a test result, including tests for systematic distortions such as:</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confounding bias</w:t>
            </w:r>
          </w:p>
          <w:p w:rsidR="00000000" w:rsidRPr="00EC33F8" w:rsidP="00EC33F8">
            <w:pPr>
              <w:pStyle w:val="ListBullet"/>
            </w:pPr>
            <w:r w:rsidRPr="00EC33F8">
              <w:t>information/data bias</w:t>
            </w:r>
          </w:p>
          <w:p w:rsidR="00000000" w:rsidRPr="00EC33F8" w:rsidP="00EC33F8">
            <w:pPr>
              <w:pStyle w:val="ListBullet"/>
            </w:pPr>
            <w:r w:rsidRPr="00EC33F8">
              <w:t>observational bias</w:t>
            </w:r>
          </w:p>
          <w:p w:rsidR="00000000" w:rsidRPr="00EC33F8" w:rsidP="00EC33F8">
            <w:pPr>
              <w:pStyle w:val="ListBullet"/>
            </w:pPr>
            <w:r w:rsidRPr="00EC33F8">
              <w:t>recall bias</w:t>
            </w:r>
          </w:p>
          <w:p w:rsidR="00000000" w:rsidP="00EC33F8">
            <w:pPr>
              <w:pStyle w:val="ListBullet"/>
              <w:rPr>
                <w:lang w:val="en-NZ"/>
              </w:rPr>
            </w:pPr>
            <w:r w:rsidRPr="00EC33F8">
              <w:t>selection bias.</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Integrity</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authenticity</w:t>
            </w:r>
          </w:p>
          <w:p w:rsidR="00000000" w:rsidP="00EC33F8">
            <w:pPr>
              <w:pStyle w:val="ListBullet"/>
              <w:rPr>
                <w:lang w:val="en-NZ"/>
              </w:rPr>
            </w:pPr>
            <w:r w:rsidRPr="00EC33F8">
              <w:t>relevance to the project.</w:t>
            </w:r>
          </w:p>
        </w:tc>
      </w:tr>
      <w:tr w:rsidTr="00EA18D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BoldandItalics"/>
              </w:rPr>
              <w:t>Relevant personnel</w:t>
            </w:r>
            <w:r w:rsidRPr="00EC33F8">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C33F8" w:rsidP="00EC33F8">
            <w:pPr>
              <w:pStyle w:val="ListBullet"/>
            </w:pPr>
            <w:r w:rsidRPr="00EC33F8">
              <w:t>colleagues</w:t>
            </w:r>
          </w:p>
          <w:p w:rsidR="00000000" w:rsidRPr="00EC33F8" w:rsidP="00EC33F8">
            <w:pPr>
              <w:pStyle w:val="ListBullet"/>
            </w:pPr>
            <w:r w:rsidRPr="00EC33F8">
              <w:t>company personnel</w:t>
            </w:r>
          </w:p>
          <w:p w:rsidR="00000000" w:rsidRPr="00EC33F8" w:rsidP="00EC33F8">
            <w:pPr>
              <w:pStyle w:val="ListBullet"/>
            </w:pPr>
            <w:r w:rsidRPr="00EC33F8">
              <w:t>registered surveyors</w:t>
            </w:r>
          </w:p>
          <w:p w:rsidR="00000000" w:rsidRPr="00EC33F8" w:rsidP="00EC33F8">
            <w:pPr>
              <w:pStyle w:val="ListBullet"/>
            </w:pPr>
            <w:r w:rsidRPr="00EC33F8">
              <w:t>staff or employee representatives</w:t>
            </w:r>
          </w:p>
          <w:p w:rsidR="00000000" w:rsidRPr="00EC33F8" w:rsidP="00EC33F8">
            <w:pPr>
              <w:pStyle w:val="ListBullet"/>
            </w:pPr>
            <w:r w:rsidRPr="00EC33F8">
              <w:t>supervisors or line managers</w:t>
            </w:r>
          </w:p>
          <w:p w:rsidR="00000000" w:rsidRPr="00EC33F8" w:rsidP="00EC33F8">
            <w:pPr>
              <w:pStyle w:val="ListBullet"/>
            </w:pPr>
            <w:r w:rsidRPr="00EC33F8">
              <w:t>suppliers</w:t>
            </w:r>
          </w:p>
          <w:p w:rsidR="00000000" w:rsidRPr="00EC33F8" w:rsidP="00EC33F8">
            <w:pPr>
              <w:pStyle w:val="ListBullet"/>
            </w:pPr>
            <w:r w:rsidRPr="00EC33F8">
              <w:t>users.</w:t>
            </w:r>
          </w:p>
        </w:tc>
      </w:tr>
    </w:tbl>
    <w:p w:rsidR="00EA18D5" w:rsidP="00EC33F8">
      <w:pPr>
        <w:pStyle w:val="BodyText"/>
      </w:pPr>
    </w:p>
    <w:p w:rsidR="00EA18D5" w:rsidP="00EC33F8">
      <w:pPr>
        <w:pStyle w:val="BodyText"/>
      </w:pPr>
    </w:p>
    <w:p w:rsidR="00000000" w:rsidRPr="00EC33F8" w:rsidP="00EC33F8">
      <w:pPr>
        <w:pStyle w:val="Heading1"/>
      </w:pPr>
      <w:bookmarkStart w:id="12" w:name="O_202339"/>
      <w:bookmarkEnd w:id="12"/>
      <w:r w:rsidRPr="00EC33F8">
        <w:t>Unit Sector(s)</w:t>
      </w:r>
    </w:p>
    <w:tbl>
      <w:tblPr>
        <w:tblW w:w="0" w:type="auto"/>
        <w:tblLayout w:type="fixed"/>
        <w:tblCellMar>
          <w:left w:w="62" w:type="dxa"/>
          <w:right w:w="62" w:type="dxa"/>
        </w:tblCellMar>
        <w:tblLook w:val="0000"/>
      </w:tblPr>
      <w:tblGrid>
        <w:gridCol w:w="2846"/>
        <w:gridCol w:w="5645"/>
      </w:tblGrid>
      <w:tr w:rsidTr="00EA18D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C33F8">
            <w:pPr>
              <w:pStyle w:val="BodyText"/>
              <w:rPr>
                <w:lang w:val="en-NZ"/>
              </w:rPr>
            </w:pPr>
            <w:r w:rsidRPr="00EC33F8">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EC33F8" w:rsidP="00EC33F8">
            <w:pPr>
              <w:pStyle w:val="BodyText"/>
            </w:pPr>
            <w:r w:rsidRPr="00EC33F8">
              <w:t>Spatial information services</w:t>
            </w:r>
          </w:p>
        </w:tc>
      </w:tr>
    </w:tbl>
    <w:p w:rsidR="00EA18D5" w:rsidP="00EC33F8">
      <w:pPr>
        <w:pStyle w:val="BodyText"/>
      </w:pPr>
    </w:p>
    <w:p w:rsidR="00EA18D5" w:rsidP="00EC33F8">
      <w:pPr>
        <w:pStyle w:val="BodyText"/>
      </w:pPr>
    </w:p>
    <w:p w:rsidR="00000000" w:rsidRPr="00EC33F8" w:rsidP="00EC33F8"/>
    <w:sectPr w:rsidSect="00EC3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8D5" w:rsidP="00EA1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D5" w:rsidP="00EC3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18D5" w:rsidP="00EC33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18D5" w:rsidP="00EC33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8D5" w:rsidP="00EA18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D5" w:rsidP="00EC33F8">
    <w:pPr>
      <w:pStyle w:val="Header"/>
      <w:framePr w:wrap="around"/>
    </w:pPr>
    <w:r>
      <w:fldChar w:fldCharType="begin"/>
    </w:r>
    <w:r>
      <w:instrText xml:space="preserve"> TITLE   \* MERGEFORMAT </w:instrText>
    </w:r>
    <w:r>
      <w:fldChar w:fldCharType="separate"/>
    </w:r>
    <w:r>
      <w:t>CPPSIS5001A Plan spatial data collection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18D5" w:rsidP="00EC33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DA3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0E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2E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3F8"/>
    <w:pPr>
      <w:spacing w:before="360" w:after="60"/>
      <w:outlineLvl w:val="0"/>
    </w:pPr>
    <w:rPr>
      <w:sz w:val="32"/>
    </w:rPr>
  </w:style>
  <w:style w:type="paragraph" w:styleId="Heading2">
    <w:name w:val="heading 2"/>
    <w:basedOn w:val="HeadingBase"/>
    <w:next w:val="BodyText"/>
    <w:link w:val="Heading2Char"/>
    <w:qFormat/>
    <w:rsid w:val="00EC33F8"/>
    <w:pPr>
      <w:keepLines/>
      <w:spacing w:before="240" w:after="120"/>
      <w:outlineLvl w:val="1"/>
    </w:pPr>
    <w:rPr>
      <w:sz w:val="28"/>
      <w:szCs w:val="40"/>
    </w:rPr>
  </w:style>
  <w:style w:type="paragraph" w:styleId="Heading3">
    <w:name w:val="heading 3"/>
    <w:basedOn w:val="HeadingBase"/>
    <w:next w:val="BodyText"/>
    <w:link w:val="Heading3Char"/>
    <w:qFormat/>
    <w:rsid w:val="00EC33F8"/>
    <w:pPr>
      <w:spacing w:before="180" w:after="120"/>
      <w:outlineLvl w:val="2"/>
    </w:pPr>
    <w:rPr>
      <w:spacing w:val="-10"/>
      <w:kern w:val="32"/>
    </w:rPr>
  </w:style>
  <w:style w:type="paragraph" w:styleId="Heading4">
    <w:name w:val="heading 4"/>
    <w:basedOn w:val="HeadingBase"/>
    <w:next w:val="BodyText"/>
    <w:link w:val="Heading4Char"/>
    <w:qFormat/>
    <w:rsid w:val="00EC33F8"/>
    <w:pPr>
      <w:spacing w:before="160" w:after="120"/>
      <w:outlineLvl w:val="3"/>
    </w:pPr>
    <w:rPr>
      <w:sz w:val="22"/>
    </w:rPr>
  </w:style>
  <w:style w:type="paragraph" w:styleId="Heading5">
    <w:name w:val="heading 5"/>
    <w:basedOn w:val="HeadingBase"/>
    <w:next w:val="Normal"/>
    <w:link w:val="Heading5Char"/>
    <w:qFormat/>
    <w:rsid w:val="00EC33F8"/>
    <w:pPr>
      <w:spacing w:before="80"/>
      <w:outlineLvl w:val="4"/>
    </w:pPr>
    <w:rPr>
      <w:color w:val="918585"/>
      <w:sz w:val="20"/>
    </w:rPr>
  </w:style>
  <w:style w:type="paragraph" w:styleId="Heading6">
    <w:name w:val="heading 6"/>
    <w:basedOn w:val="HeadingBase"/>
    <w:next w:val="Normal"/>
    <w:link w:val="Heading6Char"/>
    <w:qFormat/>
    <w:rsid w:val="00EC33F8"/>
    <w:pPr>
      <w:spacing w:before="60"/>
      <w:outlineLvl w:val="5"/>
    </w:pPr>
    <w:rPr>
      <w:color w:val="918585"/>
      <w:sz w:val="20"/>
    </w:rPr>
  </w:style>
  <w:style w:type="paragraph" w:styleId="Heading7">
    <w:name w:val="heading 7"/>
    <w:basedOn w:val="Normal"/>
    <w:next w:val="Normal"/>
    <w:link w:val="Heading7Char"/>
    <w:qFormat/>
    <w:rsid w:val="00EC33F8"/>
    <w:pPr>
      <w:ind w:left="720"/>
      <w:outlineLvl w:val="6"/>
    </w:pPr>
    <w:rPr>
      <w:i/>
    </w:rPr>
  </w:style>
  <w:style w:type="paragraph" w:styleId="Heading8">
    <w:name w:val="heading 8"/>
    <w:basedOn w:val="Normal"/>
    <w:next w:val="Normal"/>
    <w:link w:val="Heading8Char"/>
    <w:qFormat/>
    <w:rsid w:val="00EC33F8"/>
    <w:pPr>
      <w:ind w:left="720"/>
      <w:outlineLvl w:val="7"/>
    </w:pPr>
    <w:rPr>
      <w:i/>
    </w:rPr>
  </w:style>
  <w:style w:type="paragraph" w:styleId="Heading9">
    <w:name w:val="heading 9"/>
    <w:basedOn w:val="Normal"/>
    <w:next w:val="Normal"/>
    <w:link w:val="Heading9Char"/>
    <w:qFormat/>
    <w:rsid w:val="00EC33F8"/>
    <w:pPr>
      <w:ind w:left="720"/>
      <w:outlineLvl w:val="8"/>
    </w:pPr>
    <w:rPr>
      <w:i/>
    </w:rPr>
  </w:style>
  <w:style w:type="character" w:default="1" w:styleId="DefaultParagraphFont">
    <w:name w:val="Default Paragraph Font"/>
    <w:uiPriority w:val="1"/>
    <w:unhideWhenUsed/>
    <w:rsid w:val="00EC3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3F8"/>
  </w:style>
  <w:style w:type="character" w:customStyle="1" w:styleId="Heading1Char">
    <w:name w:val="Heading 1 Char"/>
    <w:basedOn w:val="DefaultParagraphFont"/>
    <w:link w:val="Heading1"/>
    <w:rsid w:val="00EC33F8"/>
    <w:rPr>
      <w:rFonts w:ascii="Times New Roman" w:eastAsia="Times New Roman" w:hAnsi="Times New Roman" w:cs="Times New Roman"/>
      <w:b/>
      <w:sz w:val="32"/>
      <w:szCs w:val="20"/>
      <w:lang w:eastAsia="en-US"/>
    </w:rPr>
  </w:style>
  <w:style w:type="paragraph" w:styleId="BodyText">
    <w:name w:val="Body Text"/>
    <w:basedOn w:val="Normal"/>
    <w:link w:val="BodyTextChar"/>
    <w:rsid w:val="00EC33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3F8"/>
    <w:rPr>
      <w:rFonts w:ascii="Times New Roman" w:eastAsia="Times New Roman" w:hAnsi="Times New Roman" w:cs="Times New Roman"/>
      <w:sz w:val="24"/>
      <w:lang w:val="en-US" w:eastAsia="en-US"/>
    </w:rPr>
  </w:style>
  <w:style w:type="paragraph" w:styleId="Footer">
    <w:name w:val="footer"/>
    <w:basedOn w:val="Normal"/>
    <w:link w:val="FooterChar"/>
    <w:rsid w:val="00EC3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3F8"/>
    <w:rPr>
      <w:rFonts w:ascii="Times New Roman" w:eastAsia="Times New Roman" w:hAnsi="Times New Roman" w:cs="Times New Roman"/>
      <w:sz w:val="16"/>
      <w:lang w:val="en-US" w:eastAsia="en-US"/>
    </w:rPr>
  </w:style>
  <w:style w:type="paragraph" w:styleId="List">
    <w:name w:val="List"/>
    <w:basedOn w:val="BodyText"/>
    <w:next w:val="BodyText"/>
    <w:rsid w:val="00EC33F8"/>
    <w:pPr>
      <w:tabs>
        <w:tab w:val="left" w:pos="340"/>
      </w:tabs>
      <w:spacing w:before="60" w:after="60"/>
      <w:ind w:left="340" w:hanging="340"/>
    </w:pPr>
  </w:style>
  <w:style w:type="paragraph" w:styleId="ListBullet">
    <w:name w:val="List Bullet"/>
    <w:basedOn w:val="List"/>
    <w:rsid w:val="00EC33F8"/>
    <w:pPr>
      <w:numPr>
        <w:numId w:val="13"/>
      </w:numPr>
      <w:tabs>
        <w:tab w:val="clear" w:pos="340"/>
      </w:tabs>
      <w:spacing w:before="40" w:after="40"/>
    </w:pPr>
  </w:style>
  <w:style w:type="character" w:customStyle="1" w:styleId="SpecialBold">
    <w:name w:val="Special Bold"/>
    <w:basedOn w:val="DefaultParagraphFont"/>
    <w:rsid w:val="00EC33F8"/>
    <w:rPr>
      <w:b/>
      <w:spacing w:val="0"/>
    </w:rPr>
  </w:style>
  <w:style w:type="paragraph" w:styleId="ListBullet2">
    <w:name w:val="List Bullet 2"/>
    <w:basedOn w:val="List2"/>
    <w:rsid w:val="00EC33F8"/>
    <w:pPr>
      <w:numPr>
        <w:numId w:val="14"/>
      </w:numPr>
      <w:tabs>
        <w:tab w:val="clear" w:pos="680"/>
      </w:tabs>
    </w:pPr>
  </w:style>
  <w:style w:type="paragraph" w:styleId="Header">
    <w:name w:val="header"/>
    <w:basedOn w:val="Normal"/>
    <w:link w:val="HeaderChar"/>
    <w:rsid w:val="00EC3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3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3F8"/>
    <w:pPr>
      <w:spacing w:before="240" w:after="120"/>
      <w:outlineLvl w:val="0"/>
    </w:pPr>
    <w:rPr>
      <w:rFonts w:ascii="Times New Roman" w:hAnsi="Times New Roman"/>
      <w:b/>
      <w:sz w:val="28"/>
    </w:rPr>
  </w:style>
  <w:style w:type="paragraph" w:customStyle="1" w:styleId="AllowPageBreak">
    <w:name w:val="AllowPageBreak"/>
    <w:rsid w:val="00EC33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33F8"/>
    <w:rPr>
      <w:b/>
      <w:i/>
      <w:u w:val="none"/>
    </w:rPr>
  </w:style>
  <w:style w:type="character" w:customStyle="1" w:styleId="Heading2Char">
    <w:name w:val="Heading 2 Char"/>
    <w:basedOn w:val="DefaultParagraphFont"/>
    <w:link w:val="Heading2"/>
    <w:rsid w:val="00EC3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3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3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3F8"/>
    <w:rPr>
      <w:rFonts w:ascii="Courier New" w:eastAsia="Times New Roman" w:hAnsi="Courier New" w:cs="Times New Roman"/>
      <w:i/>
      <w:szCs w:val="20"/>
      <w:lang w:val="en-US" w:eastAsia="en-US"/>
    </w:rPr>
  </w:style>
  <w:style w:type="paragraph" w:customStyle="1" w:styleId="HeadingBase">
    <w:name w:val="Heading Base"/>
    <w:rsid w:val="00EC3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3F8"/>
    <w:pPr>
      <w:tabs>
        <w:tab w:val="right" w:leader="dot" w:pos="9072"/>
      </w:tabs>
      <w:ind w:left="567"/>
    </w:pPr>
    <w:rPr>
      <w:szCs w:val="22"/>
    </w:rPr>
  </w:style>
  <w:style w:type="paragraph" w:customStyle="1" w:styleId="TOCBase">
    <w:name w:val="TOC Base"/>
    <w:rsid w:val="00EC3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3F8"/>
    <w:pPr>
      <w:tabs>
        <w:tab w:val="right" w:leader="dot" w:pos="9072"/>
      </w:tabs>
      <w:spacing w:before="40" w:after="40"/>
      <w:ind w:left="284"/>
    </w:pPr>
    <w:rPr>
      <w:rFonts w:ascii="Times New Roman" w:hAnsi="Times New Roman"/>
    </w:rPr>
  </w:style>
  <w:style w:type="paragraph" w:styleId="TOC1">
    <w:name w:val="toc 1"/>
    <w:basedOn w:val="TOCBase"/>
    <w:next w:val="Normal"/>
    <w:rsid w:val="00EC33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3F8"/>
    <w:pPr>
      <w:spacing w:before="5040"/>
      <w:jc w:val="center"/>
    </w:pPr>
    <w:rPr>
      <w:sz w:val="48"/>
      <w:szCs w:val="72"/>
      <w:lang w:val="en-US"/>
    </w:rPr>
  </w:style>
  <w:style w:type="character" w:customStyle="1" w:styleId="TitleChar">
    <w:name w:val="Title Char"/>
    <w:basedOn w:val="DefaultParagraphFont"/>
    <w:link w:val="Title"/>
    <w:rsid w:val="00EC3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3F8"/>
    <w:pPr>
      <w:tabs>
        <w:tab w:val="left" w:pos="3600"/>
        <w:tab w:val="left" w:pos="3958"/>
      </w:tabs>
    </w:pPr>
  </w:style>
  <w:style w:type="paragraph" w:customStyle="1" w:styleId="Note">
    <w:name w:val="Note"/>
    <w:basedOn w:val="BodyText"/>
    <w:rsid w:val="00EC3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3F8"/>
    <w:pPr>
      <w:framePr w:wrap="auto" w:hAnchor="text" w:y="6049"/>
    </w:pPr>
    <w:rPr>
      <w:color w:val="000000"/>
      <w:sz w:val="40"/>
    </w:rPr>
  </w:style>
  <w:style w:type="paragraph" w:customStyle="1" w:styleId="TOCTitle">
    <w:name w:val="TOCTitle"/>
    <w:basedOn w:val="Heading1"/>
    <w:rsid w:val="00EC33F8"/>
    <w:pPr>
      <w:spacing w:after="240"/>
      <w:jc w:val="center"/>
      <w:outlineLvl w:val="9"/>
    </w:pPr>
    <w:rPr>
      <w:caps/>
    </w:rPr>
  </w:style>
  <w:style w:type="paragraph" w:customStyle="1" w:styleId="Version">
    <w:name w:val="Version"/>
    <w:rsid w:val="00EC3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3F8"/>
    <w:pPr>
      <w:keepNext w:val="0"/>
      <w:tabs>
        <w:tab w:val="right" w:pos="4176"/>
      </w:tabs>
      <w:ind w:left="198" w:hanging="198"/>
    </w:pPr>
    <w:rPr>
      <w:rFonts w:ascii="Garamond" w:hAnsi="Garamond"/>
    </w:rPr>
  </w:style>
  <w:style w:type="paragraph" w:styleId="IndexHeading">
    <w:name w:val="index heading"/>
    <w:basedOn w:val="Normal"/>
    <w:next w:val="Index1"/>
    <w:semiHidden/>
    <w:rsid w:val="00EC33F8"/>
    <w:pPr>
      <w:spacing w:before="120" w:after="120"/>
    </w:pPr>
    <w:rPr>
      <w:rFonts w:ascii="Arial" w:hAnsi="Arial"/>
      <w:b/>
      <w:color w:val="918585"/>
      <w:sz w:val="24"/>
    </w:rPr>
  </w:style>
  <w:style w:type="paragraph" w:customStyle="1" w:styleId="Chapter">
    <w:name w:val="Chapter"/>
    <w:basedOn w:val="Normal"/>
    <w:rsid w:val="00EC33F8"/>
    <w:pPr>
      <w:spacing w:before="240"/>
    </w:pPr>
    <w:rPr>
      <w:rFonts w:ascii="Times New Roman" w:hAnsi="Times New Roman"/>
      <w:smallCaps/>
      <w:spacing w:val="80"/>
      <w:sz w:val="28"/>
    </w:rPr>
  </w:style>
  <w:style w:type="paragraph" w:customStyle="1" w:styleId="InChapter">
    <w:name w:val="InChapter"/>
    <w:basedOn w:val="Heading3"/>
    <w:rsid w:val="00EC33F8"/>
    <w:pPr>
      <w:spacing w:after="240"/>
      <w:outlineLvl w:val="9"/>
    </w:pPr>
    <w:rPr>
      <w:noProof/>
    </w:rPr>
  </w:style>
  <w:style w:type="paragraph" w:styleId="Index2">
    <w:name w:val="index 2"/>
    <w:basedOn w:val="Normal"/>
    <w:next w:val="Normal"/>
    <w:semiHidden/>
    <w:rsid w:val="00EC33F8"/>
    <w:pPr>
      <w:tabs>
        <w:tab w:val="right" w:pos="4176"/>
      </w:tabs>
      <w:ind w:left="568" w:hanging="284"/>
    </w:pPr>
    <w:rPr>
      <w:rFonts w:ascii="Garamond" w:hAnsi="Garamond"/>
    </w:rPr>
  </w:style>
  <w:style w:type="paragraph" w:customStyle="1" w:styleId="Byline">
    <w:name w:val="Byline"/>
    <w:rsid w:val="00EC3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3F8"/>
    <w:pPr>
      <w:tabs>
        <w:tab w:val="clear" w:pos="3600"/>
        <w:tab w:val="clear" w:pos="3958"/>
      </w:tabs>
      <w:jc w:val="right"/>
    </w:pPr>
  </w:style>
  <w:style w:type="character" w:styleId="Emphasis">
    <w:name w:val="Emphasis"/>
    <w:basedOn w:val="DefaultParagraphFont"/>
    <w:qFormat/>
    <w:rsid w:val="00EC33F8"/>
    <w:rPr>
      <w:i/>
    </w:rPr>
  </w:style>
  <w:style w:type="paragraph" w:styleId="Caption">
    <w:name w:val="caption"/>
    <w:basedOn w:val="BodyText"/>
    <w:next w:val="Normal"/>
    <w:qFormat/>
    <w:rsid w:val="00EC33F8"/>
    <w:pPr>
      <w:framePr w:w="2268" w:hSpace="181" w:vSpace="181" w:wrap="around" w:vAnchor="text" w:hAnchor="page" w:x="1135" w:y="285" w:anchorLock="1"/>
    </w:pPr>
    <w:rPr>
      <w:i/>
    </w:rPr>
  </w:style>
  <w:style w:type="paragraph" w:customStyle="1" w:styleId="MiniTOCTitle">
    <w:name w:val="MiniTOCTitle"/>
    <w:basedOn w:val="Heading4"/>
    <w:rsid w:val="00EC33F8"/>
    <w:pPr>
      <w:spacing w:before="240"/>
      <w:outlineLvl w:val="9"/>
    </w:pPr>
    <w:rPr>
      <w:noProof/>
      <w:sz w:val="24"/>
    </w:rPr>
  </w:style>
  <w:style w:type="paragraph" w:customStyle="1" w:styleId="MiniTOCItem">
    <w:name w:val="MiniTOCItem"/>
    <w:basedOn w:val="ListBullet"/>
    <w:rsid w:val="00EC33F8"/>
    <w:pPr>
      <w:numPr>
        <w:numId w:val="0"/>
      </w:numPr>
      <w:tabs>
        <w:tab w:val="right" w:leader="dot" w:pos="6521"/>
      </w:tabs>
      <w:spacing w:before="0" w:after="0"/>
    </w:pPr>
  </w:style>
  <w:style w:type="paragraph" w:customStyle="1" w:styleId="TOFTitle">
    <w:name w:val="TOFTitle"/>
    <w:basedOn w:val="TOCTitle"/>
    <w:rsid w:val="00EC33F8"/>
  </w:style>
  <w:style w:type="paragraph" w:styleId="TableofFigures">
    <w:name w:val="table of figures"/>
    <w:basedOn w:val="Normal"/>
    <w:next w:val="Normal"/>
    <w:semiHidden/>
    <w:rsid w:val="00EC33F8"/>
    <w:pPr>
      <w:tabs>
        <w:tab w:val="right" w:leader="dot" w:pos="9072"/>
      </w:tabs>
      <w:ind w:left="970" w:hanging="403"/>
    </w:pPr>
    <w:rPr>
      <w:rFonts w:ascii="Times New Roman" w:hAnsi="Times New Roman"/>
      <w:b/>
    </w:rPr>
  </w:style>
  <w:style w:type="paragraph" w:styleId="ListNumber">
    <w:name w:val="List Number"/>
    <w:basedOn w:val="List"/>
    <w:rsid w:val="00EC33F8"/>
    <w:pPr>
      <w:numPr>
        <w:numId w:val="11"/>
      </w:numPr>
    </w:pPr>
  </w:style>
  <w:style w:type="character" w:customStyle="1" w:styleId="WingdingSymbols">
    <w:name w:val="Wingding Symbols"/>
    <w:rsid w:val="00EC33F8"/>
    <w:rPr>
      <w:rFonts w:ascii="Wingdings" w:hAnsi="Wingdings"/>
    </w:rPr>
  </w:style>
  <w:style w:type="paragraph" w:customStyle="1" w:styleId="TableHeading">
    <w:name w:val="Table Heading"/>
    <w:basedOn w:val="HeadingBase"/>
    <w:rsid w:val="00EC33F8"/>
    <w:pPr>
      <w:keepLines/>
      <w:pBdr>
        <w:bottom w:val="single" w:sz="6" w:space="1" w:color="918585"/>
      </w:pBdr>
      <w:spacing w:before="240"/>
    </w:pPr>
  </w:style>
  <w:style w:type="character" w:customStyle="1" w:styleId="HotSpot">
    <w:name w:val="HotSpot"/>
    <w:rsid w:val="00EC33F8"/>
    <w:rPr>
      <w:color w:val="0033CC"/>
      <w:u w:val="none"/>
    </w:rPr>
  </w:style>
  <w:style w:type="paragraph" w:customStyle="1" w:styleId="BodyTextRight">
    <w:name w:val="Body Text Right"/>
    <w:basedOn w:val="BodyText"/>
    <w:rsid w:val="00EC33F8"/>
    <w:pPr>
      <w:spacing w:before="0" w:after="0"/>
      <w:jc w:val="right"/>
    </w:pPr>
  </w:style>
  <w:style w:type="paragraph" w:styleId="Index3">
    <w:name w:val="index 3"/>
    <w:basedOn w:val="ListNumber2"/>
    <w:next w:val="Normal"/>
    <w:semiHidden/>
    <w:rsid w:val="00EC33F8"/>
    <w:pPr>
      <w:numPr>
        <w:numId w:val="0"/>
      </w:numPr>
      <w:tabs>
        <w:tab w:val="right" w:leader="dot" w:pos="4176"/>
      </w:tabs>
    </w:pPr>
  </w:style>
  <w:style w:type="paragraph" w:styleId="ListNumber2">
    <w:name w:val="List Number 2"/>
    <w:basedOn w:val="List2"/>
    <w:rsid w:val="00EC33F8"/>
    <w:pPr>
      <w:numPr>
        <w:numId w:val="10"/>
      </w:numPr>
      <w:tabs>
        <w:tab w:val="clear" w:pos="1060"/>
      </w:tabs>
    </w:pPr>
  </w:style>
  <w:style w:type="paragraph" w:customStyle="1" w:styleId="MarginNote">
    <w:name w:val="Margin Note"/>
    <w:basedOn w:val="BodyText"/>
    <w:rsid w:val="00EC3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3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3F8"/>
    <w:rPr>
      <w:sz w:val="32"/>
    </w:rPr>
  </w:style>
  <w:style w:type="paragraph" w:customStyle="1" w:styleId="HeadingProcedure">
    <w:name w:val="Heading Procedure"/>
    <w:basedOn w:val="HeadingBase"/>
    <w:next w:val="Normal"/>
    <w:rsid w:val="00EC33F8"/>
    <w:pPr>
      <w:tabs>
        <w:tab w:val="left" w:pos="0"/>
      </w:tabs>
      <w:spacing w:before="120" w:after="60"/>
    </w:pPr>
    <w:rPr>
      <w:i/>
      <w:color w:val="918585"/>
      <w:sz w:val="22"/>
    </w:rPr>
  </w:style>
  <w:style w:type="paragraph" w:customStyle="1" w:styleId="TableBodyText">
    <w:name w:val="Table Body Text"/>
    <w:basedOn w:val="BodyText"/>
    <w:rsid w:val="00EC33F8"/>
    <w:pPr>
      <w:spacing w:before="60" w:after="60"/>
    </w:pPr>
  </w:style>
  <w:style w:type="paragraph" w:styleId="ListContinue">
    <w:name w:val="List Continue"/>
    <w:basedOn w:val="List"/>
    <w:rsid w:val="00EC33F8"/>
    <w:pPr>
      <w:ind w:firstLine="0"/>
    </w:pPr>
  </w:style>
  <w:style w:type="paragraph" w:customStyle="1" w:styleId="ListNote">
    <w:name w:val="List Note"/>
    <w:basedOn w:val="List"/>
    <w:rsid w:val="00EC33F8"/>
    <w:pPr>
      <w:pBdr>
        <w:top w:val="single" w:sz="6" w:space="2" w:color="918585"/>
        <w:bottom w:val="single" w:sz="6" w:space="2" w:color="918585"/>
      </w:pBdr>
      <w:tabs>
        <w:tab w:val="left" w:pos="1021"/>
      </w:tabs>
      <w:ind w:firstLine="0"/>
    </w:pPr>
  </w:style>
  <w:style w:type="paragraph" w:customStyle="1" w:styleId="Warning">
    <w:name w:val="Warning"/>
    <w:basedOn w:val="BodyText"/>
    <w:rsid w:val="00EC33F8"/>
    <w:pPr>
      <w:shd w:val="clear" w:color="auto" w:fill="D9D9D9"/>
      <w:tabs>
        <w:tab w:val="left" w:pos="992"/>
      </w:tabs>
      <w:ind w:left="119" w:right="119"/>
    </w:pPr>
    <w:rPr>
      <w:sz w:val="20"/>
    </w:rPr>
  </w:style>
  <w:style w:type="paragraph" w:customStyle="1" w:styleId="MarginIcons">
    <w:name w:val="Margin Icons"/>
    <w:basedOn w:val="BodyText"/>
    <w:rsid w:val="00EC3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3F8"/>
    <w:rPr>
      <w:rFonts w:ascii="Courier New" w:hAnsi="Courier New"/>
    </w:rPr>
  </w:style>
  <w:style w:type="paragraph" w:customStyle="1" w:styleId="NoteBullet">
    <w:name w:val="Note Bullet"/>
    <w:basedOn w:val="Note"/>
    <w:rsid w:val="00EC33F8"/>
    <w:pPr>
      <w:tabs>
        <w:tab w:val="clear" w:pos="680"/>
      </w:tabs>
      <w:spacing w:before="60" w:after="60"/>
    </w:pPr>
  </w:style>
  <w:style w:type="paragraph" w:customStyle="1" w:styleId="SubHeading2">
    <w:name w:val="SubHeading2"/>
    <w:basedOn w:val="HeadingBase"/>
    <w:rsid w:val="00EC33F8"/>
    <w:pPr>
      <w:spacing w:before="240" w:after="60"/>
    </w:pPr>
    <w:rPr>
      <w:sz w:val="20"/>
    </w:rPr>
  </w:style>
  <w:style w:type="paragraph" w:customStyle="1" w:styleId="SubHeading1">
    <w:name w:val="SubHeading1"/>
    <w:basedOn w:val="HeadingBase"/>
    <w:rsid w:val="00EC33F8"/>
    <w:pPr>
      <w:spacing w:before="240" w:after="60"/>
    </w:pPr>
    <w:rPr>
      <w:color w:val="918585"/>
      <w:sz w:val="22"/>
    </w:rPr>
  </w:style>
  <w:style w:type="paragraph" w:customStyle="1" w:styleId="SideHeading">
    <w:name w:val="Side Heading"/>
    <w:basedOn w:val="HeadingBase"/>
    <w:rsid w:val="00EC3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3F8"/>
    <w:pPr>
      <w:numPr>
        <w:numId w:val="12"/>
      </w:numPr>
    </w:pPr>
  </w:style>
  <w:style w:type="paragraph" w:styleId="PlainText">
    <w:name w:val="Plain Text"/>
    <w:basedOn w:val="Normal"/>
    <w:link w:val="PlainTextChar"/>
    <w:rsid w:val="00EC33F8"/>
    <w:rPr>
      <w:sz w:val="20"/>
    </w:rPr>
  </w:style>
  <w:style w:type="character" w:customStyle="1" w:styleId="PlainTextChar">
    <w:name w:val="Plain Text Char"/>
    <w:basedOn w:val="DefaultParagraphFont"/>
    <w:link w:val="PlainText"/>
    <w:rsid w:val="00EC33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3F8"/>
    <w:rPr>
      <w:b/>
      <w:smallCaps/>
    </w:rPr>
  </w:style>
  <w:style w:type="paragraph" w:customStyle="1" w:styleId="TableListNumber">
    <w:name w:val="Table List Number"/>
    <w:basedOn w:val="ListNumber"/>
    <w:rsid w:val="00EC33F8"/>
    <w:pPr>
      <w:numPr>
        <w:numId w:val="0"/>
      </w:numPr>
    </w:pPr>
  </w:style>
  <w:style w:type="paragraph" w:styleId="TOC4">
    <w:name w:val="toc 4"/>
    <w:basedOn w:val="TOCBase"/>
    <w:next w:val="Normal"/>
    <w:semiHidden/>
    <w:rsid w:val="00EC33F8"/>
    <w:pPr>
      <w:tabs>
        <w:tab w:val="right" w:leader="dot" w:pos="9071"/>
      </w:tabs>
      <w:ind w:left="1701"/>
    </w:pPr>
  </w:style>
  <w:style w:type="paragraph" w:customStyle="1" w:styleId="ListAlpha">
    <w:name w:val="List Alpha"/>
    <w:basedOn w:val="List"/>
    <w:rsid w:val="00EC33F8"/>
    <w:pPr>
      <w:numPr>
        <w:numId w:val="9"/>
      </w:numPr>
    </w:pPr>
  </w:style>
  <w:style w:type="paragraph" w:customStyle="1" w:styleId="ListAlpha2">
    <w:name w:val="List Alpha 2"/>
    <w:basedOn w:val="List2"/>
    <w:rsid w:val="00EC33F8"/>
    <w:pPr>
      <w:numPr>
        <w:numId w:val="8"/>
      </w:numPr>
    </w:pPr>
  </w:style>
  <w:style w:type="paragraph" w:styleId="List2">
    <w:name w:val="List 2"/>
    <w:basedOn w:val="BodyText"/>
    <w:rsid w:val="00EC33F8"/>
    <w:pPr>
      <w:tabs>
        <w:tab w:val="left" w:pos="680"/>
      </w:tabs>
      <w:spacing w:before="60" w:after="60"/>
      <w:ind w:left="680" w:hanging="340"/>
    </w:pPr>
  </w:style>
  <w:style w:type="paragraph" w:styleId="List3">
    <w:name w:val="List 3"/>
    <w:basedOn w:val="BodyText"/>
    <w:rsid w:val="00EC33F8"/>
    <w:pPr>
      <w:tabs>
        <w:tab w:val="left" w:pos="1021"/>
      </w:tabs>
      <w:spacing w:before="60" w:after="60"/>
      <w:ind w:left="1020" w:hanging="340"/>
    </w:pPr>
  </w:style>
  <w:style w:type="paragraph" w:styleId="List4">
    <w:name w:val="List 4"/>
    <w:basedOn w:val="BodyText"/>
    <w:rsid w:val="00EC33F8"/>
    <w:pPr>
      <w:tabs>
        <w:tab w:val="left" w:pos="1361"/>
      </w:tabs>
      <w:spacing w:before="60" w:after="60"/>
      <w:ind w:left="1361" w:hanging="340"/>
    </w:pPr>
  </w:style>
  <w:style w:type="paragraph" w:styleId="List5">
    <w:name w:val="List 5"/>
    <w:basedOn w:val="BodyText"/>
    <w:rsid w:val="00EC33F8"/>
    <w:pPr>
      <w:tabs>
        <w:tab w:val="left" w:pos="1701"/>
      </w:tabs>
      <w:spacing w:before="60" w:after="60"/>
      <w:ind w:left="1701" w:hanging="340"/>
    </w:pPr>
  </w:style>
  <w:style w:type="paragraph" w:styleId="ListBullet3">
    <w:name w:val="List Bullet 3"/>
    <w:basedOn w:val="List3"/>
    <w:rsid w:val="00EC33F8"/>
    <w:pPr>
      <w:numPr>
        <w:numId w:val="15"/>
      </w:numPr>
      <w:tabs>
        <w:tab w:val="clear" w:pos="1021"/>
      </w:tabs>
      <w:ind w:left="1037" w:hanging="357"/>
    </w:pPr>
  </w:style>
  <w:style w:type="paragraph" w:styleId="ListBullet4">
    <w:name w:val="List Bullet 4"/>
    <w:basedOn w:val="List4"/>
    <w:rsid w:val="00EC33F8"/>
    <w:pPr>
      <w:numPr>
        <w:numId w:val="3"/>
      </w:numPr>
    </w:pPr>
  </w:style>
  <w:style w:type="paragraph" w:styleId="ListBullet5">
    <w:name w:val="List Bullet 5"/>
    <w:basedOn w:val="List5"/>
    <w:rsid w:val="00EC33F8"/>
    <w:pPr>
      <w:numPr>
        <w:numId w:val="4"/>
      </w:numPr>
    </w:pPr>
  </w:style>
  <w:style w:type="paragraph" w:styleId="ListContinue2">
    <w:name w:val="List Continue 2"/>
    <w:basedOn w:val="List2"/>
    <w:rsid w:val="00EC33F8"/>
    <w:pPr>
      <w:ind w:firstLine="0"/>
    </w:pPr>
  </w:style>
  <w:style w:type="paragraph" w:styleId="ListContinue3">
    <w:name w:val="List Continue 3"/>
    <w:basedOn w:val="List3"/>
    <w:rsid w:val="00EC33F8"/>
    <w:pPr>
      <w:ind w:left="1021" w:firstLine="0"/>
    </w:pPr>
  </w:style>
  <w:style w:type="paragraph" w:styleId="ListContinue4">
    <w:name w:val="List Continue 4"/>
    <w:basedOn w:val="List4"/>
    <w:rsid w:val="00EC33F8"/>
    <w:pPr>
      <w:ind w:firstLine="0"/>
    </w:pPr>
  </w:style>
  <w:style w:type="paragraph" w:styleId="ListContinue5">
    <w:name w:val="List Continue 5"/>
    <w:basedOn w:val="List5"/>
    <w:rsid w:val="00EC33F8"/>
    <w:pPr>
      <w:ind w:firstLine="0"/>
    </w:pPr>
  </w:style>
  <w:style w:type="paragraph" w:styleId="ListNumber3">
    <w:name w:val="List Number 3"/>
    <w:basedOn w:val="List3"/>
    <w:rsid w:val="00EC33F8"/>
    <w:pPr>
      <w:numPr>
        <w:numId w:val="5"/>
      </w:numPr>
    </w:pPr>
  </w:style>
  <w:style w:type="paragraph" w:styleId="ListNumber4">
    <w:name w:val="List Number 4"/>
    <w:basedOn w:val="List4"/>
    <w:rsid w:val="00EC33F8"/>
    <w:pPr>
      <w:numPr>
        <w:numId w:val="6"/>
      </w:numPr>
    </w:pPr>
  </w:style>
  <w:style w:type="paragraph" w:styleId="ListNumber5">
    <w:name w:val="List Number 5"/>
    <w:basedOn w:val="List5"/>
    <w:rsid w:val="00EC33F8"/>
    <w:pPr>
      <w:numPr>
        <w:numId w:val="7"/>
      </w:numPr>
    </w:pPr>
  </w:style>
  <w:style w:type="paragraph" w:styleId="BlockText">
    <w:name w:val="Block Text"/>
    <w:basedOn w:val="Normal"/>
    <w:rsid w:val="00EC33F8"/>
    <w:pPr>
      <w:spacing w:after="120"/>
      <w:ind w:left="1440" w:right="1440"/>
    </w:pPr>
  </w:style>
  <w:style w:type="character" w:customStyle="1" w:styleId="Subscript">
    <w:name w:val="Subscript"/>
    <w:basedOn w:val="DefaultParagraphFont"/>
    <w:rsid w:val="00EC33F8"/>
    <w:rPr>
      <w:sz w:val="16"/>
      <w:vertAlign w:val="subscript"/>
    </w:rPr>
  </w:style>
  <w:style w:type="character" w:customStyle="1" w:styleId="Superscript">
    <w:name w:val="Superscript"/>
    <w:basedOn w:val="DefaultParagraphFont"/>
    <w:rsid w:val="00EC33F8"/>
    <w:rPr>
      <w:sz w:val="16"/>
      <w:vertAlign w:val="superscript"/>
    </w:rPr>
  </w:style>
  <w:style w:type="character" w:customStyle="1" w:styleId="Symbols">
    <w:name w:val="Symbols"/>
    <w:basedOn w:val="DefaultParagraphFont"/>
    <w:rsid w:val="00EC33F8"/>
    <w:rPr>
      <w:rFonts w:ascii="Symbol" w:hAnsi="Symbol"/>
    </w:rPr>
  </w:style>
  <w:style w:type="character" w:customStyle="1" w:styleId="MenuOptions">
    <w:name w:val="Menu Options"/>
    <w:basedOn w:val="DefaultParagraphFont"/>
    <w:rsid w:val="00EC33F8"/>
    <w:rPr>
      <w:rFonts w:ascii="Arial Narrow" w:hAnsi="Arial Narrow"/>
      <w:smallCaps/>
    </w:rPr>
  </w:style>
  <w:style w:type="character" w:customStyle="1" w:styleId="Buttons">
    <w:name w:val="Buttons"/>
    <w:basedOn w:val="DefaultParagraphFont"/>
    <w:rsid w:val="00EC33F8"/>
    <w:rPr>
      <w:b/>
    </w:rPr>
  </w:style>
  <w:style w:type="character" w:customStyle="1" w:styleId="Underlined">
    <w:name w:val="Underlined"/>
    <w:basedOn w:val="DefaultParagraphFont"/>
    <w:rsid w:val="00EC33F8"/>
    <w:rPr>
      <w:u w:val="single"/>
    </w:rPr>
  </w:style>
  <w:style w:type="paragraph" w:customStyle="1" w:styleId="TableBodyTextRight">
    <w:name w:val="Table Body Text Right"/>
    <w:basedOn w:val="TableBodyText"/>
    <w:rsid w:val="00EC33F8"/>
    <w:pPr>
      <w:widowControl w:val="0"/>
      <w:autoSpaceDE w:val="0"/>
      <w:autoSpaceDN w:val="0"/>
      <w:adjustRightInd w:val="0"/>
      <w:jc w:val="right"/>
    </w:pPr>
    <w:rPr>
      <w:rFonts w:cs="Arial"/>
      <w:szCs w:val="18"/>
    </w:rPr>
  </w:style>
  <w:style w:type="paragraph" w:customStyle="1" w:styleId="CopyrightText">
    <w:name w:val="Copyright Text"/>
    <w:basedOn w:val="BodyText"/>
    <w:rsid w:val="00EC33F8"/>
    <w:rPr>
      <w:sz w:val="18"/>
    </w:rPr>
  </w:style>
  <w:style w:type="paragraph" w:customStyle="1" w:styleId="BodySmallRight">
    <w:name w:val="Body Small Right"/>
    <w:basedOn w:val="BodyTextRight"/>
    <w:rsid w:val="00EC33F8"/>
    <w:rPr>
      <w:sz w:val="18"/>
      <w:szCs w:val="18"/>
    </w:rPr>
  </w:style>
  <w:style w:type="paragraph" w:customStyle="1" w:styleId="MarginEdition">
    <w:name w:val="Margin Edition"/>
    <w:basedOn w:val="MarginNote"/>
    <w:rsid w:val="00EC33F8"/>
    <w:pPr>
      <w:spacing w:before="0" w:after="0"/>
    </w:pPr>
    <w:rPr>
      <w:rFonts w:ascii="Times New Roman" w:hAnsi="Times New Roman"/>
      <w:color w:val="999999"/>
    </w:rPr>
  </w:style>
  <w:style w:type="paragraph" w:customStyle="1" w:styleId="Spacer">
    <w:name w:val="Spacer"/>
    <w:basedOn w:val="Normal"/>
    <w:rsid w:val="00EC33F8"/>
    <w:rPr>
      <w:sz w:val="2"/>
      <w:szCs w:val="2"/>
    </w:rPr>
  </w:style>
  <w:style w:type="character" w:customStyle="1" w:styleId="Small">
    <w:name w:val="Small"/>
    <w:basedOn w:val="DefaultParagraphFont"/>
    <w:rsid w:val="00EC33F8"/>
    <w:rPr>
      <w:sz w:val="16"/>
    </w:rPr>
  </w:style>
  <w:style w:type="paragraph" w:customStyle="1" w:styleId="WideTable">
    <w:name w:val="Wide Table"/>
    <w:basedOn w:val="Normal"/>
    <w:rsid w:val="00EC33F8"/>
    <w:pPr>
      <w:ind w:left="-1418"/>
    </w:pPr>
    <w:rPr>
      <w:sz w:val="2"/>
      <w:szCs w:val="2"/>
    </w:rPr>
  </w:style>
  <w:style w:type="character" w:styleId="PageNumber">
    <w:name w:val="page number"/>
    <w:basedOn w:val="DefaultParagraphFont"/>
    <w:rsid w:val="00EC33F8"/>
  </w:style>
  <w:style w:type="paragraph" w:styleId="Quote">
    <w:name w:val="Quote"/>
    <w:basedOn w:val="Heading1"/>
    <w:link w:val="QuoteChar"/>
    <w:qFormat/>
    <w:rsid w:val="00EC33F8"/>
    <w:rPr>
      <w:b w:val="0"/>
      <w:sz w:val="72"/>
      <w:szCs w:val="72"/>
      <w:lang w:val="en-NZ"/>
    </w:rPr>
  </w:style>
  <w:style w:type="character" w:customStyle="1" w:styleId="QuoteChar">
    <w:name w:val="Quote Char"/>
    <w:basedOn w:val="DefaultParagraphFont"/>
    <w:link w:val="Quote"/>
    <w:rsid w:val="00EC3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3F8"/>
    <w:pPr>
      <w:pageBreakBefore/>
    </w:pPr>
  </w:style>
  <w:style w:type="paragraph" w:customStyle="1" w:styleId="Border">
    <w:name w:val="Border"/>
    <w:basedOn w:val="Normal"/>
    <w:qFormat/>
    <w:rsid w:val="00EC3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3F8"/>
    <w:rPr>
      <w:b/>
      <w:bCs/>
      <w:i/>
      <w:iCs/>
      <w:color w:val="auto"/>
    </w:rPr>
  </w:style>
  <w:style w:type="paragraph" w:styleId="IntenseQuote">
    <w:name w:val="Intense Quote"/>
    <w:basedOn w:val="Normal"/>
    <w:next w:val="Normal"/>
    <w:link w:val="IntenseQuoteChar"/>
    <w:uiPriority w:val="30"/>
    <w:qFormat/>
    <w:rsid w:val="00EC3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3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3F8"/>
    <w:rPr>
      <w:smallCaps/>
      <w:color w:val="auto"/>
      <w:u w:val="single"/>
    </w:rPr>
  </w:style>
  <w:style w:type="character" w:styleId="IntenseReference">
    <w:name w:val="Intense Reference"/>
    <w:basedOn w:val="DefaultParagraphFont"/>
    <w:uiPriority w:val="32"/>
    <w:qFormat/>
    <w:rsid w:val="00EC33F8"/>
    <w:rPr>
      <w:b/>
      <w:bCs/>
      <w:smallCaps/>
      <w:color w:val="auto"/>
      <w:spacing w:val="5"/>
      <w:u w:val="single"/>
    </w:rPr>
  </w:style>
  <w:style w:type="paragraph" w:customStyle="1" w:styleId="2ColumnHeading">
    <w:name w:val="2Column Heading"/>
    <w:basedOn w:val="BodyText"/>
    <w:qFormat/>
    <w:rsid w:val="00EC33F8"/>
    <w:pPr>
      <w:spacing w:after="60"/>
      <w:ind w:left="-2268"/>
    </w:pPr>
    <w:rPr>
      <w:b/>
    </w:rPr>
  </w:style>
  <w:style w:type="paragraph" w:customStyle="1" w:styleId="Heading1TOC">
    <w:name w:val="Heading1 TOC"/>
    <w:basedOn w:val="Normal"/>
    <w:qFormat/>
    <w:rsid w:val="00EC33F8"/>
    <w:pPr>
      <w:spacing w:before="240" w:after="120"/>
    </w:pPr>
    <w:rPr>
      <w:rFonts w:ascii="Times New Roman" w:hAnsi="Times New Roman"/>
      <w:b/>
      <w:sz w:val="32"/>
    </w:rPr>
  </w:style>
  <w:style w:type="paragraph" w:customStyle="1" w:styleId="Heading2TOC">
    <w:name w:val="Heading2 TOC"/>
    <w:basedOn w:val="Normal"/>
    <w:qFormat/>
    <w:rsid w:val="00EC33F8"/>
    <w:pPr>
      <w:spacing w:before="240" w:after="60"/>
    </w:pPr>
    <w:rPr>
      <w:rFonts w:ascii="Times New Roman" w:hAnsi="Times New Roman"/>
      <w:b/>
      <w:sz w:val="28"/>
    </w:rPr>
  </w:style>
  <w:style w:type="character" w:customStyle="1" w:styleId="Underline">
    <w:name w:val="Underline"/>
    <w:basedOn w:val="DefaultParagraphFont"/>
    <w:qFormat/>
    <w:rsid w:val="00EC33F8"/>
    <w:rPr>
      <w:u w:val="single"/>
    </w:rPr>
  </w:style>
  <w:style w:type="paragraph" w:styleId="BalloonText">
    <w:name w:val="Balloon Text"/>
    <w:basedOn w:val="Normal"/>
    <w:link w:val="BalloonTextChar"/>
    <w:rsid w:val="00EC33F8"/>
    <w:rPr>
      <w:rFonts w:ascii="Tahoma" w:hAnsi="Tahoma" w:cs="Tahoma"/>
      <w:sz w:val="16"/>
      <w:szCs w:val="16"/>
    </w:rPr>
  </w:style>
  <w:style w:type="character" w:customStyle="1" w:styleId="BalloonTextChar">
    <w:name w:val="Balloon Text Char"/>
    <w:basedOn w:val="DefaultParagraphFont"/>
    <w:link w:val="BalloonText"/>
    <w:rsid w:val="00EC33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3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3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1787</Words>
  <Characters>11738</Characters>
  <Application>Microsoft Office Word</Application>
  <DocSecurity>0</DocSecurity>
  <Lines>407</Lines>
  <Paragraphs>235</Paragraphs>
  <ScaleCrop>false</ScaleCrop>
  <Company>Author-it Software Corporation Ltd.</Company>
  <LinksUpToDate>false</LinksUpToDate>
  <CharactersWithSpaces>13431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CPPSIS5001A Plan spatial data collection and validation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2012-05-26T06:28:00Z</dcterms:created>
  <dcterms:modified xsi:type="dcterms:W3CDTF">2012-05-26T06:28:00Z</dcterms:modified>
</cp:coreProperties>
</file>