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63F" w:rsidP="00E00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CPPSIS4038A Prepare and present GIS data</w:t>
      </w:r>
      <w:r>
        <w:fldChar w:fldCharType="end"/>
      </w:r>
    </w:p>
    <w:p w:rsidR="00E0063F" w:rsidP="00E0063F">
      <w:pPr>
        <w:pStyle w:val="Version"/>
        <w:sectPr w:rsidSect="00326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26021" w:rsidP="00326021">
      <w:pPr>
        <w:pStyle w:val="SuperHeading"/>
      </w:pPr>
      <w:r w:rsidRPr="00326021">
        <w:t>CPPSIS4038A Prepare and present GIS data</w:t>
      </w:r>
    </w:p>
    <w:p w:rsidR="00000000" w:rsidRPr="00326021" w:rsidP="00326021">
      <w:pPr>
        <w:pStyle w:val="Heading1"/>
      </w:pPr>
      <w:bookmarkStart w:id="1" w:name="O_509827"/>
      <w:bookmarkEnd w:id="1"/>
      <w:r w:rsidRPr="00326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76"/>
        <w:gridCol w:w="8046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6021" w:rsidP="00326021">
            <w:pPr>
              <w:pStyle w:val="BodyText"/>
            </w:pPr>
            <w:r w:rsidRPr="00326021">
              <w:rPr>
                <w:rStyle w:val="SpecialBold"/>
              </w:rPr>
              <w:t>Version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Comment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1</w:t>
            </w:r>
          </w:p>
        </w:tc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6021" w:rsidP="00326021">
            <w:pPr>
              <w:pStyle w:val="BodyText"/>
            </w:pPr>
            <w:r w:rsidRPr="00326021">
              <w:t>This version first released with CPP07 Property Services Training Package Version 12.</w:t>
            </w:r>
          </w:p>
        </w:tc>
      </w:tr>
    </w:tbl>
    <w:p w:rsidR="00000000" w:rsidRPr="00326021" w:rsidP="00326021">
      <w:pPr>
        <w:pStyle w:val="BodyText"/>
      </w:pP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2" w:name="O_509825"/>
      <w:bookmarkEnd w:id="2"/>
      <w:r w:rsidRPr="00326021">
        <w:t>Unit Descriptor</w:t>
      </w:r>
    </w:p>
    <w:p w:rsidR="00E0063F" w:rsidP="00326021">
      <w:pPr>
        <w:pStyle w:val="BodyText"/>
      </w:pPr>
      <w:r w:rsidRPr="00326021">
        <w:t>This unit of competency specifies the outcomes required to prepare and present geographic infor</w:t>
      </w:r>
      <w:r w:rsidRPr="00326021">
        <w:t xml:space="preserve">mation systems (GIS) data to meet user requirements. </w:t>
      </w:r>
    </w:p>
    <w:p w:rsidR="00E0063F" w:rsidP="00326021">
      <w:pPr>
        <w:pStyle w:val="BodyText"/>
      </w:pPr>
    </w:p>
    <w:p w:rsidR="00000000" w:rsidRPr="00326021" w:rsidP="00326021">
      <w:pPr>
        <w:pStyle w:val="Heading1"/>
      </w:pPr>
      <w:bookmarkStart w:id="3" w:name="O_509814"/>
      <w:bookmarkEnd w:id="3"/>
      <w:r w:rsidRPr="00326021">
        <w:t>Application of the Unit</w:t>
      </w:r>
    </w:p>
    <w:p w:rsidR="00000000" w:rsidRPr="00326021" w:rsidP="00326021">
      <w:pPr>
        <w:pStyle w:val="BodyText"/>
      </w:pPr>
      <w:r w:rsidRPr="00326021">
        <w:t>This unit of competency supports the application of the skills and knowledge required in technical supporting positions in the surveying and spatial information</w:t>
      </w:r>
      <w:r w:rsidRPr="00326021">
        <w:t xml:space="preserve"> services (SSIS) industries.</w:t>
      </w: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4" w:name="O_509821"/>
      <w:bookmarkEnd w:id="4"/>
      <w:r w:rsidRPr="00326021">
        <w:t>Licensing/Regulatory Information</w:t>
      </w:r>
    </w:p>
    <w:p w:rsidR="00000000" w:rsidRPr="00326021" w:rsidP="00326021">
      <w:pPr>
        <w:pStyle w:val="BodyText"/>
      </w:pPr>
      <w:r w:rsidRPr="00326021">
        <w:t>No licensing, legislative and regulatory requirements apply to this unit at the time of endorsement.</w:t>
      </w: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5" w:name="O_509822"/>
      <w:bookmarkEnd w:id="5"/>
      <w:r w:rsidRPr="00326021">
        <w:t>Pre-Requisites</w:t>
      </w:r>
    </w:p>
    <w:p w:rsidR="00000000" w:rsidRPr="00326021" w:rsidP="00326021">
      <w:pPr>
        <w:pStyle w:val="BodyText"/>
      </w:pPr>
      <w:r w:rsidRPr="00326021">
        <w:t>Nil</w:t>
      </w: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6" w:name="O_509818"/>
      <w:bookmarkEnd w:id="6"/>
      <w:r w:rsidRPr="00326021">
        <w:t>Employability Skills Information</w:t>
      </w:r>
    </w:p>
    <w:p w:rsidR="00000000" w:rsidRPr="00326021" w:rsidP="00326021">
      <w:pPr>
        <w:pStyle w:val="BodyText"/>
      </w:pPr>
      <w:r w:rsidRPr="00326021">
        <w:t>This unit contains employability skills.</w:t>
      </w: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7" w:name="O_509817"/>
      <w:bookmarkEnd w:id="7"/>
      <w:r w:rsidRPr="0032602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Performance criteria describe the required performanc</w:t>
            </w:r>
            <w:r w:rsidRPr="00326021">
              <w:t xml:space="preserve">e needed to demonstrate achievement of the element. Where </w:t>
            </w:r>
            <w:r w:rsidRPr="00326021">
              <w:rPr>
                <w:rStyle w:val="BoldandItalics"/>
              </w:rPr>
              <w:t>bold italicised</w:t>
            </w:r>
            <w:r w:rsidRPr="00326021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26021" w:rsidP="00326021">
      <w:pPr>
        <w:pStyle w:val="BodyText"/>
      </w:pP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8" w:name="O_509816"/>
      <w:bookmarkEnd w:id="8"/>
      <w:r w:rsidRPr="00326021">
        <w:t>Elements and Performance Criteria</w:t>
      </w:r>
    </w:p>
    <w:p w:rsidR="00000000" w:rsidRPr="00326021" w:rsidP="0032602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1960"/>
        <w:gridCol w:w="770"/>
        <w:gridCol w:w="5609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1</w:t>
            </w:r>
          </w:p>
        </w:tc>
        <w:tc>
          <w:tcPr>
            <w:tcW w:w="19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Identify presentation deliverables.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1.1</w:t>
            </w:r>
          </w:p>
        </w:tc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 xml:space="preserve">Presentation requirements are determined in consultation with </w:t>
            </w:r>
            <w:r w:rsidRPr="00326021">
              <w:rPr>
                <w:rStyle w:val="BoldandItalics"/>
              </w:rPr>
              <w:t xml:space="preserve">end users </w:t>
            </w:r>
            <w:r w:rsidRPr="00326021">
              <w:t xml:space="preserve">or </w:t>
            </w:r>
            <w:r w:rsidRPr="00326021">
              <w:rPr>
                <w:rStyle w:val="BoldandItalics"/>
              </w:rPr>
              <w:t>clients</w:t>
            </w:r>
            <w:r w:rsidRPr="00326021">
              <w:t>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1.2</w:t>
            </w:r>
          </w:p>
        </w:tc>
        <w:tc>
          <w:tcPr>
            <w:tcW w:w="5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Extent, content and in</w:t>
            </w:r>
            <w:r w:rsidRPr="00326021">
              <w:t>tended use of output are considered in recommending presentation format and medium.</w:t>
            </w:r>
          </w:p>
        </w:tc>
      </w:tr>
    </w:tbl>
    <w:p w:rsidR="00000000" w:rsidRPr="00326021" w:rsidP="0032602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Format data.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 xml:space="preserve">Relevant </w:t>
            </w:r>
            <w:r w:rsidRPr="00326021">
              <w:rPr>
                <w:rStyle w:val="BoldandItalics"/>
              </w:rPr>
              <w:t xml:space="preserve">data </w:t>
            </w:r>
            <w:r w:rsidRPr="00326021">
              <w:t>elements are assembled.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>Data formats</w:t>
            </w:r>
            <w:r w:rsidRPr="00326021">
              <w:t xml:space="preserve"> are selected to meet customer and </w:t>
            </w:r>
            <w:r w:rsidRPr="00326021">
              <w:rPr>
                <w:rStyle w:val="BoldandItalics"/>
              </w:rPr>
              <w:t>quality requirements</w:t>
            </w:r>
            <w:r w:rsidRPr="00326021">
              <w:t xml:space="preserve"> using suitable media.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Procedures are designed for formatting data into compatible format.</w:t>
            </w:r>
          </w:p>
        </w:tc>
      </w:tr>
    </w:tbl>
    <w:p w:rsidR="00000000" w:rsidRPr="00326021" w:rsidP="0032602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Present data, and review outcomes.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>Information is presented</w:t>
            </w:r>
            <w:r w:rsidRPr="00326021">
              <w:t xml:space="preserve"> in a manner that meets customer requirements and organisational practices and policies.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Feedback is sought from the customer regarding satisfaction with information and presentation.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Customer feedback is analysed and used as a quality improvement tool.</w:t>
            </w:r>
          </w:p>
        </w:tc>
      </w:tr>
    </w:tbl>
    <w:p w:rsidR="00E0063F" w:rsidP="00326021">
      <w:pPr>
        <w:pStyle w:val="BodyText"/>
      </w:pPr>
    </w:p>
    <w:p w:rsidR="00E0063F" w:rsidP="00326021">
      <w:pPr>
        <w:pStyle w:val="BodyText"/>
      </w:pPr>
    </w:p>
    <w:p w:rsidR="00000000" w:rsidRPr="00326021" w:rsidP="00326021">
      <w:pPr>
        <w:pStyle w:val="Heading1"/>
      </w:pPr>
      <w:bookmarkStart w:id="9" w:name="O_509824"/>
      <w:bookmarkEnd w:id="9"/>
      <w:r w:rsidRPr="00326021">
        <w:t>Required Skills and Knowledge</w:t>
      </w:r>
    </w:p>
    <w:tbl>
      <w:tblPr>
        <w:tblW w:w="946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9"/>
      </w:tblGrid>
      <w:tr w:rsidTr="00326021">
        <w:tblPrEx>
          <w:tblW w:w="946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This section describes the essential skills and knowledge and their level, required for this unit.</w:t>
            </w:r>
          </w:p>
        </w:tc>
      </w:tr>
      <w:tr w:rsidTr="00326021">
        <w:tblPrEx>
          <w:tblW w:w="946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rPr>
                <w:rStyle w:val="SpecialBold"/>
              </w:rPr>
              <w:t>Required skills</w:t>
            </w:r>
          </w:p>
          <w:p w:rsidR="00000000" w:rsidRPr="00326021" w:rsidP="00326021">
            <w:pPr>
              <w:pStyle w:val="ListBullet"/>
            </w:pPr>
            <w:r w:rsidRPr="00326021">
              <w:t>analytical skills to analyse data layout and design</w:t>
            </w:r>
          </w:p>
          <w:p w:rsidR="00000000" w:rsidRPr="00326021" w:rsidP="00326021">
            <w:pPr>
              <w:pStyle w:val="ListBullet"/>
            </w:pPr>
            <w:r w:rsidRPr="00326021">
              <w:t>communication skills to:</w:t>
            </w:r>
          </w:p>
          <w:p w:rsidR="00000000" w:rsidRPr="00326021" w:rsidP="00326021">
            <w:pPr>
              <w:pStyle w:val="ListBullet2"/>
            </w:pPr>
            <w:r w:rsidRPr="00326021">
              <w:t>consult effectively with clients and colleagues</w:t>
            </w:r>
          </w:p>
          <w:p w:rsidR="00000000" w:rsidRPr="00326021" w:rsidP="00326021">
            <w:pPr>
              <w:pStyle w:val="ListBullet2"/>
            </w:pPr>
            <w:r w:rsidRPr="00326021">
              <w:t>impart knowledge and ideas through oral, written and visual means</w:t>
            </w:r>
          </w:p>
          <w:p w:rsidR="00000000" w:rsidRPr="00326021" w:rsidP="00326021">
            <w:pPr>
              <w:pStyle w:val="ListBullet"/>
            </w:pPr>
            <w:r w:rsidRPr="00326021">
              <w:t>initiative and enterprise skills to:</w:t>
            </w:r>
          </w:p>
          <w:p w:rsidR="00000000" w:rsidRPr="00326021" w:rsidP="00326021">
            <w:pPr>
              <w:pStyle w:val="ListBullet2"/>
            </w:pPr>
            <w:r w:rsidRPr="00326021">
              <w:t>negotiate with clients</w:t>
            </w:r>
          </w:p>
          <w:p w:rsidR="00000000" w:rsidRPr="00326021" w:rsidP="00326021">
            <w:pPr>
              <w:pStyle w:val="ListBullet2"/>
            </w:pPr>
            <w:r w:rsidRPr="00326021">
              <w:t>interpret project requirements</w:t>
            </w:r>
          </w:p>
          <w:p w:rsidR="00000000" w:rsidRPr="00326021" w:rsidP="00326021">
            <w:pPr>
              <w:pStyle w:val="ListBullet2"/>
            </w:pPr>
            <w:r w:rsidRPr="00326021">
              <w:t>translate requirements into design</w:t>
            </w:r>
          </w:p>
          <w:p w:rsidR="00000000" w:rsidRPr="00326021" w:rsidP="00326021">
            <w:pPr>
              <w:pStyle w:val="ListBullet"/>
            </w:pPr>
            <w:r w:rsidRPr="00326021">
              <w:t>literacy skills to:</w:t>
            </w:r>
          </w:p>
          <w:p w:rsidR="00000000" w:rsidRPr="00326021" w:rsidP="00326021">
            <w:pPr>
              <w:pStyle w:val="ListBullet2"/>
            </w:pPr>
            <w:r w:rsidRPr="00326021">
              <w:t>assess, develop and use workplace inform</w:t>
            </w:r>
            <w:r w:rsidRPr="00326021">
              <w:t>ation</w:t>
            </w:r>
          </w:p>
          <w:p w:rsidR="00000000" w:rsidRPr="00326021" w:rsidP="00326021">
            <w:pPr>
              <w:pStyle w:val="ListBullet2"/>
            </w:pPr>
            <w:r w:rsidRPr="00326021">
              <w:t>prepare and manage documentation and information flow</w:t>
            </w:r>
          </w:p>
          <w:p w:rsidR="00000000" w:rsidRPr="00326021" w:rsidP="00326021">
            <w:pPr>
              <w:pStyle w:val="ListBullet2"/>
            </w:pPr>
            <w:r w:rsidRPr="00326021">
              <w:t xml:space="preserve">research and access information in order to source geographic information </w:t>
            </w:r>
          </w:p>
          <w:p w:rsidR="00000000" w:rsidRPr="00326021" w:rsidP="00326021">
            <w:pPr>
              <w:pStyle w:val="ListBullet"/>
            </w:pPr>
            <w:r w:rsidRPr="00326021">
              <w:t>planning and organising skills to:</w:t>
            </w:r>
          </w:p>
          <w:p w:rsidR="00000000" w:rsidRPr="00326021" w:rsidP="00326021">
            <w:pPr>
              <w:pStyle w:val="ListBullet2"/>
            </w:pPr>
            <w:r w:rsidRPr="00326021">
              <w:t>plan and prioritise activities to meet contractual requirements</w:t>
            </w:r>
          </w:p>
          <w:p w:rsidR="00000000" w:rsidRPr="00326021" w:rsidP="00326021">
            <w:pPr>
              <w:pStyle w:val="ListBullet2"/>
            </w:pPr>
            <w:r w:rsidRPr="00326021">
              <w:t>conduct project acti</w:t>
            </w:r>
            <w:r w:rsidRPr="00326021">
              <w:t>vity</w:t>
            </w:r>
          </w:p>
          <w:p w:rsidR="00000000" w:rsidRPr="00326021" w:rsidP="00326021">
            <w:pPr>
              <w:pStyle w:val="ListBullet2"/>
            </w:pPr>
            <w:r w:rsidRPr="00326021">
              <w:t>manage information</w:t>
            </w:r>
          </w:p>
          <w:p w:rsidR="00000000" w:rsidRPr="00326021" w:rsidP="00326021">
            <w:pPr>
              <w:pStyle w:val="ListBullet"/>
            </w:pPr>
            <w:r w:rsidRPr="00326021">
              <w:t>self-management skills to maintain attention to detail</w:t>
            </w:r>
          </w:p>
          <w:p w:rsidR="00000000" w:rsidRPr="00326021" w:rsidP="00326021">
            <w:pPr>
              <w:pStyle w:val="ListBullet"/>
            </w:pPr>
            <w:r w:rsidRPr="00326021">
              <w:t>technology skills to use computers to develop business documentation</w:t>
            </w:r>
          </w:p>
          <w:p w:rsidR="00000000" w:rsidRPr="00326021" w:rsidP="00326021">
            <w:pPr>
              <w:pStyle w:val="BodyText"/>
            </w:pPr>
          </w:p>
          <w:p w:rsidR="00000000" w:rsidRPr="00326021" w:rsidP="00326021">
            <w:pPr>
              <w:pStyle w:val="BodyText"/>
            </w:pPr>
            <w:r w:rsidRPr="00326021">
              <w:rPr>
                <w:rStyle w:val="SpecialBold"/>
              </w:rPr>
              <w:t>Required knowledge</w:t>
            </w:r>
          </w:p>
          <w:p w:rsidR="00000000" w:rsidRPr="00326021" w:rsidP="00326021">
            <w:pPr>
              <w:pStyle w:val="ListBullet"/>
            </w:pPr>
            <w:r w:rsidRPr="00326021">
              <w:t>display principles, including:</w:t>
            </w:r>
          </w:p>
          <w:p w:rsidR="00000000" w:rsidRPr="00326021" w:rsidP="00326021">
            <w:pPr>
              <w:pStyle w:val="ListBullet2"/>
            </w:pPr>
            <w:r w:rsidRPr="00326021">
              <w:t>colour</w:t>
            </w:r>
          </w:p>
          <w:p w:rsidR="00000000" w:rsidRPr="00326021" w:rsidP="00326021">
            <w:pPr>
              <w:pStyle w:val="ListBullet2"/>
            </w:pPr>
            <w:r w:rsidRPr="00326021">
              <w:t>composition</w:t>
            </w:r>
          </w:p>
          <w:p w:rsidR="00000000" w:rsidRPr="00326021" w:rsidP="00326021">
            <w:pPr>
              <w:pStyle w:val="ListBullet2"/>
            </w:pPr>
            <w:r w:rsidRPr="00326021">
              <w:t>font type</w:t>
            </w:r>
          </w:p>
          <w:p w:rsidR="00000000" w:rsidRPr="00326021" w:rsidP="00326021">
            <w:pPr>
              <w:pStyle w:val="ListBullet2"/>
            </w:pPr>
            <w:r w:rsidRPr="00326021">
              <w:t>legends</w:t>
            </w:r>
          </w:p>
          <w:p w:rsidR="00000000" w:rsidRPr="00326021" w:rsidP="00326021">
            <w:pPr>
              <w:pStyle w:val="ListBullet2"/>
            </w:pPr>
            <w:r w:rsidRPr="00326021">
              <w:t>media</w:t>
            </w:r>
          </w:p>
          <w:p w:rsidR="00000000" w:rsidRPr="00326021" w:rsidP="00326021">
            <w:pPr>
              <w:pStyle w:val="ListBullet2"/>
            </w:pPr>
            <w:r w:rsidRPr="00326021">
              <w:t>scale</w:t>
            </w:r>
          </w:p>
          <w:p w:rsidR="00000000" w:rsidRPr="00326021" w:rsidP="00326021">
            <w:pPr>
              <w:pStyle w:val="ListBullet2"/>
            </w:pPr>
            <w:r w:rsidRPr="00326021">
              <w:t>size</w:t>
            </w:r>
          </w:p>
          <w:p w:rsidR="00000000" w:rsidRPr="00326021" w:rsidP="00326021">
            <w:pPr>
              <w:pStyle w:val="ListBullet2"/>
            </w:pPr>
            <w:r w:rsidRPr="00326021">
              <w:t>text and line style</w:t>
            </w:r>
          </w:p>
          <w:p w:rsidR="00000000" w:rsidRPr="00326021" w:rsidP="00326021">
            <w:pPr>
              <w:pStyle w:val="ListBullet"/>
            </w:pPr>
            <w:r w:rsidRPr="00326021">
              <w:t>database structures, including the relationship of spatial features of database</w:t>
            </w:r>
          </w:p>
          <w:p w:rsidR="00000000" w:rsidRPr="00326021" w:rsidP="00326021">
            <w:pPr>
              <w:pStyle w:val="ListBullet"/>
            </w:pPr>
            <w:r w:rsidRPr="00326021">
              <w:t>procedures for the use of the following applications:</w:t>
            </w:r>
          </w:p>
          <w:p w:rsidR="00000000" w:rsidRPr="00326021" w:rsidP="00326021">
            <w:pPr>
              <w:pStyle w:val="ListBullet2"/>
            </w:pPr>
            <w:r w:rsidRPr="00326021">
              <w:t>computer-aided design (CAD)</w:t>
            </w:r>
          </w:p>
          <w:p w:rsidR="00000000" w:rsidRPr="00326021" w:rsidP="00326021">
            <w:pPr>
              <w:pStyle w:val="ListBullet2"/>
            </w:pPr>
            <w:r w:rsidRPr="00326021">
              <w:t>graphic animation</w:t>
            </w:r>
          </w:p>
          <w:p w:rsidR="00000000" w:rsidRPr="00326021" w:rsidP="00326021">
            <w:pPr>
              <w:pStyle w:val="ListBullet2"/>
            </w:pPr>
            <w:r w:rsidRPr="00326021">
              <w:t xml:space="preserve">desktop mapping </w:t>
            </w:r>
          </w:p>
          <w:p w:rsidR="00000000" w:rsidRPr="00326021" w:rsidP="00326021">
            <w:pPr>
              <w:pStyle w:val="ListBullet2"/>
            </w:pPr>
            <w:r w:rsidRPr="00326021">
              <w:t>desktop publishing</w:t>
            </w:r>
          </w:p>
          <w:p w:rsidR="00000000" w:rsidRPr="00326021" w:rsidP="00326021">
            <w:pPr>
              <w:pStyle w:val="ListBullet2"/>
            </w:pPr>
            <w:r w:rsidRPr="00326021">
              <w:t>multimedia</w:t>
            </w:r>
          </w:p>
          <w:p w:rsidR="00000000" w:rsidRPr="00326021" w:rsidP="00326021">
            <w:pPr>
              <w:pStyle w:val="ListBullet2"/>
            </w:pPr>
            <w:r w:rsidRPr="00326021">
              <w:t>plotter</w:t>
            </w:r>
            <w:r w:rsidRPr="00326021">
              <w:t>s</w:t>
            </w:r>
          </w:p>
          <w:p w:rsidR="00000000" w:rsidRPr="00326021" w:rsidP="00326021">
            <w:pPr>
              <w:pStyle w:val="ListBullet2"/>
            </w:pPr>
            <w:r w:rsidRPr="00326021">
              <w:t>printers and terminals</w:t>
            </w:r>
          </w:p>
          <w:p w:rsidR="00000000" w:rsidRPr="00326021" w:rsidP="00326021">
            <w:pPr>
              <w:pStyle w:val="ListBullet"/>
            </w:pPr>
            <w:r w:rsidRPr="00326021">
              <w:t>requirements relevant to preparing and presenting GIS data:</w:t>
            </w:r>
          </w:p>
          <w:p w:rsidR="00000000" w:rsidRPr="00326021" w:rsidP="00326021">
            <w:pPr>
              <w:pStyle w:val="ListBullet2"/>
            </w:pPr>
            <w:r w:rsidRPr="00326021">
              <w:t>accuracy and precision requirements</w:t>
            </w:r>
          </w:p>
          <w:p w:rsidR="00000000" w:rsidRPr="00326021" w:rsidP="00326021">
            <w:pPr>
              <w:pStyle w:val="ListBullet2"/>
            </w:pPr>
            <w:r w:rsidRPr="00326021">
              <w:t>Australian drawing standards</w:t>
            </w:r>
          </w:p>
          <w:p w:rsidR="00000000" w:rsidRPr="00326021" w:rsidP="00326021">
            <w:pPr>
              <w:pStyle w:val="ListBullet2"/>
            </w:pPr>
            <w:r w:rsidRPr="00326021">
              <w:t>data formats</w:t>
            </w:r>
          </w:p>
          <w:p w:rsidR="00000000" w:rsidRPr="00326021" w:rsidP="00326021">
            <w:pPr>
              <w:pStyle w:val="BodyText"/>
            </w:pPr>
          </w:p>
        </w:tc>
      </w:tr>
    </w:tbl>
    <w:p w:rsidR="00000000" w:rsidRPr="00326021" w:rsidP="00326021">
      <w:pPr>
        <w:pStyle w:val="BodyText"/>
      </w:pP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10" w:name="O_509819"/>
      <w:bookmarkEnd w:id="10"/>
      <w:r w:rsidRPr="0032602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0"/>
        <w:gridCol w:w="6423"/>
      </w:tblGrid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The evidence gu</w:t>
            </w:r>
            <w:r w:rsidRPr="00326021">
              <w:t>ide provides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Overview of assessment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This unit of competency could be assessed on its own or in combination with other units relevant to the job function.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A person who demonstrates competency in this</w:t>
            </w:r>
            <w:r w:rsidRPr="00326021">
              <w:t xml:space="preserve"> unit must be able to provide evidence of:</w:t>
            </w:r>
          </w:p>
          <w:p w:rsidR="00000000" w:rsidRPr="00326021" w:rsidP="00326021">
            <w:pPr>
              <w:pStyle w:val="ListBullet"/>
            </w:pPr>
            <w:r w:rsidRPr="00326021">
              <w:t>formatting data into a compatible format</w:t>
            </w:r>
          </w:p>
          <w:p w:rsidR="00000000" w:rsidRPr="00326021" w:rsidP="00326021">
            <w:pPr>
              <w:pStyle w:val="ListBullet"/>
            </w:pPr>
            <w:r w:rsidRPr="00326021">
              <w:t>presenting GIS data in a manner that meets organisational and client needs</w:t>
            </w:r>
          </w:p>
          <w:p w:rsidR="00000000" w:rsidP="00326021">
            <w:pPr>
              <w:pStyle w:val="ListBullet"/>
              <w:rPr>
                <w:lang w:val="en-NZ"/>
              </w:rPr>
            </w:pPr>
            <w:r w:rsidRPr="00326021">
              <w:t>knowledge of presentation methods.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Specific resources for assessment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Resource implications for assessment include access to:</w:t>
            </w:r>
          </w:p>
          <w:p w:rsidR="00000000" w:rsidRPr="00326021" w:rsidP="00326021">
            <w:pPr>
              <w:pStyle w:val="ListBullet"/>
            </w:pPr>
            <w:r w:rsidRPr="00326021">
              <w:t>assessment instruments, including personal planner and assessment record book</w:t>
            </w:r>
          </w:p>
          <w:p w:rsidR="00000000" w:rsidRPr="00326021" w:rsidP="00326021">
            <w:pPr>
              <w:pStyle w:val="ListBullet"/>
            </w:pPr>
            <w:r w:rsidRPr="00326021">
              <w:t>assignment instructions, work plans and schedules, policy documents and duty statements</w:t>
            </w:r>
          </w:p>
          <w:p w:rsidR="00000000" w:rsidRPr="00326021" w:rsidP="00326021">
            <w:pPr>
              <w:pStyle w:val="ListBullet"/>
            </w:pPr>
            <w:r w:rsidRPr="00326021">
              <w:t>registered training provider of a</w:t>
            </w:r>
            <w:r w:rsidRPr="00326021">
              <w:t>ssessment services</w:t>
            </w:r>
          </w:p>
          <w:p w:rsidR="00000000" w:rsidRPr="00326021" w:rsidP="00326021">
            <w:pPr>
              <w:pStyle w:val="ListBullet"/>
            </w:pPr>
            <w:r w:rsidRPr="00326021">
              <w:t>relevant GIS</w:t>
            </w:r>
          </w:p>
          <w:p w:rsidR="00000000" w:rsidRPr="00326021" w:rsidP="00326021">
            <w:pPr>
              <w:pStyle w:val="ListBullet"/>
            </w:pPr>
            <w:r w:rsidRPr="00326021">
              <w:t>relevant guidelines, regulations and codes of practice</w:t>
            </w:r>
          </w:p>
          <w:p w:rsidR="00000000" w:rsidRPr="00326021" w:rsidP="00326021">
            <w:pPr>
              <w:pStyle w:val="ListBullet"/>
            </w:pPr>
            <w:r w:rsidRPr="00326021">
              <w:t>suitable venue and equipment.</w:t>
            </w:r>
          </w:p>
          <w:p w:rsidR="00000000" w:rsidRPr="00326021" w:rsidP="00326021">
            <w:pPr>
              <w:pStyle w:val="BodyText"/>
            </w:pPr>
            <w:r w:rsidRPr="00326021">
              <w:t>Access must be provided to appropriate learning and assessment support when required.</w:t>
            </w:r>
          </w:p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Where applicable, physical resources should include e</w:t>
            </w:r>
            <w:r w:rsidRPr="00326021">
              <w:t>quipment modified for people with disabilities.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Context of assessment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 xml:space="preserve">Holistic: based on the performance criteria, evidence guide, range statement, and required skills and knowledge. 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Method of assessment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Demonstrated over a period of time and observed b</w:t>
            </w:r>
            <w:r w:rsidRPr="00326021">
              <w:t>y the assessor (or assessment team working together to conduct the assessment).</w:t>
            </w:r>
          </w:p>
          <w:p w:rsidR="00000000" w:rsidRPr="00326021" w:rsidP="00326021">
            <w:pPr>
              <w:pStyle w:val="BodyText"/>
            </w:pPr>
            <w:r w:rsidRPr="00326021">
              <w:t>Demonstrated competency in a range of situations, which may include customer/workplace interruptions and involvement in related activities normally experienced in the workplace.</w:t>
            </w:r>
          </w:p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>Obtained by observing activities in the field and reviewing induction informat</w:t>
            </w:r>
            <w:r w:rsidRPr="00326021">
              <w:t>ion. If this is not practicable, observation in realistic simulated environments may be substituted.</w:t>
            </w:r>
          </w:p>
        </w:tc>
      </w:tr>
      <w:tr w:rsidTr="00326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SpecialBold"/>
              </w:rPr>
              <w:t>Guidance information for assessment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BodyText"/>
            </w:pPr>
            <w:r w:rsidRPr="00326021">
              <w:t>Assessment requires that the clients’ objectives and industry expectations are met. If the clients’ objectives are nar</w:t>
            </w:r>
            <w:r w:rsidRPr="00326021">
              <w:t>rowly defined or not representative of industry needs, it may be necessary to refer to portfolio case studies of a variety of SIS requirements to assess competency.</w:t>
            </w:r>
          </w:p>
          <w:p w:rsidR="00000000" w:rsidRPr="00326021" w:rsidP="00326021">
            <w:pPr>
              <w:pStyle w:val="BodyText"/>
            </w:pPr>
            <w:r w:rsidRPr="00326021">
              <w:t xml:space="preserve">Oral questioning or written assessment and hypothetical situations (scenarios) may be used </w:t>
            </w:r>
            <w:r w:rsidRPr="00326021">
              <w:t>to assess underpinning knowledge (in assessment situations where the candidate is offered a preference between oral questioning or written assessment, questions are to be identical).</w:t>
            </w:r>
          </w:p>
          <w:p w:rsidR="00000000" w:rsidRPr="00326021" w:rsidP="00326021">
            <w:pPr>
              <w:pStyle w:val="BodyText"/>
            </w:pPr>
            <w:r w:rsidRPr="00326021">
              <w:t>Supplementary evidence may be obtained from relevant authenticated corres</w:t>
            </w:r>
            <w:r w:rsidRPr="00326021">
              <w:t>pondence from existing supervisors, team leaders or specialist training staff.</w:t>
            </w:r>
          </w:p>
          <w:p w:rsidR="00000000" w:rsidRPr="00326021" w:rsidP="00326021">
            <w:pPr>
              <w:pStyle w:val="BodyText"/>
            </w:pPr>
            <w:r w:rsidRPr="00326021">
              <w:t>All practical demonstration must adhere to the safety and environmental regulations relevant to each State or Territory.</w:t>
            </w:r>
          </w:p>
        </w:tc>
      </w:tr>
    </w:tbl>
    <w:p w:rsidR="00E0063F" w:rsidP="00326021">
      <w:pPr>
        <w:pStyle w:val="BodyText"/>
      </w:pPr>
    </w:p>
    <w:p w:rsidR="00E0063F" w:rsidP="00326021">
      <w:pPr>
        <w:pStyle w:val="BodyText"/>
      </w:pPr>
    </w:p>
    <w:p w:rsidR="00000000" w:rsidRPr="00326021" w:rsidP="00326021">
      <w:pPr>
        <w:pStyle w:val="Heading1"/>
      </w:pPr>
      <w:bookmarkStart w:id="11" w:name="O_509823"/>
      <w:bookmarkEnd w:id="11"/>
      <w:r w:rsidRPr="0032602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2"/>
        <w:gridCol w:w="6441"/>
      </w:tblGrid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t xml:space="preserve">The range statement </w:t>
            </w:r>
            <w:r w:rsidRPr="00326021">
              <w:t xml:space="preserve">relates to the unit of competency as a whole. It allows for different work environments and situations that may affect performance. </w:t>
            </w:r>
            <w:r w:rsidRPr="00326021">
              <w:rPr>
                <w:rStyle w:val="BoldandItalics"/>
              </w:rPr>
              <w:t>Bold italicised</w:t>
            </w:r>
            <w:r w:rsidRPr="00326021">
              <w:t xml:space="preserve"> wording in the performance criteria is detailed below. Add any essential operating conditions that may be pr</w:t>
            </w:r>
            <w:r w:rsidRPr="00326021">
              <w:t>esent with training and assessment depending on the work situation, needs of the candidate, accessibility of the item, and local industry and regional contexts.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End users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>elected members</w:t>
            </w:r>
          </w:p>
          <w:p w:rsidR="00000000" w:rsidRPr="00326021" w:rsidP="00326021">
            <w:pPr>
              <w:pStyle w:val="ListBullet"/>
            </w:pPr>
            <w:r w:rsidRPr="00326021">
              <w:t>general public</w:t>
            </w:r>
          </w:p>
          <w:p w:rsidR="00000000" w:rsidRPr="00326021" w:rsidP="00326021">
            <w:pPr>
              <w:pStyle w:val="ListBullet"/>
            </w:pPr>
            <w:r w:rsidRPr="00326021">
              <w:t>land information authorities</w:t>
            </w:r>
          </w:p>
          <w:p w:rsidR="00000000" w:rsidRPr="00326021" w:rsidP="00326021">
            <w:pPr>
              <w:pStyle w:val="ListBullet"/>
            </w:pPr>
            <w:r w:rsidRPr="00326021">
              <w:t>local government</w:t>
            </w:r>
          </w:p>
          <w:p w:rsidR="00000000" w:rsidRPr="00326021" w:rsidP="00326021">
            <w:pPr>
              <w:pStyle w:val="ListBullet"/>
            </w:pPr>
            <w:r w:rsidRPr="00326021">
              <w:t>real estate agents</w:t>
            </w:r>
          </w:p>
          <w:p w:rsidR="00000000" w:rsidRPr="00326021" w:rsidP="00326021">
            <w:pPr>
              <w:pStyle w:val="ListBullet"/>
            </w:pPr>
            <w:r w:rsidRPr="00326021">
              <w:t>residents</w:t>
            </w:r>
          </w:p>
          <w:p w:rsidR="00000000" w:rsidRPr="00326021" w:rsidP="00326021">
            <w:pPr>
              <w:pStyle w:val="ListBullet"/>
            </w:pPr>
            <w:r w:rsidRPr="00326021">
              <w:t xml:space="preserve">state and federal government departments </w:t>
            </w:r>
          </w:p>
          <w:p w:rsidR="00000000" w:rsidRPr="00326021" w:rsidP="00326021">
            <w:pPr>
              <w:pStyle w:val="ListBullet"/>
            </w:pPr>
            <w:r w:rsidRPr="00326021">
              <w:t>statutory bodies, including land titles office</w:t>
            </w:r>
          </w:p>
          <w:p w:rsidR="00000000" w:rsidRPr="00326021" w:rsidP="00326021">
            <w:pPr>
              <w:pStyle w:val="ListBullet"/>
            </w:pPr>
            <w:r w:rsidRPr="00326021">
              <w:t>transport companies</w:t>
            </w:r>
          </w:p>
          <w:p w:rsidR="00000000" w:rsidP="00326021">
            <w:pPr>
              <w:pStyle w:val="ListBullet"/>
              <w:rPr>
                <w:lang w:val="en-NZ"/>
              </w:rPr>
            </w:pPr>
            <w:r w:rsidRPr="00326021">
              <w:t>utilities.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Clients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>customers with routine or special requests</w:t>
            </w:r>
          </w:p>
          <w:p w:rsidR="00000000" w:rsidRPr="00326021" w:rsidP="00326021">
            <w:pPr>
              <w:pStyle w:val="ListBullet"/>
            </w:pPr>
            <w:r w:rsidRPr="00326021">
              <w:t>external to organisation</w:t>
            </w:r>
          </w:p>
          <w:p w:rsidR="00000000" w:rsidRPr="00326021" w:rsidP="00326021">
            <w:pPr>
              <w:pStyle w:val="ListBullet"/>
            </w:pPr>
            <w:r w:rsidRPr="00326021">
              <w:t>internal to organisation</w:t>
            </w:r>
          </w:p>
          <w:p w:rsidR="00000000" w:rsidRPr="00326021" w:rsidP="00326021">
            <w:pPr>
              <w:pStyle w:val="ListBullet"/>
            </w:pPr>
            <w:r w:rsidRPr="00326021">
              <w:t>regular and new customers, including:</w:t>
            </w:r>
          </w:p>
          <w:p w:rsidR="00000000" w:rsidRPr="00326021" w:rsidP="00326021">
            <w:pPr>
              <w:pStyle w:val="ListBullet2"/>
            </w:pPr>
            <w:r w:rsidRPr="00326021">
              <w:t>business enterprises</w:t>
            </w:r>
          </w:p>
          <w:p w:rsidR="00000000" w:rsidRPr="00326021" w:rsidP="00326021">
            <w:pPr>
              <w:pStyle w:val="ListBullet2"/>
            </w:pPr>
            <w:r w:rsidRPr="00326021">
              <w:t>government agencies</w:t>
            </w:r>
          </w:p>
          <w:p w:rsidR="00000000" w:rsidRPr="00326021" w:rsidP="00326021">
            <w:pPr>
              <w:pStyle w:val="ListBullet2"/>
            </w:pPr>
            <w:r w:rsidRPr="00326021">
              <w:t>members of the public</w:t>
            </w:r>
          </w:p>
          <w:p w:rsidR="00000000" w:rsidP="00326021">
            <w:pPr>
              <w:pStyle w:val="ListBullet2"/>
              <w:rPr>
                <w:lang w:val="en-NZ"/>
              </w:rPr>
            </w:pPr>
            <w:r w:rsidRPr="00326021">
              <w:t>suppliers.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Data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>computer records</w:t>
            </w:r>
          </w:p>
          <w:p w:rsidR="00000000" w:rsidRPr="00326021" w:rsidP="00326021">
            <w:pPr>
              <w:pStyle w:val="ListBullet"/>
            </w:pPr>
            <w:r w:rsidRPr="00326021">
              <w:t>graphical</w:t>
            </w:r>
          </w:p>
          <w:p w:rsidR="00000000" w:rsidRPr="00326021" w:rsidP="00326021">
            <w:pPr>
              <w:pStyle w:val="ListBullet"/>
            </w:pPr>
            <w:r w:rsidRPr="00326021">
              <w:t xml:space="preserve">user application programs, such as: </w:t>
            </w:r>
          </w:p>
          <w:p w:rsidR="00000000" w:rsidRPr="00326021" w:rsidP="00326021">
            <w:pPr>
              <w:pStyle w:val="ListBullet2"/>
            </w:pPr>
            <w:r w:rsidRPr="00326021">
              <w:t>accounting packages</w:t>
            </w:r>
          </w:p>
          <w:p w:rsidR="00000000" w:rsidRPr="00326021" w:rsidP="00326021">
            <w:pPr>
              <w:pStyle w:val="ListBullet2"/>
            </w:pPr>
            <w:r w:rsidRPr="00326021">
              <w:t>databases</w:t>
            </w:r>
          </w:p>
          <w:p w:rsidR="00000000" w:rsidRPr="00326021" w:rsidP="00326021">
            <w:pPr>
              <w:pStyle w:val="ListBullet2"/>
            </w:pPr>
            <w:r w:rsidRPr="00326021">
              <w:t>spreadsheets</w:t>
            </w:r>
          </w:p>
          <w:p w:rsidR="00000000" w:rsidRPr="00326021" w:rsidP="00326021">
            <w:pPr>
              <w:pStyle w:val="ListBullet"/>
            </w:pPr>
            <w:r w:rsidRPr="00326021">
              <w:t xml:space="preserve">hard copy documents, such as: </w:t>
            </w:r>
          </w:p>
          <w:p w:rsidR="00000000" w:rsidRPr="00326021" w:rsidP="00326021">
            <w:pPr>
              <w:pStyle w:val="ListBullet2"/>
            </w:pPr>
            <w:r w:rsidRPr="00326021">
              <w:t>books</w:t>
            </w:r>
          </w:p>
          <w:p w:rsidR="00000000" w:rsidRPr="00326021" w:rsidP="00326021">
            <w:pPr>
              <w:pStyle w:val="ListBullet2"/>
            </w:pPr>
            <w:r w:rsidRPr="00326021">
              <w:t>maps</w:t>
            </w:r>
          </w:p>
          <w:p w:rsidR="00000000" w:rsidRPr="00326021" w:rsidP="00326021">
            <w:pPr>
              <w:pStyle w:val="ListBullet2"/>
            </w:pPr>
            <w:r w:rsidRPr="00326021">
              <w:t>plans</w:t>
            </w:r>
          </w:p>
          <w:p w:rsidR="00000000" w:rsidRPr="00326021" w:rsidP="00326021">
            <w:pPr>
              <w:pStyle w:val="ListBullet2"/>
            </w:pPr>
            <w:r w:rsidRPr="00326021">
              <w:t xml:space="preserve">work registers </w:t>
            </w:r>
          </w:p>
          <w:p w:rsidR="00000000" w:rsidRPr="00326021" w:rsidP="00326021">
            <w:pPr>
              <w:pStyle w:val="ListBullet"/>
            </w:pPr>
            <w:r w:rsidRPr="00326021">
              <w:t>information, such as:</w:t>
            </w:r>
          </w:p>
          <w:p w:rsidR="00000000" w:rsidRPr="00326021" w:rsidP="00326021">
            <w:pPr>
              <w:pStyle w:val="ListBullet2"/>
            </w:pPr>
            <w:r w:rsidRPr="00326021">
              <w:t>census data</w:t>
            </w:r>
          </w:p>
          <w:p w:rsidR="00000000" w:rsidRPr="00326021" w:rsidP="00326021">
            <w:pPr>
              <w:pStyle w:val="ListBullet2"/>
            </w:pPr>
            <w:r w:rsidRPr="00326021">
              <w:t>community facilities</w:t>
            </w:r>
          </w:p>
          <w:p w:rsidR="00000000" w:rsidRPr="00326021" w:rsidP="00326021">
            <w:pPr>
              <w:pStyle w:val="ListBullet2"/>
            </w:pPr>
            <w:r w:rsidRPr="00326021">
              <w:t>demographic data</w:t>
            </w:r>
          </w:p>
          <w:p w:rsidR="00000000" w:rsidRPr="00326021" w:rsidP="00326021">
            <w:pPr>
              <w:pStyle w:val="ListBullet2"/>
            </w:pPr>
            <w:r w:rsidRPr="00326021">
              <w:t>local government facilities</w:t>
            </w:r>
          </w:p>
          <w:p w:rsidR="00000000" w:rsidRPr="00326021" w:rsidP="00326021">
            <w:pPr>
              <w:pStyle w:val="ListBullet2"/>
            </w:pPr>
            <w:r w:rsidRPr="00326021">
              <w:t>organisational locations</w:t>
            </w:r>
          </w:p>
          <w:p w:rsidR="00000000" w:rsidRPr="00326021" w:rsidP="00326021">
            <w:pPr>
              <w:pStyle w:val="ListBullet2"/>
            </w:pPr>
            <w:r w:rsidRPr="00326021">
              <w:t>property classifications</w:t>
            </w:r>
          </w:p>
          <w:p w:rsidR="00000000" w:rsidRPr="00326021" w:rsidP="00326021">
            <w:pPr>
              <w:pStyle w:val="ListBullet2"/>
            </w:pPr>
            <w:r w:rsidRPr="00326021">
              <w:t>property boundaries</w:t>
            </w:r>
          </w:p>
          <w:p w:rsidR="00000000" w:rsidRPr="00326021" w:rsidP="00326021">
            <w:pPr>
              <w:pStyle w:val="ListBullet2"/>
            </w:pPr>
            <w:r w:rsidRPr="00326021">
              <w:t>property ownership</w:t>
            </w:r>
          </w:p>
          <w:p w:rsidR="00000000" w:rsidRPr="00326021" w:rsidP="00326021">
            <w:pPr>
              <w:pStyle w:val="ListBullet2"/>
            </w:pPr>
            <w:r w:rsidRPr="00326021">
              <w:t>transport routes</w:t>
            </w:r>
          </w:p>
          <w:p w:rsidR="00000000" w:rsidRPr="00326021" w:rsidP="00326021">
            <w:pPr>
              <w:pStyle w:val="ListBullet2"/>
            </w:pPr>
            <w:r w:rsidRPr="00326021">
              <w:t>utilities</w:t>
            </w:r>
          </w:p>
          <w:p w:rsidR="00000000" w:rsidRPr="00326021" w:rsidP="00326021">
            <w:pPr>
              <w:pStyle w:val="ListBullet2"/>
            </w:pPr>
            <w:r w:rsidRPr="00326021">
              <w:t>zonings</w:t>
            </w:r>
          </w:p>
          <w:p w:rsidR="00000000" w:rsidRPr="00326021" w:rsidP="00326021">
            <w:pPr>
              <w:pStyle w:val="ListBullet"/>
            </w:pPr>
            <w:r w:rsidRPr="00326021">
              <w:t>spatial</w:t>
            </w:r>
          </w:p>
          <w:p w:rsidR="00000000" w:rsidP="00326021">
            <w:pPr>
              <w:pStyle w:val="ListBullet"/>
              <w:rPr>
                <w:lang w:val="en-NZ"/>
              </w:rPr>
            </w:pPr>
            <w:r w:rsidRPr="00326021">
              <w:t>textual.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Data formats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>databases</w:t>
            </w:r>
          </w:p>
          <w:p w:rsidR="00000000" w:rsidRPr="00326021" w:rsidP="00326021">
            <w:pPr>
              <w:pStyle w:val="ListBullet"/>
            </w:pPr>
            <w:r w:rsidRPr="00326021">
              <w:t>desktop published documents</w:t>
            </w:r>
          </w:p>
          <w:p w:rsidR="00000000" w:rsidRPr="00326021" w:rsidP="00326021">
            <w:pPr>
              <w:pStyle w:val="ListBullet"/>
            </w:pPr>
            <w:r w:rsidRPr="00326021">
              <w:t xml:space="preserve">digital graphic output </w:t>
            </w:r>
          </w:p>
          <w:p w:rsidR="00000000" w:rsidRPr="00326021" w:rsidP="00326021">
            <w:pPr>
              <w:pStyle w:val="ListBullet"/>
            </w:pPr>
            <w:r w:rsidRPr="00326021">
              <w:t>hard copy</w:t>
            </w:r>
          </w:p>
          <w:p w:rsidR="00000000" w:rsidRPr="00326021" w:rsidP="00326021">
            <w:pPr>
              <w:pStyle w:val="ListBullet"/>
            </w:pPr>
            <w:r w:rsidRPr="00326021">
              <w:t>labels</w:t>
            </w:r>
          </w:p>
          <w:p w:rsidR="00000000" w:rsidRPr="00326021" w:rsidP="00326021">
            <w:pPr>
              <w:pStyle w:val="ListBullet"/>
            </w:pPr>
            <w:r w:rsidRPr="00326021">
              <w:t>maps</w:t>
            </w:r>
          </w:p>
          <w:p w:rsidR="00000000" w:rsidRPr="00326021" w:rsidP="00326021">
            <w:pPr>
              <w:pStyle w:val="ListBullet"/>
            </w:pPr>
            <w:r w:rsidRPr="00326021">
              <w:t>PowerPoint presentations</w:t>
            </w:r>
          </w:p>
          <w:p w:rsidR="00000000" w:rsidRPr="00326021" w:rsidP="00326021">
            <w:pPr>
              <w:pStyle w:val="ListBullet"/>
            </w:pPr>
            <w:r w:rsidRPr="00326021">
              <w:t>spreadsheets</w:t>
            </w:r>
          </w:p>
          <w:p w:rsidR="00000000" w:rsidP="00326021">
            <w:pPr>
              <w:pStyle w:val="ListBullet"/>
              <w:rPr>
                <w:lang w:val="en-NZ"/>
              </w:rPr>
            </w:pPr>
            <w:r w:rsidRPr="00326021">
              <w:t>word processing documents.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Quality requirements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 xml:space="preserve">accuracy </w:t>
            </w:r>
          </w:p>
          <w:p w:rsidR="00000000" w:rsidRPr="00326021" w:rsidP="00326021">
            <w:pPr>
              <w:pStyle w:val="ListBullet"/>
            </w:pPr>
            <w:r w:rsidRPr="00326021">
              <w:t>detail</w:t>
            </w:r>
          </w:p>
          <w:p w:rsidR="00000000" w:rsidRPr="00326021" w:rsidP="00326021">
            <w:pPr>
              <w:pStyle w:val="ListBullet"/>
            </w:pPr>
            <w:r w:rsidRPr="00326021">
              <w:t>format</w:t>
            </w:r>
          </w:p>
          <w:p w:rsidR="00000000" w:rsidRPr="00326021" w:rsidP="00326021">
            <w:pPr>
              <w:pStyle w:val="ListBullet"/>
            </w:pPr>
            <w:r w:rsidRPr="00326021">
              <w:t>information</w:t>
            </w:r>
          </w:p>
          <w:p w:rsidR="00000000" w:rsidRPr="00326021" w:rsidP="00326021">
            <w:pPr>
              <w:pStyle w:val="ListBullet"/>
            </w:pPr>
            <w:r w:rsidRPr="00326021">
              <w:t xml:space="preserve">meeting customer requirements </w:t>
            </w:r>
          </w:p>
          <w:p w:rsidR="00000000" w:rsidP="00326021">
            <w:pPr>
              <w:pStyle w:val="ListBullet"/>
              <w:rPr>
                <w:lang w:val="en-NZ"/>
              </w:rPr>
            </w:pPr>
            <w:r w:rsidRPr="00326021">
              <w:t>timeframe.</w:t>
            </w:r>
          </w:p>
        </w:tc>
      </w:tr>
      <w:tr w:rsidTr="00E00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021">
            <w:pPr>
              <w:pStyle w:val="BodyText"/>
              <w:rPr>
                <w:lang w:val="en-NZ"/>
              </w:rPr>
            </w:pPr>
            <w:r w:rsidRPr="00326021">
              <w:rPr>
                <w:rStyle w:val="BoldandItalics"/>
              </w:rPr>
              <w:t xml:space="preserve">Presentation of information </w:t>
            </w:r>
            <w:r w:rsidRPr="00326021">
              <w:t>may include:</w:t>
            </w:r>
          </w:p>
        </w:tc>
        <w:tc>
          <w:tcPr>
            <w:tcW w:w="6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021" w:rsidP="00326021">
            <w:pPr>
              <w:pStyle w:val="ListBullet"/>
            </w:pPr>
            <w:r w:rsidRPr="00326021">
              <w:t>use of the following mediums:</w:t>
            </w:r>
          </w:p>
          <w:p w:rsidR="00000000" w:rsidRPr="00326021" w:rsidP="00326021">
            <w:pPr>
              <w:pStyle w:val="ListBullet2"/>
            </w:pPr>
            <w:r w:rsidRPr="00326021">
              <w:t>case study</w:t>
            </w:r>
          </w:p>
          <w:p w:rsidR="00000000" w:rsidRPr="00326021" w:rsidP="00326021">
            <w:pPr>
              <w:pStyle w:val="ListBullet2"/>
            </w:pPr>
            <w:r w:rsidRPr="00326021">
              <w:t>distance learning</w:t>
            </w:r>
          </w:p>
          <w:p w:rsidR="00000000" w:rsidRPr="00326021" w:rsidP="00326021">
            <w:pPr>
              <w:pStyle w:val="ListBullet2"/>
            </w:pPr>
            <w:r w:rsidRPr="00326021">
              <w:t>e-learning</w:t>
            </w:r>
          </w:p>
          <w:p w:rsidR="00000000" w:rsidRPr="00326021" w:rsidP="00326021">
            <w:pPr>
              <w:pStyle w:val="ListBullet2"/>
            </w:pPr>
            <w:r w:rsidRPr="00326021">
              <w:t>information pack</w:t>
            </w:r>
          </w:p>
          <w:p w:rsidR="00000000" w:rsidRPr="00326021" w:rsidP="00326021">
            <w:pPr>
              <w:pStyle w:val="ListBullet2"/>
            </w:pPr>
            <w:r w:rsidRPr="00326021">
              <w:t>information to enable self-paced learning</w:t>
            </w:r>
          </w:p>
          <w:p w:rsidR="00000000" w:rsidRPr="00326021" w:rsidP="00326021">
            <w:pPr>
              <w:pStyle w:val="ListBullet2"/>
            </w:pPr>
            <w:r w:rsidRPr="00326021">
              <w:t>interactive</w:t>
            </w:r>
          </w:p>
          <w:p w:rsidR="00000000" w:rsidRPr="00326021" w:rsidP="00326021">
            <w:pPr>
              <w:pStyle w:val="ListBullet2"/>
            </w:pPr>
            <w:r w:rsidRPr="00326021">
              <w:t>mobile learning</w:t>
            </w:r>
          </w:p>
          <w:p w:rsidR="00000000" w:rsidRPr="00326021" w:rsidP="00326021">
            <w:pPr>
              <w:pStyle w:val="ListBullet2"/>
            </w:pPr>
            <w:r w:rsidRPr="00326021">
              <w:t>PowerPoint</w:t>
            </w:r>
          </w:p>
          <w:p w:rsidR="00000000" w:rsidRPr="00326021" w:rsidP="00326021">
            <w:pPr>
              <w:pStyle w:val="ListBullet2"/>
            </w:pPr>
            <w:r w:rsidRPr="00326021">
              <w:t>service-based information</w:t>
            </w:r>
          </w:p>
          <w:p w:rsidR="00000000" w:rsidRPr="00326021" w:rsidP="00326021">
            <w:pPr>
              <w:pStyle w:val="ListBullet2"/>
            </w:pPr>
            <w:r w:rsidRPr="00326021">
              <w:t>work experience.</w:t>
            </w:r>
          </w:p>
        </w:tc>
      </w:tr>
    </w:tbl>
    <w:p w:rsidR="00000000" w:rsidRPr="00326021" w:rsidP="00326021">
      <w:pPr>
        <w:pStyle w:val="BodyText"/>
      </w:pP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12" w:name="O_509826"/>
      <w:bookmarkEnd w:id="12"/>
      <w:r w:rsidRPr="00326021">
        <w:t>Unit Sector(s)</w:t>
      </w:r>
    </w:p>
    <w:p w:rsidR="00000000" w:rsidRPr="00326021" w:rsidP="00326021">
      <w:pPr>
        <w:pStyle w:val="BodyText"/>
      </w:pPr>
      <w:r w:rsidRPr="00326021">
        <w:t>Surveying and spatial information services</w:t>
      </w:r>
    </w:p>
    <w:p w:rsidR="00000000" w:rsidRPr="00326021" w:rsidP="00326021">
      <w:pPr>
        <w:pStyle w:val="AllowPageBreak"/>
      </w:pPr>
    </w:p>
    <w:p w:rsidR="00000000" w:rsidRPr="00326021" w:rsidP="00326021">
      <w:pPr>
        <w:pStyle w:val="Heading1"/>
      </w:pPr>
      <w:bookmarkStart w:id="13" w:name="O_509815"/>
      <w:bookmarkEnd w:id="13"/>
      <w:r w:rsidRPr="00326021">
        <w:t>Custom Content Section</w:t>
      </w:r>
    </w:p>
    <w:p w:rsidR="00000000" w:rsidRPr="00326021" w:rsidP="00326021">
      <w:pPr>
        <w:pStyle w:val="BodyText"/>
      </w:pPr>
      <w:r w:rsidRPr="00326021">
        <w:t>Not applicable.</w:t>
      </w:r>
    </w:p>
    <w:p w:rsidR="00000000" w:rsidRPr="00326021" w:rsidP="00326021"/>
    <w:sectPr w:rsidSect="003260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 w:rsidRPr="00E0063F" w:rsidP="00E00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3F" w:rsidP="00326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0063F" w:rsidP="00326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0063F" w:rsidP="00326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 w:rsidRPr="00E0063F" w:rsidP="00E006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3F" w:rsidRPr="002D2AF8" w:rsidP="00326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CPPSIS4038A Prepare and present GIS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E0063F" w:rsidP="00326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2A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FAC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36A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021"/>
  </w:style>
  <w:style w:type="character" w:customStyle="1" w:styleId="Heading1Char">
    <w:name w:val="Heading 1 Char"/>
    <w:basedOn w:val="DefaultParagraphFont"/>
    <w:link w:val="Heading1"/>
    <w:rsid w:val="00326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0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0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021"/>
    <w:rPr>
      <w:b/>
      <w:spacing w:val="0"/>
    </w:rPr>
  </w:style>
  <w:style w:type="paragraph" w:styleId="ListBullet2">
    <w:name w:val="List Bullet 2"/>
    <w:basedOn w:val="List2"/>
    <w:rsid w:val="003260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6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60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6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6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0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021"/>
    <w:rPr>
      <w:i/>
    </w:rPr>
  </w:style>
  <w:style w:type="paragraph" w:styleId="Caption">
    <w:name w:val="caption"/>
    <w:basedOn w:val="BodyText"/>
    <w:next w:val="Normal"/>
    <w:qFormat/>
    <w:rsid w:val="00326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021"/>
  </w:style>
  <w:style w:type="paragraph" w:styleId="TableofFigures">
    <w:name w:val="table of figures"/>
    <w:basedOn w:val="Normal"/>
    <w:next w:val="Normal"/>
    <w:semiHidden/>
    <w:rsid w:val="00326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021"/>
    <w:pPr>
      <w:numPr>
        <w:numId w:val="11"/>
      </w:numPr>
    </w:pPr>
  </w:style>
  <w:style w:type="character" w:customStyle="1" w:styleId="WingdingSymbols">
    <w:name w:val="Wingding Symbols"/>
    <w:rsid w:val="00326021"/>
    <w:rPr>
      <w:rFonts w:ascii="Wingdings" w:hAnsi="Wingdings"/>
    </w:rPr>
  </w:style>
  <w:style w:type="paragraph" w:customStyle="1" w:styleId="TableHeading">
    <w:name w:val="Table Heading"/>
    <w:basedOn w:val="HeadingBase"/>
    <w:rsid w:val="00326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021"/>
    <w:rPr>
      <w:color w:val="0033CC"/>
      <w:u w:val="none"/>
    </w:rPr>
  </w:style>
  <w:style w:type="paragraph" w:customStyle="1" w:styleId="BodyTextRight">
    <w:name w:val="Body Text Right"/>
    <w:basedOn w:val="BodyText"/>
    <w:rsid w:val="00326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021"/>
    <w:rPr>
      <w:sz w:val="32"/>
    </w:rPr>
  </w:style>
  <w:style w:type="paragraph" w:customStyle="1" w:styleId="HeadingProcedure">
    <w:name w:val="Heading Procedure"/>
    <w:basedOn w:val="HeadingBase"/>
    <w:next w:val="Normal"/>
    <w:rsid w:val="00326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021"/>
    <w:pPr>
      <w:spacing w:before="60" w:after="60"/>
    </w:pPr>
  </w:style>
  <w:style w:type="paragraph" w:styleId="ListContinue">
    <w:name w:val="List Continue"/>
    <w:basedOn w:val="List"/>
    <w:rsid w:val="00326021"/>
    <w:pPr>
      <w:ind w:firstLine="0"/>
    </w:pPr>
  </w:style>
  <w:style w:type="paragraph" w:customStyle="1" w:styleId="ListNote">
    <w:name w:val="List Note"/>
    <w:basedOn w:val="List"/>
    <w:rsid w:val="00326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021"/>
    <w:rPr>
      <w:rFonts w:ascii="Courier New" w:hAnsi="Courier New"/>
    </w:rPr>
  </w:style>
  <w:style w:type="paragraph" w:customStyle="1" w:styleId="NoteBullet">
    <w:name w:val="Note Bullet"/>
    <w:basedOn w:val="Note"/>
    <w:rsid w:val="00326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0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6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021"/>
    <w:rPr>
      <w:b/>
      <w:smallCaps/>
    </w:rPr>
  </w:style>
  <w:style w:type="paragraph" w:customStyle="1" w:styleId="TableListNumber">
    <w:name w:val="Table List Number"/>
    <w:basedOn w:val="ListNumber"/>
    <w:rsid w:val="00326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021"/>
    <w:pPr>
      <w:numPr>
        <w:numId w:val="9"/>
      </w:numPr>
    </w:pPr>
  </w:style>
  <w:style w:type="paragraph" w:customStyle="1" w:styleId="ListAlpha2">
    <w:name w:val="List Alpha 2"/>
    <w:basedOn w:val="List2"/>
    <w:rsid w:val="00326021"/>
    <w:pPr>
      <w:numPr>
        <w:numId w:val="8"/>
      </w:numPr>
    </w:pPr>
  </w:style>
  <w:style w:type="paragraph" w:styleId="List2">
    <w:name w:val="List 2"/>
    <w:basedOn w:val="BodyText"/>
    <w:rsid w:val="00326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0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021"/>
    <w:pPr>
      <w:numPr>
        <w:numId w:val="3"/>
      </w:numPr>
    </w:pPr>
  </w:style>
  <w:style w:type="paragraph" w:styleId="ListBullet5">
    <w:name w:val="List Bullet 5"/>
    <w:basedOn w:val="List5"/>
    <w:rsid w:val="00326021"/>
    <w:pPr>
      <w:numPr>
        <w:numId w:val="4"/>
      </w:numPr>
    </w:pPr>
  </w:style>
  <w:style w:type="paragraph" w:styleId="ListContinue2">
    <w:name w:val="List Continue 2"/>
    <w:basedOn w:val="List2"/>
    <w:rsid w:val="00326021"/>
    <w:pPr>
      <w:ind w:firstLine="0"/>
    </w:pPr>
  </w:style>
  <w:style w:type="paragraph" w:styleId="ListContinue3">
    <w:name w:val="List Continue 3"/>
    <w:basedOn w:val="List3"/>
    <w:rsid w:val="00326021"/>
    <w:pPr>
      <w:ind w:left="1021" w:firstLine="0"/>
    </w:pPr>
  </w:style>
  <w:style w:type="paragraph" w:styleId="ListContinue4">
    <w:name w:val="List Continue 4"/>
    <w:basedOn w:val="List4"/>
    <w:rsid w:val="00326021"/>
    <w:pPr>
      <w:ind w:firstLine="0"/>
    </w:pPr>
  </w:style>
  <w:style w:type="paragraph" w:styleId="ListContinue5">
    <w:name w:val="List Continue 5"/>
    <w:basedOn w:val="List5"/>
    <w:rsid w:val="00326021"/>
    <w:pPr>
      <w:ind w:firstLine="0"/>
    </w:pPr>
  </w:style>
  <w:style w:type="paragraph" w:styleId="ListNumber3">
    <w:name w:val="List Number 3"/>
    <w:basedOn w:val="List3"/>
    <w:rsid w:val="00326021"/>
    <w:pPr>
      <w:numPr>
        <w:numId w:val="5"/>
      </w:numPr>
    </w:pPr>
  </w:style>
  <w:style w:type="paragraph" w:styleId="ListNumber4">
    <w:name w:val="List Number 4"/>
    <w:basedOn w:val="List4"/>
    <w:rsid w:val="00326021"/>
    <w:pPr>
      <w:numPr>
        <w:numId w:val="6"/>
      </w:numPr>
    </w:pPr>
  </w:style>
  <w:style w:type="paragraph" w:styleId="ListNumber5">
    <w:name w:val="List Number 5"/>
    <w:basedOn w:val="List5"/>
    <w:rsid w:val="00326021"/>
    <w:pPr>
      <w:numPr>
        <w:numId w:val="7"/>
      </w:numPr>
    </w:pPr>
  </w:style>
  <w:style w:type="paragraph" w:styleId="BlockText">
    <w:name w:val="Block Text"/>
    <w:basedOn w:val="Normal"/>
    <w:rsid w:val="00326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021"/>
    <w:rPr>
      <w:sz w:val="16"/>
      <w:vertAlign w:val="superscript"/>
    </w:rPr>
  </w:style>
  <w:style w:type="character" w:customStyle="1" w:styleId="Symbols">
    <w:name w:val="Symbols"/>
    <w:basedOn w:val="DefaultParagraphFont"/>
    <w:rsid w:val="00326021"/>
    <w:rPr>
      <w:rFonts w:ascii="Symbol" w:hAnsi="Symbol"/>
    </w:rPr>
  </w:style>
  <w:style w:type="character" w:customStyle="1" w:styleId="MenuOptions">
    <w:name w:val="Menu Options"/>
    <w:basedOn w:val="DefaultParagraphFont"/>
    <w:rsid w:val="00326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021"/>
    <w:rPr>
      <w:b/>
    </w:rPr>
  </w:style>
  <w:style w:type="character" w:customStyle="1" w:styleId="Underlined">
    <w:name w:val="Underlined"/>
    <w:basedOn w:val="DefaultParagraphFont"/>
    <w:rsid w:val="00326021"/>
    <w:rPr>
      <w:u w:val="single"/>
    </w:rPr>
  </w:style>
  <w:style w:type="paragraph" w:customStyle="1" w:styleId="TableBodyTextRight">
    <w:name w:val="Table Body Text Right"/>
    <w:basedOn w:val="TableBodyText"/>
    <w:rsid w:val="00326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021"/>
    <w:rPr>
      <w:sz w:val="18"/>
    </w:rPr>
  </w:style>
  <w:style w:type="paragraph" w:customStyle="1" w:styleId="BodySmallRight">
    <w:name w:val="Body Small Right"/>
    <w:basedOn w:val="BodyTextRight"/>
    <w:rsid w:val="00326021"/>
    <w:rPr>
      <w:sz w:val="18"/>
      <w:szCs w:val="18"/>
    </w:rPr>
  </w:style>
  <w:style w:type="paragraph" w:customStyle="1" w:styleId="MarginEdition">
    <w:name w:val="Margin Edition"/>
    <w:basedOn w:val="MarginNote"/>
    <w:rsid w:val="00326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021"/>
    <w:rPr>
      <w:sz w:val="2"/>
      <w:szCs w:val="2"/>
    </w:rPr>
  </w:style>
  <w:style w:type="character" w:customStyle="1" w:styleId="Small">
    <w:name w:val="Small"/>
    <w:basedOn w:val="DefaultParagraphFont"/>
    <w:rsid w:val="00326021"/>
    <w:rPr>
      <w:sz w:val="16"/>
    </w:rPr>
  </w:style>
  <w:style w:type="paragraph" w:customStyle="1" w:styleId="WideTable">
    <w:name w:val="Wide Table"/>
    <w:basedOn w:val="Normal"/>
    <w:rsid w:val="00326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021"/>
  </w:style>
  <w:style w:type="paragraph" w:styleId="Quote">
    <w:name w:val="Quote"/>
    <w:basedOn w:val="Heading1"/>
    <w:link w:val="QuoteChar"/>
    <w:qFormat/>
    <w:rsid w:val="00326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021"/>
    <w:pPr>
      <w:pageBreakBefore/>
    </w:pPr>
  </w:style>
  <w:style w:type="paragraph" w:customStyle="1" w:styleId="Border">
    <w:name w:val="Border"/>
    <w:basedOn w:val="Normal"/>
    <w:qFormat/>
    <w:rsid w:val="00326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021"/>
    <w:rPr>
      <w:u w:val="single"/>
    </w:rPr>
  </w:style>
  <w:style w:type="paragraph" w:styleId="BalloonText">
    <w:name w:val="Balloon Text"/>
    <w:basedOn w:val="Normal"/>
    <w:link w:val="BalloonTextChar"/>
    <w:rsid w:val="00326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0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0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1116</Words>
  <Characters>7301</Characters>
  <Application>Microsoft Office Word</Application>
  <DocSecurity>0</DocSecurity>
  <Lines>297</Lines>
  <Paragraphs>199</Paragraphs>
  <ScaleCrop>false</ScaleCrop>
  <Company>Author-it Software Corporation Ltd.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CPPSIS4038A Prepare and present GIS data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2012-11-27T01:35:00Z</dcterms:created>
  <dcterms:modified xsi:type="dcterms:W3CDTF">2012-11-27T01:35:00Z</dcterms:modified>
</cp:coreProperties>
</file>