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B2FE0" w:rsidP="00EB2FE0">
      <w:pPr>
        <w:pStyle w:val="Title"/>
      </w:pPr>
      <w:r>
        <w:fldChar w:fldCharType="begin"/>
      </w:r>
      <w:r>
        <w:instrText xml:space="preserve"> TITLE   \* MERGEFORMAT </w:instrText>
      </w:r>
      <w:r>
        <w:fldChar w:fldCharType="separate"/>
      </w:r>
      <w:r>
        <w:t>CPPSIS4035A Apply GIS software to problem-solving techniques</w:t>
      </w:r>
      <w:r>
        <w:fldChar w:fldCharType="end"/>
      </w:r>
    </w:p>
    <w:p w:rsidR="00EB2FE0" w:rsidP="00EB2FE0">
      <w:pPr>
        <w:pStyle w:val="Version"/>
        <w:sectPr w:rsidSect="00906DD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06DD9" w:rsidP="00906DD9">
      <w:pPr>
        <w:pStyle w:val="SuperHeading"/>
      </w:pPr>
      <w:r w:rsidRPr="00906DD9">
        <w:t>CPPSIS4035A Apply GIS software to problem-solving techniques</w:t>
      </w:r>
    </w:p>
    <w:p w:rsidR="00000000" w:rsidRPr="00906DD9" w:rsidP="00906DD9">
      <w:pPr>
        <w:pStyle w:val="Heading1"/>
      </w:pPr>
      <w:bookmarkStart w:id="1" w:name="O_508080"/>
      <w:bookmarkEnd w:id="1"/>
      <w:r w:rsidRPr="00906DD9">
        <w:t>Modification History</w:t>
      </w:r>
    </w:p>
    <w:p w:rsidR="00000000" w:rsidRPr="00906DD9" w:rsidP="00906DD9">
      <w:pPr>
        <w:pStyle w:val="BodyText"/>
      </w:pPr>
      <w:r w:rsidRPr="00906DD9">
        <w:t>Unit revised and not equivalent to CPPSIS4015A Apply GIS software to problem-solving techniques</w:t>
      </w:r>
    </w:p>
    <w:p w:rsidR="00000000" w:rsidRPr="00906DD9" w:rsidP="00906DD9">
      <w:pPr>
        <w:pStyle w:val="BodyText"/>
      </w:pPr>
      <w:r w:rsidRPr="00906DD9">
        <w:t>Element structure, performance criteria, and critical aspects reviewed to reflect workplace requirements</w:t>
      </w:r>
    </w:p>
    <w:p w:rsidR="00000000" w:rsidRPr="00906DD9" w:rsidP="00906DD9">
      <w:pPr>
        <w:pStyle w:val="BodyText"/>
      </w:pPr>
      <w:r w:rsidRPr="00906DD9">
        <w:t>Skills and knowled</w:t>
      </w:r>
      <w:r w:rsidRPr="00906DD9">
        <w:t>ge requirements and the range statement updated</w:t>
      </w:r>
    </w:p>
    <w:p w:rsidR="00000000" w:rsidRPr="00906DD9" w:rsidP="00906DD9">
      <w:pPr>
        <w:pStyle w:val="AllowPageBreak"/>
      </w:pPr>
    </w:p>
    <w:p w:rsidR="00000000" w:rsidRPr="00906DD9" w:rsidP="00906DD9">
      <w:pPr>
        <w:pStyle w:val="Heading1"/>
      </w:pPr>
      <w:bookmarkStart w:id="2" w:name="O_508081"/>
      <w:bookmarkEnd w:id="2"/>
      <w:r w:rsidRPr="00906DD9">
        <w:t>Unit Descriptor</w:t>
      </w:r>
    </w:p>
    <w:p w:rsidR="00EB2FE0" w:rsidP="00906DD9">
      <w:pPr>
        <w:pStyle w:val="BodyText"/>
      </w:pPr>
      <w:r w:rsidRPr="00906DD9">
        <w:t>This unit of competency specifies the outcomes required to apply geographic information systems (GIS) software to resolve problems, using spatial and aspatial data in an integ</w:t>
      </w:r>
      <w:r w:rsidRPr="00906DD9">
        <w:t>rated manner. It requires the ability to operate GIS applications correctly in order to perform the required tasks of a spatial project. Functions would be carried out under limited supervision and within organisational guidelines.</w:t>
      </w:r>
    </w:p>
    <w:p w:rsidR="00EB2FE0" w:rsidP="00906DD9">
      <w:pPr>
        <w:pStyle w:val="BodyText"/>
      </w:pPr>
    </w:p>
    <w:p w:rsidR="00000000" w:rsidRPr="00906DD9" w:rsidP="00906DD9">
      <w:pPr>
        <w:pStyle w:val="Heading1"/>
      </w:pPr>
      <w:bookmarkStart w:id="3" w:name="O_508082"/>
      <w:bookmarkEnd w:id="3"/>
      <w:r w:rsidRPr="00906DD9">
        <w:t>Applic</w:t>
      </w:r>
      <w:r w:rsidRPr="00906DD9">
        <w:t>ation of the Unit</w:t>
      </w:r>
    </w:p>
    <w:p w:rsidR="00000000" w:rsidRPr="00906DD9" w:rsidP="00906DD9">
      <w:pPr>
        <w:pStyle w:val="BodyText"/>
      </w:pPr>
      <w:r w:rsidRPr="00906DD9">
        <w:t>This unit of competency supports the application of the use of technology for data interpretation and collation, supervised problem solving, teamwork and interpreting technical data. The skills and knowledge acquired upon completion of th</w:t>
      </w:r>
      <w:r w:rsidRPr="00906DD9">
        <w:t>is unit would support the needs of employees in the surveying and spatial information services (SSIS) industry sector in positions such as field hands, field work coordinators and data collection officers.</w:t>
      </w:r>
    </w:p>
    <w:p w:rsidR="00000000" w:rsidRPr="00906DD9" w:rsidP="00906DD9">
      <w:pPr>
        <w:pStyle w:val="AllowPageBreak"/>
      </w:pPr>
    </w:p>
    <w:p w:rsidR="00000000" w:rsidRPr="00906DD9" w:rsidP="00906DD9">
      <w:pPr>
        <w:pStyle w:val="Heading1"/>
      </w:pPr>
      <w:bookmarkStart w:id="4" w:name="O_508083"/>
      <w:bookmarkEnd w:id="4"/>
      <w:r w:rsidRPr="00906DD9">
        <w:t>Licensing/Regulatory Information</w:t>
      </w:r>
    </w:p>
    <w:p w:rsidR="00000000" w:rsidRPr="00906DD9" w:rsidP="00906DD9">
      <w:pPr>
        <w:pStyle w:val="BodyText"/>
      </w:pPr>
      <w:r w:rsidRPr="00906DD9">
        <w:t>No licensing, legislative and regulatory requirements apply to this unit at the time of endorsement.</w:t>
      </w:r>
    </w:p>
    <w:p w:rsidR="00000000" w:rsidRPr="00906DD9" w:rsidP="00906DD9">
      <w:pPr>
        <w:pStyle w:val="AllowPageBreak"/>
      </w:pPr>
    </w:p>
    <w:p w:rsidR="00000000" w:rsidRPr="00906DD9" w:rsidP="00906DD9">
      <w:pPr>
        <w:pStyle w:val="Heading1"/>
      </w:pPr>
      <w:bookmarkStart w:id="5" w:name="O_508084"/>
      <w:bookmarkEnd w:id="5"/>
      <w:r w:rsidRPr="00906DD9">
        <w:t>Pre-Requisites</w:t>
      </w:r>
    </w:p>
    <w:p w:rsidR="00000000" w:rsidRPr="00906DD9" w:rsidP="00906DD9">
      <w:pPr>
        <w:pStyle w:val="BodyText"/>
      </w:pPr>
      <w:r w:rsidRPr="00906DD9">
        <w:t>Nil</w:t>
      </w:r>
    </w:p>
    <w:p w:rsidR="00000000" w:rsidRPr="00906DD9" w:rsidP="00906DD9">
      <w:pPr>
        <w:pStyle w:val="AllowPageBreak"/>
      </w:pPr>
    </w:p>
    <w:p w:rsidR="00000000" w:rsidRPr="00906DD9" w:rsidP="00906DD9">
      <w:pPr>
        <w:pStyle w:val="Heading1"/>
      </w:pPr>
      <w:bookmarkStart w:id="6" w:name="O_508085"/>
      <w:bookmarkEnd w:id="6"/>
      <w:r w:rsidRPr="00906DD9">
        <w:t>Employability Skills Information</w:t>
      </w:r>
    </w:p>
    <w:p w:rsidR="00000000" w:rsidRPr="00906DD9" w:rsidP="00906DD9">
      <w:pPr>
        <w:pStyle w:val="BodyText"/>
      </w:pPr>
      <w:r w:rsidRPr="00906DD9">
        <w:t>Not applicable.</w:t>
      </w:r>
    </w:p>
    <w:p w:rsidR="00000000" w:rsidRPr="00906DD9" w:rsidP="00906DD9">
      <w:pPr>
        <w:pStyle w:val="AllowPageBreak"/>
      </w:pPr>
    </w:p>
    <w:p w:rsidR="00000000" w:rsidRPr="00906DD9" w:rsidP="00906DD9">
      <w:pPr>
        <w:pStyle w:val="Heading1"/>
      </w:pPr>
      <w:bookmarkStart w:id="7" w:name="O_508086"/>
      <w:bookmarkEnd w:id="7"/>
      <w:r w:rsidRPr="00906DD9">
        <w:t>Elements and Performance Criteria Pr</w:t>
      </w:r>
      <w:r w:rsidRPr="00906DD9">
        <w:t>e-Content</w:t>
      </w:r>
    </w:p>
    <w:tbl>
      <w:tblPr>
        <w:tblW w:w="0" w:type="auto"/>
        <w:tblLayout w:type="fixed"/>
        <w:tblCellMar>
          <w:left w:w="62" w:type="dxa"/>
          <w:right w:w="62" w:type="dxa"/>
        </w:tblCellMar>
        <w:tblLook w:val="0000"/>
      </w:tblPr>
      <w:tblGrid>
        <w:gridCol w:w="2838"/>
        <w:gridCol w:w="5842"/>
      </w:tblGrid>
      <w:tr w:rsidTr="00906DD9">
        <w:tblPrEx>
          <w:tblW w:w="0" w:type="auto"/>
          <w:tblLayout w:type="fixed"/>
          <w:tblCellMar>
            <w:left w:w="62" w:type="dxa"/>
            <w:right w:w="62" w:type="dxa"/>
          </w:tblCellMar>
          <w:tblLook w:val="0000"/>
        </w:tblPrEx>
        <w:tc>
          <w:tcPr>
            <w:tcW w:w="2838" w:type="dxa"/>
            <w:tcBorders>
              <w:top w:val="nil"/>
              <w:left w:val="nil"/>
              <w:bottom w:val="nil"/>
              <w:right w:val="nil"/>
            </w:tcBorders>
            <w:tcMar>
              <w:top w:w="0" w:type="dxa"/>
              <w:left w:w="62" w:type="dxa"/>
              <w:bottom w:w="0" w:type="dxa"/>
              <w:right w:w="62" w:type="dxa"/>
            </w:tcMar>
          </w:tcPr>
          <w:p w:rsidR="00000000" w:rsidP="00906DD9">
            <w:pPr>
              <w:pStyle w:val="BodyText"/>
              <w:rPr>
                <w:lang w:val="en-NZ"/>
              </w:rPr>
            </w:pPr>
            <w:r w:rsidRPr="00906DD9">
              <w:t>Elements describe the essential outcomes of a unit of competency.</w:t>
            </w:r>
          </w:p>
        </w:tc>
        <w:tc>
          <w:tcPr>
            <w:tcW w:w="5842" w:type="dxa"/>
            <w:tcBorders>
              <w:top w:val="nil"/>
              <w:left w:val="nil"/>
              <w:bottom w:val="nil"/>
              <w:right w:val="nil"/>
            </w:tcBorders>
            <w:tcMar>
              <w:top w:w="0" w:type="dxa"/>
              <w:left w:w="62" w:type="dxa"/>
              <w:bottom w:w="0" w:type="dxa"/>
              <w:right w:w="62" w:type="dxa"/>
            </w:tcMar>
          </w:tcPr>
          <w:p w:rsidR="00000000" w:rsidRPr="00906DD9" w:rsidP="00906DD9">
            <w:pPr>
              <w:pStyle w:val="BodyText"/>
            </w:pPr>
            <w:r w:rsidRPr="00906DD9">
              <w:t xml:space="preserve">Performance criteria describe the required performance needed to demonstrate achievement of the element. Where </w:t>
            </w:r>
            <w:r w:rsidRPr="00906DD9">
              <w:rPr>
                <w:rStyle w:val="BoldandItalics"/>
              </w:rPr>
              <w:t>bold italicised</w:t>
            </w:r>
            <w:r w:rsidRPr="00906DD9">
              <w:t xml:space="preserve"> text is used, further information is detailed in the </w:t>
            </w:r>
            <w:r w:rsidRPr="00906DD9">
              <w:t>required skills and knowledge and/or the range statement. Assessment of performance is to be consistent with the evidence guide.</w:t>
            </w:r>
          </w:p>
        </w:tc>
      </w:tr>
    </w:tbl>
    <w:p w:rsidR="00000000" w:rsidRPr="00906DD9" w:rsidP="00906DD9">
      <w:pPr>
        <w:pStyle w:val="BodyText"/>
      </w:pPr>
    </w:p>
    <w:p w:rsidR="00000000" w:rsidRPr="00906DD9" w:rsidP="00906DD9">
      <w:pPr>
        <w:pStyle w:val="AllowPageBreak"/>
      </w:pPr>
    </w:p>
    <w:p w:rsidR="00000000" w:rsidRPr="00906DD9" w:rsidP="00906DD9">
      <w:pPr>
        <w:pStyle w:val="Heading1"/>
      </w:pPr>
      <w:bookmarkStart w:id="8" w:name="O_508087"/>
      <w:bookmarkEnd w:id="8"/>
      <w:r w:rsidRPr="00906DD9">
        <w:t>Elements and Performance Criteria</w:t>
      </w:r>
    </w:p>
    <w:p w:rsidR="00000000" w:rsidRPr="00906DD9" w:rsidP="00906DD9">
      <w:pPr>
        <w:pStyle w:val="BodyText"/>
      </w:pPr>
    </w:p>
    <w:tbl>
      <w:tblPr>
        <w:tblW w:w="0" w:type="auto"/>
        <w:tblLayout w:type="fixed"/>
        <w:tblCellMar>
          <w:left w:w="62" w:type="dxa"/>
          <w:right w:w="62" w:type="dxa"/>
        </w:tblCellMar>
        <w:tblLook w:val="0000"/>
      </w:tblPr>
      <w:tblGrid>
        <w:gridCol w:w="686"/>
        <w:gridCol w:w="1985"/>
        <w:gridCol w:w="779"/>
        <w:gridCol w:w="5678"/>
      </w:tblGrid>
      <w:tr w:rsidTr="00906DD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906DD9">
            <w:pPr>
              <w:pStyle w:val="BodyText"/>
              <w:rPr>
                <w:lang w:val="en-NZ"/>
              </w:rPr>
            </w:pPr>
            <w:r w:rsidRPr="00906DD9">
              <w:t>1</w:t>
            </w:r>
          </w:p>
        </w:tc>
        <w:tc>
          <w:tcPr>
            <w:tcW w:w="1985" w:type="dxa"/>
            <w:vMerge w:val="restart"/>
            <w:tcBorders>
              <w:top w:val="nil"/>
              <w:left w:val="nil"/>
              <w:bottom w:val="nil"/>
              <w:right w:val="nil"/>
            </w:tcBorders>
            <w:tcMar>
              <w:top w:w="0" w:type="dxa"/>
              <w:left w:w="62" w:type="dxa"/>
              <w:bottom w:w="0" w:type="dxa"/>
              <w:right w:w="62" w:type="dxa"/>
            </w:tcMar>
          </w:tcPr>
          <w:p w:rsidR="00000000" w:rsidP="00906DD9">
            <w:pPr>
              <w:pStyle w:val="BodyText"/>
              <w:rPr>
                <w:lang w:val="en-NZ"/>
              </w:rPr>
            </w:pPr>
            <w:r w:rsidRPr="00906DD9">
              <w:t>Use GIS software to query spatial data.</w:t>
            </w:r>
          </w:p>
        </w:tc>
        <w:tc>
          <w:tcPr>
            <w:tcW w:w="779" w:type="dxa"/>
            <w:tcBorders>
              <w:top w:val="nil"/>
              <w:left w:val="nil"/>
              <w:bottom w:val="nil"/>
              <w:right w:val="nil"/>
            </w:tcBorders>
            <w:tcMar>
              <w:top w:w="0" w:type="dxa"/>
              <w:left w:w="62" w:type="dxa"/>
              <w:bottom w:w="0" w:type="dxa"/>
              <w:right w:w="62" w:type="dxa"/>
            </w:tcMar>
          </w:tcPr>
          <w:p w:rsidR="00000000" w:rsidRPr="00906DD9" w:rsidP="00906DD9">
            <w:pPr>
              <w:pStyle w:val="BodyText"/>
            </w:pPr>
            <w:r w:rsidRPr="00906DD9">
              <w:t>1.1</w:t>
            </w:r>
          </w:p>
        </w:tc>
        <w:tc>
          <w:tcPr>
            <w:tcW w:w="5678" w:type="dxa"/>
            <w:tcBorders>
              <w:top w:val="nil"/>
              <w:left w:val="nil"/>
              <w:bottom w:val="nil"/>
              <w:right w:val="nil"/>
            </w:tcBorders>
            <w:tcMar>
              <w:top w:w="0" w:type="dxa"/>
              <w:left w:w="62" w:type="dxa"/>
              <w:bottom w:w="0" w:type="dxa"/>
              <w:right w:w="62" w:type="dxa"/>
            </w:tcMar>
          </w:tcPr>
          <w:p w:rsidR="00000000" w:rsidP="00906DD9">
            <w:pPr>
              <w:pStyle w:val="BodyText"/>
              <w:rPr>
                <w:lang w:val="en-NZ"/>
              </w:rPr>
            </w:pPr>
            <w:r w:rsidRPr="00906DD9">
              <w:rPr>
                <w:rStyle w:val="BoldandItalics"/>
              </w:rPr>
              <w:t>Spatial data</w:t>
            </w:r>
            <w:r w:rsidRPr="00906DD9">
              <w:t xml:space="preserve"> updates are accessed, read, interpreted and edited to ensure they are in an acceptable format to meet </w:t>
            </w:r>
            <w:r w:rsidRPr="00906DD9">
              <w:rPr>
                <w:rStyle w:val="BoldandItalics"/>
              </w:rPr>
              <w:t>functional requirements</w:t>
            </w:r>
            <w:r w:rsidRPr="00906DD9">
              <w:t>.</w:t>
            </w:r>
          </w:p>
        </w:tc>
      </w:tr>
      <w:tr w:rsidTr="00906DD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906DD9" w:rsidP="00906DD9">
            <w:pPr>
              <w:pStyle w:val="BodyText"/>
            </w:pPr>
            <w:r w:rsidRPr="00906DD9">
              <w:t>1.2</w:t>
            </w:r>
          </w:p>
        </w:tc>
        <w:tc>
          <w:tcPr>
            <w:tcW w:w="5678" w:type="dxa"/>
            <w:tcBorders>
              <w:top w:val="nil"/>
              <w:left w:val="nil"/>
              <w:bottom w:val="nil"/>
              <w:right w:val="nil"/>
            </w:tcBorders>
            <w:tcMar>
              <w:top w:w="0" w:type="dxa"/>
              <w:left w:w="62" w:type="dxa"/>
              <w:bottom w:w="0" w:type="dxa"/>
              <w:right w:w="62" w:type="dxa"/>
            </w:tcMar>
          </w:tcPr>
          <w:p w:rsidR="00000000" w:rsidP="00906DD9">
            <w:pPr>
              <w:pStyle w:val="BodyText"/>
              <w:rPr>
                <w:lang w:val="en-NZ"/>
              </w:rPr>
            </w:pPr>
            <w:r w:rsidRPr="00906DD9">
              <w:rPr>
                <w:rStyle w:val="BoldandItalics"/>
              </w:rPr>
              <w:t>Entities</w:t>
            </w:r>
            <w:r w:rsidRPr="00906DD9">
              <w:t xml:space="preserve"> and </w:t>
            </w:r>
            <w:r w:rsidRPr="00906DD9">
              <w:rPr>
                <w:rStyle w:val="BoldandItalics"/>
              </w:rPr>
              <w:t>attributes</w:t>
            </w:r>
            <w:r w:rsidRPr="00906DD9">
              <w:t xml:space="preserve"> are used to display </w:t>
            </w:r>
            <w:r w:rsidRPr="00906DD9">
              <w:rPr>
                <w:rStyle w:val="BoldandItalics"/>
              </w:rPr>
              <w:t>spatial information</w:t>
            </w:r>
            <w:r w:rsidRPr="00906DD9">
              <w:t xml:space="preserve"> that will assist in the delivery of spatial </w:t>
            </w:r>
            <w:r w:rsidRPr="00906DD9">
              <w:rPr>
                <w:rStyle w:val="BoldandItalics"/>
              </w:rPr>
              <w:t>information s</w:t>
            </w:r>
            <w:r w:rsidRPr="00906DD9">
              <w:rPr>
                <w:rStyle w:val="BoldandItalics"/>
              </w:rPr>
              <w:t>ervices</w:t>
            </w:r>
            <w:r w:rsidRPr="00906DD9">
              <w:t>.</w:t>
            </w:r>
          </w:p>
        </w:tc>
      </w:tr>
      <w:tr w:rsidTr="00906DD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06DD9">
            <w:pPr>
              <w:pStyle w:val="BodyText"/>
              <w:rPr>
                <w:lang w:val="en-NZ"/>
              </w:rPr>
            </w:pPr>
            <w:r w:rsidRPr="00906DD9">
              <w:t>1.3</w:t>
            </w:r>
          </w:p>
        </w:tc>
        <w:tc>
          <w:tcPr>
            <w:tcW w:w="5678" w:type="dxa"/>
            <w:tcBorders>
              <w:top w:val="nil"/>
              <w:left w:val="nil"/>
              <w:bottom w:val="nil"/>
              <w:right w:val="nil"/>
            </w:tcBorders>
            <w:tcMar>
              <w:top w:w="0" w:type="dxa"/>
              <w:left w:w="62" w:type="dxa"/>
              <w:bottom w:w="0" w:type="dxa"/>
              <w:right w:w="62" w:type="dxa"/>
            </w:tcMar>
          </w:tcPr>
          <w:p w:rsidR="00000000" w:rsidP="00906DD9">
            <w:pPr>
              <w:pStyle w:val="BodyText"/>
              <w:rPr>
                <w:lang w:val="en-NZ"/>
              </w:rPr>
            </w:pPr>
            <w:r w:rsidRPr="00906DD9">
              <w:t>Entity and attribute queries of spatial data are used to generate summary results.</w:t>
            </w:r>
          </w:p>
        </w:tc>
      </w:tr>
      <w:tr w:rsidTr="00906DD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06DD9">
            <w:pPr>
              <w:pStyle w:val="BodyText"/>
              <w:rPr>
                <w:lang w:val="en-NZ"/>
              </w:rPr>
            </w:pPr>
            <w:r w:rsidRPr="00906DD9">
              <w:t>1.4</w:t>
            </w:r>
          </w:p>
        </w:tc>
        <w:tc>
          <w:tcPr>
            <w:tcW w:w="5678" w:type="dxa"/>
            <w:tcBorders>
              <w:top w:val="nil"/>
              <w:left w:val="nil"/>
              <w:bottom w:val="nil"/>
              <w:right w:val="nil"/>
            </w:tcBorders>
            <w:tcMar>
              <w:top w:w="0" w:type="dxa"/>
              <w:left w:w="62" w:type="dxa"/>
              <w:bottom w:w="0" w:type="dxa"/>
              <w:right w:w="62" w:type="dxa"/>
            </w:tcMar>
          </w:tcPr>
          <w:p w:rsidR="00000000" w:rsidP="00906DD9">
            <w:pPr>
              <w:pStyle w:val="BodyText"/>
              <w:rPr>
                <w:lang w:val="en-NZ"/>
              </w:rPr>
            </w:pPr>
            <w:r w:rsidRPr="00906DD9">
              <w:t xml:space="preserve">Results from queries are used to present spatial data graphically according to </w:t>
            </w:r>
            <w:r w:rsidRPr="00906DD9">
              <w:rPr>
                <w:rStyle w:val="BoldandItalics"/>
              </w:rPr>
              <w:t>organisational guidelines</w:t>
            </w:r>
            <w:r w:rsidRPr="00906DD9">
              <w:t>.</w:t>
            </w:r>
          </w:p>
        </w:tc>
      </w:tr>
      <w:tr w:rsidTr="00906DD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06DD9">
            <w:pPr>
              <w:pStyle w:val="BodyText"/>
              <w:rPr>
                <w:lang w:val="en-NZ"/>
              </w:rPr>
            </w:pPr>
            <w:r w:rsidRPr="00906DD9">
              <w:t>1.5</w:t>
            </w:r>
          </w:p>
        </w:tc>
        <w:tc>
          <w:tcPr>
            <w:tcW w:w="5678" w:type="dxa"/>
            <w:tcBorders>
              <w:top w:val="nil"/>
              <w:left w:val="nil"/>
              <w:bottom w:val="nil"/>
              <w:right w:val="nil"/>
            </w:tcBorders>
            <w:tcMar>
              <w:top w:w="0" w:type="dxa"/>
              <w:left w:w="62" w:type="dxa"/>
              <w:bottom w:w="0" w:type="dxa"/>
              <w:right w:w="62" w:type="dxa"/>
            </w:tcMar>
          </w:tcPr>
          <w:p w:rsidR="00000000" w:rsidP="00906DD9">
            <w:pPr>
              <w:pStyle w:val="BodyText"/>
              <w:rPr>
                <w:lang w:val="en-NZ"/>
              </w:rPr>
            </w:pPr>
            <w:r w:rsidRPr="00906DD9">
              <w:t xml:space="preserve">Entity and attribute queries are applied when using </w:t>
            </w:r>
            <w:r w:rsidRPr="00906DD9">
              <w:rPr>
                <w:rStyle w:val="BoldandItalics"/>
              </w:rPr>
              <w:t>univariate statistics</w:t>
            </w:r>
            <w:r w:rsidRPr="00906DD9">
              <w:t xml:space="preserve"> to explore the dataset.</w:t>
            </w:r>
          </w:p>
        </w:tc>
      </w:tr>
      <w:tr w:rsidTr="00906DD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06DD9">
            <w:pPr>
              <w:pStyle w:val="BodyText"/>
              <w:rPr>
                <w:lang w:val="en-NZ"/>
              </w:rPr>
            </w:pPr>
            <w:r w:rsidRPr="00906DD9">
              <w:t>1.6</w:t>
            </w:r>
          </w:p>
        </w:tc>
        <w:tc>
          <w:tcPr>
            <w:tcW w:w="5678" w:type="dxa"/>
            <w:tcBorders>
              <w:top w:val="nil"/>
              <w:left w:val="nil"/>
              <w:bottom w:val="nil"/>
              <w:right w:val="nil"/>
            </w:tcBorders>
            <w:tcMar>
              <w:top w:w="0" w:type="dxa"/>
              <w:left w:w="62" w:type="dxa"/>
              <w:bottom w:w="0" w:type="dxa"/>
              <w:right w:w="62" w:type="dxa"/>
            </w:tcMar>
          </w:tcPr>
          <w:p w:rsidR="00000000" w:rsidP="00906DD9">
            <w:pPr>
              <w:pStyle w:val="BodyText"/>
              <w:rPr>
                <w:lang w:val="en-NZ"/>
              </w:rPr>
            </w:pPr>
            <w:r w:rsidRPr="00906DD9">
              <w:t xml:space="preserve">Routine spatial data problems or irregularities are solved in the course of the activity or via consultation with </w:t>
            </w:r>
            <w:r w:rsidRPr="00906DD9">
              <w:rPr>
                <w:rStyle w:val="BoldandItalics"/>
              </w:rPr>
              <w:t>relevant personnel</w:t>
            </w:r>
            <w:r w:rsidRPr="00906DD9">
              <w:t>.</w:t>
            </w:r>
          </w:p>
        </w:tc>
      </w:tr>
      <w:tr w:rsidTr="00906DD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06DD9">
            <w:pPr>
              <w:pStyle w:val="BodyText"/>
              <w:rPr>
                <w:lang w:val="en-NZ"/>
              </w:rPr>
            </w:pPr>
            <w:r w:rsidRPr="00906DD9">
              <w:t>1.7</w:t>
            </w:r>
          </w:p>
        </w:tc>
        <w:tc>
          <w:tcPr>
            <w:tcW w:w="5678" w:type="dxa"/>
            <w:tcBorders>
              <w:top w:val="nil"/>
              <w:left w:val="nil"/>
              <w:bottom w:val="nil"/>
              <w:right w:val="nil"/>
            </w:tcBorders>
            <w:tcMar>
              <w:top w:w="0" w:type="dxa"/>
              <w:left w:w="62" w:type="dxa"/>
              <w:bottom w:w="0" w:type="dxa"/>
              <w:right w:w="62" w:type="dxa"/>
            </w:tcMar>
          </w:tcPr>
          <w:p w:rsidR="00000000" w:rsidRPr="00906DD9" w:rsidP="00906DD9">
            <w:pPr>
              <w:pStyle w:val="BodyText"/>
            </w:pPr>
            <w:r w:rsidRPr="00906DD9">
              <w:t xml:space="preserve">Keyboard and </w:t>
            </w:r>
            <w:r w:rsidRPr="00906DD9">
              <w:rPr>
                <w:rStyle w:val="BoldandItalics"/>
              </w:rPr>
              <w:t>computer hardware equipment</w:t>
            </w:r>
            <w:r w:rsidRPr="00906DD9">
              <w:t xml:space="preserve"> are used to meet functional requirements on speed and accuracy and according to </w:t>
            </w:r>
            <w:r w:rsidRPr="00906DD9">
              <w:rPr>
                <w:rStyle w:val="BoldandItalics"/>
              </w:rPr>
              <w:t>OHS requirements</w:t>
            </w:r>
            <w:r w:rsidRPr="00906DD9">
              <w:t>.</w:t>
            </w:r>
          </w:p>
        </w:tc>
      </w:tr>
    </w:tbl>
    <w:p w:rsidR="00000000" w:rsidRPr="00906DD9" w:rsidP="00906DD9">
      <w:pPr>
        <w:pStyle w:val="BodyText"/>
      </w:pPr>
    </w:p>
    <w:tbl>
      <w:tblPr>
        <w:tblW w:w="0" w:type="auto"/>
        <w:tblLayout w:type="fixed"/>
        <w:tblCellMar>
          <w:left w:w="62" w:type="dxa"/>
          <w:right w:w="62" w:type="dxa"/>
        </w:tblCellMar>
        <w:tblLook w:val="0000"/>
      </w:tblPr>
      <w:tblGrid>
        <w:gridCol w:w="686"/>
        <w:gridCol w:w="1985"/>
        <w:gridCol w:w="779"/>
        <w:gridCol w:w="5678"/>
      </w:tblGrid>
      <w:tr w:rsidTr="00906DD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906DD9">
            <w:pPr>
              <w:pStyle w:val="BodyText"/>
              <w:rPr>
                <w:lang w:val="en-NZ"/>
              </w:rPr>
            </w:pPr>
            <w:r w:rsidRPr="00906DD9">
              <w:t>2</w:t>
            </w:r>
          </w:p>
        </w:tc>
        <w:tc>
          <w:tcPr>
            <w:tcW w:w="1985" w:type="dxa"/>
            <w:vMerge w:val="restart"/>
            <w:tcBorders>
              <w:top w:val="nil"/>
              <w:left w:val="nil"/>
              <w:bottom w:val="nil"/>
              <w:right w:val="nil"/>
            </w:tcBorders>
            <w:tcMar>
              <w:top w:w="0" w:type="dxa"/>
              <w:left w:w="62" w:type="dxa"/>
              <w:bottom w:w="0" w:type="dxa"/>
              <w:right w:w="62" w:type="dxa"/>
            </w:tcMar>
          </w:tcPr>
          <w:p w:rsidR="00000000" w:rsidP="00906DD9">
            <w:pPr>
              <w:pStyle w:val="BodyText"/>
              <w:rPr>
                <w:lang w:val="en-NZ"/>
              </w:rPr>
            </w:pPr>
            <w:r w:rsidRPr="00906DD9">
              <w:t>Solve problems using GIS software.</w:t>
            </w:r>
          </w:p>
        </w:tc>
        <w:tc>
          <w:tcPr>
            <w:tcW w:w="779" w:type="dxa"/>
            <w:tcBorders>
              <w:top w:val="nil"/>
              <w:left w:val="nil"/>
              <w:bottom w:val="nil"/>
              <w:right w:val="nil"/>
            </w:tcBorders>
            <w:tcMar>
              <w:top w:w="0" w:type="dxa"/>
              <w:left w:w="62" w:type="dxa"/>
              <w:bottom w:w="0" w:type="dxa"/>
              <w:right w:w="62" w:type="dxa"/>
            </w:tcMar>
          </w:tcPr>
          <w:p w:rsidR="00000000" w:rsidP="00906DD9">
            <w:pPr>
              <w:pStyle w:val="BodyText"/>
              <w:rPr>
                <w:lang w:val="en-NZ"/>
              </w:rPr>
            </w:pPr>
            <w:r w:rsidRPr="00906DD9">
              <w:t>2.1</w:t>
            </w:r>
          </w:p>
        </w:tc>
        <w:tc>
          <w:tcPr>
            <w:tcW w:w="5678" w:type="dxa"/>
            <w:tcBorders>
              <w:top w:val="nil"/>
              <w:left w:val="nil"/>
              <w:bottom w:val="nil"/>
              <w:right w:val="nil"/>
            </w:tcBorders>
            <w:tcMar>
              <w:top w:w="0" w:type="dxa"/>
              <w:left w:w="62" w:type="dxa"/>
              <w:bottom w:w="0" w:type="dxa"/>
              <w:right w:w="62" w:type="dxa"/>
            </w:tcMar>
          </w:tcPr>
          <w:p w:rsidR="00000000" w:rsidP="00906DD9">
            <w:pPr>
              <w:pStyle w:val="BodyText"/>
              <w:rPr>
                <w:lang w:val="en-NZ"/>
              </w:rPr>
            </w:pPr>
            <w:r w:rsidRPr="00906DD9">
              <w:t xml:space="preserve">Existing spatial and aspatial data is adjusted to integrate with new data </w:t>
            </w:r>
            <w:r w:rsidRPr="00906DD9">
              <w:t xml:space="preserve">to meet </w:t>
            </w:r>
            <w:r w:rsidRPr="00906DD9">
              <w:rPr>
                <w:rStyle w:val="BoldandItalics"/>
              </w:rPr>
              <w:t>documentation and reporting</w:t>
            </w:r>
            <w:r w:rsidRPr="00906DD9">
              <w:t xml:space="preserve"> requirements and to add to personal learning and organisational intelligence.</w:t>
            </w:r>
          </w:p>
        </w:tc>
      </w:tr>
      <w:tr w:rsidTr="00906DD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906DD9" w:rsidP="00906DD9">
            <w:pPr>
              <w:pStyle w:val="BodyText"/>
            </w:pPr>
            <w:r w:rsidRPr="00906DD9">
              <w:t>2.2</w:t>
            </w:r>
          </w:p>
        </w:tc>
        <w:tc>
          <w:tcPr>
            <w:tcW w:w="5678" w:type="dxa"/>
            <w:tcBorders>
              <w:top w:val="nil"/>
              <w:left w:val="nil"/>
              <w:bottom w:val="nil"/>
              <w:right w:val="nil"/>
            </w:tcBorders>
            <w:tcMar>
              <w:top w:w="0" w:type="dxa"/>
              <w:left w:w="62" w:type="dxa"/>
              <w:bottom w:w="0" w:type="dxa"/>
              <w:right w:w="62" w:type="dxa"/>
            </w:tcMar>
          </w:tcPr>
          <w:p w:rsidR="00000000" w:rsidP="00906DD9">
            <w:pPr>
              <w:pStyle w:val="BodyText"/>
              <w:rPr>
                <w:lang w:val="en-NZ"/>
              </w:rPr>
            </w:pPr>
            <w:r w:rsidRPr="00906DD9">
              <w:rPr>
                <w:rStyle w:val="BoldandItalics"/>
              </w:rPr>
              <w:t>Geospatial techniques</w:t>
            </w:r>
            <w:r w:rsidRPr="00906DD9">
              <w:t xml:space="preserve"> on </w:t>
            </w:r>
            <w:r w:rsidRPr="00906DD9">
              <w:rPr>
                <w:rStyle w:val="BoldandItalics"/>
              </w:rPr>
              <w:t>appropriate software</w:t>
            </w:r>
            <w:r w:rsidRPr="00906DD9">
              <w:t xml:space="preserve"> are used to combine spatial layers data to solve problems, highlight selected data featur</w:t>
            </w:r>
            <w:r w:rsidRPr="00906DD9">
              <w:t xml:space="preserve">es and improve the visual </w:t>
            </w:r>
            <w:r w:rsidRPr="00906DD9">
              <w:t>aspect and understanding of the project.</w:t>
            </w:r>
          </w:p>
        </w:tc>
      </w:tr>
      <w:tr w:rsidTr="00906DD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906DD9" w:rsidP="00906DD9">
            <w:pPr>
              <w:pStyle w:val="BodyText"/>
            </w:pPr>
            <w:r w:rsidRPr="00906DD9">
              <w:t>2.3</w:t>
            </w:r>
          </w:p>
        </w:tc>
        <w:tc>
          <w:tcPr>
            <w:tcW w:w="5678" w:type="dxa"/>
            <w:tcBorders>
              <w:top w:val="nil"/>
              <w:left w:val="nil"/>
              <w:bottom w:val="nil"/>
              <w:right w:val="nil"/>
            </w:tcBorders>
            <w:tcMar>
              <w:top w:w="0" w:type="dxa"/>
              <w:left w:w="62" w:type="dxa"/>
              <w:bottom w:w="0" w:type="dxa"/>
              <w:right w:w="62" w:type="dxa"/>
            </w:tcMar>
          </w:tcPr>
          <w:p w:rsidR="00000000" w:rsidP="00906DD9">
            <w:pPr>
              <w:pStyle w:val="BodyText"/>
              <w:rPr>
                <w:lang w:val="en-NZ"/>
              </w:rPr>
            </w:pPr>
            <w:r w:rsidRPr="00906DD9">
              <w:rPr>
                <w:rStyle w:val="BoldandItalics"/>
              </w:rPr>
              <w:t>Spatial overlay techniques</w:t>
            </w:r>
            <w:r w:rsidRPr="00906DD9">
              <w:t xml:space="preserve"> are used to solve problems and generate results pertaining to the </w:t>
            </w:r>
            <w:r w:rsidRPr="00906DD9">
              <w:rPr>
                <w:rStyle w:val="BoldandItalics"/>
              </w:rPr>
              <w:t>spatial project</w:t>
            </w:r>
            <w:r w:rsidRPr="00906DD9">
              <w:t xml:space="preserve"> as specified by relevant personnel.</w:t>
            </w:r>
          </w:p>
        </w:tc>
      </w:tr>
      <w:tr w:rsidTr="00906DD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06DD9">
            <w:pPr>
              <w:pStyle w:val="BodyText"/>
              <w:rPr>
                <w:lang w:val="en-NZ"/>
              </w:rPr>
            </w:pPr>
            <w:r w:rsidRPr="00906DD9">
              <w:t>2.4</w:t>
            </w:r>
          </w:p>
        </w:tc>
        <w:tc>
          <w:tcPr>
            <w:tcW w:w="5678" w:type="dxa"/>
            <w:tcBorders>
              <w:top w:val="nil"/>
              <w:left w:val="nil"/>
              <w:bottom w:val="nil"/>
              <w:right w:val="nil"/>
            </w:tcBorders>
            <w:tcMar>
              <w:top w:w="0" w:type="dxa"/>
              <w:left w:w="62" w:type="dxa"/>
              <w:bottom w:w="0" w:type="dxa"/>
              <w:right w:w="62" w:type="dxa"/>
            </w:tcMar>
          </w:tcPr>
          <w:p w:rsidR="00000000" w:rsidRPr="00906DD9" w:rsidP="00906DD9">
            <w:pPr>
              <w:pStyle w:val="BodyText"/>
            </w:pPr>
            <w:r w:rsidRPr="00906DD9">
              <w:t xml:space="preserve">Cartographic integrity is tested and </w:t>
            </w:r>
            <w:r w:rsidRPr="00906DD9">
              <w:rPr>
                <w:rStyle w:val="BoldandItalics"/>
              </w:rPr>
              <w:t xml:space="preserve">validated </w:t>
            </w:r>
            <w:r w:rsidRPr="00906DD9">
              <w:t>to solve accuracy and quality problems.</w:t>
            </w:r>
          </w:p>
        </w:tc>
      </w:tr>
    </w:tbl>
    <w:p w:rsidR="00000000" w:rsidRPr="00906DD9" w:rsidP="00906DD9">
      <w:pPr>
        <w:pStyle w:val="BodyText"/>
      </w:pPr>
    </w:p>
    <w:tbl>
      <w:tblPr>
        <w:tblW w:w="0" w:type="auto"/>
        <w:tblLayout w:type="fixed"/>
        <w:tblCellMar>
          <w:left w:w="62" w:type="dxa"/>
          <w:right w:w="62" w:type="dxa"/>
        </w:tblCellMar>
        <w:tblLook w:val="0000"/>
      </w:tblPr>
      <w:tblGrid>
        <w:gridCol w:w="686"/>
        <w:gridCol w:w="1985"/>
        <w:gridCol w:w="779"/>
        <w:gridCol w:w="5678"/>
      </w:tblGrid>
      <w:tr w:rsidTr="00906DD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906DD9">
            <w:pPr>
              <w:pStyle w:val="BodyText"/>
              <w:rPr>
                <w:lang w:val="en-NZ"/>
              </w:rPr>
            </w:pPr>
            <w:r w:rsidRPr="00906DD9">
              <w:t>3</w:t>
            </w:r>
          </w:p>
        </w:tc>
        <w:tc>
          <w:tcPr>
            <w:tcW w:w="1985" w:type="dxa"/>
            <w:vMerge w:val="restart"/>
            <w:tcBorders>
              <w:top w:val="nil"/>
              <w:left w:val="nil"/>
              <w:bottom w:val="nil"/>
              <w:right w:val="nil"/>
            </w:tcBorders>
            <w:tcMar>
              <w:top w:w="0" w:type="dxa"/>
              <w:left w:w="62" w:type="dxa"/>
              <w:bottom w:w="0" w:type="dxa"/>
              <w:right w:w="62" w:type="dxa"/>
            </w:tcMar>
          </w:tcPr>
          <w:p w:rsidR="00000000" w:rsidP="00906DD9">
            <w:pPr>
              <w:pStyle w:val="BodyText"/>
              <w:rPr>
                <w:lang w:val="en-NZ"/>
              </w:rPr>
            </w:pPr>
            <w:r w:rsidRPr="00906DD9">
              <w:t>Produce reports based on basic spatial analysis.</w:t>
            </w:r>
          </w:p>
        </w:tc>
        <w:tc>
          <w:tcPr>
            <w:tcW w:w="779" w:type="dxa"/>
            <w:tcBorders>
              <w:top w:val="nil"/>
              <w:left w:val="nil"/>
              <w:bottom w:val="nil"/>
              <w:right w:val="nil"/>
            </w:tcBorders>
            <w:tcMar>
              <w:top w:w="0" w:type="dxa"/>
              <w:left w:w="62" w:type="dxa"/>
              <w:bottom w:w="0" w:type="dxa"/>
              <w:right w:w="62" w:type="dxa"/>
            </w:tcMar>
          </w:tcPr>
          <w:p w:rsidR="00000000" w:rsidP="00906DD9">
            <w:pPr>
              <w:pStyle w:val="BodyText"/>
              <w:rPr>
                <w:lang w:val="en-NZ"/>
              </w:rPr>
            </w:pPr>
            <w:r w:rsidRPr="00906DD9">
              <w:t>3.1</w:t>
            </w:r>
          </w:p>
        </w:tc>
        <w:tc>
          <w:tcPr>
            <w:tcW w:w="5678" w:type="dxa"/>
            <w:tcBorders>
              <w:top w:val="nil"/>
              <w:left w:val="nil"/>
              <w:bottom w:val="nil"/>
              <w:right w:val="nil"/>
            </w:tcBorders>
            <w:tcMar>
              <w:top w:w="0" w:type="dxa"/>
              <w:left w:w="62" w:type="dxa"/>
              <w:bottom w:w="0" w:type="dxa"/>
              <w:right w:w="62" w:type="dxa"/>
            </w:tcMar>
          </w:tcPr>
          <w:p w:rsidR="00000000" w:rsidP="00906DD9">
            <w:pPr>
              <w:pStyle w:val="BodyText"/>
              <w:rPr>
                <w:lang w:val="en-NZ"/>
              </w:rPr>
            </w:pPr>
            <w:r w:rsidRPr="00906DD9">
              <w:t>Map or plans are integrated into project reports.</w:t>
            </w:r>
          </w:p>
        </w:tc>
      </w:tr>
      <w:tr w:rsidTr="00906DD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06DD9">
            <w:pPr>
              <w:pStyle w:val="BodyText"/>
              <w:rPr>
                <w:lang w:val="en-NZ"/>
              </w:rPr>
            </w:pPr>
            <w:r w:rsidRPr="00906DD9">
              <w:t>3.2</w:t>
            </w:r>
          </w:p>
        </w:tc>
        <w:tc>
          <w:tcPr>
            <w:tcW w:w="5678" w:type="dxa"/>
            <w:tcBorders>
              <w:top w:val="nil"/>
              <w:left w:val="nil"/>
              <w:bottom w:val="nil"/>
              <w:right w:val="nil"/>
            </w:tcBorders>
            <w:tcMar>
              <w:top w:w="0" w:type="dxa"/>
              <w:left w:w="62" w:type="dxa"/>
              <w:bottom w:w="0" w:type="dxa"/>
              <w:right w:w="62" w:type="dxa"/>
            </w:tcMar>
          </w:tcPr>
          <w:p w:rsidR="00000000" w:rsidP="00906DD9">
            <w:pPr>
              <w:pStyle w:val="BodyText"/>
              <w:rPr>
                <w:lang w:val="en-NZ"/>
              </w:rPr>
            </w:pPr>
            <w:r w:rsidRPr="00906DD9">
              <w:t>Results, summary statistics and graphs from a mapping application are incorporated into a project.</w:t>
            </w:r>
          </w:p>
        </w:tc>
      </w:tr>
      <w:tr w:rsidTr="00906DD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06DD9">
            <w:pPr>
              <w:pStyle w:val="BodyText"/>
              <w:rPr>
                <w:lang w:val="en-NZ"/>
              </w:rPr>
            </w:pPr>
            <w:r w:rsidRPr="00906DD9">
              <w:t>3.3</w:t>
            </w:r>
          </w:p>
        </w:tc>
        <w:tc>
          <w:tcPr>
            <w:tcW w:w="5678" w:type="dxa"/>
            <w:tcBorders>
              <w:top w:val="nil"/>
              <w:left w:val="nil"/>
              <w:bottom w:val="nil"/>
              <w:right w:val="nil"/>
            </w:tcBorders>
            <w:tcMar>
              <w:top w:w="0" w:type="dxa"/>
              <w:left w:w="62" w:type="dxa"/>
              <w:bottom w:w="0" w:type="dxa"/>
              <w:right w:w="62" w:type="dxa"/>
            </w:tcMar>
          </w:tcPr>
          <w:p w:rsidR="00000000" w:rsidRPr="00906DD9" w:rsidP="00906DD9">
            <w:pPr>
              <w:pStyle w:val="BodyText"/>
            </w:pPr>
            <w:r w:rsidRPr="00906DD9">
              <w:t xml:space="preserve">Legal and </w:t>
            </w:r>
            <w:r w:rsidRPr="00906DD9">
              <w:rPr>
                <w:rStyle w:val="BoldandItalics"/>
              </w:rPr>
              <w:t>ethical requirements</w:t>
            </w:r>
            <w:r w:rsidRPr="00906DD9">
              <w:t xml:space="preserve"> are adhered to according to organisational guidelines.</w:t>
            </w:r>
          </w:p>
        </w:tc>
      </w:tr>
    </w:tbl>
    <w:p w:rsidR="00000000" w:rsidRPr="00906DD9" w:rsidP="00906DD9">
      <w:pPr>
        <w:pStyle w:val="BodyText"/>
      </w:pPr>
    </w:p>
    <w:tbl>
      <w:tblPr>
        <w:tblW w:w="0" w:type="auto"/>
        <w:tblLayout w:type="fixed"/>
        <w:tblCellMar>
          <w:left w:w="62" w:type="dxa"/>
          <w:right w:w="62" w:type="dxa"/>
        </w:tblCellMar>
        <w:tblLook w:val="0000"/>
      </w:tblPr>
      <w:tblGrid>
        <w:gridCol w:w="678"/>
        <w:gridCol w:w="1962"/>
        <w:gridCol w:w="770"/>
        <w:gridCol w:w="5610"/>
      </w:tblGrid>
      <w:tr w:rsidTr="00906DD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906DD9">
            <w:pPr>
              <w:pStyle w:val="BodyText"/>
              <w:rPr>
                <w:lang w:val="en-NZ"/>
              </w:rPr>
            </w:pPr>
            <w:r w:rsidRPr="00906DD9">
              <w:t>4</w:t>
            </w:r>
          </w:p>
        </w:tc>
        <w:tc>
          <w:tcPr>
            <w:tcW w:w="1962" w:type="dxa"/>
            <w:vMerge w:val="restart"/>
            <w:tcBorders>
              <w:top w:val="nil"/>
              <w:left w:val="nil"/>
              <w:bottom w:val="nil"/>
              <w:right w:val="nil"/>
            </w:tcBorders>
            <w:tcMar>
              <w:top w:w="0" w:type="dxa"/>
              <w:left w:w="62" w:type="dxa"/>
              <w:bottom w:w="0" w:type="dxa"/>
              <w:right w:w="62" w:type="dxa"/>
            </w:tcMar>
          </w:tcPr>
          <w:p w:rsidR="00000000" w:rsidP="00906DD9">
            <w:pPr>
              <w:pStyle w:val="BodyText"/>
              <w:rPr>
                <w:lang w:val="en-NZ"/>
              </w:rPr>
            </w:pPr>
            <w:r w:rsidRPr="00906DD9">
              <w:t>Archive data.</w:t>
            </w:r>
          </w:p>
        </w:tc>
        <w:tc>
          <w:tcPr>
            <w:tcW w:w="770" w:type="dxa"/>
            <w:tcBorders>
              <w:top w:val="nil"/>
              <w:left w:val="nil"/>
              <w:bottom w:val="nil"/>
              <w:right w:val="nil"/>
            </w:tcBorders>
            <w:tcMar>
              <w:top w:w="0" w:type="dxa"/>
              <w:left w:w="62" w:type="dxa"/>
              <w:bottom w:w="0" w:type="dxa"/>
              <w:right w:w="62" w:type="dxa"/>
            </w:tcMar>
          </w:tcPr>
          <w:p w:rsidR="00000000" w:rsidP="00906DD9">
            <w:pPr>
              <w:pStyle w:val="BodyText"/>
              <w:rPr>
                <w:lang w:val="en-NZ"/>
              </w:rPr>
            </w:pPr>
            <w:r w:rsidRPr="00906DD9">
              <w:t>4.1</w:t>
            </w:r>
          </w:p>
        </w:tc>
        <w:tc>
          <w:tcPr>
            <w:tcW w:w="5610" w:type="dxa"/>
            <w:tcBorders>
              <w:top w:val="nil"/>
              <w:left w:val="nil"/>
              <w:bottom w:val="nil"/>
              <w:right w:val="nil"/>
            </w:tcBorders>
            <w:tcMar>
              <w:top w:w="0" w:type="dxa"/>
              <w:left w:w="62" w:type="dxa"/>
              <w:bottom w:w="0" w:type="dxa"/>
              <w:right w:w="62" w:type="dxa"/>
            </w:tcMar>
          </w:tcPr>
          <w:p w:rsidR="00000000" w:rsidP="00906DD9">
            <w:pPr>
              <w:pStyle w:val="BodyText"/>
              <w:rPr>
                <w:lang w:val="en-NZ"/>
              </w:rPr>
            </w:pPr>
            <w:r w:rsidRPr="00906DD9">
              <w:t>Spatial dataset to be archived is manipula</w:t>
            </w:r>
            <w:r w:rsidRPr="00906DD9">
              <w:t>ted where necessary to ensure completeness.</w:t>
            </w:r>
          </w:p>
        </w:tc>
      </w:tr>
      <w:tr w:rsidTr="00906DD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906DD9" w:rsidP="00906DD9">
            <w:pPr>
              <w:pStyle w:val="BodyText"/>
            </w:pPr>
            <w:r w:rsidRPr="00906DD9">
              <w:t>4.2</w:t>
            </w:r>
          </w:p>
        </w:tc>
        <w:tc>
          <w:tcPr>
            <w:tcW w:w="5610" w:type="dxa"/>
            <w:tcBorders>
              <w:top w:val="nil"/>
              <w:left w:val="nil"/>
              <w:bottom w:val="nil"/>
              <w:right w:val="nil"/>
            </w:tcBorders>
            <w:tcMar>
              <w:top w:w="0" w:type="dxa"/>
              <w:left w:w="62" w:type="dxa"/>
              <w:bottom w:w="0" w:type="dxa"/>
              <w:right w:w="62" w:type="dxa"/>
            </w:tcMar>
          </w:tcPr>
          <w:p w:rsidR="00000000" w:rsidP="00906DD9">
            <w:pPr>
              <w:pStyle w:val="BodyText"/>
              <w:rPr>
                <w:lang w:val="en-NZ"/>
              </w:rPr>
            </w:pPr>
            <w:r w:rsidRPr="00906DD9">
              <w:rPr>
                <w:rStyle w:val="BoldandItalics"/>
              </w:rPr>
              <w:t>Metadata</w:t>
            </w:r>
            <w:r w:rsidRPr="00906DD9">
              <w:t xml:space="preserve"> is created according to accepted industry standards.</w:t>
            </w:r>
          </w:p>
        </w:tc>
      </w:tr>
      <w:tr w:rsidTr="00906DD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06DD9">
            <w:pPr>
              <w:pStyle w:val="BodyText"/>
              <w:rPr>
                <w:lang w:val="en-NZ"/>
              </w:rPr>
            </w:pPr>
            <w:r w:rsidRPr="00906DD9">
              <w:t>4.3</w:t>
            </w:r>
          </w:p>
        </w:tc>
        <w:tc>
          <w:tcPr>
            <w:tcW w:w="5610" w:type="dxa"/>
            <w:tcBorders>
              <w:top w:val="nil"/>
              <w:left w:val="nil"/>
              <w:bottom w:val="nil"/>
              <w:right w:val="nil"/>
            </w:tcBorders>
            <w:tcMar>
              <w:top w:w="0" w:type="dxa"/>
              <w:left w:w="62" w:type="dxa"/>
              <w:bottom w:w="0" w:type="dxa"/>
              <w:right w:w="62" w:type="dxa"/>
            </w:tcMar>
          </w:tcPr>
          <w:p w:rsidR="00000000" w:rsidRPr="00906DD9" w:rsidP="00906DD9">
            <w:pPr>
              <w:pStyle w:val="BodyText"/>
            </w:pPr>
            <w:r w:rsidRPr="00906DD9">
              <w:t>New and existing spatial data is stored and archival details are recorded according to organisational guidelines.</w:t>
            </w:r>
          </w:p>
        </w:tc>
      </w:tr>
    </w:tbl>
    <w:p w:rsidR="00EB2FE0" w:rsidP="00906DD9">
      <w:pPr>
        <w:pStyle w:val="BodyText"/>
      </w:pPr>
    </w:p>
    <w:p w:rsidR="00EB2FE0" w:rsidP="00906DD9">
      <w:pPr>
        <w:pStyle w:val="BodyText"/>
      </w:pPr>
    </w:p>
    <w:p w:rsidR="00000000" w:rsidRPr="00906DD9" w:rsidP="00906DD9">
      <w:pPr>
        <w:pStyle w:val="Heading1"/>
      </w:pPr>
      <w:bookmarkStart w:id="9" w:name="O_508088"/>
      <w:bookmarkEnd w:id="9"/>
      <w:r w:rsidRPr="00906DD9">
        <w:t>Required Skills and Knowledge</w:t>
      </w:r>
    </w:p>
    <w:tbl>
      <w:tblPr>
        <w:tblW w:w="0" w:type="auto"/>
        <w:tblLayout w:type="fixed"/>
        <w:tblCellMar>
          <w:left w:w="62" w:type="dxa"/>
          <w:right w:w="62" w:type="dxa"/>
        </w:tblCellMar>
        <w:tblLook w:val="0000"/>
      </w:tblPr>
      <w:tblGrid>
        <w:gridCol w:w="8581"/>
      </w:tblGrid>
      <w:tr w:rsidTr="00906DD9">
        <w:tblPrEx>
          <w:tblW w:w="0" w:type="auto"/>
          <w:tblLayout w:type="fixed"/>
          <w:tblCellMar>
            <w:left w:w="62" w:type="dxa"/>
            <w:right w:w="62" w:type="dxa"/>
          </w:tblCellMar>
          <w:tblLook w:val="0000"/>
        </w:tblPrEx>
        <w:tc>
          <w:tcPr>
            <w:tcW w:w="8581" w:type="dxa"/>
            <w:tcBorders>
              <w:top w:val="nil"/>
              <w:left w:val="nil"/>
              <w:bottom w:val="nil"/>
              <w:right w:val="nil"/>
            </w:tcBorders>
            <w:tcMar>
              <w:top w:w="0" w:type="dxa"/>
              <w:left w:w="62" w:type="dxa"/>
              <w:bottom w:w="0" w:type="dxa"/>
              <w:right w:w="62" w:type="dxa"/>
            </w:tcMar>
          </w:tcPr>
          <w:p w:rsidR="00000000" w:rsidP="00906DD9">
            <w:pPr>
              <w:pStyle w:val="BodyText"/>
              <w:rPr>
                <w:lang w:val="en-NZ"/>
              </w:rPr>
            </w:pPr>
            <w:r w:rsidRPr="00906DD9">
              <w:t>This section describes the essential skills and knowledge and their level, required for this unit.</w:t>
            </w:r>
          </w:p>
        </w:tc>
      </w:tr>
      <w:tr w:rsidTr="00906DD9">
        <w:tblPrEx>
          <w:tblW w:w="0" w:type="auto"/>
          <w:tblLayout w:type="fixed"/>
          <w:tblCellMar>
            <w:left w:w="62" w:type="dxa"/>
            <w:right w:w="62" w:type="dxa"/>
          </w:tblCellMar>
          <w:tblLook w:val="0000"/>
        </w:tblPrEx>
        <w:tc>
          <w:tcPr>
            <w:tcW w:w="8581" w:type="dxa"/>
            <w:tcBorders>
              <w:top w:val="nil"/>
              <w:left w:val="nil"/>
              <w:bottom w:val="nil"/>
              <w:right w:val="nil"/>
            </w:tcBorders>
            <w:tcMar>
              <w:top w:w="0" w:type="dxa"/>
              <w:left w:w="62" w:type="dxa"/>
              <w:bottom w:w="0" w:type="dxa"/>
              <w:right w:w="62" w:type="dxa"/>
            </w:tcMar>
          </w:tcPr>
          <w:p w:rsidR="00000000" w:rsidRPr="00906DD9" w:rsidP="00906DD9">
            <w:pPr>
              <w:pStyle w:val="BodyText"/>
            </w:pPr>
            <w:r w:rsidRPr="00906DD9">
              <w:rPr>
                <w:rStyle w:val="SpecialBold"/>
              </w:rPr>
              <w:t>Required skills</w:t>
            </w:r>
          </w:p>
          <w:p w:rsidR="00000000" w:rsidRPr="00906DD9" w:rsidP="00906DD9">
            <w:pPr>
              <w:pStyle w:val="ListBullet"/>
            </w:pPr>
            <w:r w:rsidRPr="00906DD9">
              <w:t>communication skills to:</w:t>
            </w:r>
          </w:p>
          <w:p w:rsidR="00000000" w:rsidRPr="00906DD9" w:rsidP="00906DD9">
            <w:pPr>
              <w:pStyle w:val="ListBullet2"/>
            </w:pPr>
            <w:r w:rsidRPr="00906DD9">
              <w:t>discuss vocational issues effectively with colleagues</w:t>
            </w:r>
          </w:p>
          <w:p w:rsidR="00000000" w:rsidRPr="00906DD9" w:rsidP="00906DD9">
            <w:pPr>
              <w:pStyle w:val="ListBullet2"/>
            </w:pPr>
            <w:r w:rsidRPr="00906DD9">
              <w:t>impart knowledge and ideas through oral, written and visual means</w:t>
            </w:r>
          </w:p>
          <w:p w:rsidR="00000000" w:rsidRPr="00906DD9" w:rsidP="00906DD9">
            <w:pPr>
              <w:pStyle w:val="ListBullet"/>
            </w:pPr>
            <w:r w:rsidRPr="00906DD9">
              <w:t>literacy skills to:</w:t>
            </w:r>
          </w:p>
          <w:p w:rsidR="00000000" w:rsidRPr="00906DD9" w:rsidP="00906DD9">
            <w:pPr>
              <w:pStyle w:val="ListBullet2"/>
            </w:pPr>
            <w:r w:rsidRPr="00906DD9">
              <w:t>assess and use workplace information</w:t>
            </w:r>
          </w:p>
          <w:p w:rsidR="00000000" w:rsidRPr="00906DD9" w:rsidP="00906DD9">
            <w:pPr>
              <w:pStyle w:val="ListBullet2"/>
            </w:pPr>
            <w:r w:rsidRPr="00906DD9">
              <w:t>read and record data</w:t>
            </w:r>
          </w:p>
          <w:p w:rsidR="00000000" w:rsidRPr="00906DD9" w:rsidP="00906DD9">
            <w:pPr>
              <w:pStyle w:val="ListBullet2"/>
            </w:pPr>
            <w:r w:rsidRPr="00906DD9">
              <w:t>research and access routine sources of spatial data</w:t>
            </w:r>
          </w:p>
          <w:p w:rsidR="00000000" w:rsidRPr="00906DD9" w:rsidP="00906DD9">
            <w:pPr>
              <w:pStyle w:val="ListBullet"/>
            </w:pPr>
            <w:r w:rsidRPr="00906DD9">
              <w:t>numeracy skills to:</w:t>
            </w:r>
          </w:p>
          <w:p w:rsidR="00000000" w:rsidRPr="00906DD9" w:rsidP="00906DD9">
            <w:pPr>
              <w:pStyle w:val="ListBullet2"/>
            </w:pPr>
            <w:r w:rsidRPr="00906DD9">
              <w:t>accurately record and collate</w:t>
            </w:r>
          </w:p>
          <w:p w:rsidR="00000000" w:rsidRPr="00906DD9" w:rsidP="00906DD9">
            <w:pPr>
              <w:pStyle w:val="ListBullet2"/>
            </w:pPr>
            <w:r w:rsidRPr="00906DD9">
              <w:t>record</w:t>
            </w:r>
            <w:r w:rsidRPr="00906DD9">
              <w:t xml:space="preserve"> and interpret statistics</w:t>
            </w:r>
          </w:p>
          <w:p w:rsidR="00000000" w:rsidRPr="00906DD9" w:rsidP="00906DD9">
            <w:pPr>
              <w:pStyle w:val="ListBullet2"/>
            </w:pPr>
            <w:r w:rsidRPr="00906DD9">
              <w:t>undertake basic computations</w:t>
            </w:r>
          </w:p>
          <w:p w:rsidR="00000000" w:rsidRPr="00906DD9" w:rsidP="00906DD9">
            <w:pPr>
              <w:pStyle w:val="ListBullet"/>
            </w:pPr>
            <w:r w:rsidRPr="00906DD9">
              <w:t>organisational skills to:</w:t>
            </w:r>
          </w:p>
          <w:p w:rsidR="00000000" w:rsidRPr="00906DD9" w:rsidP="00906DD9">
            <w:pPr>
              <w:pStyle w:val="ListBullet2"/>
            </w:pPr>
            <w:r w:rsidRPr="00906DD9">
              <w:t>manage files</w:t>
            </w:r>
          </w:p>
          <w:p w:rsidR="00000000" w:rsidRPr="00906DD9" w:rsidP="00906DD9">
            <w:pPr>
              <w:pStyle w:val="ListBullet2"/>
            </w:pPr>
            <w:r w:rsidRPr="00906DD9">
              <w:t>prioritise activities to meet contractual requirements</w:t>
            </w:r>
          </w:p>
          <w:p w:rsidR="00000000" w:rsidRPr="00906DD9" w:rsidP="00906DD9">
            <w:pPr>
              <w:pStyle w:val="ListBullet"/>
            </w:pPr>
            <w:r w:rsidRPr="00906DD9">
              <w:t>spatial skills to:</w:t>
            </w:r>
          </w:p>
          <w:p w:rsidR="00000000" w:rsidRPr="00906DD9" w:rsidP="00906DD9">
            <w:pPr>
              <w:pStyle w:val="ListBullet2"/>
            </w:pPr>
            <w:r w:rsidRPr="00906DD9">
              <w:t>combine spatial data layers (geoprocessing)</w:t>
            </w:r>
          </w:p>
          <w:p w:rsidR="00000000" w:rsidRPr="00906DD9" w:rsidP="00906DD9">
            <w:pPr>
              <w:pStyle w:val="ListBullet2"/>
            </w:pPr>
            <w:r w:rsidRPr="00906DD9">
              <w:t>exercise precision and accuracy in all operations</w:t>
            </w:r>
          </w:p>
          <w:p w:rsidR="00000000" w:rsidRPr="00906DD9" w:rsidP="00906DD9">
            <w:pPr>
              <w:pStyle w:val="ListBullet2"/>
            </w:pPr>
            <w:r w:rsidRPr="00906DD9">
              <w:t>load spatial data into a mapping application and perform entity and attribute queries</w:t>
            </w:r>
          </w:p>
          <w:p w:rsidR="00000000" w:rsidRPr="00906DD9" w:rsidP="00906DD9">
            <w:pPr>
              <w:pStyle w:val="ListBullet2"/>
            </w:pPr>
            <w:r w:rsidRPr="00906DD9">
              <w:t>archive and retrieve spatial data</w:t>
            </w:r>
          </w:p>
          <w:p w:rsidR="00000000" w:rsidRPr="00906DD9" w:rsidP="00906DD9">
            <w:pPr>
              <w:pStyle w:val="ListBullet2"/>
            </w:pPr>
            <w:r w:rsidRPr="00906DD9">
              <w:t>manage and manipulate spatial data</w:t>
            </w:r>
          </w:p>
          <w:p w:rsidR="00000000" w:rsidRPr="00906DD9" w:rsidP="00906DD9">
            <w:pPr>
              <w:pStyle w:val="ListBullet2"/>
            </w:pPr>
            <w:r w:rsidRPr="00906DD9">
              <w:t>manage files</w:t>
            </w:r>
          </w:p>
          <w:p w:rsidR="00000000" w:rsidRPr="00906DD9" w:rsidP="00906DD9">
            <w:pPr>
              <w:pStyle w:val="BodyText"/>
            </w:pPr>
          </w:p>
          <w:p w:rsidR="00000000" w:rsidRPr="00906DD9" w:rsidP="00906DD9">
            <w:pPr>
              <w:pStyle w:val="BodyText"/>
            </w:pPr>
            <w:r w:rsidRPr="00906DD9">
              <w:rPr>
                <w:rStyle w:val="SpecialBold"/>
              </w:rPr>
              <w:t>Required knowledge</w:t>
            </w:r>
          </w:p>
          <w:p w:rsidR="00000000" w:rsidRPr="00906DD9" w:rsidP="00906DD9">
            <w:pPr>
              <w:pStyle w:val="ListBullet"/>
            </w:pPr>
            <w:r w:rsidRPr="00906DD9">
              <w:t>cartographic desi</w:t>
            </w:r>
            <w:r w:rsidRPr="00906DD9">
              <w:t>gn principles</w:t>
            </w:r>
          </w:p>
          <w:p w:rsidR="00000000" w:rsidRPr="00906DD9" w:rsidP="00906DD9">
            <w:pPr>
              <w:pStyle w:val="ListBullet"/>
            </w:pPr>
            <w:r w:rsidRPr="00906DD9">
              <w:t>datum and projections</w:t>
            </w:r>
          </w:p>
          <w:p w:rsidR="00000000" w:rsidRPr="00906DD9" w:rsidP="00906DD9">
            <w:pPr>
              <w:pStyle w:val="ListBullet"/>
            </w:pPr>
            <w:r w:rsidRPr="00906DD9">
              <w:t>geoprocessing</w:t>
            </w:r>
          </w:p>
          <w:p w:rsidR="00000000" w:rsidRPr="00906DD9" w:rsidP="00906DD9">
            <w:pPr>
              <w:pStyle w:val="ListBullet"/>
            </w:pPr>
            <w:r w:rsidRPr="00906DD9">
              <w:t>logging procedures relating to a computer</w:t>
            </w:r>
          </w:p>
          <w:p w:rsidR="00000000" w:rsidRPr="00906DD9" w:rsidP="00906DD9">
            <w:pPr>
              <w:pStyle w:val="ListBullet"/>
            </w:pPr>
            <w:r w:rsidRPr="00906DD9">
              <w:t>operation of relevant software packages</w:t>
            </w:r>
          </w:p>
          <w:p w:rsidR="00000000" w:rsidRPr="00906DD9" w:rsidP="00906DD9">
            <w:pPr>
              <w:pStyle w:val="ListBullet"/>
            </w:pPr>
            <w:r w:rsidRPr="00906DD9">
              <w:t>organisational policies and guidelines</w:t>
            </w:r>
          </w:p>
          <w:p w:rsidR="00000000" w:rsidRPr="00906DD9" w:rsidP="00906DD9">
            <w:pPr>
              <w:pStyle w:val="ListBullet"/>
            </w:pPr>
            <w:r w:rsidRPr="00906DD9">
              <w:t>printing and image formats for map production</w:t>
            </w:r>
          </w:p>
          <w:p w:rsidR="00000000" w:rsidRPr="00906DD9" w:rsidP="00906DD9">
            <w:pPr>
              <w:pStyle w:val="ListBullet"/>
            </w:pPr>
            <w:r w:rsidRPr="00906DD9">
              <w:t>security management guidelines</w:t>
            </w:r>
          </w:p>
          <w:p w:rsidR="00000000" w:rsidRPr="00906DD9" w:rsidP="00906DD9">
            <w:pPr>
              <w:pStyle w:val="ListBullet"/>
            </w:pPr>
            <w:r w:rsidRPr="00906DD9">
              <w:t>spatial database operation</w:t>
            </w:r>
          </w:p>
          <w:p w:rsidR="00000000" w:rsidRPr="00906DD9" w:rsidP="00906DD9">
            <w:pPr>
              <w:pStyle w:val="ListBullet"/>
            </w:pPr>
            <w:r w:rsidRPr="00906DD9">
              <w:t>spatial data storage technology</w:t>
            </w:r>
          </w:p>
          <w:p w:rsidR="00000000" w:rsidRPr="00906DD9" w:rsidP="00906DD9">
            <w:pPr>
              <w:pStyle w:val="ListBullet"/>
            </w:pPr>
            <w:r w:rsidRPr="00906DD9">
              <w:t>spatial information systems</w:t>
            </w:r>
          </w:p>
          <w:p w:rsidR="00000000" w:rsidRPr="00906DD9" w:rsidP="00906DD9">
            <w:pPr>
              <w:pStyle w:val="ListBullet"/>
            </w:pPr>
            <w:r w:rsidRPr="00906DD9">
              <w:t>technical terminology in relation to reading help files and prompts</w:t>
            </w:r>
          </w:p>
          <w:p w:rsidR="00000000" w:rsidRPr="00906DD9" w:rsidP="00906DD9">
            <w:pPr>
              <w:pStyle w:val="ListBullet"/>
            </w:pPr>
            <w:r w:rsidRPr="00906DD9">
              <w:t>univariate statistics and charting</w:t>
            </w:r>
          </w:p>
        </w:tc>
      </w:tr>
    </w:tbl>
    <w:p w:rsidR="00000000" w:rsidRPr="00906DD9" w:rsidP="00906DD9">
      <w:pPr>
        <w:pStyle w:val="BodyText"/>
      </w:pPr>
    </w:p>
    <w:p w:rsidR="00000000" w:rsidRPr="00906DD9" w:rsidP="00906DD9">
      <w:pPr>
        <w:pStyle w:val="AllowPageBreak"/>
      </w:pPr>
    </w:p>
    <w:p w:rsidR="00000000" w:rsidRPr="00906DD9" w:rsidP="00906DD9">
      <w:pPr>
        <w:pStyle w:val="Heading1"/>
      </w:pPr>
      <w:bookmarkStart w:id="10" w:name="O_508089"/>
      <w:bookmarkEnd w:id="10"/>
      <w:r w:rsidRPr="00906DD9">
        <w:t>Evidence Guide</w:t>
      </w:r>
    </w:p>
    <w:p w:rsidR="00000000" w:rsidRPr="00906DD9" w:rsidP="00906DD9">
      <w:pPr>
        <w:pStyle w:val="BodyText"/>
      </w:pPr>
      <w:r w:rsidRPr="00906DD9">
        <w:t>The evidence guide provides advi</w:t>
      </w:r>
      <w:r w:rsidRPr="00906DD9">
        <w:t>ce on assessment and must be read in conjunction with the performance criteria, required skills and knowledge, the range statement and the Assessment Guidelines for this Training Package.</w:t>
      </w:r>
    </w:p>
    <w:tbl>
      <w:tblPr>
        <w:tblW w:w="9555" w:type="dxa"/>
        <w:tblLayout w:type="fixed"/>
        <w:tblCellMar>
          <w:left w:w="62" w:type="dxa"/>
          <w:right w:w="62" w:type="dxa"/>
        </w:tblCellMar>
        <w:tblLook w:val="0000"/>
      </w:tblPr>
      <w:tblGrid>
        <w:gridCol w:w="3060"/>
        <w:gridCol w:w="6495"/>
      </w:tblGrid>
      <w:tr w:rsidTr="00EB2FE0">
        <w:tblPrEx>
          <w:tblW w:w="9555" w:type="dxa"/>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06DD9">
            <w:pPr>
              <w:pStyle w:val="BodyText"/>
              <w:rPr>
                <w:lang w:val="en-NZ"/>
              </w:rPr>
            </w:pPr>
            <w:r w:rsidRPr="00906DD9">
              <w:rPr>
                <w:rStyle w:val="SpecialBold"/>
              </w:rPr>
              <w:t>Overview of assessment</w:t>
            </w:r>
          </w:p>
        </w:tc>
        <w:tc>
          <w:tcPr>
            <w:tcW w:w="6495" w:type="dxa"/>
            <w:tcBorders>
              <w:top w:val="nil"/>
              <w:left w:val="nil"/>
              <w:bottom w:val="nil"/>
              <w:right w:val="nil"/>
            </w:tcBorders>
            <w:tcMar>
              <w:top w:w="0" w:type="dxa"/>
              <w:left w:w="62" w:type="dxa"/>
              <w:bottom w:w="0" w:type="dxa"/>
              <w:right w:w="62" w:type="dxa"/>
            </w:tcMar>
          </w:tcPr>
          <w:p w:rsidR="00000000" w:rsidP="00906DD9">
            <w:pPr>
              <w:pStyle w:val="BodyText"/>
              <w:rPr>
                <w:lang w:val="en-NZ"/>
              </w:rPr>
            </w:pPr>
            <w:r w:rsidRPr="00906DD9">
              <w:t>This unit of competency could be assessed on its own or in combination with other units relevant to the job function, for example CPPSIS4034A Maintain spatial data.</w:t>
            </w:r>
          </w:p>
        </w:tc>
      </w:tr>
      <w:tr w:rsidTr="00EB2FE0">
        <w:tblPrEx>
          <w:tblW w:w="9555" w:type="dxa"/>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06DD9">
            <w:pPr>
              <w:pStyle w:val="BodyText"/>
              <w:rPr>
                <w:lang w:val="en-NZ"/>
              </w:rPr>
            </w:pPr>
            <w:r w:rsidRPr="00906DD9">
              <w:rPr>
                <w:rStyle w:val="SpecialBold"/>
              </w:rPr>
              <w:t>Critical aspects for assessment and evidence required to demonstrate competency in this un</w:t>
            </w:r>
            <w:r w:rsidRPr="00906DD9">
              <w:rPr>
                <w:rStyle w:val="SpecialBold"/>
              </w:rPr>
              <w:t>it</w:t>
            </w:r>
          </w:p>
        </w:tc>
        <w:tc>
          <w:tcPr>
            <w:tcW w:w="6495" w:type="dxa"/>
            <w:tcBorders>
              <w:top w:val="nil"/>
              <w:left w:val="nil"/>
              <w:bottom w:val="nil"/>
              <w:right w:val="nil"/>
            </w:tcBorders>
            <w:tcMar>
              <w:top w:w="0" w:type="dxa"/>
              <w:left w:w="62" w:type="dxa"/>
              <w:bottom w:w="0" w:type="dxa"/>
              <w:right w:w="62" w:type="dxa"/>
            </w:tcMar>
          </w:tcPr>
          <w:p w:rsidR="00000000" w:rsidRPr="00906DD9" w:rsidP="00906DD9">
            <w:pPr>
              <w:pStyle w:val="BodyText"/>
            </w:pPr>
            <w:r w:rsidRPr="00906DD9">
              <w:t>A person who demonstrates competency in this unit must be able to provide evidence of:</w:t>
            </w:r>
          </w:p>
          <w:p w:rsidR="00000000" w:rsidRPr="00906DD9" w:rsidP="00906DD9">
            <w:pPr>
              <w:pStyle w:val="ListBullet"/>
            </w:pPr>
            <w:r w:rsidRPr="00906DD9">
              <w:t>using GIS software</w:t>
            </w:r>
          </w:p>
          <w:p w:rsidR="00000000" w:rsidRPr="00906DD9" w:rsidP="00906DD9">
            <w:pPr>
              <w:pStyle w:val="ListBullet"/>
            </w:pPr>
            <w:r w:rsidRPr="00906DD9">
              <w:t>solving problems using GIS software</w:t>
            </w:r>
          </w:p>
          <w:p w:rsidR="00000000" w:rsidRPr="00906DD9" w:rsidP="00906DD9">
            <w:pPr>
              <w:pStyle w:val="ListBullet"/>
            </w:pPr>
            <w:r w:rsidRPr="00906DD9">
              <w:t>producing reports based on basic spatial analysis</w:t>
            </w:r>
          </w:p>
          <w:p w:rsidR="00000000" w:rsidP="00906DD9">
            <w:pPr>
              <w:pStyle w:val="ListBullet"/>
              <w:rPr>
                <w:lang w:val="en-NZ"/>
              </w:rPr>
            </w:pPr>
            <w:r w:rsidRPr="00906DD9">
              <w:t>knowledge of GIS software system.</w:t>
            </w:r>
          </w:p>
        </w:tc>
      </w:tr>
      <w:tr w:rsidTr="00EB2FE0">
        <w:tblPrEx>
          <w:tblW w:w="9555" w:type="dxa"/>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06DD9">
            <w:pPr>
              <w:pStyle w:val="BodyText"/>
              <w:rPr>
                <w:lang w:val="en-NZ"/>
              </w:rPr>
            </w:pPr>
            <w:r w:rsidRPr="00906DD9">
              <w:rPr>
                <w:rStyle w:val="SpecialBold"/>
              </w:rPr>
              <w:t>Specific resources for as</w:t>
            </w:r>
            <w:r w:rsidRPr="00906DD9">
              <w:rPr>
                <w:rStyle w:val="SpecialBold"/>
              </w:rPr>
              <w:t>sessment</w:t>
            </w:r>
          </w:p>
        </w:tc>
        <w:tc>
          <w:tcPr>
            <w:tcW w:w="6495" w:type="dxa"/>
            <w:tcBorders>
              <w:top w:val="nil"/>
              <w:left w:val="nil"/>
              <w:bottom w:val="nil"/>
              <w:right w:val="nil"/>
            </w:tcBorders>
            <w:tcMar>
              <w:top w:w="0" w:type="dxa"/>
              <w:left w:w="62" w:type="dxa"/>
              <w:bottom w:w="0" w:type="dxa"/>
              <w:right w:w="62" w:type="dxa"/>
            </w:tcMar>
          </w:tcPr>
          <w:p w:rsidR="00000000" w:rsidRPr="00906DD9" w:rsidP="00906DD9">
            <w:pPr>
              <w:pStyle w:val="BodyText"/>
            </w:pPr>
            <w:r w:rsidRPr="00906DD9">
              <w:t>Resource implications for assessment include access to:</w:t>
            </w:r>
          </w:p>
          <w:p w:rsidR="00000000" w:rsidRPr="00906DD9" w:rsidP="00906DD9">
            <w:pPr>
              <w:pStyle w:val="ListBullet"/>
            </w:pPr>
            <w:r w:rsidRPr="00906DD9">
              <w:t>assessment instruments, including personal planner and assessment record book</w:t>
            </w:r>
          </w:p>
          <w:p w:rsidR="00000000" w:rsidRPr="00906DD9" w:rsidP="00906DD9">
            <w:pPr>
              <w:pStyle w:val="ListBullet"/>
            </w:pPr>
            <w:r w:rsidRPr="00906DD9">
              <w:t>assignment instructions, work plans and schedules, policy documents and duty statements</w:t>
            </w:r>
          </w:p>
          <w:p w:rsidR="00000000" w:rsidRPr="00906DD9" w:rsidP="00906DD9">
            <w:pPr>
              <w:pStyle w:val="ListBullet"/>
            </w:pPr>
            <w:r w:rsidRPr="00906DD9">
              <w:t>registered training prov</w:t>
            </w:r>
            <w:r w:rsidRPr="00906DD9">
              <w:t>ider of assessment services</w:t>
            </w:r>
          </w:p>
          <w:p w:rsidR="00000000" w:rsidRPr="00906DD9" w:rsidP="00906DD9">
            <w:pPr>
              <w:pStyle w:val="ListBullet"/>
            </w:pPr>
            <w:r w:rsidRPr="00906DD9">
              <w:t>relevant guidelines, regulations and codes of practice</w:t>
            </w:r>
          </w:p>
          <w:p w:rsidR="00000000" w:rsidRPr="00906DD9" w:rsidP="00906DD9">
            <w:pPr>
              <w:pStyle w:val="ListBullet"/>
            </w:pPr>
            <w:r w:rsidRPr="00906DD9">
              <w:t>suitable venue and equipment.</w:t>
            </w:r>
          </w:p>
          <w:p w:rsidR="00000000" w:rsidRPr="00906DD9" w:rsidP="00906DD9">
            <w:pPr>
              <w:pStyle w:val="BodyText"/>
            </w:pPr>
            <w:r w:rsidRPr="00906DD9">
              <w:t>Access must be provided to appropriate learning and assessment support when required.</w:t>
            </w:r>
          </w:p>
          <w:p w:rsidR="00000000" w:rsidP="00906DD9">
            <w:pPr>
              <w:pStyle w:val="BodyText"/>
              <w:rPr>
                <w:lang w:val="en-NZ"/>
              </w:rPr>
            </w:pPr>
            <w:r w:rsidRPr="00906DD9">
              <w:t>Where applicable, physical resources should include equipment modified for people with disabilities.</w:t>
            </w:r>
          </w:p>
        </w:tc>
      </w:tr>
      <w:tr w:rsidTr="00EB2FE0">
        <w:tblPrEx>
          <w:tblW w:w="9555" w:type="dxa"/>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06DD9">
            <w:pPr>
              <w:pStyle w:val="BodyText"/>
              <w:rPr>
                <w:lang w:val="en-NZ"/>
              </w:rPr>
            </w:pPr>
            <w:r w:rsidRPr="00906DD9">
              <w:rPr>
                <w:rStyle w:val="SpecialBold"/>
              </w:rPr>
              <w:t>Context of assessment</w:t>
            </w:r>
          </w:p>
        </w:tc>
        <w:tc>
          <w:tcPr>
            <w:tcW w:w="6495" w:type="dxa"/>
            <w:tcBorders>
              <w:top w:val="nil"/>
              <w:left w:val="nil"/>
              <w:bottom w:val="nil"/>
              <w:right w:val="nil"/>
            </w:tcBorders>
            <w:tcMar>
              <w:top w:w="0" w:type="dxa"/>
              <w:left w:w="62" w:type="dxa"/>
              <w:bottom w:w="0" w:type="dxa"/>
              <w:right w:w="62" w:type="dxa"/>
            </w:tcMar>
          </w:tcPr>
          <w:p w:rsidR="00000000" w:rsidP="00906DD9">
            <w:pPr>
              <w:pStyle w:val="BodyText"/>
              <w:rPr>
                <w:lang w:val="en-NZ"/>
              </w:rPr>
            </w:pPr>
            <w:r w:rsidRPr="00906DD9">
              <w:t>Holistic: based on the performance criteria, evidence guide, range statement, and required skills and knowledge.</w:t>
            </w:r>
          </w:p>
        </w:tc>
      </w:tr>
      <w:tr w:rsidTr="00EB2FE0">
        <w:tblPrEx>
          <w:tblW w:w="9555" w:type="dxa"/>
          <w:tblLayout w:type="fixed"/>
          <w:tblCellMar>
            <w:left w:w="62" w:type="dxa"/>
            <w:right w:w="62" w:type="dxa"/>
          </w:tblCellMar>
          <w:tblLook w:val="0000"/>
        </w:tblPrEx>
        <w:trPr>
          <w:trHeight w:val="2528"/>
        </w:trPr>
        <w:tc>
          <w:tcPr>
            <w:tcW w:w="3060" w:type="dxa"/>
            <w:tcBorders>
              <w:top w:val="nil"/>
              <w:left w:val="nil"/>
              <w:bottom w:val="nil"/>
              <w:right w:val="nil"/>
            </w:tcBorders>
            <w:tcMar>
              <w:top w:w="0" w:type="dxa"/>
              <w:left w:w="62" w:type="dxa"/>
              <w:bottom w:w="0" w:type="dxa"/>
              <w:right w:w="62" w:type="dxa"/>
            </w:tcMar>
          </w:tcPr>
          <w:p w:rsidR="00000000" w:rsidP="00906DD9">
            <w:pPr>
              <w:pStyle w:val="BodyText"/>
              <w:rPr>
                <w:lang w:val="en-NZ"/>
              </w:rPr>
            </w:pPr>
            <w:r w:rsidRPr="00906DD9">
              <w:rPr>
                <w:rStyle w:val="SpecialBold"/>
              </w:rPr>
              <w:t>Method of assessme</w:t>
            </w:r>
            <w:r w:rsidRPr="00906DD9">
              <w:rPr>
                <w:rStyle w:val="SpecialBold"/>
              </w:rPr>
              <w:t>nt</w:t>
            </w:r>
          </w:p>
        </w:tc>
        <w:tc>
          <w:tcPr>
            <w:tcW w:w="6495" w:type="dxa"/>
            <w:tcBorders>
              <w:top w:val="nil"/>
              <w:left w:val="nil"/>
              <w:bottom w:val="nil"/>
              <w:right w:val="nil"/>
            </w:tcBorders>
            <w:tcMar>
              <w:top w:w="0" w:type="dxa"/>
              <w:left w:w="62" w:type="dxa"/>
              <w:bottom w:w="0" w:type="dxa"/>
              <w:right w:w="62" w:type="dxa"/>
            </w:tcMar>
          </w:tcPr>
          <w:p w:rsidR="00000000" w:rsidRPr="00906DD9" w:rsidP="00906DD9">
            <w:pPr>
              <w:pStyle w:val="BodyText"/>
            </w:pPr>
            <w:r w:rsidRPr="00906DD9">
              <w:t>Demonstrated over a period of time and observed by the assessor (or assessment team working together to conduct the assessment).</w:t>
            </w:r>
          </w:p>
          <w:p w:rsidR="00000000" w:rsidRPr="00906DD9" w:rsidP="00906DD9">
            <w:pPr>
              <w:pStyle w:val="BodyText"/>
            </w:pPr>
            <w:r w:rsidRPr="00906DD9">
              <w:t>Demonstrated competency in a range of situations, that may include customer/workplace interruptions and involvement in relat</w:t>
            </w:r>
            <w:r w:rsidRPr="00906DD9">
              <w:t>ed activities normally experienced in the workplace.</w:t>
            </w:r>
          </w:p>
          <w:p w:rsidR="00000000" w:rsidP="00906DD9">
            <w:pPr>
              <w:pStyle w:val="BodyText"/>
              <w:rPr>
                <w:lang w:val="en-NZ"/>
              </w:rPr>
            </w:pPr>
            <w:r w:rsidRPr="00906DD9">
              <w:t>Obtained by observing activities in the field and reviewing induction information. If this is not practicable, observation in realistic simulated environments may be substituted.</w:t>
            </w:r>
          </w:p>
        </w:tc>
      </w:tr>
      <w:tr w:rsidTr="00EB2FE0">
        <w:tblPrEx>
          <w:tblW w:w="9555" w:type="dxa"/>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06DD9">
            <w:pPr>
              <w:pStyle w:val="BodyText"/>
              <w:rPr>
                <w:lang w:val="en-NZ"/>
              </w:rPr>
            </w:pPr>
            <w:r w:rsidRPr="00906DD9">
              <w:rPr>
                <w:rStyle w:val="SpecialBold"/>
              </w:rPr>
              <w:t>Guidance information for assessment</w:t>
            </w:r>
          </w:p>
        </w:tc>
        <w:tc>
          <w:tcPr>
            <w:tcW w:w="6495" w:type="dxa"/>
            <w:tcBorders>
              <w:top w:val="nil"/>
              <w:left w:val="nil"/>
              <w:bottom w:val="nil"/>
              <w:right w:val="nil"/>
            </w:tcBorders>
            <w:tcMar>
              <w:top w:w="0" w:type="dxa"/>
              <w:left w:w="62" w:type="dxa"/>
              <w:bottom w:w="0" w:type="dxa"/>
              <w:right w:w="62" w:type="dxa"/>
            </w:tcMar>
          </w:tcPr>
          <w:p w:rsidR="00000000" w:rsidRPr="00906DD9" w:rsidP="00906DD9">
            <w:pPr>
              <w:pStyle w:val="BodyText"/>
            </w:pPr>
            <w:r w:rsidRPr="00906DD9">
              <w:t xml:space="preserve">Assessment requires that the clients’ objectives and industry expectations are met. If the clients’ objectives are narrowly defined or not representative of industry needs, it may be necessary to refer to portfolio case </w:t>
            </w:r>
            <w:r w:rsidRPr="00906DD9">
              <w:t>studies of a variety of SIS requirements to assess competency.</w:t>
            </w:r>
          </w:p>
          <w:p w:rsidR="00000000" w:rsidRPr="00906DD9" w:rsidP="00906DD9">
            <w:pPr>
              <w:pStyle w:val="BodyText"/>
            </w:pPr>
            <w:r w:rsidRPr="00906DD9">
              <w:t>Oral questioning or written assessment and hypothetical situations (scenarios) may be used to assess underpinning knowledge (in assessment situations where the candidate is offered a preference</w:t>
            </w:r>
            <w:r w:rsidRPr="00906DD9">
              <w:t xml:space="preserve"> between oral questioning or written assessment, questions are to be identical).</w:t>
            </w:r>
          </w:p>
          <w:p w:rsidR="00000000" w:rsidRPr="00906DD9" w:rsidP="00906DD9">
            <w:pPr>
              <w:pStyle w:val="BodyText"/>
            </w:pPr>
            <w:r w:rsidRPr="00906DD9">
              <w:t>Supplementary evidence may be obtained from relevant authenticated correspondence from existing supervisors, team leaders or specialist training staff.</w:t>
            </w:r>
          </w:p>
          <w:p w:rsidR="00000000" w:rsidRPr="00906DD9" w:rsidP="00906DD9">
            <w:pPr>
              <w:pStyle w:val="BodyText"/>
            </w:pPr>
            <w:r w:rsidRPr="00906DD9">
              <w:t>All practical demonstra</w:t>
            </w:r>
            <w:r w:rsidRPr="00906DD9">
              <w:t>tion must adhere to the safety and environmental regulations relevant to each State or Territory.</w:t>
            </w:r>
          </w:p>
          <w:p w:rsidR="00000000" w:rsidRPr="00906DD9" w:rsidP="00906DD9">
            <w:pPr>
              <w:pStyle w:val="BodyText"/>
            </w:pPr>
            <w:r w:rsidRPr="00906DD9">
              <w:t>Where assessment is for the purpose of recognition (recognition of current competencies [RCC] or recognition of prior learning [RPL]), the evidence provided w</w:t>
            </w:r>
            <w:r w:rsidRPr="00906DD9">
              <w:t>ill need to be authenticated and show that it represents competency demonstrated over a period of time.</w:t>
            </w:r>
          </w:p>
          <w:p w:rsidR="00000000" w:rsidRPr="00906DD9" w:rsidP="00906DD9">
            <w:pPr>
              <w:pStyle w:val="BodyText"/>
            </w:pPr>
            <w:r w:rsidRPr="00906DD9">
              <w:t>In all cases where practical assessment is used it will be combined with targeted questioning to assess the underpinning knowledge.</w:t>
            </w:r>
          </w:p>
          <w:p w:rsidR="00000000" w:rsidRPr="00906DD9" w:rsidP="00906DD9">
            <w:pPr>
              <w:pStyle w:val="BodyText"/>
            </w:pPr>
            <w:r w:rsidRPr="00906DD9">
              <w:t>Assessment processes</w:t>
            </w:r>
            <w:r w:rsidRPr="00906DD9">
              <w:t xml:space="preserve"> will be appropriate to the language and literacy levels of the candidate and any cultural issues that may affect responses to the questions, and will reflect the requirements of the competency and the work being performed.</w:t>
            </w:r>
          </w:p>
        </w:tc>
      </w:tr>
    </w:tbl>
    <w:p w:rsidR="00EB2FE0" w:rsidP="00906DD9">
      <w:pPr>
        <w:pStyle w:val="BodyText"/>
      </w:pPr>
    </w:p>
    <w:p w:rsidR="00EB2FE0" w:rsidP="00906DD9">
      <w:pPr>
        <w:pStyle w:val="BodyText"/>
      </w:pPr>
    </w:p>
    <w:p w:rsidR="00000000" w:rsidRPr="00906DD9" w:rsidP="00906DD9">
      <w:pPr>
        <w:pStyle w:val="Heading1"/>
      </w:pPr>
      <w:bookmarkStart w:id="11" w:name="O_508090"/>
      <w:bookmarkEnd w:id="11"/>
      <w:r w:rsidRPr="00906DD9">
        <w:t>Range Statem</w:t>
      </w:r>
      <w:r w:rsidRPr="00906DD9">
        <w:t>ent</w:t>
      </w:r>
    </w:p>
    <w:tbl>
      <w:tblPr>
        <w:tblW w:w="0" w:type="auto"/>
        <w:tblLayout w:type="fixed"/>
        <w:tblCellMar>
          <w:left w:w="62" w:type="dxa"/>
          <w:right w:w="62" w:type="dxa"/>
        </w:tblCellMar>
        <w:tblLook w:val="0000"/>
      </w:tblPr>
      <w:tblGrid>
        <w:gridCol w:w="2970"/>
        <w:gridCol w:w="5610"/>
      </w:tblGrid>
      <w:tr w:rsidTr="00EB2FE0">
        <w:tblPrEx>
          <w:tblW w:w="0" w:type="auto"/>
          <w:tblLayout w:type="fixed"/>
          <w:tblCellMar>
            <w:left w:w="62" w:type="dxa"/>
            <w:right w:w="62" w:type="dxa"/>
          </w:tblCellMar>
          <w:tblLook w:val="0000"/>
        </w:tblPrEx>
        <w:tc>
          <w:tcPr>
            <w:tcW w:w="8580" w:type="dxa"/>
            <w:gridSpan w:val="2"/>
            <w:tcBorders>
              <w:top w:val="nil"/>
              <w:left w:val="nil"/>
              <w:bottom w:val="nil"/>
              <w:right w:val="nil"/>
            </w:tcBorders>
            <w:tcMar>
              <w:top w:w="0" w:type="dxa"/>
              <w:left w:w="62" w:type="dxa"/>
              <w:bottom w:w="0" w:type="dxa"/>
              <w:right w:w="62" w:type="dxa"/>
            </w:tcMar>
          </w:tcPr>
          <w:p w:rsidR="00000000" w:rsidP="00906DD9">
            <w:pPr>
              <w:pStyle w:val="BodyText"/>
              <w:rPr>
                <w:lang w:val="en-NZ"/>
              </w:rPr>
            </w:pPr>
            <w:r w:rsidRPr="00906DD9">
              <w:t xml:space="preserve">The range statement relates to the unit of competency as a whole. It allows for different work environments and situations that may affect performance. </w:t>
            </w:r>
            <w:r w:rsidRPr="00906DD9">
              <w:rPr>
                <w:rStyle w:val="BoldandItalics"/>
              </w:rPr>
              <w:t>Bold italicised</w:t>
            </w:r>
            <w:r w:rsidRPr="00906DD9">
              <w:t xml:space="preserve"> wording in the performance criteria is detailed below. Add any essential operating c</w:t>
            </w:r>
            <w:r w:rsidRPr="00906DD9">
              <w:t>onditions that may be present with training and assessment depending on the work situation, needs of the candidate, accessibility of the item, and local industry and regional contexts.</w:t>
            </w:r>
          </w:p>
        </w:tc>
      </w:tr>
      <w:tr w:rsidTr="00EB2FE0">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906DD9">
            <w:pPr>
              <w:pStyle w:val="BodyText"/>
              <w:rPr>
                <w:lang w:val="en-NZ"/>
              </w:rPr>
            </w:pPr>
            <w:r w:rsidRPr="00906DD9">
              <w:rPr>
                <w:rStyle w:val="BoldandItalics"/>
              </w:rPr>
              <w:t xml:space="preserve">Spatial data </w:t>
            </w:r>
            <w:r w:rsidRPr="00906DD9">
              <w:t>may include:</w:t>
            </w:r>
          </w:p>
        </w:tc>
        <w:tc>
          <w:tcPr>
            <w:tcW w:w="5610" w:type="dxa"/>
            <w:tcBorders>
              <w:top w:val="nil"/>
              <w:left w:val="nil"/>
              <w:bottom w:val="nil"/>
              <w:right w:val="nil"/>
            </w:tcBorders>
            <w:tcMar>
              <w:top w:w="0" w:type="dxa"/>
              <w:left w:w="62" w:type="dxa"/>
              <w:bottom w:w="0" w:type="dxa"/>
              <w:right w:w="62" w:type="dxa"/>
            </w:tcMar>
          </w:tcPr>
          <w:p w:rsidR="00000000" w:rsidRPr="00906DD9" w:rsidP="00906DD9">
            <w:pPr>
              <w:pStyle w:val="ListBullet"/>
            </w:pPr>
            <w:r w:rsidRPr="00906DD9">
              <w:t>digital</w:t>
            </w:r>
          </w:p>
          <w:p w:rsidR="00000000" w:rsidRPr="00906DD9" w:rsidP="00906DD9">
            <w:pPr>
              <w:pStyle w:val="ListBullet"/>
            </w:pPr>
            <w:r w:rsidRPr="00906DD9">
              <w:t>hard copy</w:t>
            </w:r>
          </w:p>
          <w:p w:rsidR="00000000" w:rsidRPr="00906DD9" w:rsidP="00906DD9">
            <w:pPr>
              <w:pStyle w:val="ListBullet"/>
            </w:pPr>
            <w:r w:rsidRPr="00906DD9">
              <w:t>image</w:t>
            </w:r>
          </w:p>
          <w:p w:rsidR="00000000" w:rsidRPr="00906DD9" w:rsidP="00906DD9">
            <w:pPr>
              <w:pStyle w:val="ListBullet"/>
            </w:pPr>
            <w:r w:rsidRPr="00906DD9">
              <w:t>text</w:t>
            </w:r>
          </w:p>
          <w:p w:rsidR="00000000" w:rsidRPr="00906DD9" w:rsidP="00906DD9">
            <w:pPr>
              <w:pStyle w:val="ListBullet"/>
            </w:pPr>
            <w:r w:rsidRPr="00906DD9">
              <w:t>raster</w:t>
            </w:r>
          </w:p>
          <w:p w:rsidR="00000000" w:rsidP="00906DD9">
            <w:pPr>
              <w:pStyle w:val="ListBullet"/>
              <w:rPr>
                <w:lang w:val="en-NZ"/>
              </w:rPr>
            </w:pPr>
            <w:r w:rsidRPr="00906DD9">
              <w:t>vector.</w:t>
            </w:r>
          </w:p>
        </w:tc>
      </w:tr>
      <w:tr w:rsidTr="00EB2FE0">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906DD9">
            <w:pPr>
              <w:pStyle w:val="BodyText"/>
              <w:rPr>
                <w:lang w:val="en-NZ"/>
              </w:rPr>
            </w:pPr>
            <w:r w:rsidRPr="00906DD9">
              <w:rPr>
                <w:rStyle w:val="BoldandItalics"/>
              </w:rPr>
              <w:t xml:space="preserve">Functional requirements </w:t>
            </w:r>
            <w:r w:rsidRPr="00906DD9">
              <w:t>refer to:</w:t>
            </w:r>
          </w:p>
        </w:tc>
        <w:tc>
          <w:tcPr>
            <w:tcW w:w="5610" w:type="dxa"/>
            <w:tcBorders>
              <w:top w:val="nil"/>
              <w:left w:val="nil"/>
              <w:bottom w:val="nil"/>
              <w:right w:val="nil"/>
            </w:tcBorders>
            <w:tcMar>
              <w:top w:w="0" w:type="dxa"/>
              <w:left w:w="62" w:type="dxa"/>
              <w:bottom w:w="0" w:type="dxa"/>
              <w:right w:w="62" w:type="dxa"/>
            </w:tcMar>
          </w:tcPr>
          <w:p w:rsidR="00000000" w:rsidP="00906DD9">
            <w:pPr>
              <w:pStyle w:val="ListBullet"/>
              <w:rPr>
                <w:lang w:val="en-NZ"/>
              </w:rPr>
            </w:pPr>
            <w:r w:rsidRPr="00906DD9">
              <w:t>work deliverables.</w:t>
            </w:r>
          </w:p>
        </w:tc>
      </w:tr>
      <w:tr w:rsidTr="00EB2FE0">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906DD9">
            <w:pPr>
              <w:pStyle w:val="BodyText"/>
              <w:rPr>
                <w:lang w:val="en-NZ"/>
              </w:rPr>
            </w:pPr>
            <w:r w:rsidRPr="00906DD9">
              <w:rPr>
                <w:rStyle w:val="BoldandItalics"/>
              </w:rPr>
              <w:t xml:space="preserve">Entity </w:t>
            </w:r>
            <w:r w:rsidRPr="00906DD9">
              <w:t>refers to a single item created on the screen such as:</w:t>
            </w:r>
          </w:p>
        </w:tc>
        <w:tc>
          <w:tcPr>
            <w:tcW w:w="5610" w:type="dxa"/>
            <w:tcBorders>
              <w:top w:val="nil"/>
              <w:left w:val="nil"/>
              <w:bottom w:val="nil"/>
              <w:right w:val="nil"/>
            </w:tcBorders>
            <w:tcMar>
              <w:top w:w="0" w:type="dxa"/>
              <w:left w:w="62" w:type="dxa"/>
              <w:bottom w:w="0" w:type="dxa"/>
              <w:right w:w="62" w:type="dxa"/>
            </w:tcMar>
          </w:tcPr>
          <w:p w:rsidR="00000000" w:rsidRPr="00906DD9" w:rsidP="00906DD9">
            <w:pPr>
              <w:pStyle w:val="ListBullet"/>
            </w:pPr>
            <w:r w:rsidRPr="00906DD9">
              <w:t>arc</w:t>
            </w:r>
          </w:p>
          <w:p w:rsidR="00000000" w:rsidRPr="00906DD9" w:rsidP="00906DD9">
            <w:pPr>
              <w:pStyle w:val="ListBullet"/>
            </w:pPr>
            <w:r w:rsidRPr="00906DD9">
              <w:t>circle</w:t>
            </w:r>
          </w:p>
          <w:p w:rsidR="00000000" w:rsidRPr="00906DD9" w:rsidP="00906DD9">
            <w:pPr>
              <w:pStyle w:val="ListBullet"/>
            </w:pPr>
            <w:r w:rsidRPr="00906DD9">
              <w:t>hatch</w:t>
            </w:r>
          </w:p>
          <w:p w:rsidR="00000000" w:rsidRPr="00906DD9" w:rsidP="00906DD9">
            <w:pPr>
              <w:pStyle w:val="ListBullet"/>
            </w:pPr>
            <w:r w:rsidRPr="00906DD9">
              <w:t>line</w:t>
            </w:r>
          </w:p>
          <w:p w:rsidR="00000000" w:rsidP="00906DD9">
            <w:pPr>
              <w:pStyle w:val="ListBullet"/>
              <w:rPr>
                <w:lang w:val="en-NZ"/>
              </w:rPr>
            </w:pPr>
            <w:r w:rsidRPr="00906DD9">
              <w:t>text.</w:t>
            </w:r>
          </w:p>
        </w:tc>
      </w:tr>
      <w:tr w:rsidTr="00EB2FE0">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906DD9">
            <w:pPr>
              <w:pStyle w:val="BodyText"/>
              <w:rPr>
                <w:lang w:val="en-NZ"/>
              </w:rPr>
            </w:pPr>
            <w:r w:rsidRPr="00906DD9">
              <w:rPr>
                <w:rStyle w:val="BoldandItalics"/>
              </w:rPr>
              <w:t xml:space="preserve">Attributes </w:t>
            </w:r>
            <w:r w:rsidRPr="00906DD9">
              <w:t>are properties associated with an entity and may include:</w:t>
            </w:r>
          </w:p>
        </w:tc>
        <w:tc>
          <w:tcPr>
            <w:tcW w:w="5610" w:type="dxa"/>
            <w:tcBorders>
              <w:top w:val="nil"/>
              <w:left w:val="nil"/>
              <w:bottom w:val="nil"/>
              <w:right w:val="nil"/>
            </w:tcBorders>
            <w:tcMar>
              <w:top w:w="0" w:type="dxa"/>
              <w:left w:w="62" w:type="dxa"/>
              <w:bottom w:w="0" w:type="dxa"/>
              <w:right w:w="62" w:type="dxa"/>
            </w:tcMar>
          </w:tcPr>
          <w:p w:rsidR="00000000" w:rsidRPr="00906DD9" w:rsidP="00906DD9">
            <w:pPr>
              <w:pStyle w:val="ListBullet"/>
            </w:pPr>
            <w:r w:rsidRPr="00906DD9">
              <w:t>colour</w:t>
            </w:r>
          </w:p>
          <w:p w:rsidR="00000000" w:rsidRPr="00906DD9" w:rsidP="00906DD9">
            <w:pPr>
              <w:pStyle w:val="ListBullet"/>
            </w:pPr>
            <w:r w:rsidRPr="00906DD9">
              <w:t>layer</w:t>
            </w:r>
          </w:p>
          <w:p w:rsidR="00000000" w:rsidRPr="00906DD9" w:rsidP="00906DD9">
            <w:pPr>
              <w:pStyle w:val="ListBullet"/>
            </w:pPr>
            <w:r w:rsidRPr="00906DD9">
              <w:t>level</w:t>
            </w:r>
          </w:p>
          <w:p w:rsidR="00000000" w:rsidRPr="00906DD9" w:rsidP="00906DD9">
            <w:pPr>
              <w:pStyle w:val="ListBullet"/>
            </w:pPr>
            <w:r w:rsidRPr="00906DD9">
              <w:t>line type</w:t>
            </w:r>
          </w:p>
          <w:p w:rsidR="00000000" w:rsidRPr="00906DD9" w:rsidP="00906DD9">
            <w:pPr>
              <w:pStyle w:val="ListBullet"/>
            </w:pPr>
            <w:r w:rsidRPr="00906DD9">
              <w:t>line width</w:t>
            </w:r>
          </w:p>
          <w:p w:rsidR="00000000" w:rsidP="00906DD9">
            <w:pPr>
              <w:pStyle w:val="ListBullet"/>
              <w:rPr>
                <w:lang w:val="en-NZ"/>
              </w:rPr>
            </w:pPr>
            <w:r w:rsidRPr="00906DD9">
              <w:t>text.</w:t>
            </w:r>
          </w:p>
        </w:tc>
      </w:tr>
      <w:tr w:rsidTr="00EB2FE0">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906DD9">
            <w:pPr>
              <w:pStyle w:val="BodyText"/>
              <w:rPr>
                <w:lang w:val="en-NZ"/>
              </w:rPr>
            </w:pPr>
            <w:r w:rsidRPr="00906DD9">
              <w:rPr>
                <w:rStyle w:val="BoldandItalics"/>
              </w:rPr>
              <w:t xml:space="preserve">Spatial information </w:t>
            </w:r>
            <w:r w:rsidRPr="00906DD9">
              <w:t>is:</w:t>
            </w:r>
          </w:p>
        </w:tc>
        <w:tc>
          <w:tcPr>
            <w:tcW w:w="5610" w:type="dxa"/>
            <w:tcBorders>
              <w:top w:val="nil"/>
              <w:left w:val="nil"/>
              <w:bottom w:val="nil"/>
              <w:right w:val="nil"/>
            </w:tcBorders>
            <w:tcMar>
              <w:top w:w="0" w:type="dxa"/>
              <w:left w:w="62" w:type="dxa"/>
              <w:bottom w:w="0" w:type="dxa"/>
              <w:right w:w="62" w:type="dxa"/>
            </w:tcMar>
          </w:tcPr>
          <w:p w:rsidR="00000000" w:rsidP="00906DD9">
            <w:pPr>
              <w:pStyle w:val="ListBullet"/>
              <w:rPr>
                <w:lang w:val="en-NZ"/>
              </w:rPr>
            </w:pPr>
            <w:r w:rsidRPr="00906DD9">
              <w:t>virtual data related to the location of objects on the earth.</w:t>
            </w:r>
          </w:p>
        </w:tc>
      </w:tr>
      <w:tr w:rsidTr="00EB2FE0">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906DD9">
            <w:pPr>
              <w:pStyle w:val="BodyText"/>
              <w:rPr>
                <w:lang w:val="en-NZ"/>
              </w:rPr>
            </w:pPr>
            <w:r w:rsidRPr="00906DD9">
              <w:rPr>
                <w:rStyle w:val="BoldandItalics"/>
              </w:rPr>
              <w:t>Spatial information services</w:t>
            </w:r>
            <w:r w:rsidRPr="00906DD9">
              <w:t xml:space="preserve"> refer to</w:t>
            </w:r>
            <w:r w:rsidRPr="00906DD9">
              <w:rPr>
                <w:rStyle w:val="Emphasis"/>
              </w:rPr>
              <w:t>:</w:t>
            </w:r>
          </w:p>
        </w:tc>
        <w:tc>
          <w:tcPr>
            <w:tcW w:w="5610" w:type="dxa"/>
            <w:tcBorders>
              <w:top w:val="nil"/>
              <w:left w:val="nil"/>
              <w:bottom w:val="nil"/>
              <w:right w:val="nil"/>
            </w:tcBorders>
            <w:tcMar>
              <w:top w:w="0" w:type="dxa"/>
              <w:left w:w="62" w:type="dxa"/>
              <w:bottom w:w="0" w:type="dxa"/>
              <w:right w:w="62" w:type="dxa"/>
            </w:tcMar>
          </w:tcPr>
          <w:p w:rsidR="00000000" w:rsidRPr="00906DD9" w:rsidP="00906DD9">
            <w:pPr>
              <w:pStyle w:val="ListBullet"/>
            </w:pPr>
            <w:r w:rsidRPr="00906DD9">
              <w:t>virtual data that is:</w:t>
            </w:r>
          </w:p>
          <w:p w:rsidR="00000000" w:rsidRPr="00906DD9" w:rsidP="00906DD9">
            <w:pPr>
              <w:pStyle w:val="ListBullet2"/>
            </w:pPr>
            <w:r w:rsidRPr="00906DD9">
              <w:t>analysed</w:t>
            </w:r>
          </w:p>
          <w:p w:rsidR="00000000" w:rsidRPr="00906DD9" w:rsidP="00906DD9">
            <w:pPr>
              <w:pStyle w:val="ListBullet2"/>
            </w:pPr>
            <w:r w:rsidRPr="00906DD9">
              <w:t>collected</w:t>
            </w:r>
          </w:p>
          <w:p w:rsidR="00000000" w:rsidRPr="00906DD9" w:rsidP="00906DD9">
            <w:pPr>
              <w:pStyle w:val="ListBullet2"/>
            </w:pPr>
            <w:r w:rsidRPr="00906DD9">
              <w:t>displayed</w:t>
            </w:r>
          </w:p>
          <w:p w:rsidR="00000000" w:rsidRPr="00906DD9" w:rsidP="00906DD9">
            <w:pPr>
              <w:pStyle w:val="ListBullet2"/>
            </w:pPr>
            <w:r w:rsidRPr="00906DD9">
              <w:t>manipulated</w:t>
            </w:r>
          </w:p>
          <w:p w:rsidR="00000000" w:rsidRPr="00906DD9" w:rsidP="00906DD9">
            <w:pPr>
              <w:pStyle w:val="ListBullet2"/>
            </w:pPr>
            <w:r w:rsidRPr="00906DD9">
              <w:t>stored</w:t>
            </w:r>
          </w:p>
          <w:p w:rsidR="00000000" w:rsidP="00906DD9">
            <w:pPr>
              <w:pStyle w:val="ListBullet"/>
              <w:rPr>
                <w:lang w:val="en-NZ"/>
              </w:rPr>
            </w:pPr>
            <w:r w:rsidRPr="00906DD9">
              <w:t>virtual images used for planning and implementing the efficient administration and development of natural and built resources.</w:t>
            </w:r>
          </w:p>
        </w:tc>
      </w:tr>
      <w:tr w:rsidTr="00EB2FE0">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906DD9">
            <w:pPr>
              <w:pStyle w:val="BodyText"/>
              <w:rPr>
                <w:lang w:val="en-NZ"/>
              </w:rPr>
            </w:pPr>
            <w:r w:rsidRPr="00906DD9">
              <w:rPr>
                <w:rStyle w:val="BoldandItalics"/>
              </w:rPr>
              <w:t xml:space="preserve">Organisational guidelines </w:t>
            </w:r>
            <w:r w:rsidRPr="00906DD9">
              <w:t>may include:</w:t>
            </w:r>
          </w:p>
        </w:tc>
        <w:tc>
          <w:tcPr>
            <w:tcW w:w="5610" w:type="dxa"/>
            <w:tcBorders>
              <w:top w:val="nil"/>
              <w:left w:val="nil"/>
              <w:bottom w:val="nil"/>
              <w:right w:val="nil"/>
            </w:tcBorders>
            <w:tcMar>
              <w:top w:w="0" w:type="dxa"/>
              <w:left w:w="62" w:type="dxa"/>
              <w:bottom w:w="0" w:type="dxa"/>
              <w:right w:w="62" w:type="dxa"/>
            </w:tcMar>
          </w:tcPr>
          <w:p w:rsidR="00000000" w:rsidRPr="00906DD9" w:rsidP="00906DD9">
            <w:pPr>
              <w:pStyle w:val="ListBullet"/>
            </w:pPr>
            <w:r w:rsidRPr="00906DD9">
              <w:t>code of ethics</w:t>
            </w:r>
          </w:p>
          <w:p w:rsidR="00000000" w:rsidRPr="00906DD9" w:rsidP="00906DD9">
            <w:pPr>
              <w:pStyle w:val="ListBullet"/>
            </w:pPr>
            <w:r w:rsidRPr="00906DD9">
              <w:t>company policy</w:t>
            </w:r>
          </w:p>
          <w:p w:rsidR="00000000" w:rsidRPr="00906DD9" w:rsidP="00906DD9">
            <w:pPr>
              <w:pStyle w:val="ListBullet"/>
            </w:pPr>
            <w:r w:rsidRPr="00906DD9">
              <w:t>legislation relevant to the work or service function</w:t>
            </w:r>
          </w:p>
          <w:p w:rsidR="00000000" w:rsidRPr="00906DD9" w:rsidP="00906DD9">
            <w:pPr>
              <w:pStyle w:val="ListBullet"/>
            </w:pPr>
            <w:r w:rsidRPr="00906DD9">
              <w:t>manua</w:t>
            </w:r>
            <w:r w:rsidRPr="00906DD9">
              <w:t>ls</w:t>
            </w:r>
          </w:p>
          <w:p w:rsidR="00000000" w:rsidRPr="00906DD9" w:rsidP="00906DD9">
            <w:pPr>
              <w:pStyle w:val="ListBullet"/>
            </w:pPr>
            <w:r w:rsidRPr="00906DD9">
              <w:t>OHS policies and procedures</w:t>
            </w:r>
          </w:p>
          <w:p w:rsidR="00000000" w:rsidP="00906DD9">
            <w:pPr>
              <w:pStyle w:val="ListBullet"/>
              <w:rPr>
                <w:lang w:val="en-NZ"/>
              </w:rPr>
            </w:pPr>
            <w:r w:rsidRPr="00906DD9">
              <w:t>personnel practices and guidelines outlining work roles and responsibilities.</w:t>
            </w:r>
          </w:p>
        </w:tc>
      </w:tr>
      <w:tr w:rsidTr="00EB2FE0">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906DD9">
            <w:pPr>
              <w:pStyle w:val="BodyText"/>
              <w:rPr>
                <w:lang w:val="en-NZ"/>
              </w:rPr>
            </w:pPr>
            <w:r w:rsidRPr="00906DD9">
              <w:rPr>
                <w:rStyle w:val="BoldandItalics"/>
              </w:rPr>
              <w:t>Univariate statistics</w:t>
            </w:r>
            <w:r w:rsidRPr="00906DD9">
              <w:t xml:space="preserve"> are summary or descriptive statistics for single variables and may include:</w:t>
            </w:r>
          </w:p>
        </w:tc>
        <w:tc>
          <w:tcPr>
            <w:tcW w:w="5610" w:type="dxa"/>
            <w:tcBorders>
              <w:top w:val="nil"/>
              <w:left w:val="nil"/>
              <w:bottom w:val="nil"/>
              <w:right w:val="nil"/>
            </w:tcBorders>
            <w:tcMar>
              <w:top w:w="0" w:type="dxa"/>
              <w:left w:w="62" w:type="dxa"/>
              <w:bottom w:w="0" w:type="dxa"/>
              <w:right w:w="62" w:type="dxa"/>
            </w:tcMar>
          </w:tcPr>
          <w:p w:rsidR="00000000" w:rsidRPr="00906DD9" w:rsidP="00906DD9">
            <w:pPr>
              <w:pStyle w:val="ListBullet"/>
            </w:pPr>
            <w:r w:rsidRPr="00906DD9">
              <w:t>arithmetic mean</w:t>
            </w:r>
          </w:p>
          <w:p w:rsidR="00000000" w:rsidRPr="00906DD9" w:rsidP="00906DD9">
            <w:pPr>
              <w:pStyle w:val="ListBullet"/>
            </w:pPr>
            <w:r w:rsidRPr="00906DD9">
              <w:t>histograms that illustrate the concepts of normal and other distributions</w:t>
            </w:r>
          </w:p>
          <w:p w:rsidR="00000000" w:rsidRPr="00906DD9" w:rsidP="00906DD9">
            <w:pPr>
              <w:pStyle w:val="ListBullet"/>
            </w:pPr>
            <w:r w:rsidRPr="00906DD9">
              <w:t>maximum</w:t>
            </w:r>
          </w:p>
          <w:p w:rsidR="00000000" w:rsidRPr="00906DD9" w:rsidP="00906DD9">
            <w:pPr>
              <w:pStyle w:val="ListBullet"/>
            </w:pPr>
            <w:r w:rsidRPr="00906DD9">
              <w:t>median</w:t>
            </w:r>
          </w:p>
          <w:p w:rsidR="00000000" w:rsidRPr="00906DD9" w:rsidP="00906DD9">
            <w:pPr>
              <w:pStyle w:val="ListBullet"/>
            </w:pPr>
            <w:r w:rsidRPr="00906DD9">
              <w:t>minimum</w:t>
            </w:r>
          </w:p>
          <w:p w:rsidR="00000000" w:rsidRPr="00906DD9" w:rsidP="00906DD9">
            <w:pPr>
              <w:pStyle w:val="ListBullet"/>
            </w:pPr>
            <w:r w:rsidRPr="00906DD9">
              <w:t>mode</w:t>
            </w:r>
          </w:p>
          <w:p w:rsidR="00000000" w:rsidRPr="00906DD9" w:rsidP="00906DD9">
            <w:pPr>
              <w:pStyle w:val="ListBullet"/>
            </w:pPr>
            <w:r w:rsidRPr="00906DD9">
              <w:t>range</w:t>
            </w:r>
          </w:p>
          <w:p w:rsidR="00000000" w:rsidRPr="00906DD9" w:rsidP="00906DD9">
            <w:pPr>
              <w:pStyle w:val="ListBullet"/>
            </w:pPr>
            <w:r w:rsidRPr="00906DD9">
              <w:t>standard deviation</w:t>
            </w:r>
          </w:p>
          <w:p w:rsidR="00000000" w:rsidP="00906DD9">
            <w:pPr>
              <w:pStyle w:val="ListBullet"/>
              <w:rPr>
                <w:lang w:val="en-NZ"/>
              </w:rPr>
            </w:pPr>
            <w:r w:rsidRPr="00906DD9">
              <w:t>variance.</w:t>
            </w:r>
          </w:p>
        </w:tc>
      </w:tr>
      <w:tr w:rsidTr="00EB2FE0">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906DD9">
            <w:pPr>
              <w:pStyle w:val="BodyText"/>
              <w:rPr>
                <w:lang w:val="en-NZ"/>
              </w:rPr>
            </w:pPr>
            <w:r w:rsidRPr="00906DD9">
              <w:rPr>
                <w:rStyle w:val="BoldandItalics"/>
              </w:rPr>
              <w:t>Relevant personnel</w:t>
            </w:r>
            <w:r w:rsidRPr="00906DD9">
              <w:t xml:space="preserve"> may include:</w:t>
            </w:r>
          </w:p>
        </w:tc>
        <w:tc>
          <w:tcPr>
            <w:tcW w:w="5610" w:type="dxa"/>
            <w:tcBorders>
              <w:top w:val="nil"/>
              <w:left w:val="nil"/>
              <w:bottom w:val="nil"/>
              <w:right w:val="nil"/>
            </w:tcBorders>
            <w:tcMar>
              <w:top w:w="0" w:type="dxa"/>
              <w:left w:w="62" w:type="dxa"/>
              <w:bottom w:w="0" w:type="dxa"/>
              <w:right w:w="62" w:type="dxa"/>
            </w:tcMar>
          </w:tcPr>
          <w:p w:rsidR="00000000" w:rsidRPr="00906DD9" w:rsidP="00906DD9">
            <w:pPr>
              <w:pStyle w:val="ListBullet"/>
            </w:pPr>
            <w:r w:rsidRPr="00906DD9">
              <w:t>colleagues</w:t>
            </w:r>
          </w:p>
          <w:p w:rsidR="00000000" w:rsidRPr="00906DD9" w:rsidP="00906DD9">
            <w:pPr>
              <w:pStyle w:val="ListBullet"/>
            </w:pPr>
            <w:r w:rsidRPr="00906DD9">
              <w:t>staff or employee representatives</w:t>
            </w:r>
          </w:p>
          <w:p w:rsidR="00000000" w:rsidRPr="00906DD9" w:rsidP="00906DD9">
            <w:pPr>
              <w:pStyle w:val="ListBullet"/>
            </w:pPr>
            <w:r w:rsidRPr="00906DD9">
              <w:t>supervisors or line managers</w:t>
            </w:r>
          </w:p>
          <w:p w:rsidR="00000000" w:rsidRPr="00906DD9" w:rsidP="00906DD9">
            <w:pPr>
              <w:pStyle w:val="ListBullet"/>
            </w:pPr>
            <w:r w:rsidRPr="00906DD9">
              <w:t>suppliers</w:t>
            </w:r>
          </w:p>
          <w:p w:rsidR="00000000" w:rsidP="00906DD9">
            <w:pPr>
              <w:pStyle w:val="ListBullet"/>
              <w:rPr>
                <w:lang w:val="en-NZ"/>
              </w:rPr>
            </w:pPr>
            <w:r w:rsidRPr="00906DD9">
              <w:t>users.</w:t>
            </w:r>
          </w:p>
        </w:tc>
      </w:tr>
      <w:tr w:rsidTr="00EB2FE0">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906DD9">
            <w:pPr>
              <w:pStyle w:val="BodyText"/>
              <w:rPr>
                <w:lang w:val="en-NZ"/>
              </w:rPr>
            </w:pPr>
            <w:r w:rsidRPr="00906DD9">
              <w:rPr>
                <w:rStyle w:val="BoldandItalics"/>
              </w:rPr>
              <w:t xml:space="preserve">Computer hardware equipment </w:t>
            </w:r>
            <w:r w:rsidRPr="00906DD9">
              <w:t>may include:</w:t>
            </w:r>
          </w:p>
        </w:tc>
        <w:tc>
          <w:tcPr>
            <w:tcW w:w="5610" w:type="dxa"/>
            <w:tcBorders>
              <w:top w:val="nil"/>
              <w:left w:val="nil"/>
              <w:bottom w:val="nil"/>
              <w:right w:val="nil"/>
            </w:tcBorders>
            <w:tcMar>
              <w:top w:w="0" w:type="dxa"/>
              <w:left w:w="62" w:type="dxa"/>
              <w:bottom w:w="0" w:type="dxa"/>
              <w:right w:w="62" w:type="dxa"/>
            </w:tcMar>
          </w:tcPr>
          <w:p w:rsidR="00000000" w:rsidRPr="00906DD9" w:rsidP="00906DD9">
            <w:pPr>
              <w:pStyle w:val="ListBullet"/>
            </w:pPr>
            <w:r w:rsidRPr="00906DD9">
              <w:t>mobile devices such as personal digital assistants or data loggers</w:t>
            </w:r>
          </w:p>
          <w:p w:rsidR="00000000" w:rsidRPr="00906DD9" w:rsidP="00906DD9">
            <w:pPr>
              <w:pStyle w:val="ListBullet"/>
            </w:pPr>
            <w:r w:rsidRPr="00906DD9">
              <w:t>multimedia devices</w:t>
            </w:r>
          </w:p>
          <w:p w:rsidR="00000000" w:rsidRPr="00906DD9" w:rsidP="00906DD9">
            <w:pPr>
              <w:pStyle w:val="ListBullet"/>
            </w:pPr>
            <w:r w:rsidRPr="00906DD9">
              <w:t>networked systems</w:t>
            </w:r>
          </w:p>
          <w:p w:rsidR="00000000" w:rsidRPr="00906DD9" w:rsidP="00906DD9">
            <w:pPr>
              <w:pStyle w:val="ListBullet"/>
            </w:pPr>
            <w:r w:rsidRPr="00906DD9">
              <w:t>personal computers</w:t>
            </w:r>
          </w:p>
          <w:p w:rsidR="00000000" w:rsidRPr="00906DD9" w:rsidP="00906DD9">
            <w:pPr>
              <w:pStyle w:val="ListBullet"/>
            </w:pPr>
            <w:r w:rsidRPr="00906DD9">
              <w:t>printers</w:t>
            </w:r>
          </w:p>
          <w:p w:rsidR="00000000" w:rsidP="00906DD9">
            <w:pPr>
              <w:pStyle w:val="ListBullet"/>
              <w:rPr>
                <w:lang w:val="en-NZ"/>
              </w:rPr>
            </w:pPr>
            <w:r w:rsidRPr="00906DD9">
              <w:t>scanners.</w:t>
            </w:r>
          </w:p>
        </w:tc>
      </w:tr>
      <w:tr w:rsidTr="00EB2FE0">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906DD9">
            <w:pPr>
              <w:pStyle w:val="BodyText"/>
              <w:rPr>
                <w:lang w:val="en-NZ"/>
              </w:rPr>
            </w:pPr>
            <w:r w:rsidRPr="00906DD9">
              <w:rPr>
                <w:rStyle w:val="BoldandItalics"/>
              </w:rPr>
              <w:t xml:space="preserve">OHS requirements </w:t>
            </w:r>
            <w:r w:rsidRPr="00906DD9">
              <w:t>may include:</w:t>
            </w:r>
          </w:p>
        </w:tc>
        <w:tc>
          <w:tcPr>
            <w:tcW w:w="5610" w:type="dxa"/>
            <w:tcBorders>
              <w:top w:val="nil"/>
              <w:left w:val="nil"/>
              <w:bottom w:val="nil"/>
              <w:right w:val="nil"/>
            </w:tcBorders>
            <w:tcMar>
              <w:top w:w="0" w:type="dxa"/>
              <w:left w:w="62" w:type="dxa"/>
              <w:bottom w:w="0" w:type="dxa"/>
              <w:right w:w="62" w:type="dxa"/>
            </w:tcMar>
          </w:tcPr>
          <w:p w:rsidR="00000000" w:rsidRPr="00906DD9" w:rsidP="00906DD9">
            <w:pPr>
              <w:pStyle w:val="ListBullet"/>
            </w:pPr>
            <w:r w:rsidRPr="00906DD9">
              <w:t>Australian standards</w:t>
            </w:r>
          </w:p>
          <w:p w:rsidR="00000000" w:rsidRPr="00906DD9" w:rsidP="00906DD9">
            <w:pPr>
              <w:pStyle w:val="ListBullet"/>
            </w:pPr>
            <w:r w:rsidRPr="00906DD9">
              <w:t>identification of potential hazards</w:t>
            </w:r>
          </w:p>
          <w:p w:rsidR="00000000" w:rsidRPr="00906DD9" w:rsidP="00906DD9">
            <w:pPr>
              <w:pStyle w:val="ListBullet"/>
            </w:pPr>
            <w:r w:rsidRPr="00906DD9">
              <w:t>safety plan</w:t>
            </w:r>
          </w:p>
          <w:p w:rsidR="00000000" w:rsidRPr="00906DD9" w:rsidP="00906DD9">
            <w:pPr>
              <w:pStyle w:val="ListBullet"/>
            </w:pPr>
            <w:r w:rsidRPr="00906DD9">
              <w:t>safe use of:</w:t>
            </w:r>
          </w:p>
          <w:p w:rsidR="00000000" w:rsidRPr="00906DD9" w:rsidP="00906DD9">
            <w:pPr>
              <w:pStyle w:val="ListBullet2"/>
            </w:pPr>
            <w:r w:rsidRPr="00906DD9">
              <w:t>computer equipment</w:t>
            </w:r>
          </w:p>
          <w:p w:rsidR="00000000" w:rsidRPr="00906DD9" w:rsidP="00906DD9">
            <w:pPr>
              <w:pStyle w:val="ListBullet2"/>
            </w:pPr>
            <w:r w:rsidRPr="00906DD9">
              <w:t>mobile equipment</w:t>
            </w:r>
          </w:p>
          <w:p w:rsidR="00000000" w:rsidRPr="00906DD9" w:rsidP="00906DD9">
            <w:pPr>
              <w:pStyle w:val="ListBullet2"/>
            </w:pPr>
            <w:r w:rsidRPr="00906DD9">
              <w:t>regulated equipment</w:t>
            </w:r>
          </w:p>
          <w:p w:rsidR="00000000" w:rsidRPr="00906DD9" w:rsidP="00906DD9">
            <w:pPr>
              <w:pStyle w:val="ListBullet2"/>
            </w:pPr>
            <w:r w:rsidRPr="00906DD9">
              <w:t>screen-based equipment</w:t>
            </w:r>
          </w:p>
          <w:p w:rsidR="00000000" w:rsidRPr="00906DD9" w:rsidP="00906DD9">
            <w:pPr>
              <w:pStyle w:val="ListBullet2"/>
            </w:pPr>
            <w:r w:rsidRPr="00906DD9">
              <w:t>workstations</w:t>
            </w:r>
          </w:p>
          <w:p w:rsidR="00000000" w:rsidP="00906DD9">
            <w:pPr>
              <w:pStyle w:val="ListBullet"/>
              <w:rPr>
                <w:lang w:val="en-NZ"/>
              </w:rPr>
            </w:pPr>
          </w:p>
        </w:tc>
      </w:tr>
      <w:tr w:rsidTr="00EB2FE0">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906DD9">
            <w:pPr>
              <w:pStyle w:val="BodyText"/>
              <w:rPr>
                <w:lang w:val="en-NZ"/>
              </w:rPr>
            </w:pPr>
            <w:r w:rsidRPr="00906DD9">
              <w:rPr>
                <w:rStyle w:val="BoldandItalics"/>
              </w:rPr>
              <w:t xml:space="preserve">Documentation and reporting </w:t>
            </w:r>
            <w:r w:rsidRPr="00906DD9">
              <w:t>may include:</w:t>
            </w:r>
          </w:p>
        </w:tc>
        <w:tc>
          <w:tcPr>
            <w:tcW w:w="5610" w:type="dxa"/>
            <w:tcBorders>
              <w:top w:val="nil"/>
              <w:left w:val="nil"/>
              <w:bottom w:val="nil"/>
              <w:right w:val="nil"/>
            </w:tcBorders>
            <w:tcMar>
              <w:top w:w="0" w:type="dxa"/>
              <w:left w:w="62" w:type="dxa"/>
              <w:bottom w:w="0" w:type="dxa"/>
              <w:right w:w="62" w:type="dxa"/>
            </w:tcMar>
          </w:tcPr>
          <w:p w:rsidR="00000000" w:rsidRPr="00906DD9" w:rsidP="00906DD9">
            <w:pPr>
              <w:pStyle w:val="ListBullet"/>
            </w:pPr>
            <w:r w:rsidRPr="00906DD9">
              <w:t>audit trails</w:t>
            </w:r>
          </w:p>
          <w:p w:rsidR="00000000" w:rsidRPr="00906DD9" w:rsidP="00906DD9">
            <w:pPr>
              <w:pStyle w:val="ListBullet"/>
            </w:pPr>
            <w:r w:rsidRPr="00906DD9">
              <w:t>naming standards</w:t>
            </w:r>
          </w:p>
          <w:p w:rsidR="00000000" w:rsidRPr="00906DD9" w:rsidP="00906DD9">
            <w:pPr>
              <w:pStyle w:val="ListBullet"/>
            </w:pPr>
            <w:r w:rsidRPr="00906DD9">
              <w:t>project management templates</w:t>
            </w:r>
          </w:p>
          <w:p w:rsidR="00000000" w:rsidRPr="00906DD9" w:rsidP="00906DD9">
            <w:pPr>
              <w:pStyle w:val="ListBullet"/>
            </w:pPr>
            <w:r w:rsidRPr="00906DD9">
              <w:t>report writing styles</w:t>
            </w:r>
          </w:p>
          <w:p w:rsidR="00000000" w:rsidP="00906DD9">
            <w:pPr>
              <w:pStyle w:val="ListBullet"/>
              <w:rPr>
                <w:lang w:val="en-NZ"/>
              </w:rPr>
            </w:pPr>
            <w:r w:rsidRPr="00906DD9">
              <w:t>version control.</w:t>
            </w:r>
          </w:p>
        </w:tc>
      </w:tr>
      <w:tr w:rsidTr="00EB2FE0">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906DD9">
            <w:pPr>
              <w:pStyle w:val="BodyText"/>
              <w:rPr>
                <w:lang w:val="en-NZ"/>
              </w:rPr>
            </w:pPr>
            <w:r w:rsidRPr="00906DD9">
              <w:rPr>
                <w:rStyle w:val="BoldandItalics"/>
              </w:rPr>
              <w:t>Geospatial techniques</w:t>
            </w:r>
            <w:r w:rsidRPr="00906DD9">
              <w:t xml:space="preserve"> may include geoprocessing spatial data such as:</w:t>
            </w:r>
          </w:p>
        </w:tc>
        <w:tc>
          <w:tcPr>
            <w:tcW w:w="5610" w:type="dxa"/>
            <w:tcBorders>
              <w:top w:val="nil"/>
              <w:left w:val="nil"/>
              <w:bottom w:val="nil"/>
              <w:right w:val="nil"/>
            </w:tcBorders>
            <w:tcMar>
              <w:top w:w="0" w:type="dxa"/>
              <w:left w:w="62" w:type="dxa"/>
              <w:bottom w:w="0" w:type="dxa"/>
              <w:right w:w="62" w:type="dxa"/>
            </w:tcMar>
          </w:tcPr>
          <w:p w:rsidR="00000000" w:rsidRPr="00906DD9" w:rsidP="00906DD9">
            <w:pPr>
              <w:pStyle w:val="ListBullet"/>
            </w:pPr>
            <w:r w:rsidRPr="00906DD9">
              <w:t>clip</w:t>
            </w:r>
          </w:p>
          <w:p w:rsidR="00000000" w:rsidRPr="00906DD9" w:rsidP="00906DD9">
            <w:pPr>
              <w:pStyle w:val="ListBullet"/>
            </w:pPr>
            <w:r w:rsidRPr="00906DD9">
              <w:t>dissolve</w:t>
            </w:r>
          </w:p>
          <w:p w:rsidR="00000000" w:rsidRPr="00906DD9" w:rsidP="00906DD9">
            <w:pPr>
              <w:pStyle w:val="ListBullet"/>
            </w:pPr>
            <w:r w:rsidRPr="00906DD9">
              <w:t>intersect</w:t>
            </w:r>
          </w:p>
          <w:p w:rsidR="00000000" w:rsidRPr="00906DD9" w:rsidP="00906DD9">
            <w:pPr>
              <w:pStyle w:val="ListBullet"/>
            </w:pPr>
            <w:r w:rsidRPr="00906DD9">
              <w:t>merge</w:t>
            </w:r>
          </w:p>
          <w:p w:rsidR="00000000" w:rsidP="00906DD9">
            <w:pPr>
              <w:pStyle w:val="ListBullet"/>
              <w:rPr>
                <w:lang w:val="en-NZ"/>
              </w:rPr>
            </w:pPr>
            <w:r w:rsidRPr="00906DD9">
              <w:t>union.</w:t>
            </w:r>
          </w:p>
        </w:tc>
      </w:tr>
      <w:tr w:rsidTr="00EB2FE0">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906DD9">
            <w:pPr>
              <w:pStyle w:val="BodyText"/>
              <w:rPr>
                <w:lang w:val="en-NZ"/>
              </w:rPr>
            </w:pPr>
            <w:r w:rsidRPr="00906DD9">
              <w:rPr>
                <w:rStyle w:val="BoldandItalics"/>
              </w:rPr>
              <w:t xml:space="preserve">Appropriate software </w:t>
            </w:r>
            <w:r w:rsidRPr="00906DD9">
              <w:t>may include:</w:t>
            </w:r>
          </w:p>
        </w:tc>
        <w:tc>
          <w:tcPr>
            <w:tcW w:w="5610" w:type="dxa"/>
            <w:tcBorders>
              <w:top w:val="nil"/>
              <w:left w:val="nil"/>
              <w:bottom w:val="nil"/>
              <w:right w:val="nil"/>
            </w:tcBorders>
            <w:tcMar>
              <w:top w:w="0" w:type="dxa"/>
              <w:left w:w="62" w:type="dxa"/>
              <w:bottom w:w="0" w:type="dxa"/>
              <w:right w:w="62" w:type="dxa"/>
            </w:tcMar>
          </w:tcPr>
          <w:p w:rsidR="00000000" w:rsidRPr="00906DD9" w:rsidP="00906DD9">
            <w:pPr>
              <w:pStyle w:val="ListBullet"/>
            </w:pPr>
            <w:r w:rsidRPr="00906DD9">
              <w:t>commercial software application</w:t>
            </w:r>
          </w:p>
          <w:p w:rsidR="00000000" w:rsidRPr="00906DD9" w:rsidP="00906DD9">
            <w:pPr>
              <w:pStyle w:val="ListBullet"/>
            </w:pPr>
            <w:r w:rsidRPr="00906DD9">
              <w:t>communication packages and presentation functions</w:t>
            </w:r>
          </w:p>
          <w:p w:rsidR="00000000" w:rsidRPr="00906DD9" w:rsidP="00906DD9">
            <w:pPr>
              <w:pStyle w:val="ListBullet"/>
            </w:pPr>
            <w:r w:rsidRPr="00906DD9">
              <w:t>computer-aided design (CAD)</w:t>
            </w:r>
          </w:p>
          <w:p w:rsidR="00000000" w:rsidRPr="00906DD9" w:rsidP="00906DD9">
            <w:pPr>
              <w:pStyle w:val="ListBullet"/>
            </w:pPr>
            <w:r w:rsidRPr="00906DD9">
              <w:t>database</w:t>
            </w:r>
          </w:p>
          <w:p w:rsidR="00000000" w:rsidRPr="00906DD9" w:rsidP="00906DD9">
            <w:pPr>
              <w:pStyle w:val="ListBullet"/>
            </w:pPr>
            <w:r w:rsidRPr="00906DD9">
              <w:t>GIS</w:t>
            </w:r>
          </w:p>
          <w:p w:rsidR="00000000" w:rsidRPr="00906DD9" w:rsidP="00906DD9">
            <w:pPr>
              <w:pStyle w:val="ListBullet"/>
            </w:pPr>
            <w:r w:rsidRPr="00906DD9">
              <w:t>graphic</w:t>
            </w:r>
          </w:p>
          <w:p w:rsidR="00000000" w:rsidRPr="00906DD9" w:rsidP="00906DD9">
            <w:pPr>
              <w:pStyle w:val="ListBullet"/>
            </w:pPr>
            <w:r w:rsidRPr="00906DD9">
              <w:t>internet</w:t>
            </w:r>
          </w:p>
          <w:p w:rsidR="00000000" w:rsidRPr="00906DD9" w:rsidP="00906DD9">
            <w:pPr>
              <w:pStyle w:val="ListBullet"/>
            </w:pPr>
            <w:r w:rsidRPr="00906DD9">
              <w:t>organisational</w:t>
            </w:r>
          </w:p>
          <w:p w:rsidR="00000000" w:rsidRPr="00906DD9" w:rsidP="00906DD9">
            <w:pPr>
              <w:pStyle w:val="ListBullet"/>
            </w:pPr>
            <w:r w:rsidRPr="00906DD9">
              <w:t>presentation applications</w:t>
            </w:r>
          </w:p>
          <w:p w:rsidR="00000000" w:rsidRPr="00906DD9" w:rsidP="00906DD9">
            <w:pPr>
              <w:pStyle w:val="ListBullet"/>
            </w:pPr>
            <w:r w:rsidRPr="00906DD9">
              <w:t>remote sensing</w:t>
            </w:r>
          </w:p>
          <w:p w:rsidR="00000000" w:rsidP="00906DD9">
            <w:pPr>
              <w:pStyle w:val="ListBullet"/>
              <w:rPr>
                <w:lang w:val="en-NZ"/>
              </w:rPr>
            </w:pPr>
            <w:r w:rsidRPr="00906DD9">
              <w:t>surveying.</w:t>
            </w:r>
          </w:p>
        </w:tc>
      </w:tr>
      <w:tr w:rsidTr="00EB2FE0">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906DD9">
            <w:pPr>
              <w:pStyle w:val="BodyText"/>
              <w:rPr>
                <w:lang w:val="en-NZ"/>
              </w:rPr>
            </w:pPr>
            <w:r w:rsidRPr="00906DD9">
              <w:rPr>
                <w:rStyle w:val="BoldandItalics"/>
              </w:rPr>
              <w:t xml:space="preserve">Spatial overlay techniques </w:t>
            </w:r>
            <w:r w:rsidRPr="00906DD9">
              <w:t>may include:</w:t>
            </w:r>
          </w:p>
        </w:tc>
        <w:tc>
          <w:tcPr>
            <w:tcW w:w="5610" w:type="dxa"/>
            <w:tcBorders>
              <w:top w:val="nil"/>
              <w:left w:val="nil"/>
              <w:bottom w:val="nil"/>
              <w:right w:val="nil"/>
            </w:tcBorders>
            <w:tcMar>
              <w:top w:w="0" w:type="dxa"/>
              <w:left w:w="62" w:type="dxa"/>
              <w:bottom w:w="0" w:type="dxa"/>
              <w:right w:w="62" w:type="dxa"/>
            </w:tcMar>
          </w:tcPr>
          <w:p w:rsidR="00000000" w:rsidRPr="00906DD9" w:rsidP="00906DD9">
            <w:pPr>
              <w:pStyle w:val="ListBullet"/>
            </w:pPr>
            <w:r w:rsidRPr="00906DD9">
              <w:t>raster, including aerial photography an</w:t>
            </w:r>
            <w:r w:rsidRPr="00906DD9">
              <w:t>d/or satellite imagery in digital format</w:t>
            </w:r>
          </w:p>
          <w:p w:rsidR="00000000" w:rsidP="00906DD9">
            <w:pPr>
              <w:pStyle w:val="ListBullet"/>
              <w:rPr>
                <w:lang w:val="en-NZ"/>
              </w:rPr>
            </w:pPr>
            <w:r w:rsidRPr="00906DD9">
              <w:t>vector overlay, geoprocessing and the incorporation of other spatial information.</w:t>
            </w:r>
          </w:p>
        </w:tc>
      </w:tr>
      <w:tr w:rsidTr="00EB2FE0">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906DD9">
            <w:pPr>
              <w:pStyle w:val="BodyText"/>
              <w:rPr>
                <w:lang w:val="en-NZ"/>
              </w:rPr>
            </w:pPr>
            <w:r w:rsidRPr="00906DD9">
              <w:rPr>
                <w:rStyle w:val="BoldandItalics"/>
              </w:rPr>
              <w:t xml:space="preserve">Spatial project </w:t>
            </w:r>
            <w:r w:rsidRPr="00906DD9">
              <w:t>may include:</w:t>
            </w:r>
          </w:p>
        </w:tc>
        <w:tc>
          <w:tcPr>
            <w:tcW w:w="5610" w:type="dxa"/>
            <w:tcBorders>
              <w:top w:val="nil"/>
              <w:left w:val="nil"/>
              <w:bottom w:val="nil"/>
              <w:right w:val="nil"/>
            </w:tcBorders>
            <w:tcMar>
              <w:top w:w="0" w:type="dxa"/>
              <w:left w:w="62" w:type="dxa"/>
              <w:bottom w:w="0" w:type="dxa"/>
              <w:right w:w="62" w:type="dxa"/>
            </w:tcMar>
          </w:tcPr>
          <w:p w:rsidR="00000000" w:rsidRPr="00906DD9" w:rsidP="00906DD9">
            <w:pPr>
              <w:pStyle w:val="ListBullet"/>
            </w:pPr>
            <w:r w:rsidRPr="00906DD9">
              <w:t>administration (e.g. postcodes, suburbs, and federal and state electoral counties)</w:t>
            </w:r>
          </w:p>
          <w:p w:rsidR="00000000" w:rsidRPr="00906DD9" w:rsidP="00906DD9">
            <w:pPr>
              <w:pStyle w:val="ListBullet"/>
            </w:pPr>
            <w:r w:rsidRPr="00906DD9">
              <w:t>analysis of environmental, land and geographic information</w:t>
            </w:r>
          </w:p>
          <w:p w:rsidR="00000000" w:rsidRPr="00906DD9" w:rsidP="00906DD9">
            <w:pPr>
              <w:pStyle w:val="ListBullet"/>
            </w:pPr>
            <w:r w:rsidRPr="00906DD9">
              <w:t>asset management</w:t>
            </w:r>
          </w:p>
          <w:p w:rsidR="00000000" w:rsidRPr="00906DD9" w:rsidP="00906DD9">
            <w:pPr>
              <w:pStyle w:val="ListBullet"/>
            </w:pPr>
            <w:r w:rsidRPr="00906DD9">
              <w:t>cartographic services</w:t>
            </w:r>
          </w:p>
          <w:p w:rsidR="00000000" w:rsidRPr="00906DD9" w:rsidP="00906DD9">
            <w:pPr>
              <w:pStyle w:val="ListBullet"/>
            </w:pPr>
            <w:r w:rsidRPr="00906DD9">
              <w:t>civil engineering</w:t>
            </w:r>
          </w:p>
          <w:p w:rsidR="00000000" w:rsidRPr="00906DD9" w:rsidP="00906DD9">
            <w:pPr>
              <w:pStyle w:val="ListBullet"/>
            </w:pPr>
            <w:r w:rsidRPr="00906DD9">
              <w:t>digital imagery</w:t>
            </w:r>
          </w:p>
          <w:p w:rsidR="00000000" w:rsidRPr="00906DD9" w:rsidP="00906DD9">
            <w:pPr>
              <w:pStyle w:val="ListBullet"/>
            </w:pPr>
            <w:r w:rsidRPr="00906DD9">
              <w:t>electricity</w:t>
            </w:r>
          </w:p>
          <w:p w:rsidR="00000000" w:rsidRPr="00906DD9" w:rsidP="00906DD9">
            <w:pPr>
              <w:pStyle w:val="ListBullet"/>
            </w:pPr>
            <w:r w:rsidRPr="00906DD9">
              <w:t>emergency services management</w:t>
            </w:r>
          </w:p>
          <w:p w:rsidR="00000000" w:rsidRPr="00906DD9" w:rsidP="00906DD9">
            <w:pPr>
              <w:pStyle w:val="ListBullet"/>
            </w:pPr>
            <w:r w:rsidRPr="00906DD9">
              <w:t>environmental datasets</w:t>
            </w:r>
          </w:p>
          <w:p w:rsidR="00000000" w:rsidRPr="00906DD9" w:rsidP="00906DD9">
            <w:pPr>
              <w:pStyle w:val="ListBullet"/>
            </w:pPr>
            <w:r w:rsidRPr="00906DD9">
              <w:t>GIS</w:t>
            </w:r>
          </w:p>
          <w:p w:rsidR="00000000" w:rsidRPr="00906DD9" w:rsidP="00906DD9">
            <w:pPr>
              <w:pStyle w:val="ListBullet"/>
            </w:pPr>
            <w:r w:rsidRPr="00906DD9">
              <w:t>hydrography</w:t>
            </w:r>
          </w:p>
          <w:p w:rsidR="00000000" w:rsidRPr="00906DD9" w:rsidP="00906DD9">
            <w:pPr>
              <w:pStyle w:val="ListBullet"/>
            </w:pPr>
            <w:r w:rsidRPr="00906DD9">
              <w:t>integrated services – environmental, land a</w:t>
            </w:r>
            <w:r w:rsidRPr="00906DD9">
              <w:t>nd geographic related datasets</w:t>
            </w:r>
          </w:p>
          <w:p w:rsidR="00000000" w:rsidRPr="00906DD9" w:rsidP="00906DD9">
            <w:pPr>
              <w:pStyle w:val="ListBullet"/>
            </w:pPr>
            <w:r w:rsidRPr="00906DD9">
              <w:t>land ownership tenure system</w:t>
            </w:r>
          </w:p>
          <w:p w:rsidR="00000000" w:rsidRPr="00906DD9" w:rsidP="00906DD9">
            <w:pPr>
              <w:pStyle w:val="ListBullet"/>
            </w:pPr>
            <w:r w:rsidRPr="00906DD9">
              <w:t>local government</w:t>
            </w:r>
          </w:p>
          <w:p w:rsidR="00000000" w:rsidRPr="00906DD9" w:rsidP="00906DD9">
            <w:pPr>
              <w:pStyle w:val="ListBullet"/>
            </w:pPr>
            <w:r w:rsidRPr="00906DD9">
              <w:t>location-based services</w:t>
            </w:r>
          </w:p>
          <w:p w:rsidR="00000000" w:rsidRPr="00906DD9" w:rsidP="00906DD9">
            <w:pPr>
              <w:pStyle w:val="ListBullet"/>
            </w:pPr>
            <w:r w:rsidRPr="00906DD9">
              <w:t>global positioning</w:t>
            </w:r>
          </w:p>
          <w:p w:rsidR="00000000" w:rsidRPr="00906DD9" w:rsidP="00906DD9">
            <w:pPr>
              <w:pStyle w:val="ListBullet"/>
            </w:pPr>
            <w:r w:rsidRPr="00906DD9">
              <w:t>mapping facilities</w:t>
            </w:r>
          </w:p>
          <w:p w:rsidR="00000000" w:rsidRPr="00906DD9" w:rsidP="00906DD9">
            <w:pPr>
              <w:pStyle w:val="ListBullet"/>
            </w:pPr>
            <w:r w:rsidRPr="00906DD9">
              <w:t>photogrammetry</w:t>
            </w:r>
          </w:p>
          <w:p w:rsidR="00000000" w:rsidRPr="00906DD9" w:rsidP="00906DD9">
            <w:pPr>
              <w:pStyle w:val="ListBullet"/>
            </w:pPr>
            <w:r w:rsidRPr="00906DD9">
              <w:t>remote sensing</w:t>
            </w:r>
          </w:p>
          <w:p w:rsidR="00000000" w:rsidRPr="00906DD9" w:rsidP="00906DD9">
            <w:pPr>
              <w:pStyle w:val="ListBullet"/>
            </w:pPr>
            <w:r w:rsidRPr="00906DD9">
              <w:t>site analysis</w:t>
            </w:r>
          </w:p>
          <w:p w:rsidR="00000000" w:rsidRPr="00906DD9" w:rsidP="00906DD9">
            <w:pPr>
              <w:pStyle w:val="ListBullet"/>
            </w:pPr>
            <w:r w:rsidRPr="00906DD9">
              <w:t>survey marks</w:t>
            </w:r>
          </w:p>
          <w:p w:rsidR="00000000" w:rsidRPr="00906DD9" w:rsidP="00906DD9">
            <w:pPr>
              <w:pStyle w:val="ListBullet"/>
            </w:pPr>
            <w:r w:rsidRPr="00906DD9">
              <w:t>sewerage</w:t>
            </w:r>
          </w:p>
          <w:p w:rsidR="00000000" w:rsidRPr="00906DD9" w:rsidP="00906DD9">
            <w:pPr>
              <w:pStyle w:val="ListBullet"/>
            </w:pPr>
            <w:r w:rsidRPr="00906DD9">
              <w:t>telecommunications</w:t>
            </w:r>
          </w:p>
          <w:p w:rsidR="00000000" w:rsidRPr="00906DD9" w:rsidP="00906DD9">
            <w:pPr>
              <w:pStyle w:val="ListBullet"/>
            </w:pPr>
            <w:r w:rsidRPr="00906DD9">
              <w:t>terrestrial survey</w:t>
            </w:r>
          </w:p>
          <w:p w:rsidR="00000000" w:rsidRPr="00906DD9" w:rsidP="00906DD9">
            <w:pPr>
              <w:pStyle w:val="ListBullet"/>
            </w:pPr>
            <w:r w:rsidRPr="00906DD9">
              <w:t>town planning</w:t>
            </w:r>
          </w:p>
          <w:p w:rsidR="00000000" w:rsidRPr="00906DD9" w:rsidP="00906DD9">
            <w:pPr>
              <w:pStyle w:val="ListBullet"/>
            </w:pPr>
            <w:r w:rsidRPr="00906DD9">
              <w:t>utility services such as water</w:t>
            </w:r>
          </w:p>
          <w:p w:rsidR="00000000" w:rsidP="00906DD9">
            <w:pPr>
              <w:pStyle w:val="ListBullet"/>
              <w:rPr>
                <w:lang w:val="en-NZ"/>
              </w:rPr>
            </w:pPr>
            <w:r w:rsidRPr="00906DD9">
              <w:t>water catchment.</w:t>
            </w:r>
          </w:p>
        </w:tc>
      </w:tr>
      <w:tr w:rsidTr="00EB2FE0">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906DD9">
            <w:pPr>
              <w:pStyle w:val="BodyText"/>
              <w:rPr>
                <w:lang w:val="en-NZ"/>
              </w:rPr>
            </w:pPr>
            <w:r w:rsidRPr="00906DD9">
              <w:rPr>
                <w:rStyle w:val="BoldandItalics"/>
              </w:rPr>
              <w:t xml:space="preserve">Validated </w:t>
            </w:r>
            <w:r w:rsidRPr="00906DD9">
              <w:t>means reflecting the true state of a test result, including tests for systematic distortions such as:</w:t>
            </w:r>
          </w:p>
        </w:tc>
        <w:tc>
          <w:tcPr>
            <w:tcW w:w="5610" w:type="dxa"/>
            <w:tcBorders>
              <w:top w:val="nil"/>
              <w:left w:val="nil"/>
              <w:bottom w:val="nil"/>
              <w:right w:val="nil"/>
            </w:tcBorders>
            <w:tcMar>
              <w:top w:w="0" w:type="dxa"/>
              <w:left w:w="62" w:type="dxa"/>
              <w:bottom w:w="0" w:type="dxa"/>
              <w:right w:w="62" w:type="dxa"/>
            </w:tcMar>
          </w:tcPr>
          <w:p w:rsidR="00000000" w:rsidRPr="00906DD9" w:rsidP="00906DD9">
            <w:pPr>
              <w:pStyle w:val="ListBullet"/>
            </w:pPr>
            <w:r w:rsidRPr="00906DD9">
              <w:t>confounding bias</w:t>
            </w:r>
          </w:p>
          <w:p w:rsidR="00000000" w:rsidRPr="00906DD9" w:rsidP="00906DD9">
            <w:pPr>
              <w:pStyle w:val="ListBullet"/>
            </w:pPr>
            <w:r w:rsidRPr="00906DD9">
              <w:t>information/data bias</w:t>
            </w:r>
          </w:p>
          <w:p w:rsidR="00000000" w:rsidRPr="00906DD9" w:rsidP="00906DD9">
            <w:pPr>
              <w:pStyle w:val="ListBullet"/>
            </w:pPr>
            <w:r w:rsidRPr="00906DD9">
              <w:t>observational bias</w:t>
            </w:r>
          </w:p>
          <w:p w:rsidR="00000000" w:rsidRPr="00906DD9" w:rsidP="00906DD9">
            <w:pPr>
              <w:pStyle w:val="ListBullet"/>
            </w:pPr>
            <w:r w:rsidRPr="00906DD9">
              <w:t>recall bias</w:t>
            </w:r>
          </w:p>
          <w:p w:rsidR="00000000" w:rsidP="00906DD9">
            <w:pPr>
              <w:pStyle w:val="ListBullet"/>
              <w:rPr>
                <w:lang w:val="en-NZ"/>
              </w:rPr>
            </w:pPr>
            <w:r w:rsidRPr="00906DD9">
              <w:t>selection bias.</w:t>
            </w:r>
          </w:p>
        </w:tc>
      </w:tr>
      <w:tr w:rsidTr="00EB2FE0">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906DD9">
            <w:pPr>
              <w:pStyle w:val="BodyText"/>
              <w:rPr>
                <w:lang w:val="en-NZ"/>
              </w:rPr>
            </w:pPr>
            <w:r w:rsidRPr="00906DD9">
              <w:rPr>
                <w:rStyle w:val="BoldandItalics"/>
              </w:rPr>
              <w:t xml:space="preserve">Ethical requirements </w:t>
            </w:r>
            <w:r w:rsidRPr="00906DD9">
              <w:t>may include:</w:t>
            </w:r>
          </w:p>
        </w:tc>
        <w:tc>
          <w:tcPr>
            <w:tcW w:w="5610" w:type="dxa"/>
            <w:tcBorders>
              <w:top w:val="nil"/>
              <w:left w:val="nil"/>
              <w:bottom w:val="nil"/>
              <w:right w:val="nil"/>
            </w:tcBorders>
            <w:tcMar>
              <w:top w:w="0" w:type="dxa"/>
              <w:left w:w="62" w:type="dxa"/>
              <w:bottom w:w="0" w:type="dxa"/>
              <w:right w:w="62" w:type="dxa"/>
            </w:tcMar>
          </w:tcPr>
          <w:p w:rsidR="00000000" w:rsidRPr="00906DD9" w:rsidP="00906DD9">
            <w:pPr>
              <w:pStyle w:val="ListBullet"/>
            </w:pPr>
            <w:r w:rsidRPr="00906DD9">
              <w:t>confidentiality</w:t>
            </w:r>
          </w:p>
          <w:p w:rsidR="00000000" w:rsidP="00906DD9">
            <w:pPr>
              <w:pStyle w:val="ListBullet"/>
              <w:rPr>
                <w:lang w:val="en-NZ"/>
              </w:rPr>
            </w:pPr>
            <w:r w:rsidRPr="00906DD9">
              <w:t>privacy.</w:t>
            </w:r>
          </w:p>
        </w:tc>
      </w:tr>
      <w:tr w:rsidTr="00EB2FE0">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906DD9">
            <w:pPr>
              <w:pStyle w:val="BodyText"/>
              <w:rPr>
                <w:lang w:val="en-NZ"/>
              </w:rPr>
            </w:pPr>
            <w:r w:rsidRPr="00906DD9">
              <w:rPr>
                <w:rStyle w:val="BoldandItalics"/>
              </w:rPr>
              <w:t>Metadata</w:t>
            </w:r>
            <w:r w:rsidRPr="00906DD9">
              <w:t xml:space="preserve"> refers to:</w:t>
            </w:r>
          </w:p>
        </w:tc>
        <w:tc>
          <w:tcPr>
            <w:tcW w:w="5610" w:type="dxa"/>
            <w:tcBorders>
              <w:top w:val="nil"/>
              <w:left w:val="nil"/>
              <w:bottom w:val="nil"/>
              <w:right w:val="nil"/>
            </w:tcBorders>
            <w:tcMar>
              <w:top w:w="0" w:type="dxa"/>
              <w:left w:w="62" w:type="dxa"/>
              <w:bottom w:w="0" w:type="dxa"/>
              <w:right w:w="62" w:type="dxa"/>
            </w:tcMar>
          </w:tcPr>
          <w:p w:rsidR="00000000" w:rsidRPr="00906DD9" w:rsidP="00906DD9">
            <w:pPr>
              <w:pStyle w:val="ListBullet"/>
            </w:pPr>
            <w:r w:rsidRPr="00906DD9">
              <w:t>summarised information about a spatial dataset that describes the characteristics of the dataset, including:</w:t>
            </w:r>
          </w:p>
          <w:p w:rsidR="00000000" w:rsidRPr="00906DD9" w:rsidP="00906DD9">
            <w:pPr>
              <w:pStyle w:val="ListBullet2"/>
            </w:pPr>
            <w:r w:rsidRPr="00906DD9">
              <w:t>availability</w:t>
            </w:r>
          </w:p>
          <w:p w:rsidR="00000000" w:rsidRPr="00906DD9" w:rsidP="00906DD9">
            <w:pPr>
              <w:pStyle w:val="ListBullet2"/>
            </w:pPr>
            <w:r w:rsidRPr="00906DD9">
              <w:t>conditions of use</w:t>
            </w:r>
          </w:p>
          <w:p w:rsidR="00000000" w:rsidRPr="00906DD9" w:rsidP="00906DD9">
            <w:pPr>
              <w:pStyle w:val="ListBullet2"/>
            </w:pPr>
            <w:r w:rsidRPr="00906DD9">
              <w:t>coordinate system</w:t>
            </w:r>
          </w:p>
          <w:p w:rsidR="00000000" w:rsidRPr="00906DD9" w:rsidP="00906DD9">
            <w:pPr>
              <w:pStyle w:val="ListBullet2"/>
            </w:pPr>
            <w:r w:rsidRPr="00906DD9">
              <w:t>currency</w:t>
            </w:r>
          </w:p>
          <w:p w:rsidR="00000000" w:rsidRPr="00906DD9" w:rsidP="00906DD9">
            <w:pPr>
              <w:pStyle w:val="ListBullet2"/>
            </w:pPr>
            <w:r w:rsidRPr="00906DD9">
              <w:t>spatial data acquisition methodologies</w:t>
            </w:r>
          </w:p>
          <w:p w:rsidR="00000000" w:rsidRPr="00906DD9" w:rsidP="00906DD9">
            <w:pPr>
              <w:pStyle w:val="ListBullet2"/>
            </w:pPr>
            <w:r w:rsidRPr="00906DD9">
              <w:t>date of acquisition</w:t>
            </w:r>
          </w:p>
          <w:p w:rsidR="00000000" w:rsidRPr="00906DD9" w:rsidP="00906DD9">
            <w:pPr>
              <w:pStyle w:val="ListBullet2"/>
            </w:pPr>
            <w:r w:rsidRPr="00906DD9">
              <w:t>quality</w:t>
            </w:r>
          </w:p>
          <w:p w:rsidR="00000000" w:rsidRPr="00906DD9" w:rsidP="00906DD9">
            <w:pPr>
              <w:pStyle w:val="ListBullet2"/>
            </w:pPr>
            <w:r w:rsidRPr="00906DD9">
              <w:t>source</w:t>
            </w:r>
          </w:p>
          <w:p w:rsidR="00000000" w:rsidRPr="00906DD9" w:rsidP="00906DD9">
            <w:pPr>
              <w:pStyle w:val="ListBullet2"/>
            </w:pPr>
            <w:r w:rsidRPr="00906DD9">
              <w:t>version control.</w:t>
            </w:r>
          </w:p>
        </w:tc>
      </w:tr>
    </w:tbl>
    <w:p w:rsidR="00000000" w:rsidRPr="00906DD9" w:rsidP="00906DD9">
      <w:pPr>
        <w:pStyle w:val="BodyText"/>
      </w:pPr>
    </w:p>
    <w:p w:rsidR="00000000" w:rsidRPr="00906DD9" w:rsidP="00906DD9">
      <w:pPr>
        <w:pStyle w:val="AllowPageBreak"/>
      </w:pPr>
    </w:p>
    <w:p w:rsidR="00000000" w:rsidRPr="00906DD9" w:rsidP="00906DD9">
      <w:pPr>
        <w:pStyle w:val="Heading1"/>
      </w:pPr>
      <w:bookmarkStart w:id="12" w:name="O_508091"/>
      <w:bookmarkEnd w:id="12"/>
      <w:r w:rsidRPr="00906DD9">
        <w:t>Unit Sector(s)</w:t>
      </w:r>
    </w:p>
    <w:p w:rsidR="00000000" w:rsidRPr="00906DD9" w:rsidP="00906DD9">
      <w:pPr>
        <w:pStyle w:val="BodyText"/>
      </w:pPr>
      <w:r w:rsidRPr="00906DD9">
        <w:t>Surveying and spatial information services</w:t>
      </w:r>
    </w:p>
    <w:p w:rsidR="00000000" w:rsidRPr="00906DD9" w:rsidP="00906DD9">
      <w:pPr>
        <w:pStyle w:val="AllowPageBreak"/>
      </w:pPr>
    </w:p>
    <w:p w:rsidR="00000000" w:rsidRPr="00906DD9" w:rsidP="00906DD9">
      <w:pPr>
        <w:pStyle w:val="Heading1"/>
      </w:pPr>
      <w:bookmarkStart w:id="13" w:name="O_508092"/>
      <w:bookmarkEnd w:id="13"/>
      <w:r w:rsidRPr="00906DD9">
        <w:t>Custom Content Section</w:t>
      </w:r>
    </w:p>
    <w:p w:rsidR="00000000" w:rsidRPr="00906DD9" w:rsidP="00906DD9">
      <w:pPr>
        <w:pStyle w:val="BodyText"/>
      </w:pPr>
      <w:r w:rsidRPr="00906DD9">
        <w:t>Not applicable.</w:t>
      </w:r>
    </w:p>
    <w:p w:rsidR="00000000" w:rsidRPr="00906DD9" w:rsidP="00906DD9"/>
    <w:sectPr w:rsidSect="00906DD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6DD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6DD9" w:rsidRPr="00EB2FE0" w:rsidP="00EB2FE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6DD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2FE0" w:rsidP="00906DD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EB2FE0" w:rsidP="00906DD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EB2FE0" w:rsidP="00906DD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6DD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6DD9" w:rsidRPr="00EB2FE0" w:rsidP="00EB2FE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6DD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2FE0" w:rsidRPr="002D2AF8" w:rsidP="00906DD9">
    <w:pPr>
      <w:pStyle w:val="Header"/>
      <w:framePr w:wrap="around"/>
    </w:pPr>
    <w:r>
      <w:fldChar w:fldCharType="begin"/>
    </w:r>
    <w:r>
      <w:instrText xml:space="preserve"> TITLE   \* MERGEFORMAT </w:instrText>
    </w:r>
    <w:r>
      <w:fldChar w:fldCharType="separate"/>
    </w:r>
    <w:r>
      <w:t>CPPSIS4035A Apply GIS software to problem-solving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28/11/2012</w:t>
    </w:r>
    <w:r>
      <w:fldChar w:fldCharType="end"/>
    </w:r>
  </w:p>
  <w:p w:rsidR="00EB2FE0" w:rsidP="00906DD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034AC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C4AED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1F29CB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6DD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06DD9"/>
    <w:pPr>
      <w:spacing w:before="360" w:after="60"/>
      <w:outlineLvl w:val="0"/>
    </w:pPr>
    <w:rPr>
      <w:sz w:val="32"/>
    </w:rPr>
  </w:style>
  <w:style w:type="paragraph" w:styleId="Heading2">
    <w:name w:val="heading 2"/>
    <w:basedOn w:val="HeadingBase"/>
    <w:next w:val="BodyText"/>
    <w:link w:val="Heading2Char"/>
    <w:qFormat/>
    <w:rsid w:val="00906DD9"/>
    <w:pPr>
      <w:keepLines/>
      <w:spacing w:before="240" w:after="120"/>
      <w:outlineLvl w:val="1"/>
    </w:pPr>
    <w:rPr>
      <w:sz w:val="28"/>
      <w:szCs w:val="40"/>
    </w:rPr>
  </w:style>
  <w:style w:type="paragraph" w:styleId="Heading3">
    <w:name w:val="heading 3"/>
    <w:basedOn w:val="HeadingBase"/>
    <w:next w:val="BodyText"/>
    <w:link w:val="Heading3Char"/>
    <w:qFormat/>
    <w:rsid w:val="00906DD9"/>
    <w:pPr>
      <w:spacing w:before="180" w:after="120"/>
      <w:outlineLvl w:val="2"/>
    </w:pPr>
    <w:rPr>
      <w:spacing w:val="-10"/>
      <w:kern w:val="32"/>
    </w:rPr>
  </w:style>
  <w:style w:type="paragraph" w:styleId="Heading4">
    <w:name w:val="heading 4"/>
    <w:basedOn w:val="HeadingBase"/>
    <w:next w:val="BodyText"/>
    <w:link w:val="Heading4Char"/>
    <w:qFormat/>
    <w:rsid w:val="00906DD9"/>
    <w:pPr>
      <w:spacing w:before="160" w:after="120"/>
      <w:outlineLvl w:val="3"/>
    </w:pPr>
    <w:rPr>
      <w:sz w:val="22"/>
    </w:rPr>
  </w:style>
  <w:style w:type="paragraph" w:styleId="Heading5">
    <w:name w:val="heading 5"/>
    <w:basedOn w:val="HeadingBase"/>
    <w:next w:val="Normal"/>
    <w:link w:val="Heading5Char"/>
    <w:qFormat/>
    <w:rsid w:val="00906DD9"/>
    <w:pPr>
      <w:spacing w:before="80"/>
      <w:outlineLvl w:val="4"/>
    </w:pPr>
    <w:rPr>
      <w:color w:val="918585"/>
      <w:sz w:val="20"/>
    </w:rPr>
  </w:style>
  <w:style w:type="paragraph" w:styleId="Heading6">
    <w:name w:val="heading 6"/>
    <w:basedOn w:val="HeadingBase"/>
    <w:next w:val="Normal"/>
    <w:link w:val="Heading6Char"/>
    <w:qFormat/>
    <w:rsid w:val="00906DD9"/>
    <w:pPr>
      <w:spacing w:before="60"/>
      <w:outlineLvl w:val="5"/>
    </w:pPr>
    <w:rPr>
      <w:color w:val="918585"/>
      <w:sz w:val="20"/>
    </w:rPr>
  </w:style>
  <w:style w:type="paragraph" w:styleId="Heading7">
    <w:name w:val="heading 7"/>
    <w:basedOn w:val="Normal"/>
    <w:next w:val="Normal"/>
    <w:link w:val="Heading7Char"/>
    <w:qFormat/>
    <w:rsid w:val="00906DD9"/>
    <w:pPr>
      <w:ind w:left="720"/>
      <w:outlineLvl w:val="6"/>
    </w:pPr>
    <w:rPr>
      <w:i/>
    </w:rPr>
  </w:style>
  <w:style w:type="paragraph" w:styleId="Heading8">
    <w:name w:val="heading 8"/>
    <w:basedOn w:val="Normal"/>
    <w:next w:val="Normal"/>
    <w:link w:val="Heading8Char"/>
    <w:qFormat/>
    <w:rsid w:val="00906DD9"/>
    <w:pPr>
      <w:ind w:left="720"/>
      <w:outlineLvl w:val="7"/>
    </w:pPr>
    <w:rPr>
      <w:i/>
    </w:rPr>
  </w:style>
  <w:style w:type="paragraph" w:styleId="Heading9">
    <w:name w:val="heading 9"/>
    <w:basedOn w:val="Normal"/>
    <w:next w:val="Normal"/>
    <w:link w:val="Heading9Char"/>
    <w:qFormat/>
    <w:rsid w:val="00906DD9"/>
    <w:pPr>
      <w:ind w:left="720"/>
      <w:outlineLvl w:val="8"/>
    </w:pPr>
    <w:rPr>
      <w:i/>
    </w:rPr>
  </w:style>
  <w:style w:type="character" w:default="1" w:styleId="DefaultParagraphFont">
    <w:name w:val="Default Paragraph Font"/>
    <w:uiPriority w:val="1"/>
    <w:unhideWhenUsed/>
    <w:rsid w:val="00906DD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06DD9"/>
  </w:style>
  <w:style w:type="character" w:customStyle="1" w:styleId="Heading1Char">
    <w:name w:val="Heading 1 Char"/>
    <w:basedOn w:val="DefaultParagraphFont"/>
    <w:link w:val="Heading1"/>
    <w:rsid w:val="00906DD9"/>
    <w:rPr>
      <w:rFonts w:ascii="Times New Roman" w:eastAsia="Times New Roman" w:hAnsi="Times New Roman" w:cs="Times New Roman"/>
      <w:b/>
      <w:sz w:val="32"/>
      <w:szCs w:val="20"/>
      <w:lang w:eastAsia="en-US"/>
    </w:rPr>
  </w:style>
  <w:style w:type="paragraph" w:styleId="BodyText">
    <w:name w:val="Body Text"/>
    <w:basedOn w:val="Normal"/>
    <w:link w:val="BodyTextChar"/>
    <w:rsid w:val="00906DD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06DD9"/>
    <w:rPr>
      <w:rFonts w:ascii="Times New Roman" w:eastAsia="Times New Roman" w:hAnsi="Times New Roman" w:cs="Times New Roman"/>
      <w:sz w:val="24"/>
      <w:lang w:eastAsia="en-US"/>
    </w:rPr>
  </w:style>
  <w:style w:type="paragraph" w:styleId="ListBullet">
    <w:name w:val="List Bullet"/>
    <w:basedOn w:val="List"/>
    <w:rsid w:val="00906DD9"/>
    <w:pPr>
      <w:numPr>
        <w:numId w:val="13"/>
      </w:numPr>
      <w:tabs>
        <w:tab w:val="clear" w:pos="340"/>
      </w:tabs>
      <w:spacing w:before="40" w:after="40"/>
    </w:pPr>
  </w:style>
  <w:style w:type="character" w:customStyle="1" w:styleId="SpecialBold">
    <w:name w:val="Special Bold"/>
    <w:basedOn w:val="DefaultParagraphFont"/>
    <w:rsid w:val="00906DD9"/>
    <w:rPr>
      <w:b/>
      <w:spacing w:val="0"/>
    </w:rPr>
  </w:style>
  <w:style w:type="paragraph" w:styleId="ListBullet2">
    <w:name w:val="List Bullet 2"/>
    <w:basedOn w:val="List2"/>
    <w:rsid w:val="00906DD9"/>
    <w:pPr>
      <w:numPr>
        <w:numId w:val="14"/>
      </w:numPr>
      <w:tabs>
        <w:tab w:val="clear" w:pos="680"/>
      </w:tabs>
    </w:pPr>
  </w:style>
  <w:style w:type="character" w:styleId="Emphasis">
    <w:name w:val="Emphasis"/>
    <w:basedOn w:val="DefaultParagraphFont"/>
    <w:qFormat/>
    <w:rsid w:val="00906DD9"/>
    <w:rPr>
      <w:i/>
    </w:rPr>
  </w:style>
  <w:style w:type="paragraph" w:customStyle="1" w:styleId="SuperHeading">
    <w:name w:val="SuperHeading"/>
    <w:basedOn w:val="Normal"/>
    <w:rsid w:val="00906DD9"/>
    <w:pPr>
      <w:spacing w:before="240" w:after="120"/>
      <w:outlineLvl w:val="0"/>
    </w:pPr>
    <w:rPr>
      <w:rFonts w:ascii="Times New Roman" w:hAnsi="Times New Roman"/>
      <w:b/>
      <w:sz w:val="32"/>
    </w:rPr>
  </w:style>
  <w:style w:type="paragraph" w:customStyle="1" w:styleId="AllowPageBreak">
    <w:name w:val="AllowPageBreak"/>
    <w:rsid w:val="00906DD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06DD9"/>
    <w:rPr>
      <w:b/>
      <w:i/>
      <w:u w:val="none"/>
    </w:rPr>
  </w:style>
  <w:style w:type="character" w:customStyle="1" w:styleId="Heading2Char">
    <w:name w:val="Heading 2 Char"/>
    <w:basedOn w:val="DefaultParagraphFont"/>
    <w:link w:val="Heading2"/>
    <w:rsid w:val="00906DD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06DD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06DD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06DD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06DD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06DD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06DD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06DD9"/>
    <w:rPr>
      <w:rFonts w:ascii="Courier New" w:eastAsia="Times New Roman" w:hAnsi="Courier New" w:cs="Times New Roman"/>
      <w:i/>
      <w:szCs w:val="20"/>
      <w:lang w:eastAsia="en-US"/>
    </w:rPr>
  </w:style>
  <w:style w:type="paragraph" w:customStyle="1" w:styleId="HeadingBase">
    <w:name w:val="Heading Base"/>
    <w:rsid w:val="00906DD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06DD9"/>
    <w:pPr>
      <w:tabs>
        <w:tab w:val="right" w:leader="dot" w:pos="9072"/>
      </w:tabs>
      <w:ind w:left="567"/>
    </w:pPr>
    <w:rPr>
      <w:szCs w:val="22"/>
    </w:rPr>
  </w:style>
  <w:style w:type="paragraph" w:customStyle="1" w:styleId="TOCBase">
    <w:name w:val="TOC Base"/>
    <w:rsid w:val="00906DD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06DD9"/>
    <w:pPr>
      <w:tabs>
        <w:tab w:val="right" w:leader="dot" w:pos="9072"/>
      </w:tabs>
      <w:spacing w:before="40" w:after="40"/>
      <w:ind w:left="284"/>
    </w:pPr>
    <w:rPr>
      <w:rFonts w:ascii="Times New Roman" w:hAnsi="Times New Roman"/>
    </w:rPr>
  </w:style>
  <w:style w:type="paragraph" w:styleId="TOC1">
    <w:name w:val="toc 1"/>
    <w:basedOn w:val="TOCBase"/>
    <w:next w:val="Normal"/>
    <w:rsid w:val="00906DD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06DD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06DD9"/>
    <w:rPr>
      <w:rFonts w:ascii="Times New Roman" w:eastAsia="Times New Roman" w:hAnsi="Times New Roman" w:cs="Times New Roman"/>
      <w:sz w:val="16"/>
      <w:lang w:eastAsia="en-US"/>
    </w:rPr>
  </w:style>
  <w:style w:type="paragraph" w:styleId="Title">
    <w:name w:val="Title"/>
    <w:basedOn w:val="HeadingBase"/>
    <w:link w:val="TitleChar"/>
    <w:qFormat/>
    <w:rsid w:val="00906DD9"/>
    <w:pPr>
      <w:spacing w:before="5040"/>
      <w:jc w:val="center"/>
    </w:pPr>
    <w:rPr>
      <w:sz w:val="48"/>
      <w:szCs w:val="72"/>
      <w:lang w:val="en-US"/>
    </w:rPr>
  </w:style>
  <w:style w:type="character" w:customStyle="1" w:styleId="TitleChar">
    <w:name w:val="Title Char"/>
    <w:basedOn w:val="DefaultParagraphFont"/>
    <w:link w:val="Title"/>
    <w:rsid w:val="00906DD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06DD9"/>
    <w:pPr>
      <w:tabs>
        <w:tab w:val="left" w:pos="3600"/>
        <w:tab w:val="left" w:pos="3958"/>
      </w:tabs>
    </w:pPr>
  </w:style>
  <w:style w:type="paragraph" w:styleId="List">
    <w:name w:val="List"/>
    <w:basedOn w:val="BodyText"/>
    <w:next w:val="BodyText"/>
    <w:rsid w:val="00906DD9"/>
    <w:pPr>
      <w:tabs>
        <w:tab w:val="left" w:pos="340"/>
      </w:tabs>
      <w:spacing w:before="60" w:after="60"/>
      <w:ind w:left="340" w:hanging="340"/>
    </w:pPr>
  </w:style>
  <w:style w:type="paragraph" w:customStyle="1" w:styleId="Note">
    <w:name w:val="Note"/>
    <w:basedOn w:val="BodyText"/>
    <w:rsid w:val="00906DD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06DD9"/>
    <w:pPr>
      <w:framePr w:wrap="auto" w:hAnchor="text" w:y="6049"/>
    </w:pPr>
    <w:rPr>
      <w:color w:val="000000"/>
      <w:sz w:val="40"/>
    </w:rPr>
  </w:style>
  <w:style w:type="paragraph" w:customStyle="1" w:styleId="TOCTitle">
    <w:name w:val="TOCTitle"/>
    <w:basedOn w:val="Heading1"/>
    <w:rsid w:val="00906DD9"/>
    <w:pPr>
      <w:spacing w:after="240"/>
      <w:jc w:val="center"/>
      <w:outlineLvl w:val="9"/>
    </w:pPr>
    <w:rPr>
      <w:caps/>
    </w:rPr>
  </w:style>
  <w:style w:type="paragraph" w:customStyle="1" w:styleId="Version">
    <w:name w:val="Version"/>
    <w:rsid w:val="00906DD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06DD9"/>
    <w:pPr>
      <w:keepNext w:val="0"/>
      <w:tabs>
        <w:tab w:val="right" w:pos="4176"/>
      </w:tabs>
      <w:ind w:left="198" w:hanging="198"/>
    </w:pPr>
    <w:rPr>
      <w:rFonts w:ascii="Garamond" w:hAnsi="Garamond"/>
    </w:rPr>
  </w:style>
  <w:style w:type="paragraph" w:styleId="IndexHeading">
    <w:name w:val="index heading"/>
    <w:basedOn w:val="Normal"/>
    <w:next w:val="Index1"/>
    <w:semiHidden/>
    <w:rsid w:val="00906DD9"/>
    <w:pPr>
      <w:spacing w:before="120" w:after="120"/>
    </w:pPr>
    <w:rPr>
      <w:rFonts w:ascii="Arial" w:hAnsi="Arial"/>
      <w:b/>
      <w:color w:val="918585"/>
      <w:sz w:val="24"/>
    </w:rPr>
  </w:style>
  <w:style w:type="paragraph" w:styleId="Header">
    <w:name w:val="header"/>
    <w:basedOn w:val="Normal"/>
    <w:link w:val="HeaderChar"/>
    <w:rsid w:val="00906DD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06DD9"/>
    <w:rPr>
      <w:rFonts w:ascii="Times New Roman" w:eastAsia="Times New Roman" w:hAnsi="Times New Roman" w:cs="Times New Roman"/>
      <w:sz w:val="16"/>
      <w:szCs w:val="20"/>
      <w:lang w:val="en-GB" w:eastAsia="en-US"/>
    </w:rPr>
  </w:style>
  <w:style w:type="paragraph" w:customStyle="1" w:styleId="Chapter">
    <w:name w:val="Chapter"/>
    <w:basedOn w:val="Normal"/>
    <w:rsid w:val="00906DD9"/>
    <w:pPr>
      <w:spacing w:before="240"/>
    </w:pPr>
    <w:rPr>
      <w:rFonts w:ascii="Times New Roman" w:hAnsi="Times New Roman"/>
      <w:smallCaps/>
      <w:spacing w:val="80"/>
      <w:sz w:val="28"/>
    </w:rPr>
  </w:style>
  <w:style w:type="paragraph" w:customStyle="1" w:styleId="InChapter">
    <w:name w:val="InChapter"/>
    <w:basedOn w:val="Heading3"/>
    <w:rsid w:val="00906DD9"/>
    <w:pPr>
      <w:spacing w:after="240"/>
      <w:outlineLvl w:val="9"/>
    </w:pPr>
    <w:rPr>
      <w:noProof/>
    </w:rPr>
  </w:style>
  <w:style w:type="paragraph" w:styleId="Index2">
    <w:name w:val="index 2"/>
    <w:basedOn w:val="Normal"/>
    <w:next w:val="Normal"/>
    <w:semiHidden/>
    <w:rsid w:val="00906DD9"/>
    <w:pPr>
      <w:tabs>
        <w:tab w:val="right" w:pos="4176"/>
      </w:tabs>
      <w:ind w:left="568" w:hanging="284"/>
    </w:pPr>
    <w:rPr>
      <w:rFonts w:ascii="Garamond" w:hAnsi="Garamond"/>
    </w:rPr>
  </w:style>
  <w:style w:type="paragraph" w:customStyle="1" w:styleId="Byline">
    <w:name w:val="Byline"/>
    <w:rsid w:val="00906DD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06DD9"/>
    <w:pPr>
      <w:tabs>
        <w:tab w:val="clear" w:pos="3600"/>
        <w:tab w:val="clear" w:pos="3958"/>
      </w:tabs>
      <w:jc w:val="right"/>
    </w:pPr>
  </w:style>
  <w:style w:type="paragraph" w:styleId="Caption">
    <w:name w:val="caption"/>
    <w:basedOn w:val="BodyText"/>
    <w:next w:val="Normal"/>
    <w:qFormat/>
    <w:rsid w:val="00906DD9"/>
    <w:pPr>
      <w:framePr w:w="2268" w:hSpace="181" w:vSpace="181" w:wrap="around" w:vAnchor="text" w:hAnchor="page" w:x="1135" w:y="285" w:anchorLock="1"/>
    </w:pPr>
    <w:rPr>
      <w:i/>
    </w:rPr>
  </w:style>
  <w:style w:type="paragraph" w:customStyle="1" w:styleId="MiniTOCTitle">
    <w:name w:val="MiniTOCTitle"/>
    <w:basedOn w:val="Heading4"/>
    <w:rsid w:val="00906DD9"/>
    <w:pPr>
      <w:spacing w:before="240"/>
      <w:outlineLvl w:val="9"/>
    </w:pPr>
    <w:rPr>
      <w:noProof/>
      <w:sz w:val="24"/>
    </w:rPr>
  </w:style>
  <w:style w:type="paragraph" w:customStyle="1" w:styleId="MiniTOCItem">
    <w:name w:val="MiniTOCItem"/>
    <w:basedOn w:val="ListBullet"/>
    <w:rsid w:val="00906DD9"/>
    <w:pPr>
      <w:numPr>
        <w:numId w:val="0"/>
      </w:numPr>
      <w:tabs>
        <w:tab w:val="right" w:leader="dot" w:pos="6521"/>
      </w:tabs>
      <w:spacing w:before="0" w:after="0"/>
    </w:pPr>
  </w:style>
  <w:style w:type="paragraph" w:customStyle="1" w:styleId="TOFTitle">
    <w:name w:val="TOFTitle"/>
    <w:basedOn w:val="TOCTitle"/>
    <w:rsid w:val="00906DD9"/>
  </w:style>
  <w:style w:type="paragraph" w:styleId="TableofFigures">
    <w:name w:val="table of figures"/>
    <w:basedOn w:val="Normal"/>
    <w:next w:val="Normal"/>
    <w:semiHidden/>
    <w:rsid w:val="00906DD9"/>
    <w:pPr>
      <w:tabs>
        <w:tab w:val="right" w:leader="dot" w:pos="9072"/>
      </w:tabs>
      <w:ind w:left="970" w:hanging="403"/>
    </w:pPr>
    <w:rPr>
      <w:rFonts w:ascii="Times New Roman" w:hAnsi="Times New Roman"/>
      <w:b/>
    </w:rPr>
  </w:style>
  <w:style w:type="paragraph" w:styleId="ListNumber">
    <w:name w:val="List Number"/>
    <w:basedOn w:val="List"/>
    <w:rsid w:val="00906DD9"/>
    <w:pPr>
      <w:numPr>
        <w:numId w:val="11"/>
      </w:numPr>
    </w:pPr>
  </w:style>
  <w:style w:type="character" w:customStyle="1" w:styleId="WingdingSymbols">
    <w:name w:val="Wingding Symbols"/>
    <w:rsid w:val="00906DD9"/>
    <w:rPr>
      <w:rFonts w:ascii="Wingdings" w:hAnsi="Wingdings"/>
    </w:rPr>
  </w:style>
  <w:style w:type="paragraph" w:customStyle="1" w:styleId="TableHeading">
    <w:name w:val="Table Heading"/>
    <w:basedOn w:val="HeadingBase"/>
    <w:rsid w:val="00906DD9"/>
    <w:pPr>
      <w:keepLines/>
      <w:pBdr>
        <w:bottom w:val="single" w:sz="6" w:space="1" w:color="918585"/>
      </w:pBdr>
      <w:spacing w:before="240"/>
    </w:pPr>
  </w:style>
  <w:style w:type="character" w:customStyle="1" w:styleId="HotSpot">
    <w:name w:val="HotSpot"/>
    <w:rsid w:val="00906DD9"/>
    <w:rPr>
      <w:color w:val="0033CC"/>
      <w:u w:val="none"/>
    </w:rPr>
  </w:style>
  <w:style w:type="paragraph" w:customStyle="1" w:styleId="BodyTextRight">
    <w:name w:val="Body Text Right"/>
    <w:basedOn w:val="BodyText"/>
    <w:rsid w:val="00906DD9"/>
    <w:pPr>
      <w:spacing w:before="0" w:after="0"/>
      <w:jc w:val="right"/>
    </w:pPr>
  </w:style>
  <w:style w:type="paragraph" w:styleId="Index3">
    <w:name w:val="index 3"/>
    <w:basedOn w:val="ListNumber2"/>
    <w:next w:val="Normal"/>
    <w:semiHidden/>
    <w:rsid w:val="00906DD9"/>
    <w:pPr>
      <w:numPr>
        <w:numId w:val="0"/>
      </w:numPr>
      <w:tabs>
        <w:tab w:val="right" w:leader="dot" w:pos="4176"/>
      </w:tabs>
    </w:pPr>
  </w:style>
  <w:style w:type="paragraph" w:styleId="ListNumber2">
    <w:name w:val="List Number 2"/>
    <w:basedOn w:val="List2"/>
    <w:rsid w:val="00906DD9"/>
    <w:pPr>
      <w:numPr>
        <w:numId w:val="10"/>
      </w:numPr>
      <w:tabs>
        <w:tab w:val="clear" w:pos="1060"/>
      </w:tabs>
    </w:pPr>
  </w:style>
  <w:style w:type="paragraph" w:customStyle="1" w:styleId="MarginNote">
    <w:name w:val="Margin Note"/>
    <w:basedOn w:val="BodyText"/>
    <w:rsid w:val="00906DD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06DD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06DD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06DD9"/>
    <w:rPr>
      <w:sz w:val="32"/>
    </w:rPr>
  </w:style>
  <w:style w:type="paragraph" w:customStyle="1" w:styleId="HeadingProcedure">
    <w:name w:val="Heading Procedure"/>
    <w:basedOn w:val="HeadingBase"/>
    <w:next w:val="Normal"/>
    <w:rsid w:val="00906DD9"/>
    <w:pPr>
      <w:tabs>
        <w:tab w:val="left" w:pos="0"/>
      </w:tabs>
      <w:spacing w:before="120" w:after="60"/>
    </w:pPr>
    <w:rPr>
      <w:i/>
      <w:color w:val="918585"/>
      <w:sz w:val="22"/>
    </w:rPr>
  </w:style>
  <w:style w:type="paragraph" w:customStyle="1" w:styleId="TableBodyText">
    <w:name w:val="Table Body Text"/>
    <w:basedOn w:val="BodyText"/>
    <w:rsid w:val="00906DD9"/>
    <w:pPr>
      <w:spacing w:before="60" w:after="60"/>
    </w:pPr>
  </w:style>
  <w:style w:type="paragraph" w:styleId="ListContinue">
    <w:name w:val="List Continue"/>
    <w:basedOn w:val="List"/>
    <w:rsid w:val="00906DD9"/>
    <w:pPr>
      <w:ind w:firstLine="0"/>
    </w:pPr>
  </w:style>
  <w:style w:type="paragraph" w:customStyle="1" w:styleId="ListNote">
    <w:name w:val="List Note"/>
    <w:basedOn w:val="List"/>
    <w:rsid w:val="00906DD9"/>
    <w:pPr>
      <w:pBdr>
        <w:top w:val="single" w:sz="6" w:space="2" w:color="918585"/>
        <w:bottom w:val="single" w:sz="6" w:space="2" w:color="918585"/>
      </w:pBdr>
      <w:tabs>
        <w:tab w:val="left" w:pos="1021"/>
      </w:tabs>
      <w:ind w:firstLine="0"/>
    </w:pPr>
  </w:style>
  <w:style w:type="paragraph" w:customStyle="1" w:styleId="Warning">
    <w:name w:val="Warning"/>
    <w:basedOn w:val="BodyText"/>
    <w:rsid w:val="00906DD9"/>
    <w:pPr>
      <w:shd w:val="clear" w:color="auto" w:fill="D9D9D9"/>
      <w:tabs>
        <w:tab w:val="left" w:pos="992"/>
      </w:tabs>
      <w:ind w:left="119" w:right="119"/>
    </w:pPr>
    <w:rPr>
      <w:sz w:val="20"/>
    </w:rPr>
  </w:style>
  <w:style w:type="paragraph" w:customStyle="1" w:styleId="MarginIcons">
    <w:name w:val="Margin Icons"/>
    <w:basedOn w:val="BodyText"/>
    <w:rsid w:val="00906DD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06DD9"/>
    <w:rPr>
      <w:rFonts w:ascii="Courier New" w:hAnsi="Courier New"/>
    </w:rPr>
  </w:style>
  <w:style w:type="paragraph" w:customStyle="1" w:styleId="NoteBullet">
    <w:name w:val="Note Bullet"/>
    <w:basedOn w:val="Note"/>
    <w:rsid w:val="00906DD9"/>
    <w:pPr>
      <w:tabs>
        <w:tab w:val="clear" w:pos="680"/>
      </w:tabs>
      <w:spacing w:before="60" w:after="60"/>
    </w:pPr>
  </w:style>
  <w:style w:type="paragraph" w:customStyle="1" w:styleId="SubHeading2">
    <w:name w:val="SubHeading2"/>
    <w:basedOn w:val="HeadingBase"/>
    <w:rsid w:val="00906DD9"/>
    <w:pPr>
      <w:spacing w:before="240" w:after="60"/>
    </w:pPr>
    <w:rPr>
      <w:sz w:val="20"/>
    </w:rPr>
  </w:style>
  <w:style w:type="paragraph" w:customStyle="1" w:styleId="SubHeading1">
    <w:name w:val="SubHeading1"/>
    <w:basedOn w:val="HeadingBase"/>
    <w:rsid w:val="00906DD9"/>
    <w:pPr>
      <w:spacing w:before="240" w:after="60"/>
    </w:pPr>
    <w:rPr>
      <w:color w:val="918585"/>
      <w:sz w:val="22"/>
    </w:rPr>
  </w:style>
  <w:style w:type="paragraph" w:customStyle="1" w:styleId="SideHeading">
    <w:name w:val="Side Heading"/>
    <w:basedOn w:val="HeadingBase"/>
    <w:rsid w:val="00906DD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06DD9"/>
    <w:pPr>
      <w:numPr>
        <w:numId w:val="12"/>
      </w:numPr>
    </w:pPr>
  </w:style>
  <w:style w:type="paragraph" w:styleId="PlainText">
    <w:name w:val="Plain Text"/>
    <w:basedOn w:val="Normal"/>
    <w:link w:val="PlainTextChar"/>
    <w:rsid w:val="00906DD9"/>
    <w:rPr>
      <w:sz w:val="20"/>
    </w:rPr>
  </w:style>
  <w:style w:type="character" w:customStyle="1" w:styleId="PlainTextChar">
    <w:name w:val="Plain Text Char"/>
    <w:basedOn w:val="DefaultParagraphFont"/>
    <w:link w:val="PlainText"/>
    <w:rsid w:val="00906DD9"/>
    <w:rPr>
      <w:rFonts w:ascii="Courier New" w:eastAsia="Times New Roman" w:hAnsi="Courier New" w:cs="Times New Roman"/>
      <w:sz w:val="20"/>
      <w:szCs w:val="20"/>
      <w:lang w:eastAsia="en-US"/>
    </w:rPr>
  </w:style>
  <w:style w:type="character" w:customStyle="1" w:styleId="MenuOption">
    <w:name w:val="Menu Option"/>
    <w:basedOn w:val="DefaultParagraphFont"/>
    <w:rsid w:val="00906DD9"/>
    <w:rPr>
      <w:b/>
      <w:smallCaps/>
    </w:rPr>
  </w:style>
  <w:style w:type="paragraph" w:customStyle="1" w:styleId="TableListNumber">
    <w:name w:val="Table List Number"/>
    <w:basedOn w:val="ListNumber"/>
    <w:rsid w:val="00906DD9"/>
    <w:pPr>
      <w:numPr>
        <w:numId w:val="0"/>
      </w:numPr>
    </w:pPr>
  </w:style>
  <w:style w:type="paragraph" w:styleId="TOC4">
    <w:name w:val="toc 4"/>
    <w:basedOn w:val="TOCBase"/>
    <w:next w:val="Normal"/>
    <w:semiHidden/>
    <w:rsid w:val="00906DD9"/>
    <w:pPr>
      <w:tabs>
        <w:tab w:val="right" w:leader="dot" w:pos="9071"/>
      </w:tabs>
      <w:ind w:left="1701"/>
    </w:pPr>
  </w:style>
  <w:style w:type="paragraph" w:customStyle="1" w:styleId="ListAlpha">
    <w:name w:val="List Alpha"/>
    <w:basedOn w:val="List"/>
    <w:rsid w:val="00906DD9"/>
    <w:pPr>
      <w:numPr>
        <w:numId w:val="9"/>
      </w:numPr>
    </w:pPr>
  </w:style>
  <w:style w:type="paragraph" w:customStyle="1" w:styleId="ListAlpha2">
    <w:name w:val="List Alpha 2"/>
    <w:basedOn w:val="List2"/>
    <w:rsid w:val="00906DD9"/>
    <w:pPr>
      <w:numPr>
        <w:numId w:val="8"/>
      </w:numPr>
    </w:pPr>
  </w:style>
  <w:style w:type="paragraph" w:styleId="List2">
    <w:name w:val="List 2"/>
    <w:basedOn w:val="BodyText"/>
    <w:rsid w:val="00906DD9"/>
    <w:pPr>
      <w:tabs>
        <w:tab w:val="left" w:pos="680"/>
      </w:tabs>
      <w:spacing w:before="60" w:after="60"/>
      <w:ind w:left="680" w:hanging="340"/>
    </w:pPr>
  </w:style>
  <w:style w:type="paragraph" w:styleId="List3">
    <w:name w:val="List 3"/>
    <w:basedOn w:val="BodyText"/>
    <w:rsid w:val="00906DD9"/>
    <w:pPr>
      <w:tabs>
        <w:tab w:val="left" w:pos="1021"/>
      </w:tabs>
      <w:spacing w:before="60" w:after="60"/>
      <w:ind w:left="1020" w:hanging="340"/>
    </w:pPr>
  </w:style>
  <w:style w:type="paragraph" w:styleId="List4">
    <w:name w:val="List 4"/>
    <w:basedOn w:val="BodyText"/>
    <w:rsid w:val="00906DD9"/>
    <w:pPr>
      <w:tabs>
        <w:tab w:val="left" w:pos="1361"/>
      </w:tabs>
      <w:spacing w:before="60" w:after="60"/>
      <w:ind w:left="1361" w:hanging="340"/>
    </w:pPr>
  </w:style>
  <w:style w:type="paragraph" w:styleId="List5">
    <w:name w:val="List 5"/>
    <w:basedOn w:val="BodyText"/>
    <w:rsid w:val="00906DD9"/>
    <w:pPr>
      <w:tabs>
        <w:tab w:val="left" w:pos="1701"/>
      </w:tabs>
      <w:spacing w:before="60" w:after="60"/>
      <w:ind w:left="1701" w:hanging="340"/>
    </w:pPr>
  </w:style>
  <w:style w:type="paragraph" w:styleId="ListBullet3">
    <w:name w:val="List Bullet 3"/>
    <w:basedOn w:val="List3"/>
    <w:rsid w:val="00906DD9"/>
    <w:pPr>
      <w:numPr>
        <w:numId w:val="15"/>
      </w:numPr>
      <w:tabs>
        <w:tab w:val="clear" w:pos="1021"/>
      </w:tabs>
      <w:ind w:left="1037" w:hanging="357"/>
    </w:pPr>
  </w:style>
  <w:style w:type="paragraph" w:styleId="ListBullet4">
    <w:name w:val="List Bullet 4"/>
    <w:basedOn w:val="List4"/>
    <w:rsid w:val="00906DD9"/>
    <w:pPr>
      <w:numPr>
        <w:numId w:val="3"/>
      </w:numPr>
    </w:pPr>
  </w:style>
  <w:style w:type="paragraph" w:styleId="ListBullet5">
    <w:name w:val="List Bullet 5"/>
    <w:basedOn w:val="List5"/>
    <w:rsid w:val="00906DD9"/>
    <w:pPr>
      <w:numPr>
        <w:numId w:val="4"/>
      </w:numPr>
    </w:pPr>
  </w:style>
  <w:style w:type="paragraph" w:styleId="ListContinue2">
    <w:name w:val="List Continue 2"/>
    <w:basedOn w:val="List2"/>
    <w:rsid w:val="00906DD9"/>
    <w:pPr>
      <w:ind w:firstLine="0"/>
    </w:pPr>
  </w:style>
  <w:style w:type="paragraph" w:styleId="ListContinue3">
    <w:name w:val="List Continue 3"/>
    <w:basedOn w:val="List3"/>
    <w:rsid w:val="00906DD9"/>
    <w:pPr>
      <w:ind w:left="1021" w:firstLine="0"/>
    </w:pPr>
  </w:style>
  <w:style w:type="paragraph" w:styleId="ListContinue4">
    <w:name w:val="List Continue 4"/>
    <w:basedOn w:val="List4"/>
    <w:rsid w:val="00906DD9"/>
    <w:pPr>
      <w:ind w:firstLine="0"/>
    </w:pPr>
  </w:style>
  <w:style w:type="paragraph" w:styleId="ListContinue5">
    <w:name w:val="List Continue 5"/>
    <w:basedOn w:val="List5"/>
    <w:rsid w:val="00906DD9"/>
    <w:pPr>
      <w:ind w:firstLine="0"/>
    </w:pPr>
  </w:style>
  <w:style w:type="paragraph" w:styleId="ListNumber3">
    <w:name w:val="List Number 3"/>
    <w:basedOn w:val="List3"/>
    <w:rsid w:val="00906DD9"/>
    <w:pPr>
      <w:numPr>
        <w:numId w:val="5"/>
      </w:numPr>
    </w:pPr>
  </w:style>
  <w:style w:type="paragraph" w:styleId="ListNumber4">
    <w:name w:val="List Number 4"/>
    <w:basedOn w:val="List4"/>
    <w:rsid w:val="00906DD9"/>
    <w:pPr>
      <w:numPr>
        <w:numId w:val="6"/>
      </w:numPr>
    </w:pPr>
  </w:style>
  <w:style w:type="paragraph" w:styleId="ListNumber5">
    <w:name w:val="List Number 5"/>
    <w:basedOn w:val="List5"/>
    <w:rsid w:val="00906DD9"/>
    <w:pPr>
      <w:numPr>
        <w:numId w:val="7"/>
      </w:numPr>
    </w:pPr>
  </w:style>
  <w:style w:type="paragraph" w:styleId="BlockText">
    <w:name w:val="Block Text"/>
    <w:basedOn w:val="Normal"/>
    <w:rsid w:val="00906DD9"/>
    <w:pPr>
      <w:spacing w:after="120"/>
      <w:ind w:left="1440" w:right="1440"/>
    </w:pPr>
  </w:style>
  <w:style w:type="character" w:customStyle="1" w:styleId="Subscript">
    <w:name w:val="Subscript"/>
    <w:basedOn w:val="DefaultParagraphFont"/>
    <w:rsid w:val="00906DD9"/>
    <w:rPr>
      <w:sz w:val="16"/>
      <w:vertAlign w:val="subscript"/>
    </w:rPr>
  </w:style>
  <w:style w:type="character" w:customStyle="1" w:styleId="Superscript">
    <w:name w:val="Superscript"/>
    <w:basedOn w:val="DefaultParagraphFont"/>
    <w:rsid w:val="00906DD9"/>
    <w:rPr>
      <w:sz w:val="16"/>
      <w:vertAlign w:val="superscript"/>
    </w:rPr>
  </w:style>
  <w:style w:type="character" w:customStyle="1" w:styleId="Symbols">
    <w:name w:val="Symbols"/>
    <w:basedOn w:val="DefaultParagraphFont"/>
    <w:rsid w:val="00906DD9"/>
    <w:rPr>
      <w:rFonts w:ascii="Symbol" w:hAnsi="Symbol"/>
    </w:rPr>
  </w:style>
  <w:style w:type="character" w:customStyle="1" w:styleId="MenuOptions">
    <w:name w:val="Menu Options"/>
    <w:basedOn w:val="DefaultParagraphFont"/>
    <w:rsid w:val="00906DD9"/>
    <w:rPr>
      <w:rFonts w:ascii="Arial Narrow" w:hAnsi="Arial Narrow"/>
      <w:smallCaps/>
    </w:rPr>
  </w:style>
  <w:style w:type="character" w:customStyle="1" w:styleId="Buttons">
    <w:name w:val="Buttons"/>
    <w:basedOn w:val="DefaultParagraphFont"/>
    <w:rsid w:val="00906DD9"/>
    <w:rPr>
      <w:b/>
    </w:rPr>
  </w:style>
  <w:style w:type="character" w:customStyle="1" w:styleId="Underlined">
    <w:name w:val="Underlined"/>
    <w:basedOn w:val="DefaultParagraphFont"/>
    <w:rsid w:val="00906DD9"/>
    <w:rPr>
      <w:u w:val="single"/>
    </w:rPr>
  </w:style>
  <w:style w:type="paragraph" w:customStyle="1" w:styleId="TableBodyTextRight">
    <w:name w:val="Table Body Text Right"/>
    <w:basedOn w:val="TableBodyText"/>
    <w:rsid w:val="00906DD9"/>
    <w:pPr>
      <w:widowControl w:val="0"/>
      <w:autoSpaceDE w:val="0"/>
      <w:autoSpaceDN w:val="0"/>
      <w:adjustRightInd w:val="0"/>
      <w:jc w:val="right"/>
    </w:pPr>
    <w:rPr>
      <w:rFonts w:cs="Arial"/>
      <w:szCs w:val="18"/>
    </w:rPr>
  </w:style>
  <w:style w:type="paragraph" w:customStyle="1" w:styleId="CopyrightText">
    <w:name w:val="Copyright Text"/>
    <w:basedOn w:val="BodyText"/>
    <w:rsid w:val="00906DD9"/>
    <w:rPr>
      <w:sz w:val="18"/>
    </w:rPr>
  </w:style>
  <w:style w:type="paragraph" w:customStyle="1" w:styleId="BodySmallRight">
    <w:name w:val="Body Small Right"/>
    <w:basedOn w:val="BodyTextRight"/>
    <w:rsid w:val="00906DD9"/>
    <w:rPr>
      <w:sz w:val="18"/>
      <w:szCs w:val="18"/>
    </w:rPr>
  </w:style>
  <w:style w:type="paragraph" w:customStyle="1" w:styleId="MarginEdition">
    <w:name w:val="Margin Edition"/>
    <w:basedOn w:val="MarginNote"/>
    <w:rsid w:val="00906DD9"/>
    <w:pPr>
      <w:spacing w:before="0" w:after="0"/>
    </w:pPr>
    <w:rPr>
      <w:rFonts w:ascii="Times New Roman" w:hAnsi="Times New Roman"/>
      <w:color w:val="999999"/>
    </w:rPr>
  </w:style>
  <w:style w:type="paragraph" w:customStyle="1" w:styleId="Spacer">
    <w:name w:val="Spacer"/>
    <w:basedOn w:val="Normal"/>
    <w:rsid w:val="00906DD9"/>
    <w:rPr>
      <w:sz w:val="2"/>
      <w:szCs w:val="2"/>
    </w:rPr>
  </w:style>
  <w:style w:type="character" w:customStyle="1" w:styleId="Small">
    <w:name w:val="Small"/>
    <w:basedOn w:val="DefaultParagraphFont"/>
    <w:rsid w:val="00906DD9"/>
    <w:rPr>
      <w:sz w:val="16"/>
    </w:rPr>
  </w:style>
  <w:style w:type="paragraph" w:customStyle="1" w:styleId="WideTable">
    <w:name w:val="Wide Table"/>
    <w:basedOn w:val="Normal"/>
    <w:rsid w:val="00906DD9"/>
    <w:pPr>
      <w:ind w:left="-1418"/>
    </w:pPr>
    <w:rPr>
      <w:sz w:val="2"/>
      <w:szCs w:val="2"/>
    </w:rPr>
  </w:style>
  <w:style w:type="character" w:styleId="PageNumber">
    <w:name w:val="page number"/>
    <w:basedOn w:val="DefaultParagraphFont"/>
    <w:rsid w:val="00906DD9"/>
  </w:style>
  <w:style w:type="paragraph" w:styleId="Quote">
    <w:name w:val="Quote"/>
    <w:basedOn w:val="Heading1"/>
    <w:link w:val="QuoteChar"/>
    <w:qFormat/>
    <w:rsid w:val="00906DD9"/>
    <w:rPr>
      <w:b w:val="0"/>
      <w:sz w:val="72"/>
      <w:szCs w:val="72"/>
      <w:lang w:val="en-NZ"/>
    </w:rPr>
  </w:style>
  <w:style w:type="character" w:customStyle="1" w:styleId="QuoteChar">
    <w:name w:val="Quote Char"/>
    <w:basedOn w:val="DefaultParagraphFont"/>
    <w:link w:val="Quote"/>
    <w:rsid w:val="00906DD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06DD9"/>
    <w:pPr>
      <w:pageBreakBefore/>
    </w:pPr>
  </w:style>
  <w:style w:type="paragraph" w:customStyle="1" w:styleId="Border">
    <w:name w:val="Border"/>
    <w:basedOn w:val="Normal"/>
    <w:qFormat/>
    <w:rsid w:val="00906DD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06DD9"/>
    <w:rPr>
      <w:b/>
      <w:bCs/>
      <w:i/>
      <w:iCs/>
      <w:color w:val="auto"/>
    </w:rPr>
  </w:style>
  <w:style w:type="paragraph" w:styleId="IntenseQuote">
    <w:name w:val="Intense Quote"/>
    <w:basedOn w:val="Normal"/>
    <w:next w:val="Normal"/>
    <w:link w:val="IntenseQuoteChar"/>
    <w:uiPriority w:val="30"/>
    <w:qFormat/>
    <w:rsid w:val="00906DD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06DD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06DD9"/>
    <w:rPr>
      <w:smallCaps/>
      <w:color w:val="auto"/>
      <w:u w:val="single"/>
    </w:rPr>
  </w:style>
  <w:style w:type="character" w:styleId="IntenseReference">
    <w:name w:val="Intense Reference"/>
    <w:basedOn w:val="DefaultParagraphFont"/>
    <w:uiPriority w:val="32"/>
    <w:qFormat/>
    <w:rsid w:val="00906DD9"/>
    <w:rPr>
      <w:b/>
      <w:bCs/>
      <w:smallCaps/>
      <w:color w:val="auto"/>
      <w:spacing w:val="5"/>
      <w:u w:val="single"/>
    </w:rPr>
  </w:style>
  <w:style w:type="paragraph" w:customStyle="1" w:styleId="2ColumnHeading">
    <w:name w:val="2Column Heading"/>
    <w:basedOn w:val="BodyText"/>
    <w:qFormat/>
    <w:rsid w:val="00906DD9"/>
    <w:pPr>
      <w:spacing w:after="60"/>
      <w:ind w:left="-2268"/>
    </w:pPr>
    <w:rPr>
      <w:b/>
    </w:rPr>
  </w:style>
  <w:style w:type="paragraph" w:customStyle="1" w:styleId="Heading1TOC">
    <w:name w:val="Heading1 TOC"/>
    <w:basedOn w:val="Normal"/>
    <w:qFormat/>
    <w:rsid w:val="00906DD9"/>
    <w:pPr>
      <w:spacing w:before="240" w:after="120"/>
    </w:pPr>
    <w:rPr>
      <w:rFonts w:ascii="Times New Roman" w:hAnsi="Times New Roman"/>
      <w:b/>
      <w:sz w:val="32"/>
    </w:rPr>
  </w:style>
  <w:style w:type="paragraph" w:customStyle="1" w:styleId="Heading2TOC">
    <w:name w:val="Heading2 TOC"/>
    <w:basedOn w:val="Normal"/>
    <w:qFormat/>
    <w:rsid w:val="00906DD9"/>
    <w:pPr>
      <w:spacing w:before="240" w:after="60"/>
    </w:pPr>
    <w:rPr>
      <w:rFonts w:ascii="Times New Roman" w:hAnsi="Times New Roman"/>
      <w:b/>
      <w:sz w:val="28"/>
    </w:rPr>
  </w:style>
  <w:style w:type="character" w:customStyle="1" w:styleId="Underline">
    <w:name w:val="Underline"/>
    <w:basedOn w:val="DefaultParagraphFont"/>
    <w:qFormat/>
    <w:rsid w:val="00906DD9"/>
    <w:rPr>
      <w:u w:val="single"/>
    </w:rPr>
  </w:style>
  <w:style w:type="paragraph" w:styleId="BalloonText">
    <w:name w:val="Balloon Text"/>
    <w:basedOn w:val="Normal"/>
    <w:link w:val="BalloonTextChar"/>
    <w:rsid w:val="00906DD9"/>
    <w:rPr>
      <w:rFonts w:ascii="Tahoma" w:hAnsi="Tahoma" w:cs="Tahoma"/>
      <w:sz w:val="16"/>
      <w:szCs w:val="16"/>
    </w:rPr>
  </w:style>
  <w:style w:type="character" w:customStyle="1" w:styleId="BalloonTextChar">
    <w:name w:val="Balloon Text Char"/>
    <w:basedOn w:val="DefaultParagraphFont"/>
    <w:link w:val="BalloonText"/>
    <w:rsid w:val="00906DD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06DD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06DD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06DD9"/>
    <w:rPr>
      <w:b/>
      <w:color w:val="660033"/>
      <w:spacing w:val="0"/>
    </w:rPr>
  </w:style>
  <w:style w:type="paragraph" w:customStyle="1" w:styleId="Nameditemlist">
    <w:name w:val="Named item list"/>
    <w:basedOn w:val="BodyText"/>
    <w:qFormat/>
    <w:rsid w:val="00906DD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1787</Words>
  <Characters>11455</Characters>
  <Application>Microsoft Office Word</Application>
  <DocSecurity>0</DocSecurity>
  <Lines>467</Lines>
  <Paragraphs>287</Paragraphs>
  <ScaleCrop>false</ScaleCrop>
  <Company>Author-it Software Corporation Ltd.</Company>
  <LinksUpToDate>false</LinksUpToDate>
  <CharactersWithSpaces>13128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CPPSIS4035A Apply GIS software to problem-solving techniques</dc:title>
  <dc:subject>Approved</dc:subject>
  <dc:creator>Construction &amp; Property Services Industry Skills Council</dc:creator>
  <cp:keywords>Release:</cp:keywords>
  <dc:description>Copyright © 1996-2007 Author-it Software Corporation Ltd., all rights reserved.</dc:description>
  <cp:lastModifiedBy>TPCMS</cp:lastModifiedBy>
  <cp:revision>3</cp:revision>
  <dcterms:created xsi:type="dcterms:W3CDTF">2012-11-27T01:41:00Z</dcterms:created>
  <dcterms:modified xsi:type="dcterms:W3CDTF">2012-11-27T01:41:00Z</dcterms:modified>
</cp:coreProperties>
</file>