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2F36" w:rsidP="00F82F36">
      <w:pPr>
        <w:pStyle w:val="Title"/>
      </w:pPr>
      <w:r>
        <w:fldChar w:fldCharType="begin"/>
      </w:r>
      <w:r>
        <w:instrText xml:space="preserve"> TITLE   \* MERGEFORMAT </w:instrText>
      </w:r>
      <w:r>
        <w:fldChar w:fldCharType="separate"/>
      </w:r>
      <w:r>
        <w:t>CPPSIS4030A Operate surveying equipment</w:t>
      </w:r>
      <w:r>
        <w:fldChar w:fldCharType="end"/>
      </w:r>
    </w:p>
    <w:p w:rsidR="00F82F36" w:rsidP="00F82F36">
      <w:pPr>
        <w:pStyle w:val="Version"/>
        <w:sectPr w:rsidSect="004007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0796" w:rsidP="00400796">
      <w:pPr>
        <w:pStyle w:val="SuperHeading"/>
      </w:pPr>
      <w:r w:rsidRPr="00400796">
        <w:t>CPPSIS4030A Operate surveying equipment</w:t>
      </w:r>
    </w:p>
    <w:p w:rsidR="00000000" w:rsidRPr="00400796" w:rsidP="00400796">
      <w:pPr>
        <w:pStyle w:val="Heading1"/>
      </w:pPr>
      <w:bookmarkStart w:id="1" w:name="O_507830"/>
      <w:bookmarkEnd w:id="1"/>
      <w:r w:rsidRPr="00400796">
        <w:t>Modification History</w:t>
      </w:r>
    </w:p>
    <w:p w:rsidR="00000000" w:rsidRPr="00400796" w:rsidP="00400796">
      <w:pPr>
        <w:pStyle w:val="BodyText"/>
      </w:pPr>
      <w:r w:rsidRPr="00400796">
        <w:t>Unit revised and not equivalent to CPPSIS4010A Operate surveying equipment</w:t>
      </w:r>
    </w:p>
    <w:p w:rsidR="00000000" w:rsidRPr="00400796" w:rsidP="00400796">
      <w:pPr>
        <w:pStyle w:val="BodyText"/>
      </w:pPr>
      <w:r w:rsidRPr="00400796">
        <w:t>Element structure, performance criteria, and critical aspects reviewed to reflect workplace requirements</w:t>
      </w:r>
    </w:p>
    <w:p w:rsidR="00000000" w:rsidRPr="00400796" w:rsidP="00400796">
      <w:pPr>
        <w:pStyle w:val="BodyText"/>
      </w:pPr>
      <w:r w:rsidRPr="00400796">
        <w:t>Skills and knowledge requirements and the range stateme</w:t>
      </w:r>
      <w:r w:rsidRPr="00400796">
        <w:t>nt updated</w:t>
      </w:r>
    </w:p>
    <w:p w:rsidR="00000000" w:rsidRPr="00400796" w:rsidP="00400796">
      <w:pPr>
        <w:pStyle w:val="AllowPageBreak"/>
      </w:pPr>
    </w:p>
    <w:p w:rsidR="00000000" w:rsidRPr="00400796" w:rsidP="00400796">
      <w:pPr>
        <w:pStyle w:val="Heading1"/>
      </w:pPr>
      <w:bookmarkStart w:id="2" w:name="O_507831"/>
      <w:bookmarkEnd w:id="2"/>
      <w:r w:rsidRPr="00400796">
        <w:t>Unit Descriptor</w:t>
      </w:r>
    </w:p>
    <w:p w:rsidR="00F82F36" w:rsidP="00400796">
      <w:pPr>
        <w:pStyle w:val="BodyText"/>
      </w:pPr>
      <w:r w:rsidRPr="00400796">
        <w:t>This unit of competency specifies the outcomes required to operate surveying equipment for basic measurements, recording and calculating horizontal and vertical information. It requires technical ability in the u</w:t>
      </w:r>
      <w:r w:rsidRPr="00400796">
        <w:t>se of equipment, as well as an understanding of how to use it, to satisfy key task requirements. Functions would be carried out under limited supervision and within organisational guidelines.</w:t>
      </w:r>
    </w:p>
    <w:p w:rsidR="00F82F36" w:rsidP="00400796">
      <w:pPr>
        <w:pStyle w:val="BodyText"/>
      </w:pPr>
    </w:p>
    <w:p w:rsidR="00000000" w:rsidRPr="00400796" w:rsidP="00400796">
      <w:pPr>
        <w:pStyle w:val="Heading1"/>
      </w:pPr>
      <w:bookmarkStart w:id="3" w:name="O_507832"/>
      <w:bookmarkEnd w:id="3"/>
      <w:r w:rsidRPr="00400796">
        <w:t>Application of the Unit</w:t>
      </w:r>
    </w:p>
    <w:p w:rsidR="00000000" w:rsidRPr="00400796" w:rsidP="00400796">
      <w:pPr>
        <w:pStyle w:val="BodyText"/>
      </w:pPr>
      <w:r w:rsidRPr="00400796">
        <w:t>This unit of competenc</w:t>
      </w:r>
      <w:r w:rsidRPr="00400796">
        <w:t>y supports the application of organisational, communication and problem-solving skills, and a sound understanding of technology. The skills and knowledge acquired upon completion of this unit would apply to the needs of employees in supporting positions fo</w:t>
      </w:r>
      <w:r w:rsidRPr="00400796">
        <w:t>r surveying and mapping.</w:t>
      </w:r>
    </w:p>
    <w:p w:rsidR="00000000" w:rsidRPr="00400796" w:rsidP="00400796">
      <w:pPr>
        <w:pStyle w:val="AllowPageBreak"/>
      </w:pPr>
    </w:p>
    <w:p w:rsidR="00000000" w:rsidRPr="00400796" w:rsidP="00400796">
      <w:pPr>
        <w:pStyle w:val="Heading1"/>
      </w:pPr>
      <w:bookmarkStart w:id="4" w:name="O_507833"/>
      <w:bookmarkEnd w:id="4"/>
      <w:r w:rsidRPr="00400796">
        <w:t>Licensing/Regulatory Information</w:t>
      </w:r>
    </w:p>
    <w:p w:rsidR="00000000" w:rsidRPr="00400796" w:rsidP="00400796">
      <w:pPr>
        <w:pStyle w:val="BodyText"/>
      </w:pPr>
      <w:r w:rsidRPr="00400796">
        <w:t>Licensing, legislative, regulatory and certification requirements may impact on this unit. Incorporate these requirements according to state, territory and federal legislation.</w:t>
      </w:r>
    </w:p>
    <w:p w:rsidR="00000000" w:rsidRPr="00400796" w:rsidP="00400796">
      <w:pPr>
        <w:pStyle w:val="AllowPageBreak"/>
      </w:pPr>
    </w:p>
    <w:p w:rsidR="00000000" w:rsidRPr="00400796" w:rsidP="00400796">
      <w:pPr>
        <w:pStyle w:val="Heading1"/>
      </w:pPr>
      <w:bookmarkStart w:id="5" w:name="O_507834"/>
      <w:bookmarkEnd w:id="5"/>
      <w:r w:rsidRPr="00400796">
        <w:t>Pre-Requisites</w:t>
      </w:r>
    </w:p>
    <w:p w:rsidR="00000000" w:rsidRPr="00400796" w:rsidP="00400796">
      <w:pPr>
        <w:pStyle w:val="BodyText"/>
      </w:pPr>
      <w:r w:rsidRPr="00400796">
        <w:t>Nil</w:t>
      </w:r>
    </w:p>
    <w:p w:rsidR="00000000" w:rsidRPr="00400796" w:rsidP="00400796">
      <w:pPr>
        <w:pStyle w:val="AllowPageBreak"/>
      </w:pPr>
    </w:p>
    <w:p w:rsidR="00000000" w:rsidRPr="00400796" w:rsidP="00400796">
      <w:pPr>
        <w:pStyle w:val="Heading1"/>
      </w:pPr>
      <w:bookmarkStart w:id="6" w:name="O_507835"/>
      <w:bookmarkEnd w:id="6"/>
      <w:r w:rsidRPr="00400796">
        <w:t>Employability Skills Information</w:t>
      </w:r>
    </w:p>
    <w:p w:rsidR="00000000" w:rsidRPr="00400796" w:rsidP="00400796">
      <w:pPr>
        <w:pStyle w:val="BodyText"/>
      </w:pPr>
      <w:r w:rsidRPr="00400796">
        <w:t>This unit contains employability skills.</w:t>
      </w:r>
    </w:p>
    <w:p w:rsidR="00000000" w:rsidRPr="00400796" w:rsidP="00400796">
      <w:pPr>
        <w:pStyle w:val="AllowPageBreak"/>
      </w:pPr>
    </w:p>
    <w:p w:rsidR="00000000" w:rsidRPr="00400796" w:rsidP="00400796">
      <w:pPr>
        <w:pStyle w:val="Heading1"/>
      </w:pPr>
      <w:bookmarkStart w:id="7" w:name="O_507836"/>
      <w:bookmarkEnd w:id="7"/>
      <w:r w:rsidRPr="00400796">
        <w:t>Elements and Performance Criteria Pre-Content</w:t>
      </w:r>
    </w:p>
    <w:tbl>
      <w:tblPr>
        <w:tblW w:w="0" w:type="auto"/>
        <w:tblLayout w:type="fixed"/>
        <w:tblCellMar>
          <w:left w:w="62" w:type="dxa"/>
          <w:right w:w="62" w:type="dxa"/>
        </w:tblCellMar>
        <w:tblLook w:val="0000"/>
      </w:tblPr>
      <w:tblGrid>
        <w:gridCol w:w="2838"/>
        <w:gridCol w:w="5866"/>
      </w:tblGrid>
      <w:tr w:rsidTr="00400796">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t>Elements describe the essential outcomes of a unit of competency.</w:t>
            </w:r>
          </w:p>
        </w:tc>
        <w:tc>
          <w:tcPr>
            <w:tcW w:w="5866" w:type="dxa"/>
            <w:tcBorders>
              <w:top w:val="nil"/>
              <w:left w:val="nil"/>
              <w:bottom w:val="nil"/>
              <w:right w:val="nil"/>
            </w:tcBorders>
            <w:tcMar>
              <w:top w:w="0" w:type="dxa"/>
              <w:left w:w="62" w:type="dxa"/>
              <w:bottom w:w="0" w:type="dxa"/>
              <w:right w:w="62" w:type="dxa"/>
            </w:tcMar>
          </w:tcPr>
          <w:p w:rsidR="00000000" w:rsidRPr="00400796" w:rsidP="00400796">
            <w:pPr>
              <w:pStyle w:val="BodyText"/>
            </w:pPr>
            <w:r w:rsidRPr="00400796">
              <w:t>Perf</w:t>
            </w:r>
            <w:r w:rsidRPr="00400796">
              <w:t xml:space="preserve">ormance criteria describe the required performance needed to demonstrate achievement of the element. Where </w:t>
            </w:r>
            <w:r w:rsidRPr="00400796">
              <w:rPr>
                <w:rStyle w:val="BoldandItalics"/>
              </w:rPr>
              <w:t>bold italicised</w:t>
            </w:r>
            <w:r w:rsidRPr="00400796">
              <w:t xml:space="preserve"> text is used, further information is detailed in the required skills and knowledge and/or the range statement. Assessment of performa</w:t>
            </w:r>
            <w:r w:rsidRPr="00400796">
              <w:t>nce is to be consistent with the evidence guide.</w:t>
            </w:r>
          </w:p>
        </w:tc>
      </w:tr>
    </w:tbl>
    <w:p w:rsidR="00F82F36" w:rsidP="00400796">
      <w:pPr>
        <w:pStyle w:val="BodyText"/>
      </w:pPr>
    </w:p>
    <w:p w:rsidR="00F82F36" w:rsidP="00400796">
      <w:pPr>
        <w:pStyle w:val="BodyText"/>
      </w:pPr>
    </w:p>
    <w:p w:rsidR="00000000" w:rsidRPr="00400796" w:rsidP="00400796">
      <w:pPr>
        <w:pStyle w:val="Heading1"/>
      </w:pPr>
      <w:bookmarkStart w:id="8" w:name="O_507837"/>
      <w:bookmarkEnd w:id="8"/>
      <w:r w:rsidRPr="00400796">
        <w:t>Elements and Performance Criteria</w:t>
      </w:r>
    </w:p>
    <w:p w:rsidR="00000000" w:rsidRPr="00400796" w:rsidP="00400796">
      <w:pPr>
        <w:pStyle w:val="BodyText"/>
      </w:pPr>
    </w:p>
    <w:tbl>
      <w:tblPr>
        <w:tblW w:w="0" w:type="auto"/>
        <w:tblLayout w:type="fixed"/>
        <w:tblCellMar>
          <w:left w:w="62" w:type="dxa"/>
          <w:right w:w="62" w:type="dxa"/>
        </w:tblCellMar>
        <w:tblLook w:val="0000"/>
      </w:tblPr>
      <w:tblGrid>
        <w:gridCol w:w="686"/>
        <w:gridCol w:w="1985"/>
        <w:gridCol w:w="779"/>
        <w:gridCol w:w="5678"/>
      </w:tblGrid>
      <w:tr w:rsidTr="004007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t>1</w:t>
            </w:r>
          </w:p>
        </w:tc>
        <w:tc>
          <w:tcPr>
            <w:tcW w:w="1985" w:type="dxa"/>
            <w:vMerge w:val="restart"/>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t>Plan the survey task.</w:t>
            </w:r>
          </w:p>
        </w:tc>
        <w:tc>
          <w:tcPr>
            <w:tcW w:w="779" w:type="dxa"/>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t>1.1</w:t>
            </w:r>
          </w:p>
        </w:tc>
        <w:tc>
          <w:tcPr>
            <w:tcW w:w="5678" w:type="dxa"/>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t xml:space="preserve">Task </w:t>
            </w:r>
            <w:r w:rsidRPr="00400796">
              <w:rPr>
                <w:rStyle w:val="BoldandItalics"/>
              </w:rPr>
              <w:t>objectives</w:t>
            </w:r>
            <w:r w:rsidRPr="00400796">
              <w:t xml:space="preserve"> and principal work activities are defined.</w:t>
            </w:r>
          </w:p>
        </w:tc>
      </w:tr>
      <w:tr w:rsidTr="004007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400796" w:rsidP="00400796">
            <w:pPr>
              <w:pStyle w:val="BodyText"/>
            </w:pPr>
            <w:r w:rsidRPr="00400796">
              <w:t>1.2</w:t>
            </w:r>
          </w:p>
        </w:tc>
        <w:tc>
          <w:tcPr>
            <w:tcW w:w="5678" w:type="dxa"/>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rPr>
                <w:rStyle w:val="BoldandItalics"/>
              </w:rPr>
              <w:t>Pertinent standards</w:t>
            </w:r>
            <w:r w:rsidRPr="00400796">
              <w:t xml:space="preserve"> are identified, considered and adhered to.</w:t>
            </w:r>
          </w:p>
        </w:tc>
      </w:tr>
      <w:tr w:rsidTr="004007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t>1.3</w:t>
            </w:r>
          </w:p>
        </w:tc>
        <w:tc>
          <w:tcPr>
            <w:tcW w:w="5678" w:type="dxa"/>
            <w:tcBorders>
              <w:top w:val="nil"/>
              <w:left w:val="nil"/>
              <w:bottom w:val="nil"/>
              <w:right w:val="nil"/>
            </w:tcBorders>
            <w:tcMar>
              <w:top w:w="0" w:type="dxa"/>
              <w:left w:w="62" w:type="dxa"/>
              <w:bottom w:w="0" w:type="dxa"/>
              <w:right w:w="62" w:type="dxa"/>
            </w:tcMar>
          </w:tcPr>
          <w:p w:rsidR="00000000" w:rsidRPr="00400796" w:rsidP="00400796">
            <w:pPr>
              <w:pStyle w:val="BodyText"/>
            </w:pPr>
            <w:r w:rsidRPr="00400796">
              <w:t>Plans for team activity are put into place.</w:t>
            </w:r>
          </w:p>
        </w:tc>
      </w:tr>
    </w:tbl>
    <w:p w:rsidR="00000000" w:rsidRPr="00400796" w:rsidP="00400796">
      <w:pPr>
        <w:pStyle w:val="BodyText"/>
      </w:pPr>
    </w:p>
    <w:tbl>
      <w:tblPr>
        <w:tblW w:w="0" w:type="auto"/>
        <w:tblLayout w:type="fixed"/>
        <w:tblCellMar>
          <w:left w:w="62" w:type="dxa"/>
          <w:right w:w="62" w:type="dxa"/>
        </w:tblCellMar>
        <w:tblLook w:val="0000"/>
      </w:tblPr>
      <w:tblGrid>
        <w:gridCol w:w="686"/>
        <w:gridCol w:w="1985"/>
        <w:gridCol w:w="779"/>
        <w:gridCol w:w="5678"/>
      </w:tblGrid>
      <w:tr w:rsidTr="004007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t>2</w:t>
            </w:r>
          </w:p>
        </w:tc>
        <w:tc>
          <w:tcPr>
            <w:tcW w:w="1985" w:type="dxa"/>
            <w:vMerge w:val="restart"/>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t>Execute the task.</w:t>
            </w:r>
          </w:p>
        </w:tc>
        <w:tc>
          <w:tcPr>
            <w:tcW w:w="779" w:type="dxa"/>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t>2.1</w:t>
            </w:r>
          </w:p>
        </w:tc>
        <w:tc>
          <w:tcPr>
            <w:tcW w:w="5678" w:type="dxa"/>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t>Identified survey components are measured.</w:t>
            </w:r>
          </w:p>
        </w:tc>
      </w:tr>
      <w:tr w:rsidTr="004007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t>2.2</w:t>
            </w:r>
          </w:p>
        </w:tc>
        <w:tc>
          <w:tcPr>
            <w:tcW w:w="5678" w:type="dxa"/>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t>Measured survey data is reduced for comparison with design.</w:t>
            </w:r>
          </w:p>
        </w:tc>
      </w:tr>
      <w:tr w:rsidTr="004007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400796" w:rsidP="00400796">
            <w:pPr>
              <w:pStyle w:val="BodyText"/>
            </w:pPr>
            <w:r w:rsidRPr="00400796">
              <w:t>2.3</w:t>
            </w:r>
          </w:p>
        </w:tc>
        <w:tc>
          <w:tcPr>
            <w:tcW w:w="5678" w:type="dxa"/>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rPr>
                <w:rStyle w:val="BoldandItalics"/>
              </w:rPr>
              <w:t xml:space="preserve">Measurements </w:t>
            </w:r>
            <w:r w:rsidRPr="00400796">
              <w:t xml:space="preserve">are validated and recorded according to the </w:t>
            </w:r>
            <w:r w:rsidRPr="00400796">
              <w:rPr>
                <w:rStyle w:val="BoldandItalics"/>
              </w:rPr>
              <w:t>project specifications</w:t>
            </w:r>
            <w:r w:rsidRPr="00400796">
              <w:t>.</w:t>
            </w:r>
          </w:p>
        </w:tc>
      </w:tr>
      <w:tr w:rsidTr="004007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t>2.4</w:t>
            </w:r>
          </w:p>
        </w:tc>
        <w:tc>
          <w:tcPr>
            <w:tcW w:w="5678" w:type="dxa"/>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t xml:space="preserve">Checks are completed according to </w:t>
            </w:r>
            <w:r w:rsidRPr="00400796">
              <w:rPr>
                <w:rStyle w:val="BoldandItalics"/>
              </w:rPr>
              <w:t>organisational documented and undocumented practices</w:t>
            </w:r>
            <w:r w:rsidRPr="00400796">
              <w:t>.</w:t>
            </w:r>
          </w:p>
        </w:tc>
      </w:tr>
      <w:tr w:rsidTr="004007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t>2.5</w:t>
            </w:r>
          </w:p>
        </w:tc>
        <w:tc>
          <w:tcPr>
            <w:tcW w:w="5678" w:type="dxa"/>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t>Team activity is monitored according to plan.</w:t>
            </w:r>
          </w:p>
        </w:tc>
      </w:tr>
      <w:tr w:rsidTr="004007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400796" w:rsidP="00400796">
            <w:pPr>
              <w:pStyle w:val="BodyText"/>
            </w:pPr>
            <w:r w:rsidRPr="00400796">
              <w:t>2.6</w:t>
            </w:r>
          </w:p>
        </w:tc>
        <w:tc>
          <w:tcPr>
            <w:tcW w:w="5678" w:type="dxa"/>
            <w:tcBorders>
              <w:top w:val="nil"/>
              <w:left w:val="nil"/>
              <w:bottom w:val="nil"/>
              <w:right w:val="nil"/>
            </w:tcBorders>
            <w:tcMar>
              <w:top w:w="0" w:type="dxa"/>
              <w:left w:w="62" w:type="dxa"/>
              <w:bottom w:w="0" w:type="dxa"/>
              <w:right w:w="62" w:type="dxa"/>
            </w:tcMar>
          </w:tcPr>
          <w:p w:rsidR="00000000" w:rsidRPr="00400796" w:rsidP="00400796">
            <w:pPr>
              <w:pStyle w:val="BodyText"/>
            </w:pPr>
            <w:r w:rsidRPr="00400796">
              <w:rPr>
                <w:rStyle w:val="BoldandItalics"/>
              </w:rPr>
              <w:t xml:space="preserve">OHS </w:t>
            </w:r>
            <w:r w:rsidRPr="00400796">
              <w:t>requirements</w:t>
            </w:r>
            <w:r w:rsidRPr="00400796">
              <w:rPr>
                <w:rStyle w:val="BoldandItalics"/>
              </w:rPr>
              <w:t xml:space="preserve"> </w:t>
            </w:r>
            <w:r w:rsidRPr="00400796">
              <w:t xml:space="preserve">are planned for </w:t>
            </w:r>
            <w:r w:rsidRPr="00400796">
              <w:t>and adhered to.</w:t>
            </w:r>
          </w:p>
        </w:tc>
      </w:tr>
    </w:tbl>
    <w:p w:rsidR="00000000" w:rsidRPr="00400796" w:rsidP="00400796">
      <w:pPr>
        <w:pStyle w:val="BodyText"/>
      </w:pPr>
    </w:p>
    <w:tbl>
      <w:tblPr>
        <w:tblW w:w="0" w:type="auto"/>
        <w:tblLayout w:type="fixed"/>
        <w:tblCellMar>
          <w:left w:w="62" w:type="dxa"/>
          <w:right w:w="62" w:type="dxa"/>
        </w:tblCellMar>
        <w:tblLook w:val="0000"/>
      </w:tblPr>
      <w:tblGrid>
        <w:gridCol w:w="678"/>
        <w:gridCol w:w="1962"/>
        <w:gridCol w:w="770"/>
        <w:gridCol w:w="5610"/>
      </w:tblGrid>
      <w:tr w:rsidTr="004007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t>3</w:t>
            </w:r>
          </w:p>
        </w:tc>
        <w:tc>
          <w:tcPr>
            <w:tcW w:w="1962" w:type="dxa"/>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t>Finalise the task.</w:t>
            </w:r>
          </w:p>
        </w:tc>
        <w:tc>
          <w:tcPr>
            <w:tcW w:w="770" w:type="dxa"/>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t>3.1</w:t>
            </w:r>
          </w:p>
        </w:tc>
        <w:tc>
          <w:tcPr>
            <w:tcW w:w="5610" w:type="dxa"/>
            <w:tcBorders>
              <w:top w:val="nil"/>
              <w:left w:val="nil"/>
              <w:bottom w:val="nil"/>
              <w:right w:val="nil"/>
            </w:tcBorders>
            <w:tcMar>
              <w:top w:w="0" w:type="dxa"/>
              <w:left w:w="62" w:type="dxa"/>
              <w:bottom w:w="0" w:type="dxa"/>
              <w:right w:w="62" w:type="dxa"/>
            </w:tcMar>
          </w:tcPr>
          <w:p w:rsidR="00000000" w:rsidRPr="00400796" w:rsidP="00400796">
            <w:pPr>
              <w:pStyle w:val="BodyText"/>
            </w:pPr>
            <w:r w:rsidRPr="00400796">
              <w:t xml:space="preserve">Required documentation is completed according to </w:t>
            </w:r>
            <w:r w:rsidRPr="00400796">
              <w:rPr>
                <w:rStyle w:val="BoldandItalics"/>
              </w:rPr>
              <w:t>organisational guidelines</w:t>
            </w:r>
            <w:r w:rsidRPr="00400796">
              <w:t>.</w:t>
            </w:r>
          </w:p>
        </w:tc>
      </w:tr>
    </w:tbl>
    <w:p w:rsidR="00F82F36" w:rsidP="00400796">
      <w:pPr>
        <w:pStyle w:val="BodyText"/>
      </w:pPr>
    </w:p>
    <w:p w:rsidR="00F82F36" w:rsidP="00400796">
      <w:pPr>
        <w:pStyle w:val="BodyText"/>
      </w:pPr>
    </w:p>
    <w:p w:rsidR="00000000" w:rsidRPr="00400796" w:rsidP="00400796">
      <w:pPr>
        <w:pStyle w:val="Heading1"/>
      </w:pPr>
      <w:bookmarkStart w:id="9" w:name="O_507838"/>
      <w:bookmarkEnd w:id="9"/>
      <w:r w:rsidRPr="00400796">
        <w:t>Required Skills and Knowledge</w:t>
      </w:r>
    </w:p>
    <w:tbl>
      <w:tblPr>
        <w:tblW w:w="0" w:type="auto"/>
        <w:tblLayout w:type="fixed"/>
        <w:tblCellMar>
          <w:left w:w="62" w:type="dxa"/>
          <w:right w:w="62" w:type="dxa"/>
        </w:tblCellMar>
        <w:tblLook w:val="0000"/>
      </w:tblPr>
      <w:tblGrid>
        <w:gridCol w:w="8612"/>
      </w:tblGrid>
      <w:tr w:rsidTr="00400796">
        <w:tblPrEx>
          <w:tblW w:w="0" w:type="auto"/>
          <w:tblLayout w:type="fixed"/>
          <w:tblCellMar>
            <w:left w:w="62" w:type="dxa"/>
            <w:right w:w="62" w:type="dxa"/>
          </w:tblCellMar>
          <w:tblLook w:val="0000"/>
        </w:tblPrEx>
        <w:tc>
          <w:tcPr>
            <w:tcW w:w="8612" w:type="dxa"/>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t>This section describes the essential skills and knowledge and their level, required for this unit.</w:t>
            </w:r>
          </w:p>
        </w:tc>
      </w:tr>
      <w:tr w:rsidTr="00400796">
        <w:tblPrEx>
          <w:tblW w:w="0" w:type="auto"/>
          <w:tblLayout w:type="fixed"/>
          <w:tblCellMar>
            <w:left w:w="62" w:type="dxa"/>
            <w:right w:w="62" w:type="dxa"/>
          </w:tblCellMar>
          <w:tblLook w:val="0000"/>
        </w:tblPrEx>
        <w:tc>
          <w:tcPr>
            <w:tcW w:w="8612" w:type="dxa"/>
            <w:tcBorders>
              <w:top w:val="nil"/>
              <w:left w:val="nil"/>
              <w:bottom w:val="nil"/>
              <w:right w:val="nil"/>
            </w:tcBorders>
            <w:tcMar>
              <w:top w:w="0" w:type="dxa"/>
              <w:left w:w="62" w:type="dxa"/>
              <w:bottom w:w="0" w:type="dxa"/>
              <w:right w:w="62" w:type="dxa"/>
            </w:tcMar>
          </w:tcPr>
          <w:p w:rsidR="00000000" w:rsidRPr="00400796" w:rsidP="00400796">
            <w:pPr>
              <w:pStyle w:val="BodyText"/>
            </w:pPr>
            <w:r w:rsidRPr="00400796">
              <w:rPr>
                <w:rStyle w:val="SpecialBold"/>
              </w:rPr>
              <w:t>Required skills</w:t>
            </w:r>
          </w:p>
          <w:p w:rsidR="00000000" w:rsidRPr="00400796" w:rsidP="00400796">
            <w:pPr>
              <w:pStyle w:val="ListBullet"/>
            </w:pPr>
            <w:r w:rsidRPr="00400796">
              <w:t>ability to use basic instruments</w:t>
            </w:r>
          </w:p>
          <w:p w:rsidR="00000000" w:rsidRPr="00400796" w:rsidP="00400796">
            <w:pPr>
              <w:pStyle w:val="ListBullet"/>
            </w:pPr>
            <w:r w:rsidRPr="00400796">
              <w:t>analytical skills to determine the technological requirements of a survey project</w:t>
            </w:r>
          </w:p>
          <w:p w:rsidR="00000000" w:rsidRPr="00400796" w:rsidP="00400796">
            <w:pPr>
              <w:pStyle w:val="ListBullet"/>
            </w:pPr>
            <w:r w:rsidRPr="00400796">
              <w:t>communication skills to:</w:t>
            </w:r>
          </w:p>
          <w:p w:rsidR="00000000" w:rsidRPr="00400796" w:rsidP="00400796">
            <w:pPr>
              <w:pStyle w:val="ListBullet2"/>
            </w:pPr>
            <w:r w:rsidRPr="00400796">
              <w:t>discuss vocational issues effectively with colleagues</w:t>
            </w:r>
          </w:p>
          <w:p w:rsidR="00000000" w:rsidRPr="00400796" w:rsidP="00400796">
            <w:pPr>
              <w:pStyle w:val="ListBullet2"/>
            </w:pPr>
            <w:r w:rsidRPr="00400796">
              <w:t>impart knowledge and ideas through oral, written and visual means</w:t>
            </w:r>
          </w:p>
          <w:p w:rsidR="00000000" w:rsidRPr="00400796" w:rsidP="00400796">
            <w:pPr>
              <w:pStyle w:val="ListBullet"/>
            </w:pPr>
            <w:r w:rsidRPr="00400796">
              <w:t>computer skills to complete required documentation</w:t>
            </w:r>
          </w:p>
          <w:p w:rsidR="00000000" w:rsidRPr="00400796" w:rsidP="00400796">
            <w:pPr>
              <w:pStyle w:val="ListBullet"/>
            </w:pPr>
            <w:r w:rsidRPr="00400796">
              <w:t>literacy skills to:</w:t>
            </w:r>
          </w:p>
          <w:p w:rsidR="00000000" w:rsidRPr="00400796" w:rsidP="00400796">
            <w:pPr>
              <w:pStyle w:val="ListBullet2"/>
            </w:pPr>
            <w:r w:rsidRPr="00400796">
              <w:t>assess and use workplace information</w:t>
            </w:r>
          </w:p>
          <w:p w:rsidR="00000000" w:rsidRPr="00400796" w:rsidP="00400796">
            <w:pPr>
              <w:pStyle w:val="ListBullet2"/>
            </w:pPr>
            <w:r w:rsidRPr="00400796">
              <w:t>read and interpret datum</w:t>
            </w:r>
            <w:r w:rsidRPr="00400796">
              <w:t>s and projections</w:t>
            </w:r>
          </w:p>
          <w:p w:rsidR="00000000" w:rsidRPr="00400796" w:rsidP="00400796">
            <w:pPr>
              <w:pStyle w:val="ListBullet2"/>
            </w:pPr>
            <w:r w:rsidRPr="00400796">
              <w:t>read and record data and write technical reports</w:t>
            </w:r>
          </w:p>
          <w:p w:rsidR="00000000" w:rsidRPr="00400796" w:rsidP="00400796">
            <w:pPr>
              <w:pStyle w:val="ListBullet2"/>
            </w:pPr>
            <w:r w:rsidRPr="00400796">
              <w:t>research and access routine sources of spatial data</w:t>
            </w:r>
          </w:p>
          <w:p w:rsidR="00000000" w:rsidRPr="00400796" w:rsidP="00400796">
            <w:pPr>
              <w:pStyle w:val="ListBullet"/>
            </w:pPr>
            <w:r w:rsidRPr="00400796">
              <w:t>numeracy skills to:</w:t>
            </w:r>
          </w:p>
          <w:p w:rsidR="00000000" w:rsidRPr="00400796" w:rsidP="00400796">
            <w:pPr>
              <w:pStyle w:val="ListBullet2"/>
            </w:pPr>
            <w:r w:rsidRPr="00400796">
              <w:t>analyse errors</w:t>
            </w:r>
          </w:p>
          <w:p w:rsidR="00000000" w:rsidRPr="00400796" w:rsidP="00400796">
            <w:pPr>
              <w:pStyle w:val="ListBullet2"/>
            </w:pPr>
            <w:r w:rsidRPr="00400796">
              <w:t>record and interpret statistics with accuracy and precision</w:t>
            </w:r>
          </w:p>
          <w:p w:rsidR="00000000" w:rsidRPr="00400796" w:rsidP="00400796">
            <w:pPr>
              <w:pStyle w:val="ListBullet2"/>
            </w:pPr>
            <w:r w:rsidRPr="00400796">
              <w:t>undertake computations</w:t>
            </w:r>
          </w:p>
          <w:p w:rsidR="00000000" w:rsidRPr="00400796" w:rsidP="00400796">
            <w:pPr>
              <w:pStyle w:val="ListBullet"/>
            </w:pPr>
            <w:r w:rsidRPr="00400796">
              <w:t>organisational skills to:</w:t>
            </w:r>
          </w:p>
          <w:p w:rsidR="00000000" w:rsidRPr="00400796" w:rsidP="00400796">
            <w:pPr>
              <w:pStyle w:val="ListBullet2"/>
            </w:pPr>
            <w:r w:rsidRPr="00400796">
              <w:t>prepare and administer documentation</w:t>
            </w:r>
          </w:p>
          <w:p w:rsidR="00000000" w:rsidRPr="00400796" w:rsidP="00400796">
            <w:pPr>
              <w:pStyle w:val="ListBullet2"/>
            </w:pPr>
            <w:r w:rsidRPr="00400796">
              <w:t>prioritise activities to meet contractual requirements and immediate needs pertaining to the use of surveying equipment</w:t>
            </w:r>
          </w:p>
          <w:p w:rsidR="00000000" w:rsidRPr="00400796" w:rsidP="00400796">
            <w:pPr>
              <w:pStyle w:val="ListBullet"/>
            </w:pPr>
            <w:r w:rsidRPr="00400796">
              <w:t>spatial skills to solve basic problems relating to height, depth, bread</w:t>
            </w:r>
            <w:r w:rsidRPr="00400796">
              <w:t>th, dimension, direction and position in actual operational activity and virtual representation</w:t>
            </w:r>
          </w:p>
          <w:p w:rsidR="00000000" w:rsidRPr="00400796" w:rsidP="00400796">
            <w:pPr>
              <w:pStyle w:val="BodyText"/>
            </w:pPr>
          </w:p>
          <w:p w:rsidR="00000000" w:rsidRPr="00400796" w:rsidP="00400796">
            <w:pPr>
              <w:pStyle w:val="BodyText"/>
            </w:pPr>
            <w:r w:rsidRPr="00400796">
              <w:rPr>
                <w:rStyle w:val="SpecialBold"/>
              </w:rPr>
              <w:t>Required knowledge</w:t>
            </w:r>
          </w:p>
          <w:p w:rsidR="00000000" w:rsidRPr="00400796" w:rsidP="00400796">
            <w:pPr>
              <w:pStyle w:val="ListBullet"/>
            </w:pPr>
            <w:r w:rsidRPr="00400796">
              <w:t>accuracy and precision requirements</w:t>
            </w:r>
          </w:p>
          <w:p w:rsidR="00000000" w:rsidRPr="00400796" w:rsidP="00400796">
            <w:pPr>
              <w:pStyle w:val="ListBullet"/>
            </w:pPr>
            <w:r w:rsidRPr="00400796">
              <w:t>data recording and reduction</w:t>
            </w:r>
          </w:p>
          <w:p w:rsidR="00000000" w:rsidRPr="00400796" w:rsidP="00400796">
            <w:pPr>
              <w:pStyle w:val="ListBullet"/>
            </w:pPr>
            <w:r w:rsidRPr="00400796">
              <w:t>key characteristics of spatial reference systems</w:t>
            </w:r>
          </w:p>
          <w:p w:rsidR="00000000" w:rsidRPr="00400796" w:rsidP="00400796">
            <w:pPr>
              <w:pStyle w:val="ListBullet"/>
            </w:pPr>
            <w:r w:rsidRPr="00400796">
              <w:t>limitations of surveying equipment</w:t>
            </w:r>
          </w:p>
          <w:p w:rsidR="00000000" w:rsidRPr="00400796" w:rsidP="00400796">
            <w:pPr>
              <w:pStyle w:val="ListBullet"/>
            </w:pPr>
            <w:r w:rsidRPr="00400796">
              <w:t>organisational policies and guidelines relating to surveying equipment</w:t>
            </w:r>
          </w:p>
          <w:p w:rsidR="00000000" w:rsidRPr="00400796" w:rsidP="00400796">
            <w:pPr>
              <w:pStyle w:val="ListBullet"/>
            </w:pPr>
            <w:r w:rsidRPr="00400796">
              <w:t>safe work practices</w:t>
            </w:r>
          </w:p>
          <w:p w:rsidR="00000000" w:rsidRPr="00400796" w:rsidP="00400796">
            <w:pPr>
              <w:pStyle w:val="ListBullet"/>
            </w:pPr>
            <w:r w:rsidRPr="00400796">
              <w:t>surveying data capture and data set out methodologies</w:t>
            </w:r>
          </w:p>
          <w:p w:rsidR="00000000" w:rsidRPr="00400796" w:rsidP="00400796">
            <w:pPr>
              <w:pStyle w:val="ListBullet"/>
            </w:pPr>
            <w:r w:rsidRPr="00400796">
              <w:t>surveying equipment for data capture and data set out</w:t>
            </w:r>
          </w:p>
        </w:tc>
      </w:tr>
    </w:tbl>
    <w:p w:rsidR="00000000" w:rsidRPr="00400796" w:rsidP="00400796">
      <w:pPr>
        <w:pStyle w:val="BodyText"/>
      </w:pPr>
    </w:p>
    <w:p w:rsidR="00000000" w:rsidRPr="00400796" w:rsidP="00400796">
      <w:pPr>
        <w:pStyle w:val="AllowPageBreak"/>
      </w:pPr>
    </w:p>
    <w:p w:rsidR="00000000" w:rsidRPr="00400796" w:rsidP="00400796">
      <w:pPr>
        <w:pStyle w:val="Heading1"/>
      </w:pPr>
      <w:bookmarkStart w:id="10" w:name="O_507839"/>
      <w:bookmarkEnd w:id="10"/>
      <w:r w:rsidRPr="00400796">
        <w:t>Evidence Guide</w:t>
      </w:r>
    </w:p>
    <w:tbl>
      <w:tblPr>
        <w:tblW w:w="0" w:type="auto"/>
        <w:tblLayout w:type="fixed"/>
        <w:tblCellMar>
          <w:left w:w="62" w:type="dxa"/>
          <w:right w:w="62" w:type="dxa"/>
        </w:tblCellMar>
        <w:tblLook w:val="0000"/>
      </w:tblPr>
      <w:tblGrid>
        <w:gridCol w:w="2821"/>
        <w:gridCol w:w="5924"/>
      </w:tblGrid>
      <w:tr w:rsidTr="00F82F36">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t>The evidence guide provides advice on assessment and must be read in conjunction with the performance criteria, required skills and knowledge, the range statement and the Assessment Guidelines for this Training Package.</w:t>
            </w:r>
          </w:p>
        </w:tc>
      </w:tr>
      <w:tr w:rsidTr="00F82F36">
        <w:tblPrEx>
          <w:tblW w:w="0" w:type="auto"/>
          <w:tblLayout w:type="fixed"/>
          <w:tblCellMar>
            <w:left w:w="62" w:type="dxa"/>
            <w:right w:w="62" w:type="dxa"/>
          </w:tblCellMar>
          <w:tblLook w:val="0000"/>
        </w:tblPrEx>
        <w:tc>
          <w:tcPr>
            <w:tcW w:w="2821" w:type="dxa"/>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rPr>
                <w:rStyle w:val="SpecialBold"/>
              </w:rPr>
              <w:t>Overview of assessment</w:t>
            </w:r>
          </w:p>
        </w:tc>
        <w:tc>
          <w:tcPr>
            <w:tcW w:w="5924" w:type="dxa"/>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t>This unit of competency could be assessed on its own or in combination with other units relevant to the job function, for example CPPSIS4029A</w:t>
            </w:r>
            <w:r w:rsidRPr="00400796">
              <w:rPr>
                <w:rStyle w:val="Emphasis"/>
              </w:rPr>
              <w:t xml:space="preserve"> </w:t>
            </w:r>
            <w:r w:rsidRPr="00400796">
              <w:t>Collect and set out basic surveying data, and CPPSIS4031A Perform surveying computations.</w:t>
            </w:r>
          </w:p>
        </w:tc>
      </w:tr>
      <w:tr w:rsidTr="00F82F36">
        <w:tblPrEx>
          <w:tblW w:w="0" w:type="auto"/>
          <w:tblLayout w:type="fixed"/>
          <w:tblCellMar>
            <w:left w:w="62" w:type="dxa"/>
            <w:right w:w="62" w:type="dxa"/>
          </w:tblCellMar>
          <w:tblLook w:val="0000"/>
        </w:tblPrEx>
        <w:tc>
          <w:tcPr>
            <w:tcW w:w="2821" w:type="dxa"/>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rPr>
                <w:rStyle w:val="SpecialBold"/>
              </w:rPr>
              <w:t>Critical aspects for assessment and evidence required to demonstrate competency in this unit</w:t>
            </w:r>
          </w:p>
        </w:tc>
        <w:tc>
          <w:tcPr>
            <w:tcW w:w="5924" w:type="dxa"/>
            <w:tcBorders>
              <w:top w:val="nil"/>
              <w:left w:val="nil"/>
              <w:bottom w:val="nil"/>
              <w:right w:val="nil"/>
            </w:tcBorders>
            <w:tcMar>
              <w:top w:w="0" w:type="dxa"/>
              <w:left w:w="62" w:type="dxa"/>
              <w:bottom w:w="0" w:type="dxa"/>
              <w:right w:w="62" w:type="dxa"/>
            </w:tcMar>
          </w:tcPr>
          <w:p w:rsidR="00000000" w:rsidRPr="00400796" w:rsidP="00400796">
            <w:pPr>
              <w:pStyle w:val="BodyText"/>
            </w:pPr>
            <w:r w:rsidRPr="00400796">
              <w:t>A person who demonstrates competency in this unit must be able to provide evidence of:</w:t>
            </w:r>
          </w:p>
          <w:p w:rsidR="00000000" w:rsidRPr="00400796" w:rsidP="00400796">
            <w:pPr>
              <w:pStyle w:val="ListBullet"/>
            </w:pPr>
            <w:r w:rsidRPr="00400796">
              <w:t>matching objectives with resources</w:t>
            </w:r>
          </w:p>
          <w:p w:rsidR="00000000" w:rsidRPr="00400796" w:rsidP="00400796">
            <w:pPr>
              <w:pStyle w:val="ListBullet"/>
            </w:pPr>
            <w:r w:rsidRPr="00400796">
              <w:t>accuracy in:</w:t>
            </w:r>
          </w:p>
          <w:p w:rsidR="00000000" w:rsidRPr="00400796" w:rsidP="00400796">
            <w:pPr>
              <w:pStyle w:val="ListBullet2"/>
            </w:pPr>
            <w:r w:rsidRPr="00400796">
              <w:t>basic measurements</w:t>
            </w:r>
          </w:p>
          <w:p w:rsidR="00000000" w:rsidRPr="00400796" w:rsidP="00400796">
            <w:pPr>
              <w:pStyle w:val="ListBullet2"/>
            </w:pPr>
            <w:r w:rsidRPr="00400796">
              <w:t>reducing and manipulating survey data</w:t>
            </w:r>
          </w:p>
          <w:p w:rsidR="00000000" w:rsidP="00400796">
            <w:pPr>
              <w:pStyle w:val="ListBullet2"/>
              <w:rPr>
                <w:lang w:val="en-NZ"/>
              </w:rPr>
            </w:pPr>
            <w:r w:rsidRPr="00400796">
              <w:t>interpreting design information to identify the components to be measured.</w:t>
            </w:r>
          </w:p>
        </w:tc>
      </w:tr>
      <w:tr w:rsidTr="00F82F36">
        <w:tblPrEx>
          <w:tblW w:w="0" w:type="auto"/>
          <w:tblLayout w:type="fixed"/>
          <w:tblCellMar>
            <w:left w:w="62" w:type="dxa"/>
            <w:right w:w="62" w:type="dxa"/>
          </w:tblCellMar>
          <w:tblLook w:val="0000"/>
        </w:tblPrEx>
        <w:tc>
          <w:tcPr>
            <w:tcW w:w="2821" w:type="dxa"/>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rPr>
                <w:rStyle w:val="SpecialBold"/>
              </w:rPr>
              <w:t>Specific resources for assessment</w:t>
            </w:r>
          </w:p>
        </w:tc>
        <w:tc>
          <w:tcPr>
            <w:tcW w:w="5924" w:type="dxa"/>
            <w:tcBorders>
              <w:top w:val="nil"/>
              <w:left w:val="nil"/>
              <w:bottom w:val="nil"/>
              <w:right w:val="nil"/>
            </w:tcBorders>
            <w:tcMar>
              <w:top w:w="0" w:type="dxa"/>
              <w:left w:w="62" w:type="dxa"/>
              <w:bottom w:w="0" w:type="dxa"/>
              <w:right w:w="62" w:type="dxa"/>
            </w:tcMar>
          </w:tcPr>
          <w:p w:rsidR="00000000" w:rsidRPr="00400796" w:rsidP="00400796">
            <w:pPr>
              <w:pStyle w:val="BodyText"/>
            </w:pPr>
            <w:r w:rsidRPr="00400796">
              <w:t>Resource implications for assessment include access to:</w:t>
            </w:r>
          </w:p>
          <w:p w:rsidR="00000000" w:rsidRPr="00400796" w:rsidP="00400796">
            <w:pPr>
              <w:pStyle w:val="ListBullet"/>
            </w:pPr>
            <w:r w:rsidRPr="00400796">
              <w:t xml:space="preserve">assessment instruments, including personal planner </w:t>
            </w:r>
            <w:r w:rsidRPr="00400796">
              <w:t>and assessment record book</w:t>
            </w:r>
          </w:p>
          <w:p w:rsidR="00000000" w:rsidRPr="00400796" w:rsidP="00400796">
            <w:pPr>
              <w:pStyle w:val="ListBullet"/>
            </w:pPr>
            <w:r w:rsidRPr="00400796">
              <w:t>assignment instructions, work plans and schedules, policy documents and duty statements</w:t>
            </w:r>
          </w:p>
          <w:p w:rsidR="00000000" w:rsidRPr="00400796" w:rsidP="00400796">
            <w:pPr>
              <w:pStyle w:val="ListBullet"/>
            </w:pPr>
            <w:r w:rsidRPr="00400796">
              <w:t>registered training provider of assessment services</w:t>
            </w:r>
          </w:p>
          <w:p w:rsidR="00000000" w:rsidRPr="00400796" w:rsidP="00400796">
            <w:pPr>
              <w:pStyle w:val="ListBullet"/>
            </w:pPr>
            <w:r w:rsidRPr="00400796">
              <w:t>relevant guidelines, regulations and codes of practice</w:t>
            </w:r>
          </w:p>
          <w:p w:rsidR="00000000" w:rsidRPr="00400796" w:rsidP="00400796">
            <w:pPr>
              <w:pStyle w:val="ListBullet"/>
            </w:pPr>
            <w:r w:rsidRPr="00400796">
              <w:t>suitable venue and equipment.</w:t>
            </w:r>
          </w:p>
          <w:p w:rsidR="00000000" w:rsidRPr="00400796" w:rsidP="00400796">
            <w:pPr>
              <w:pStyle w:val="BodyText"/>
            </w:pPr>
            <w:r w:rsidRPr="00400796">
              <w:t>Access must be provided to appropriate learning and assessment support when required.</w:t>
            </w:r>
          </w:p>
          <w:p w:rsidR="00000000" w:rsidP="00400796">
            <w:pPr>
              <w:pStyle w:val="BodyText"/>
              <w:rPr>
                <w:lang w:val="en-NZ"/>
              </w:rPr>
            </w:pPr>
            <w:r w:rsidRPr="00400796">
              <w:t>Where applicable, physical resources should include equipment modified for people with disabilities.</w:t>
            </w:r>
          </w:p>
        </w:tc>
      </w:tr>
      <w:tr w:rsidTr="00F82F36">
        <w:tblPrEx>
          <w:tblW w:w="0" w:type="auto"/>
          <w:tblLayout w:type="fixed"/>
          <w:tblCellMar>
            <w:left w:w="62" w:type="dxa"/>
            <w:right w:w="62" w:type="dxa"/>
          </w:tblCellMar>
          <w:tblLook w:val="0000"/>
        </w:tblPrEx>
        <w:tc>
          <w:tcPr>
            <w:tcW w:w="2821" w:type="dxa"/>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rPr>
                <w:rStyle w:val="SpecialBold"/>
              </w:rPr>
              <w:t>Context of assessment</w:t>
            </w:r>
          </w:p>
        </w:tc>
        <w:tc>
          <w:tcPr>
            <w:tcW w:w="5924" w:type="dxa"/>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t>Holistic: based on the performance criteria, e</w:t>
            </w:r>
            <w:r w:rsidRPr="00400796">
              <w:t>vidence guide, range statement, and required skills and knowledge.</w:t>
            </w:r>
          </w:p>
        </w:tc>
      </w:tr>
      <w:tr w:rsidTr="00F82F36">
        <w:tblPrEx>
          <w:tblW w:w="0" w:type="auto"/>
          <w:tblLayout w:type="fixed"/>
          <w:tblCellMar>
            <w:left w:w="62" w:type="dxa"/>
            <w:right w:w="62" w:type="dxa"/>
          </w:tblCellMar>
          <w:tblLook w:val="0000"/>
        </w:tblPrEx>
        <w:tc>
          <w:tcPr>
            <w:tcW w:w="2821" w:type="dxa"/>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rPr>
                <w:rStyle w:val="SpecialBold"/>
              </w:rPr>
              <w:t>Method of assessment</w:t>
            </w:r>
          </w:p>
        </w:tc>
        <w:tc>
          <w:tcPr>
            <w:tcW w:w="5924" w:type="dxa"/>
            <w:tcBorders>
              <w:top w:val="nil"/>
              <w:left w:val="nil"/>
              <w:bottom w:val="nil"/>
              <w:right w:val="nil"/>
            </w:tcBorders>
            <w:tcMar>
              <w:top w:w="0" w:type="dxa"/>
              <w:left w:w="62" w:type="dxa"/>
              <w:bottom w:w="0" w:type="dxa"/>
              <w:right w:w="62" w:type="dxa"/>
            </w:tcMar>
          </w:tcPr>
          <w:p w:rsidR="00000000" w:rsidRPr="00400796" w:rsidP="00400796">
            <w:pPr>
              <w:pStyle w:val="BodyText"/>
            </w:pPr>
            <w:r w:rsidRPr="00400796">
              <w:t>Demonstrated over a period of time and observed by the assessor (or assessment team working together to conduct the assessment).</w:t>
            </w:r>
          </w:p>
          <w:p w:rsidR="00000000" w:rsidRPr="00400796" w:rsidP="00400796">
            <w:pPr>
              <w:pStyle w:val="BodyText"/>
            </w:pPr>
            <w:r w:rsidRPr="00400796">
              <w:t>Demonstrated competency in a range of situations, that may include customer/workplace interruptions and involvement in related activities normally experienced in the workplace.</w:t>
            </w:r>
          </w:p>
          <w:p w:rsidR="00000000" w:rsidP="00400796">
            <w:pPr>
              <w:pStyle w:val="BodyText"/>
              <w:rPr>
                <w:lang w:val="en-NZ"/>
              </w:rPr>
            </w:pPr>
            <w:r w:rsidRPr="00400796">
              <w:t>Obtained by observing activities in the field and reviewing induction informati</w:t>
            </w:r>
            <w:r w:rsidRPr="00400796">
              <w:t xml:space="preserve">on. If this is not practicable, observation </w:t>
            </w:r>
            <w:r w:rsidRPr="00400796">
              <w:t>in realistic simulated environments may be substituted.</w:t>
            </w:r>
          </w:p>
        </w:tc>
      </w:tr>
      <w:tr w:rsidTr="00F82F36">
        <w:tblPrEx>
          <w:tblW w:w="0" w:type="auto"/>
          <w:tblLayout w:type="fixed"/>
          <w:tblCellMar>
            <w:left w:w="62" w:type="dxa"/>
            <w:right w:w="62" w:type="dxa"/>
          </w:tblCellMar>
          <w:tblLook w:val="0000"/>
        </w:tblPrEx>
        <w:tc>
          <w:tcPr>
            <w:tcW w:w="2821" w:type="dxa"/>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rPr>
                <w:rStyle w:val="SpecialBold"/>
              </w:rPr>
              <w:t>Guidance information for assessment</w:t>
            </w:r>
          </w:p>
        </w:tc>
        <w:tc>
          <w:tcPr>
            <w:tcW w:w="5924" w:type="dxa"/>
            <w:tcBorders>
              <w:top w:val="nil"/>
              <w:left w:val="nil"/>
              <w:bottom w:val="nil"/>
              <w:right w:val="nil"/>
            </w:tcBorders>
            <w:tcMar>
              <w:top w:w="0" w:type="dxa"/>
              <w:left w:w="62" w:type="dxa"/>
              <w:bottom w:w="0" w:type="dxa"/>
              <w:right w:w="62" w:type="dxa"/>
            </w:tcMar>
          </w:tcPr>
          <w:p w:rsidR="00000000" w:rsidRPr="00400796" w:rsidP="00400796">
            <w:pPr>
              <w:pStyle w:val="BodyText"/>
            </w:pPr>
            <w:r w:rsidRPr="00400796">
              <w:t>Assessment requires that the clients’ objectives and industry expectations are met. If the clients’ objectives are narr</w:t>
            </w:r>
            <w:r w:rsidRPr="00400796">
              <w:t>owly defined or not representative of industry needs, it may be necessary to refer to portfolio case studies of a variety of surveying and spatial information services requirements to assess competency.</w:t>
            </w:r>
          </w:p>
          <w:p w:rsidR="00000000" w:rsidRPr="00400796" w:rsidP="00400796">
            <w:pPr>
              <w:pStyle w:val="BodyText"/>
            </w:pPr>
            <w:r w:rsidRPr="00400796">
              <w:t>Oral questioning or written assessment and hypothetic</w:t>
            </w:r>
            <w:r w:rsidRPr="00400796">
              <w:t>al situations (scenarios) may be used to assess underpinning knowledge (in assessment situations where the candidate is offered a preference between oral questioning or written assessment, questions are to be identical).</w:t>
            </w:r>
          </w:p>
          <w:p w:rsidR="00000000" w:rsidRPr="00400796" w:rsidP="00400796">
            <w:pPr>
              <w:pStyle w:val="BodyText"/>
            </w:pPr>
            <w:r w:rsidRPr="00400796">
              <w:t>Supplementary evidence may be obtai</w:t>
            </w:r>
            <w:r w:rsidRPr="00400796">
              <w:t>ned from relevant authenticated correspondence from existing supervisors, team leaders or specialist training staff.</w:t>
            </w:r>
          </w:p>
          <w:p w:rsidR="00000000" w:rsidRPr="00400796" w:rsidP="00400796">
            <w:pPr>
              <w:pStyle w:val="BodyText"/>
            </w:pPr>
            <w:r w:rsidRPr="00400796">
              <w:t>All practical demonstration must adhere to the safety and environmental regulations relevant to each State or Territory.</w:t>
            </w:r>
          </w:p>
          <w:p w:rsidR="00000000" w:rsidRPr="00400796" w:rsidP="00400796">
            <w:pPr>
              <w:pStyle w:val="BodyText"/>
            </w:pPr>
            <w:r w:rsidRPr="00400796">
              <w:t>Where assessment i</w:t>
            </w:r>
            <w:r w:rsidRPr="00400796">
              <w:t>s for the purpose of recognition (recognition of current competencies [RCC] or recognition of prior learning [RPL]), the evidence provided will need to be authenticated and show that it represents competency demonstrated over a period of time.</w:t>
            </w:r>
          </w:p>
          <w:p w:rsidR="00000000" w:rsidRPr="00400796" w:rsidP="00400796">
            <w:pPr>
              <w:pStyle w:val="BodyText"/>
            </w:pPr>
            <w:r w:rsidRPr="00400796">
              <w:t>In all cases</w:t>
            </w:r>
            <w:r w:rsidRPr="00400796">
              <w:t xml:space="preserve"> where practical assessment is used it will be combined with targeted questioning to assess the underpinning knowledge.</w:t>
            </w:r>
          </w:p>
          <w:p w:rsidR="00000000" w:rsidRPr="00400796" w:rsidP="00400796">
            <w:pPr>
              <w:pStyle w:val="BodyText"/>
            </w:pPr>
            <w:r w:rsidRPr="00400796">
              <w:t>Assessment processes will be appropriate to the language and literacy levels of the candidate and any cultural issues that may affect re</w:t>
            </w:r>
            <w:r w:rsidRPr="00400796">
              <w:t>sponses to the questions, and will reflect the requirements of the competency and the work being performed.</w:t>
            </w:r>
          </w:p>
        </w:tc>
      </w:tr>
    </w:tbl>
    <w:p w:rsidR="00F82F36" w:rsidP="00400796">
      <w:pPr>
        <w:pStyle w:val="BodyText"/>
      </w:pPr>
    </w:p>
    <w:p w:rsidR="00F82F36" w:rsidP="00400796">
      <w:pPr>
        <w:pStyle w:val="BodyText"/>
      </w:pPr>
    </w:p>
    <w:p w:rsidR="00000000" w:rsidRPr="00400796" w:rsidP="00400796">
      <w:pPr>
        <w:pStyle w:val="Heading1"/>
      </w:pPr>
      <w:bookmarkStart w:id="11" w:name="O_507840"/>
      <w:bookmarkEnd w:id="11"/>
      <w:r w:rsidRPr="00400796">
        <w:t>Range Statement</w:t>
      </w:r>
    </w:p>
    <w:tbl>
      <w:tblPr>
        <w:tblW w:w="0" w:type="auto"/>
        <w:tblLayout w:type="fixed"/>
        <w:tblCellMar>
          <w:left w:w="62" w:type="dxa"/>
          <w:right w:w="62" w:type="dxa"/>
        </w:tblCellMar>
        <w:tblLook w:val="0000"/>
      </w:tblPr>
      <w:tblGrid>
        <w:gridCol w:w="2840"/>
        <w:gridCol w:w="5848"/>
      </w:tblGrid>
      <w:tr w:rsidTr="00F82F36">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t xml:space="preserve">The range statement relates to the unit of competency as a whole. It allows for different work environments and </w:t>
            </w:r>
            <w:r w:rsidRPr="00400796">
              <w:t xml:space="preserve">situations that may affect performance. </w:t>
            </w:r>
            <w:r w:rsidRPr="00400796">
              <w:rPr>
                <w:rStyle w:val="BoldandItalics"/>
              </w:rPr>
              <w:t>Bold italicised</w:t>
            </w:r>
            <w:r w:rsidRPr="00400796">
              <w:t xml:space="preserve"> wording in the performance criteria is detailed below. Add any essential operating conditions that may be present with training and assessment depending on the work situation, needs of the candidate, </w:t>
            </w:r>
            <w:r w:rsidRPr="00400796">
              <w:t>accessibility of the item, and local industry and regional contexts.</w:t>
            </w:r>
          </w:p>
        </w:tc>
      </w:tr>
      <w:tr w:rsidTr="00F82F36">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rPr>
                <w:rStyle w:val="BoldandItalics"/>
              </w:rPr>
              <w:t xml:space="preserve">Objectives </w:t>
            </w:r>
            <w:r w:rsidRPr="00400796">
              <w:t>may include:</w:t>
            </w:r>
          </w:p>
        </w:tc>
        <w:tc>
          <w:tcPr>
            <w:tcW w:w="5848" w:type="dxa"/>
            <w:tcBorders>
              <w:top w:val="nil"/>
              <w:left w:val="nil"/>
              <w:bottom w:val="nil"/>
              <w:right w:val="nil"/>
            </w:tcBorders>
            <w:tcMar>
              <w:top w:w="0" w:type="dxa"/>
              <w:left w:w="62" w:type="dxa"/>
              <w:bottom w:w="0" w:type="dxa"/>
              <w:right w:w="62" w:type="dxa"/>
            </w:tcMar>
          </w:tcPr>
          <w:p w:rsidR="00000000" w:rsidRPr="00400796" w:rsidP="00400796">
            <w:pPr>
              <w:pStyle w:val="ListBullet"/>
            </w:pPr>
            <w:r w:rsidRPr="00400796">
              <w:t>agreed client requirements</w:t>
            </w:r>
          </w:p>
          <w:p w:rsidR="00000000" w:rsidP="00400796">
            <w:pPr>
              <w:pStyle w:val="ListBullet"/>
              <w:rPr>
                <w:lang w:val="en-NZ"/>
              </w:rPr>
            </w:pPr>
            <w:r w:rsidRPr="00400796">
              <w:t>written survey data specifications.</w:t>
            </w:r>
          </w:p>
        </w:tc>
      </w:tr>
      <w:tr w:rsidTr="00F82F36">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rPr>
                <w:rStyle w:val="BoldandItalics"/>
              </w:rPr>
              <w:t>Pertinent standards</w:t>
            </w:r>
            <w:r w:rsidRPr="00400796">
              <w:t xml:space="preserve"> are standards essential to the accuracy of:</w:t>
            </w:r>
          </w:p>
        </w:tc>
        <w:tc>
          <w:tcPr>
            <w:tcW w:w="5848" w:type="dxa"/>
            <w:tcBorders>
              <w:top w:val="nil"/>
              <w:left w:val="nil"/>
              <w:bottom w:val="nil"/>
              <w:right w:val="nil"/>
            </w:tcBorders>
            <w:tcMar>
              <w:top w:w="0" w:type="dxa"/>
              <w:left w:w="62" w:type="dxa"/>
              <w:bottom w:w="0" w:type="dxa"/>
              <w:right w:w="62" w:type="dxa"/>
            </w:tcMar>
          </w:tcPr>
          <w:p w:rsidR="00000000" w:rsidRPr="00400796" w:rsidP="00400796">
            <w:pPr>
              <w:pStyle w:val="ListBullet"/>
            </w:pPr>
            <w:r w:rsidRPr="00400796">
              <w:t>basic measurement</w:t>
            </w:r>
          </w:p>
          <w:p w:rsidR="00000000" w:rsidRPr="00400796" w:rsidP="00400796">
            <w:pPr>
              <w:pStyle w:val="ListBullet"/>
            </w:pPr>
            <w:r w:rsidRPr="00400796">
              <w:t>calculation of horizontal and vertical information</w:t>
            </w:r>
          </w:p>
          <w:p w:rsidR="00000000" w:rsidP="00400796">
            <w:pPr>
              <w:pStyle w:val="ListBullet"/>
              <w:rPr>
                <w:lang w:val="en-NZ"/>
              </w:rPr>
            </w:pPr>
            <w:r w:rsidRPr="00400796">
              <w:t>data recording.</w:t>
            </w:r>
          </w:p>
        </w:tc>
      </w:tr>
      <w:tr w:rsidTr="00F82F36">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rPr>
                <w:rStyle w:val="BoldandItalics"/>
              </w:rPr>
              <w:t xml:space="preserve">Measurements </w:t>
            </w:r>
            <w:r w:rsidRPr="00400796">
              <w:t>may include use of:</w:t>
            </w:r>
          </w:p>
        </w:tc>
        <w:tc>
          <w:tcPr>
            <w:tcW w:w="5848" w:type="dxa"/>
            <w:tcBorders>
              <w:top w:val="nil"/>
              <w:left w:val="nil"/>
              <w:bottom w:val="nil"/>
              <w:right w:val="nil"/>
            </w:tcBorders>
            <w:tcMar>
              <w:top w:w="0" w:type="dxa"/>
              <w:left w:w="62" w:type="dxa"/>
              <w:bottom w:w="0" w:type="dxa"/>
              <w:right w:w="62" w:type="dxa"/>
            </w:tcMar>
          </w:tcPr>
          <w:p w:rsidR="00000000" w:rsidRPr="00400796" w:rsidP="00400796">
            <w:pPr>
              <w:pStyle w:val="ListBullet"/>
            </w:pPr>
            <w:r w:rsidRPr="00400796">
              <w:t>current meter</w:t>
            </w:r>
          </w:p>
          <w:p w:rsidR="00000000" w:rsidRPr="00400796" w:rsidP="00400796">
            <w:pPr>
              <w:pStyle w:val="ListBullet"/>
            </w:pPr>
            <w:r w:rsidRPr="00400796">
              <w:t>echo sounder</w:t>
            </w:r>
          </w:p>
          <w:p w:rsidR="00000000" w:rsidRPr="00400796" w:rsidP="00400796">
            <w:pPr>
              <w:pStyle w:val="ListBullet"/>
            </w:pPr>
            <w:r w:rsidRPr="00400796">
              <w:t xml:space="preserve">global navigation satellite system (GNSS) </w:t>
            </w:r>
          </w:p>
          <w:p w:rsidR="00000000" w:rsidRPr="00400796" w:rsidP="00400796">
            <w:pPr>
              <w:pStyle w:val="ListBullet"/>
            </w:pPr>
            <w:r w:rsidRPr="00400796">
              <w:t>level</w:t>
            </w:r>
          </w:p>
          <w:p w:rsidR="00000000" w:rsidRPr="00400796" w:rsidP="00400796">
            <w:pPr>
              <w:pStyle w:val="ListBullet"/>
            </w:pPr>
            <w:r w:rsidRPr="00400796">
              <w:t>photogrammetry</w:t>
            </w:r>
          </w:p>
          <w:p w:rsidR="00000000" w:rsidRPr="00400796" w:rsidP="00400796">
            <w:pPr>
              <w:pStyle w:val="ListBullet"/>
            </w:pPr>
            <w:r w:rsidRPr="00400796">
              <w:t>remote sensing</w:t>
            </w:r>
          </w:p>
          <w:p w:rsidR="00000000" w:rsidRPr="00400796" w:rsidP="00400796">
            <w:pPr>
              <w:pStyle w:val="ListBullet"/>
            </w:pPr>
            <w:r w:rsidRPr="00400796">
              <w:t>tape</w:t>
            </w:r>
          </w:p>
          <w:p w:rsidR="00000000" w:rsidRPr="00400796" w:rsidP="00400796">
            <w:pPr>
              <w:pStyle w:val="ListBullet"/>
            </w:pPr>
            <w:r w:rsidRPr="00400796">
              <w:t>theodolite</w:t>
            </w:r>
          </w:p>
          <w:p w:rsidR="00000000" w:rsidRPr="00400796" w:rsidP="00400796">
            <w:pPr>
              <w:pStyle w:val="ListBullet"/>
            </w:pPr>
            <w:r w:rsidRPr="00400796">
              <w:t>tide gauge</w:t>
            </w:r>
          </w:p>
          <w:p w:rsidR="00000000" w:rsidP="00400796">
            <w:pPr>
              <w:pStyle w:val="ListBullet"/>
              <w:rPr>
                <w:lang w:val="en-NZ"/>
              </w:rPr>
            </w:pPr>
            <w:r w:rsidRPr="00400796">
              <w:t>total station.</w:t>
            </w:r>
          </w:p>
        </w:tc>
      </w:tr>
      <w:tr w:rsidTr="00F82F36">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rPr>
                <w:rStyle w:val="BoldandItalics"/>
              </w:rPr>
              <w:t xml:space="preserve">Project specifications </w:t>
            </w:r>
            <w:r w:rsidRPr="00400796">
              <w:t>refer to:</w:t>
            </w:r>
          </w:p>
        </w:tc>
        <w:tc>
          <w:tcPr>
            <w:tcW w:w="5848" w:type="dxa"/>
            <w:tcBorders>
              <w:top w:val="nil"/>
              <w:left w:val="nil"/>
              <w:bottom w:val="nil"/>
              <w:right w:val="nil"/>
            </w:tcBorders>
            <w:tcMar>
              <w:top w:w="0" w:type="dxa"/>
              <w:left w:w="62" w:type="dxa"/>
              <w:bottom w:w="0" w:type="dxa"/>
              <w:right w:w="62" w:type="dxa"/>
            </w:tcMar>
          </w:tcPr>
          <w:p w:rsidR="00000000" w:rsidP="00400796">
            <w:pPr>
              <w:pStyle w:val="ListBullet"/>
              <w:rPr>
                <w:lang w:val="en-NZ"/>
              </w:rPr>
            </w:pPr>
            <w:r w:rsidRPr="00400796">
              <w:t>detailed technical descriptions of the survey data and its requirements.</w:t>
            </w:r>
          </w:p>
        </w:tc>
      </w:tr>
      <w:tr w:rsidTr="00F82F36">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rPr>
                <w:rStyle w:val="BoldandItalics"/>
              </w:rPr>
              <w:t xml:space="preserve">Organisational documented and undocumented practices </w:t>
            </w:r>
            <w:r w:rsidRPr="00400796">
              <w:t>may include:</w:t>
            </w:r>
          </w:p>
        </w:tc>
        <w:tc>
          <w:tcPr>
            <w:tcW w:w="5848" w:type="dxa"/>
            <w:tcBorders>
              <w:top w:val="nil"/>
              <w:left w:val="nil"/>
              <w:bottom w:val="nil"/>
              <w:right w:val="nil"/>
            </w:tcBorders>
            <w:tcMar>
              <w:top w:w="0" w:type="dxa"/>
              <w:left w:w="62" w:type="dxa"/>
              <w:bottom w:w="0" w:type="dxa"/>
              <w:right w:w="62" w:type="dxa"/>
            </w:tcMar>
          </w:tcPr>
          <w:p w:rsidR="00000000" w:rsidRPr="00400796" w:rsidP="00400796">
            <w:pPr>
              <w:pStyle w:val="ListBullet"/>
            </w:pPr>
            <w:r w:rsidRPr="00400796">
              <w:t>appropriate timelines</w:t>
            </w:r>
          </w:p>
          <w:p w:rsidR="00000000" w:rsidRPr="00400796" w:rsidP="00400796">
            <w:pPr>
              <w:pStyle w:val="ListBullet"/>
            </w:pPr>
            <w:r w:rsidRPr="00400796">
              <w:t>data processing requirements</w:t>
            </w:r>
          </w:p>
          <w:p w:rsidR="00000000" w:rsidRPr="00400796" w:rsidP="00400796">
            <w:pPr>
              <w:pStyle w:val="ListBullet"/>
            </w:pPr>
            <w:r w:rsidRPr="00400796">
              <w:t>final product formats</w:t>
            </w:r>
          </w:p>
          <w:p w:rsidR="00000000" w:rsidRPr="00400796" w:rsidP="00400796">
            <w:pPr>
              <w:pStyle w:val="ListBullet"/>
            </w:pPr>
            <w:r w:rsidRPr="00400796">
              <w:t>formal design parameters</w:t>
            </w:r>
          </w:p>
          <w:p w:rsidR="00000000" w:rsidRPr="00400796" w:rsidP="00400796">
            <w:pPr>
              <w:pStyle w:val="ListBullet"/>
            </w:pPr>
            <w:r w:rsidRPr="00400796">
              <w:t>communication protocols</w:t>
            </w:r>
          </w:p>
          <w:p w:rsidR="00000000" w:rsidP="00400796">
            <w:pPr>
              <w:pStyle w:val="ListBullet"/>
              <w:rPr>
                <w:lang w:val="en-NZ"/>
              </w:rPr>
            </w:pPr>
            <w:r w:rsidRPr="00400796">
              <w:t>activity protocols for teamwork.</w:t>
            </w:r>
          </w:p>
        </w:tc>
      </w:tr>
      <w:tr w:rsidTr="00F82F36">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rPr>
                <w:rStyle w:val="BoldandItalics"/>
              </w:rPr>
              <w:t xml:space="preserve">OHS </w:t>
            </w:r>
            <w:r w:rsidRPr="00400796">
              <w:t>may include:</w:t>
            </w:r>
          </w:p>
        </w:tc>
        <w:tc>
          <w:tcPr>
            <w:tcW w:w="5848" w:type="dxa"/>
            <w:tcBorders>
              <w:top w:val="nil"/>
              <w:left w:val="nil"/>
              <w:bottom w:val="nil"/>
              <w:right w:val="nil"/>
            </w:tcBorders>
            <w:tcMar>
              <w:top w:w="0" w:type="dxa"/>
              <w:left w:w="62" w:type="dxa"/>
              <w:bottom w:w="0" w:type="dxa"/>
              <w:right w:w="62" w:type="dxa"/>
            </w:tcMar>
          </w:tcPr>
          <w:p w:rsidR="00000000" w:rsidRPr="00400796" w:rsidP="00400796">
            <w:pPr>
              <w:pStyle w:val="ListBullet"/>
            </w:pPr>
            <w:r w:rsidRPr="00400796">
              <w:t>Australian standards</w:t>
            </w:r>
          </w:p>
          <w:p w:rsidR="00000000" w:rsidRPr="00400796" w:rsidP="00400796">
            <w:pPr>
              <w:pStyle w:val="ListBullet"/>
            </w:pPr>
            <w:r w:rsidRPr="00400796">
              <w:t>identification of potential hazards</w:t>
            </w:r>
          </w:p>
          <w:p w:rsidR="00000000" w:rsidRPr="00400796" w:rsidP="00400796">
            <w:pPr>
              <w:pStyle w:val="ListBullet"/>
            </w:pPr>
            <w:r w:rsidRPr="00400796">
              <w:t>inspection of work sites</w:t>
            </w:r>
          </w:p>
          <w:p w:rsidR="00000000" w:rsidRPr="00400796" w:rsidP="00400796">
            <w:pPr>
              <w:pStyle w:val="ListBullet"/>
            </w:pPr>
            <w:r w:rsidRPr="00400796">
              <w:t>use of personal protective clothing</w:t>
            </w:r>
          </w:p>
          <w:p w:rsidR="00000000" w:rsidP="00400796">
            <w:pPr>
              <w:pStyle w:val="ListBullet"/>
              <w:rPr>
                <w:lang w:val="en-NZ"/>
              </w:rPr>
            </w:pPr>
            <w:r w:rsidRPr="00400796">
              <w:t>use of safety equipment and signage.</w:t>
            </w:r>
          </w:p>
        </w:tc>
      </w:tr>
      <w:tr w:rsidTr="00F82F36">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00796">
            <w:pPr>
              <w:pStyle w:val="BodyText"/>
              <w:rPr>
                <w:lang w:val="en-NZ"/>
              </w:rPr>
            </w:pPr>
            <w:r w:rsidRPr="00400796">
              <w:rPr>
                <w:rStyle w:val="BoldandItalics"/>
              </w:rPr>
              <w:t xml:space="preserve">Organisational guidelines </w:t>
            </w:r>
            <w:r w:rsidRPr="00400796">
              <w:t>may include:</w:t>
            </w:r>
          </w:p>
        </w:tc>
        <w:tc>
          <w:tcPr>
            <w:tcW w:w="5848" w:type="dxa"/>
            <w:tcBorders>
              <w:top w:val="nil"/>
              <w:left w:val="nil"/>
              <w:bottom w:val="nil"/>
              <w:right w:val="nil"/>
            </w:tcBorders>
            <w:tcMar>
              <w:top w:w="0" w:type="dxa"/>
              <w:left w:w="62" w:type="dxa"/>
              <w:bottom w:w="0" w:type="dxa"/>
              <w:right w:w="62" w:type="dxa"/>
            </w:tcMar>
          </w:tcPr>
          <w:p w:rsidR="00000000" w:rsidRPr="00400796" w:rsidP="00400796">
            <w:pPr>
              <w:pStyle w:val="ListBullet"/>
            </w:pPr>
            <w:r w:rsidRPr="00400796">
              <w:t>code of ethics</w:t>
            </w:r>
          </w:p>
          <w:p w:rsidR="00000000" w:rsidRPr="00400796" w:rsidP="00400796">
            <w:pPr>
              <w:pStyle w:val="ListBullet"/>
            </w:pPr>
            <w:r w:rsidRPr="00400796">
              <w:t>company policy</w:t>
            </w:r>
          </w:p>
          <w:p w:rsidR="00000000" w:rsidRPr="00400796" w:rsidP="00400796">
            <w:pPr>
              <w:pStyle w:val="ListBullet"/>
            </w:pPr>
            <w:r w:rsidRPr="00400796">
              <w:t>legislation relevant to the work or service function</w:t>
            </w:r>
          </w:p>
          <w:p w:rsidR="00000000" w:rsidRPr="00400796" w:rsidP="00400796">
            <w:pPr>
              <w:pStyle w:val="ListBullet"/>
            </w:pPr>
            <w:r w:rsidRPr="00400796">
              <w:t>manuals</w:t>
            </w:r>
          </w:p>
          <w:p w:rsidR="00000000" w:rsidRPr="00400796" w:rsidP="00400796">
            <w:pPr>
              <w:pStyle w:val="ListBullet"/>
            </w:pPr>
            <w:r w:rsidRPr="00400796">
              <w:t>OHS policies and procedures</w:t>
            </w:r>
          </w:p>
          <w:p w:rsidR="00000000" w:rsidRPr="00400796" w:rsidP="00400796">
            <w:pPr>
              <w:pStyle w:val="ListBullet"/>
            </w:pPr>
            <w:r w:rsidRPr="00400796">
              <w:t>personnel practices and guidelines outlining work roles and responsibilities.</w:t>
            </w:r>
          </w:p>
        </w:tc>
      </w:tr>
    </w:tbl>
    <w:p w:rsidR="00F82F36" w:rsidP="00400796">
      <w:pPr>
        <w:pStyle w:val="BodyText"/>
      </w:pPr>
    </w:p>
    <w:p w:rsidR="00F82F36" w:rsidP="00400796">
      <w:pPr>
        <w:pStyle w:val="BodyText"/>
      </w:pPr>
    </w:p>
    <w:p w:rsidR="00000000" w:rsidRPr="00400796" w:rsidP="00400796">
      <w:pPr>
        <w:pStyle w:val="Heading1"/>
      </w:pPr>
      <w:bookmarkStart w:id="12" w:name="O_507841"/>
      <w:bookmarkEnd w:id="12"/>
      <w:r w:rsidRPr="00400796">
        <w:t>Unit Sector(s)</w:t>
      </w:r>
    </w:p>
    <w:p w:rsidR="00000000" w:rsidRPr="00400796" w:rsidP="00400796">
      <w:pPr>
        <w:pStyle w:val="BodyText"/>
      </w:pPr>
      <w:r w:rsidRPr="00400796">
        <w:t>Surveying and spatial information services</w:t>
      </w:r>
    </w:p>
    <w:p w:rsidR="00000000" w:rsidRPr="00400796" w:rsidP="00400796">
      <w:pPr>
        <w:pStyle w:val="AllowPageBreak"/>
      </w:pPr>
    </w:p>
    <w:p w:rsidR="00000000" w:rsidRPr="00400796" w:rsidP="00400796">
      <w:pPr>
        <w:pStyle w:val="Heading1"/>
      </w:pPr>
      <w:bookmarkStart w:id="13" w:name="O_507842"/>
      <w:bookmarkEnd w:id="13"/>
      <w:r w:rsidRPr="00400796">
        <w:t>Custom Content Section</w:t>
      </w:r>
    </w:p>
    <w:p w:rsidR="00000000" w:rsidRPr="00400796" w:rsidP="00400796">
      <w:pPr>
        <w:pStyle w:val="BodyText"/>
      </w:pPr>
      <w:r w:rsidRPr="00400796">
        <w:t>Not applicable.</w:t>
      </w:r>
    </w:p>
    <w:p w:rsidR="00000000" w:rsidRPr="00400796" w:rsidP="00400796"/>
    <w:sectPr w:rsidSect="004007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7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796" w:rsidRPr="00F82F36" w:rsidP="00F82F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7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F36" w:rsidP="004007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82F36" w:rsidP="004007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82F36" w:rsidP="004007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7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796" w:rsidRPr="00F82F36" w:rsidP="00F82F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7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F36" w:rsidRPr="002D2AF8" w:rsidP="00400796">
    <w:pPr>
      <w:pStyle w:val="Header"/>
      <w:framePr w:wrap="around"/>
    </w:pPr>
    <w:r>
      <w:fldChar w:fldCharType="begin"/>
    </w:r>
    <w:r>
      <w:instrText xml:space="preserve"> TITLE   \* MERGEFORMAT </w:instrText>
    </w:r>
    <w:r>
      <w:fldChar w:fldCharType="separate"/>
    </w:r>
    <w:r>
      <w:t>CPPSIS4030A Operate surveying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F82F36" w:rsidP="004007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56CB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66DB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3629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7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0796"/>
    <w:pPr>
      <w:spacing w:before="360" w:after="60"/>
      <w:outlineLvl w:val="0"/>
    </w:pPr>
    <w:rPr>
      <w:sz w:val="32"/>
    </w:rPr>
  </w:style>
  <w:style w:type="paragraph" w:styleId="Heading2">
    <w:name w:val="heading 2"/>
    <w:basedOn w:val="HeadingBase"/>
    <w:next w:val="BodyText"/>
    <w:link w:val="Heading2Char"/>
    <w:qFormat/>
    <w:rsid w:val="00400796"/>
    <w:pPr>
      <w:keepLines/>
      <w:spacing w:before="240" w:after="120"/>
      <w:outlineLvl w:val="1"/>
    </w:pPr>
    <w:rPr>
      <w:sz w:val="28"/>
      <w:szCs w:val="40"/>
    </w:rPr>
  </w:style>
  <w:style w:type="paragraph" w:styleId="Heading3">
    <w:name w:val="heading 3"/>
    <w:basedOn w:val="HeadingBase"/>
    <w:next w:val="BodyText"/>
    <w:link w:val="Heading3Char"/>
    <w:qFormat/>
    <w:rsid w:val="00400796"/>
    <w:pPr>
      <w:spacing w:before="180" w:after="120"/>
      <w:outlineLvl w:val="2"/>
    </w:pPr>
    <w:rPr>
      <w:spacing w:val="-10"/>
      <w:kern w:val="32"/>
    </w:rPr>
  </w:style>
  <w:style w:type="paragraph" w:styleId="Heading4">
    <w:name w:val="heading 4"/>
    <w:basedOn w:val="HeadingBase"/>
    <w:next w:val="BodyText"/>
    <w:link w:val="Heading4Char"/>
    <w:qFormat/>
    <w:rsid w:val="00400796"/>
    <w:pPr>
      <w:spacing w:before="160" w:after="120"/>
      <w:outlineLvl w:val="3"/>
    </w:pPr>
    <w:rPr>
      <w:sz w:val="22"/>
    </w:rPr>
  </w:style>
  <w:style w:type="paragraph" w:styleId="Heading5">
    <w:name w:val="heading 5"/>
    <w:basedOn w:val="HeadingBase"/>
    <w:next w:val="Normal"/>
    <w:link w:val="Heading5Char"/>
    <w:qFormat/>
    <w:rsid w:val="00400796"/>
    <w:pPr>
      <w:spacing w:before="80"/>
      <w:outlineLvl w:val="4"/>
    </w:pPr>
    <w:rPr>
      <w:color w:val="918585"/>
      <w:sz w:val="20"/>
    </w:rPr>
  </w:style>
  <w:style w:type="paragraph" w:styleId="Heading6">
    <w:name w:val="heading 6"/>
    <w:basedOn w:val="HeadingBase"/>
    <w:next w:val="Normal"/>
    <w:link w:val="Heading6Char"/>
    <w:qFormat/>
    <w:rsid w:val="00400796"/>
    <w:pPr>
      <w:spacing w:before="60"/>
      <w:outlineLvl w:val="5"/>
    </w:pPr>
    <w:rPr>
      <w:color w:val="918585"/>
      <w:sz w:val="20"/>
    </w:rPr>
  </w:style>
  <w:style w:type="paragraph" w:styleId="Heading7">
    <w:name w:val="heading 7"/>
    <w:basedOn w:val="Normal"/>
    <w:next w:val="Normal"/>
    <w:link w:val="Heading7Char"/>
    <w:qFormat/>
    <w:rsid w:val="00400796"/>
    <w:pPr>
      <w:ind w:left="720"/>
      <w:outlineLvl w:val="6"/>
    </w:pPr>
    <w:rPr>
      <w:i/>
    </w:rPr>
  </w:style>
  <w:style w:type="paragraph" w:styleId="Heading8">
    <w:name w:val="heading 8"/>
    <w:basedOn w:val="Normal"/>
    <w:next w:val="Normal"/>
    <w:link w:val="Heading8Char"/>
    <w:qFormat/>
    <w:rsid w:val="00400796"/>
    <w:pPr>
      <w:ind w:left="720"/>
      <w:outlineLvl w:val="7"/>
    </w:pPr>
    <w:rPr>
      <w:i/>
    </w:rPr>
  </w:style>
  <w:style w:type="paragraph" w:styleId="Heading9">
    <w:name w:val="heading 9"/>
    <w:basedOn w:val="Normal"/>
    <w:next w:val="Normal"/>
    <w:link w:val="Heading9Char"/>
    <w:qFormat/>
    <w:rsid w:val="00400796"/>
    <w:pPr>
      <w:ind w:left="720"/>
      <w:outlineLvl w:val="8"/>
    </w:pPr>
    <w:rPr>
      <w:i/>
    </w:rPr>
  </w:style>
  <w:style w:type="character" w:default="1" w:styleId="DefaultParagraphFont">
    <w:name w:val="Default Paragraph Font"/>
    <w:uiPriority w:val="1"/>
    <w:unhideWhenUsed/>
    <w:rsid w:val="004007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0796"/>
  </w:style>
  <w:style w:type="character" w:customStyle="1" w:styleId="Heading1Char">
    <w:name w:val="Heading 1 Char"/>
    <w:basedOn w:val="DefaultParagraphFont"/>
    <w:link w:val="Heading1"/>
    <w:rsid w:val="00400796"/>
    <w:rPr>
      <w:rFonts w:ascii="Times New Roman" w:eastAsia="Times New Roman" w:hAnsi="Times New Roman" w:cs="Times New Roman"/>
      <w:b/>
      <w:sz w:val="32"/>
      <w:szCs w:val="20"/>
      <w:lang w:eastAsia="en-US"/>
    </w:rPr>
  </w:style>
  <w:style w:type="paragraph" w:styleId="BodyText">
    <w:name w:val="Body Text"/>
    <w:basedOn w:val="Normal"/>
    <w:link w:val="BodyTextChar"/>
    <w:rsid w:val="004007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0796"/>
    <w:rPr>
      <w:rFonts w:ascii="Times New Roman" w:eastAsia="Times New Roman" w:hAnsi="Times New Roman" w:cs="Times New Roman"/>
      <w:sz w:val="24"/>
      <w:lang w:eastAsia="en-US"/>
    </w:rPr>
  </w:style>
  <w:style w:type="paragraph" w:styleId="ListBullet">
    <w:name w:val="List Bullet"/>
    <w:basedOn w:val="List"/>
    <w:rsid w:val="00400796"/>
    <w:pPr>
      <w:numPr>
        <w:numId w:val="13"/>
      </w:numPr>
      <w:tabs>
        <w:tab w:val="clear" w:pos="340"/>
      </w:tabs>
      <w:spacing w:before="40" w:after="40"/>
    </w:pPr>
  </w:style>
  <w:style w:type="character" w:customStyle="1" w:styleId="SpecialBold">
    <w:name w:val="Special Bold"/>
    <w:basedOn w:val="DefaultParagraphFont"/>
    <w:rsid w:val="00400796"/>
    <w:rPr>
      <w:b/>
      <w:spacing w:val="0"/>
    </w:rPr>
  </w:style>
  <w:style w:type="paragraph" w:styleId="ListBullet2">
    <w:name w:val="List Bullet 2"/>
    <w:basedOn w:val="List2"/>
    <w:rsid w:val="00400796"/>
    <w:pPr>
      <w:numPr>
        <w:numId w:val="14"/>
      </w:numPr>
      <w:tabs>
        <w:tab w:val="clear" w:pos="680"/>
      </w:tabs>
    </w:pPr>
  </w:style>
  <w:style w:type="character" w:styleId="Emphasis">
    <w:name w:val="Emphasis"/>
    <w:basedOn w:val="DefaultParagraphFont"/>
    <w:qFormat/>
    <w:rsid w:val="00400796"/>
    <w:rPr>
      <w:i/>
    </w:rPr>
  </w:style>
  <w:style w:type="paragraph" w:customStyle="1" w:styleId="SuperHeading">
    <w:name w:val="SuperHeading"/>
    <w:basedOn w:val="Normal"/>
    <w:rsid w:val="00400796"/>
    <w:pPr>
      <w:spacing w:before="240" w:after="120"/>
      <w:outlineLvl w:val="0"/>
    </w:pPr>
    <w:rPr>
      <w:rFonts w:ascii="Times New Roman" w:hAnsi="Times New Roman"/>
      <w:b/>
      <w:sz w:val="32"/>
    </w:rPr>
  </w:style>
  <w:style w:type="paragraph" w:customStyle="1" w:styleId="AllowPageBreak">
    <w:name w:val="AllowPageBreak"/>
    <w:rsid w:val="004007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00796"/>
    <w:rPr>
      <w:b/>
      <w:i/>
      <w:u w:val="none"/>
    </w:rPr>
  </w:style>
  <w:style w:type="character" w:customStyle="1" w:styleId="Heading2Char">
    <w:name w:val="Heading 2 Char"/>
    <w:basedOn w:val="DefaultParagraphFont"/>
    <w:link w:val="Heading2"/>
    <w:rsid w:val="004007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07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07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07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07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07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07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0796"/>
    <w:rPr>
      <w:rFonts w:ascii="Courier New" w:eastAsia="Times New Roman" w:hAnsi="Courier New" w:cs="Times New Roman"/>
      <w:i/>
      <w:szCs w:val="20"/>
      <w:lang w:eastAsia="en-US"/>
    </w:rPr>
  </w:style>
  <w:style w:type="paragraph" w:customStyle="1" w:styleId="HeadingBase">
    <w:name w:val="Heading Base"/>
    <w:rsid w:val="004007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0796"/>
    <w:pPr>
      <w:tabs>
        <w:tab w:val="right" w:leader="dot" w:pos="9072"/>
      </w:tabs>
      <w:ind w:left="567"/>
    </w:pPr>
    <w:rPr>
      <w:szCs w:val="22"/>
    </w:rPr>
  </w:style>
  <w:style w:type="paragraph" w:customStyle="1" w:styleId="TOCBase">
    <w:name w:val="TOC Base"/>
    <w:rsid w:val="004007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0796"/>
    <w:pPr>
      <w:tabs>
        <w:tab w:val="right" w:leader="dot" w:pos="9072"/>
      </w:tabs>
      <w:spacing w:before="40" w:after="40"/>
      <w:ind w:left="284"/>
    </w:pPr>
    <w:rPr>
      <w:rFonts w:ascii="Times New Roman" w:hAnsi="Times New Roman"/>
    </w:rPr>
  </w:style>
  <w:style w:type="paragraph" w:styleId="TOC1">
    <w:name w:val="toc 1"/>
    <w:basedOn w:val="TOCBase"/>
    <w:next w:val="Normal"/>
    <w:rsid w:val="004007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07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0796"/>
    <w:rPr>
      <w:rFonts w:ascii="Times New Roman" w:eastAsia="Times New Roman" w:hAnsi="Times New Roman" w:cs="Times New Roman"/>
      <w:sz w:val="16"/>
      <w:lang w:eastAsia="en-US"/>
    </w:rPr>
  </w:style>
  <w:style w:type="paragraph" w:styleId="Title">
    <w:name w:val="Title"/>
    <w:basedOn w:val="HeadingBase"/>
    <w:link w:val="TitleChar"/>
    <w:qFormat/>
    <w:rsid w:val="00400796"/>
    <w:pPr>
      <w:spacing w:before="5040"/>
      <w:jc w:val="center"/>
    </w:pPr>
    <w:rPr>
      <w:sz w:val="48"/>
      <w:szCs w:val="72"/>
      <w:lang w:val="en-US"/>
    </w:rPr>
  </w:style>
  <w:style w:type="character" w:customStyle="1" w:styleId="TitleChar">
    <w:name w:val="Title Char"/>
    <w:basedOn w:val="DefaultParagraphFont"/>
    <w:link w:val="Title"/>
    <w:rsid w:val="004007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0796"/>
    <w:pPr>
      <w:tabs>
        <w:tab w:val="left" w:pos="3600"/>
        <w:tab w:val="left" w:pos="3958"/>
      </w:tabs>
    </w:pPr>
  </w:style>
  <w:style w:type="paragraph" w:styleId="List">
    <w:name w:val="List"/>
    <w:basedOn w:val="BodyText"/>
    <w:next w:val="BodyText"/>
    <w:rsid w:val="00400796"/>
    <w:pPr>
      <w:tabs>
        <w:tab w:val="left" w:pos="340"/>
      </w:tabs>
      <w:spacing w:before="60" w:after="60"/>
      <w:ind w:left="340" w:hanging="340"/>
    </w:pPr>
  </w:style>
  <w:style w:type="paragraph" w:customStyle="1" w:styleId="Note">
    <w:name w:val="Note"/>
    <w:basedOn w:val="BodyText"/>
    <w:rsid w:val="004007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0796"/>
    <w:pPr>
      <w:framePr w:wrap="auto" w:hAnchor="text" w:y="6049"/>
    </w:pPr>
    <w:rPr>
      <w:color w:val="000000"/>
      <w:sz w:val="40"/>
    </w:rPr>
  </w:style>
  <w:style w:type="paragraph" w:customStyle="1" w:styleId="TOCTitle">
    <w:name w:val="TOCTitle"/>
    <w:basedOn w:val="Heading1"/>
    <w:rsid w:val="00400796"/>
    <w:pPr>
      <w:spacing w:after="240"/>
      <w:jc w:val="center"/>
      <w:outlineLvl w:val="9"/>
    </w:pPr>
    <w:rPr>
      <w:caps/>
    </w:rPr>
  </w:style>
  <w:style w:type="paragraph" w:customStyle="1" w:styleId="Version">
    <w:name w:val="Version"/>
    <w:rsid w:val="004007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0796"/>
    <w:pPr>
      <w:keepNext w:val="0"/>
      <w:tabs>
        <w:tab w:val="right" w:pos="4176"/>
      </w:tabs>
      <w:ind w:left="198" w:hanging="198"/>
    </w:pPr>
    <w:rPr>
      <w:rFonts w:ascii="Garamond" w:hAnsi="Garamond"/>
    </w:rPr>
  </w:style>
  <w:style w:type="paragraph" w:styleId="IndexHeading">
    <w:name w:val="index heading"/>
    <w:basedOn w:val="Normal"/>
    <w:next w:val="Index1"/>
    <w:semiHidden/>
    <w:rsid w:val="00400796"/>
    <w:pPr>
      <w:spacing w:before="120" w:after="120"/>
    </w:pPr>
    <w:rPr>
      <w:rFonts w:ascii="Arial" w:hAnsi="Arial"/>
      <w:b/>
      <w:color w:val="918585"/>
      <w:sz w:val="24"/>
    </w:rPr>
  </w:style>
  <w:style w:type="paragraph" w:styleId="Header">
    <w:name w:val="header"/>
    <w:basedOn w:val="Normal"/>
    <w:link w:val="HeaderChar"/>
    <w:rsid w:val="004007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0796"/>
    <w:rPr>
      <w:rFonts w:ascii="Times New Roman" w:eastAsia="Times New Roman" w:hAnsi="Times New Roman" w:cs="Times New Roman"/>
      <w:sz w:val="16"/>
      <w:szCs w:val="20"/>
      <w:lang w:val="en-GB" w:eastAsia="en-US"/>
    </w:rPr>
  </w:style>
  <w:style w:type="paragraph" w:customStyle="1" w:styleId="Chapter">
    <w:name w:val="Chapter"/>
    <w:basedOn w:val="Normal"/>
    <w:rsid w:val="00400796"/>
    <w:pPr>
      <w:spacing w:before="240"/>
    </w:pPr>
    <w:rPr>
      <w:rFonts w:ascii="Times New Roman" w:hAnsi="Times New Roman"/>
      <w:smallCaps/>
      <w:spacing w:val="80"/>
      <w:sz w:val="28"/>
    </w:rPr>
  </w:style>
  <w:style w:type="paragraph" w:customStyle="1" w:styleId="InChapter">
    <w:name w:val="InChapter"/>
    <w:basedOn w:val="Heading3"/>
    <w:rsid w:val="00400796"/>
    <w:pPr>
      <w:spacing w:after="240"/>
      <w:outlineLvl w:val="9"/>
    </w:pPr>
    <w:rPr>
      <w:noProof/>
    </w:rPr>
  </w:style>
  <w:style w:type="paragraph" w:styleId="Index2">
    <w:name w:val="index 2"/>
    <w:basedOn w:val="Normal"/>
    <w:next w:val="Normal"/>
    <w:semiHidden/>
    <w:rsid w:val="00400796"/>
    <w:pPr>
      <w:tabs>
        <w:tab w:val="right" w:pos="4176"/>
      </w:tabs>
      <w:ind w:left="568" w:hanging="284"/>
    </w:pPr>
    <w:rPr>
      <w:rFonts w:ascii="Garamond" w:hAnsi="Garamond"/>
    </w:rPr>
  </w:style>
  <w:style w:type="paragraph" w:customStyle="1" w:styleId="Byline">
    <w:name w:val="Byline"/>
    <w:rsid w:val="004007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0796"/>
    <w:pPr>
      <w:tabs>
        <w:tab w:val="clear" w:pos="3600"/>
        <w:tab w:val="clear" w:pos="3958"/>
      </w:tabs>
      <w:jc w:val="right"/>
    </w:pPr>
  </w:style>
  <w:style w:type="paragraph" w:styleId="Caption">
    <w:name w:val="caption"/>
    <w:basedOn w:val="BodyText"/>
    <w:next w:val="Normal"/>
    <w:qFormat/>
    <w:rsid w:val="00400796"/>
    <w:pPr>
      <w:framePr w:w="2268" w:hSpace="181" w:vSpace="181" w:wrap="around" w:vAnchor="text" w:hAnchor="page" w:x="1135" w:y="285" w:anchorLock="1"/>
    </w:pPr>
    <w:rPr>
      <w:i/>
    </w:rPr>
  </w:style>
  <w:style w:type="paragraph" w:customStyle="1" w:styleId="MiniTOCTitle">
    <w:name w:val="MiniTOCTitle"/>
    <w:basedOn w:val="Heading4"/>
    <w:rsid w:val="00400796"/>
    <w:pPr>
      <w:spacing w:before="240"/>
      <w:outlineLvl w:val="9"/>
    </w:pPr>
    <w:rPr>
      <w:noProof/>
      <w:sz w:val="24"/>
    </w:rPr>
  </w:style>
  <w:style w:type="paragraph" w:customStyle="1" w:styleId="MiniTOCItem">
    <w:name w:val="MiniTOCItem"/>
    <w:basedOn w:val="ListBullet"/>
    <w:rsid w:val="00400796"/>
    <w:pPr>
      <w:numPr>
        <w:numId w:val="0"/>
      </w:numPr>
      <w:tabs>
        <w:tab w:val="right" w:leader="dot" w:pos="6521"/>
      </w:tabs>
      <w:spacing w:before="0" w:after="0"/>
    </w:pPr>
  </w:style>
  <w:style w:type="paragraph" w:customStyle="1" w:styleId="TOFTitle">
    <w:name w:val="TOFTitle"/>
    <w:basedOn w:val="TOCTitle"/>
    <w:rsid w:val="00400796"/>
  </w:style>
  <w:style w:type="paragraph" w:styleId="TableofFigures">
    <w:name w:val="table of figures"/>
    <w:basedOn w:val="Normal"/>
    <w:next w:val="Normal"/>
    <w:semiHidden/>
    <w:rsid w:val="00400796"/>
    <w:pPr>
      <w:tabs>
        <w:tab w:val="right" w:leader="dot" w:pos="9072"/>
      </w:tabs>
      <w:ind w:left="970" w:hanging="403"/>
    </w:pPr>
    <w:rPr>
      <w:rFonts w:ascii="Times New Roman" w:hAnsi="Times New Roman"/>
      <w:b/>
    </w:rPr>
  </w:style>
  <w:style w:type="paragraph" w:styleId="ListNumber">
    <w:name w:val="List Number"/>
    <w:basedOn w:val="List"/>
    <w:rsid w:val="00400796"/>
    <w:pPr>
      <w:numPr>
        <w:numId w:val="11"/>
      </w:numPr>
    </w:pPr>
  </w:style>
  <w:style w:type="character" w:customStyle="1" w:styleId="WingdingSymbols">
    <w:name w:val="Wingding Symbols"/>
    <w:rsid w:val="00400796"/>
    <w:rPr>
      <w:rFonts w:ascii="Wingdings" w:hAnsi="Wingdings"/>
    </w:rPr>
  </w:style>
  <w:style w:type="paragraph" w:customStyle="1" w:styleId="TableHeading">
    <w:name w:val="Table Heading"/>
    <w:basedOn w:val="HeadingBase"/>
    <w:rsid w:val="00400796"/>
    <w:pPr>
      <w:keepLines/>
      <w:pBdr>
        <w:bottom w:val="single" w:sz="6" w:space="1" w:color="918585"/>
      </w:pBdr>
      <w:spacing w:before="240"/>
    </w:pPr>
  </w:style>
  <w:style w:type="character" w:customStyle="1" w:styleId="HotSpot">
    <w:name w:val="HotSpot"/>
    <w:rsid w:val="00400796"/>
    <w:rPr>
      <w:color w:val="0033CC"/>
      <w:u w:val="none"/>
    </w:rPr>
  </w:style>
  <w:style w:type="paragraph" w:customStyle="1" w:styleId="BodyTextRight">
    <w:name w:val="Body Text Right"/>
    <w:basedOn w:val="BodyText"/>
    <w:rsid w:val="00400796"/>
    <w:pPr>
      <w:spacing w:before="0" w:after="0"/>
      <w:jc w:val="right"/>
    </w:pPr>
  </w:style>
  <w:style w:type="paragraph" w:styleId="Index3">
    <w:name w:val="index 3"/>
    <w:basedOn w:val="ListNumber2"/>
    <w:next w:val="Normal"/>
    <w:semiHidden/>
    <w:rsid w:val="00400796"/>
    <w:pPr>
      <w:numPr>
        <w:numId w:val="0"/>
      </w:numPr>
      <w:tabs>
        <w:tab w:val="right" w:leader="dot" w:pos="4176"/>
      </w:tabs>
    </w:pPr>
  </w:style>
  <w:style w:type="paragraph" w:styleId="ListNumber2">
    <w:name w:val="List Number 2"/>
    <w:basedOn w:val="List2"/>
    <w:rsid w:val="00400796"/>
    <w:pPr>
      <w:numPr>
        <w:numId w:val="10"/>
      </w:numPr>
      <w:tabs>
        <w:tab w:val="clear" w:pos="1060"/>
      </w:tabs>
    </w:pPr>
  </w:style>
  <w:style w:type="paragraph" w:customStyle="1" w:styleId="MarginNote">
    <w:name w:val="Margin Note"/>
    <w:basedOn w:val="BodyText"/>
    <w:rsid w:val="004007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07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07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0796"/>
    <w:rPr>
      <w:sz w:val="32"/>
    </w:rPr>
  </w:style>
  <w:style w:type="paragraph" w:customStyle="1" w:styleId="HeadingProcedure">
    <w:name w:val="Heading Procedure"/>
    <w:basedOn w:val="HeadingBase"/>
    <w:next w:val="Normal"/>
    <w:rsid w:val="00400796"/>
    <w:pPr>
      <w:tabs>
        <w:tab w:val="left" w:pos="0"/>
      </w:tabs>
      <w:spacing w:before="120" w:after="60"/>
    </w:pPr>
    <w:rPr>
      <w:i/>
      <w:color w:val="918585"/>
      <w:sz w:val="22"/>
    </w:rPr>
  </w:style>
  <w:style w:type="paragraph" w:customStyle="1" w:styleId="TableBodyText">
    <w:name w:val="Table Body Text"/>
    <w:basedOn w:val="BodyText"/>
    <w:rsid w:val="00400796"/>
    <w:pPr>
      <w:spacing w:before="60" w:after="60"/>
    </w:pPr>
  </w:style>
  <w:style w:type="paragraph" w:styleId="ListContinue">
    <w:name w:val="List Continue"/>
    <w:basedOn w:val="List"/>
    <w:rsid w:val="00400796"/>
    <w:pPr>
      <w:ind w:firstLine="0"/>
    </w:pPr>
  </w:style>
  <w:style w:type="paragraph" w:customStyle="1" w:styleId="ListNote">
    <w:name w:val="List Note"/>
    <w:basedOn w:val="List"/>
    <w:rsid w:val="00400796"/>
    <w:pPr>
      <w:pBdr>
        <w:top w:val="single" w:sz="6" w:space="2" w:color="918585"/>
        <w:bottom w:val="single" w:sz="6" w:space="2" w:color="918585"/>
      </w:pBdr>
      <w:tabs>
        <w:tab w:val="left" w:pos="1021"/>
      </w:tabs>
      <w:ind w:firstLine="0"/>
    </w:pPr>
  </w:style>
  <w:style w:type="paragraph" w:customStyle="1" w:styleId="Warning">
    <w:name w:val="Warning"/>
    <w:basedOn w:val="BodyText"/>
    <w:rsid w:val="00400796"/>
    <w:pPr>
      <w:shd w:val="clear" w:color="auto" w:fill="D9D9D9"/>
      <w:tabs>
        <w:tab w:val="left" w:pos="992"/>
      </w:tabs>
      <w:ind w:left="119" w:right="119"/>
    </w:pPr>
    <w:rPr>
      <w:sz w:val="20"/>
    </w:rPr>
  </w:style>
  <w:style w:type="paragraph" w:customStyle="1" w:styleId="MarginIcons">
    <w:name w:val="Margin Icons"/>
    <w:basedOn w:val="BodyText"/>
    <w:rsid w:val="004007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0796"/>
    <w:rPr>
      <w:rFonts w:ascii="Courier New" w:hAnsi="Courier New"/>
    </w:rPr>
  </w:style>
  <w:style w:type="paragraph" w:customStyle="1" w:styleId="NoteBullet">
    <w:name w:val="Note Bullet"/>
    <w:basedOn w:val="Note"/>
    <w:rsid w:val="00400796"/>
    <w:pPr>
      <w:tabs>
        <w:tab w:val="clear" w:pos="680"/>
      </w:tabs>
      <w:spacing w:before="60" w:after="60"/>
    </w:pPr>
  </w:style>
  <w:style w:type="paragraph" w:customStyle="1" w:styleId="SubHeading2">
    <w:name w:val="SubHeading2"/>
    <w:basedOn w:val="HeadingBase"/>
    <w:rsid w:val="00400796"/>
    <w:pPr>
      <w:spacing w:before="240" w:after="60"/>
    </w:pPr>
    <w:rPr>
      <w:sz w:val="20"/>
    </w:rPr>
  </w:style>
  <w:style w:type="paragraph" w:customStyle="1" w:styleId="SubHeading1">
    <w:name w:val="SubHeading1"/>
    <w:basedOn w:val="HeadingBase"/>
    <w:rsid w:val="00400796"/>
    <w:pPr>
      <w:spacing w:before="240" w:after="60"/>
    </w:pPr>
    <w:rPr>
      <w:color w:val="918585"/>
      <w:sz w:val="22"/>
    </w:rPr>
  </w:style>
  <w:style w:type="paragraph" w:customStyle="1" w:styleId="SideHeading">
    <w:name w:val="Side Heading"/>
    <w:basedOn w:val="HeadingBase"/>
    <w:rsid w:val="004007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0796"/>
    <w:pPr>
      <w:numPr>
        <w:numId w:val="12"/>
      </w:numPr>
    </w:pPr>
  </w:style>
  <w:style w:type="paragraph" w:styleId="PlainText">
    <w:name w:val="Plain Text"/>
    <w:basedOn w:val="Normal"/>
    <w:link w:val="PlainTextChar"/>
    <w:rsid w:val="00400796"/>
    <w:rPr>
      <w:sz w:val="20"/>
    </w:rPr>
  </w:style>
  <w:style w:type="character" w:customStyle="1" w:styleId="PlainTextChar">
    <w:name w:val="Plain Text Char"/>
    <w:basedOn w:val="DefaultParagraphFont"/>
    <w:link w:val="PlainText"/>
    <w:rsid w:val="00400796"/>
    <w:rPr>
      <w:rFonts w:ascii="Courier New" w:eastAsia="Times New Roman" w:hAnsi="Courier New" w:cs="Times New Roman"/>
      <w:sz w:val="20"/>
      <w:szCs w:val="20"/>
      <w:lang w:eastAsia="en-US"/>
    </w:rPr>
  </w:style>
  <w:style w:type="character" w:customStyle="1" w:styleId="MenuOption">
    <w:name w:val="Menu Option"/>
    <w:basedOn w:val="DefaultParagraphFont"/>
    <w:rsid w:val="00400796"/>
    <w:rPr>
      <w:b/>
      <w:smallCaps/>
    </w:rPr>
  </w:style>
  <w:style w:type="paragraph" w:customStyle="1" w:styleId="TableListNumber">
    <w:name w:val="Table List Number"/>
    <w:basedOn w:val="ListNumber"/>
    <w:rsid w:val="00400796"/>
    <w:pPr>
      <w:numPr>
        <w:numId w:val="0"/>
      </w:numPr>
    </w:pPr>
  </w:style>
  <w:style w:type="paragraph" w:styleId="TOC4">
    <w:name w:val="toc 4"/>
    <w:basedOn w:val="TOCBase"/>
    <w:next w:val="Normal"/>
    <w:semiHidden/>
    <w:rsid w:val="00400796"/>
    <w:pPr>
      <w:tabs>
        <w:tab w:val="right" w:leader="dot" w:pos="9071"/>
      </w:tabs>
      <w:ind w:left="1701"/>
    </w:pPr>
  </w:style>
  <w:style w:type="paragraph" w:customStyle="1" w:styleId="ListAlpha">
    <w:name w:val="List Alpha"/>
    <w:basedOn w:val="List"/>
    <w:rsid w:val="00400796"/>
    <w:pPr>
      <w:numPr>
        <w:numId w:val="9"/>
      </w:numPr>
    </w:pPr>
  </w:style>
  <w:style w:type="paragraph" w:customStyle="1" w:styleId="ListAlpha2">
    <w:name w:val="List Alpha 2"/>
    <w:basedOn w:val="List2"/>
    <w:rsid w:val="00400796"/>
    <w:pPr>
      <w:numPr>
        <w:numId w:val="8"/>
      </w:numPr>
    </w:pPr>
  </w:style>
  <w:style w:type="paragraph" w:styleId="List2">
    <w:name w:val="List 2"/>
    <w:basedOn w:val="BodyText"/>
    <w:rsid w:val="00400796"/>
    <w:pPr>
      <w:tabs>
        <w:tab w:val="left" w:pos="680"/>
      </w:tabs>
      <w:spacing w:before="60" w:after="60"/>
      <w:ind w:left="680" w:hanging="340"/>
    </w:pPr>
  </w:style>
  <w:style w:type="paragraph" w:styleId="List3">
    <w:name w:val="List 3"/>
    <w:basedOn w:val="BodyText"/>
    <w:rsid w:val="00400796"/>
    <w:pPr>
      <w:tabs>
        <w:tab w:val="left" w:pos="1021"/>
      </w:tabs>
      <w:spacing w:before="60" w:after="60"/>
      <w:ind w:left="1020" w:hanging="340"/>
    </w:pPr>
  </w:style>
  <w:style w:type="paragraph" w:styleId="List4">
    <w:name w:val="List 4"/>
    <w:basedOn w:val="BodyText"/>
    <w:rsid w:val="00400796"/>
    <w:pPr>
      <w:tabs>
        <w:tab w:val="left" w:pos="1361"/>
      </w:tabs>
      <w:spacing w:before="60" w:after="60"/>
      <w:ind w:left="1361" w:hanging="340"/>
    </w:pPr>
  </w:style>
  <w:style w:type="paragraph" w:styleId="List5">
    <w:name w:val="List 5"/>
    <w:basedOn w:val="BodyText"/>
    <w:rsid w:val="00400796"/>
    <w:pPr>
      <w:tabs>
        <w:tab w:val="left" w:pos="1701"/>
      </w:tabs>
      <w:spacing w:before="60" w:after="60"/>
      <w:ind w:left="1701" w:hanging="340"/>
    </w:pPr>
  </w:style>
  <w:style w:type="paragraph" w:styleId="ListBullet3">
    <w:name w:val="List Bullet 3"/>
    <w:basedOn w:val="List3"/>
    <w:rsid w:val="00400796"/>
    <w:pPr>
      <w:numPr>
        <w:numId w:val="15"/>
      </w:numPr>
      <w:tabs>
        <w:tab w:val="clear" w:pos="1021"/>
      </w:tabs>
      <w:ind w:left="1037" w:hanging="357"/>
    </w:pPr>
  </w:style>
  <w:style w:type="paragraph" w:styleId="ListBullet4">
    <w:name w:val="List Bullet 4"/>
    <w:basedOn w:val="List4"/>
    <w:rsid w:val="00400796"/>
    <w:pPr>
      <w:numPr>
        <w:numId w:val="3"/>
      </w:numPr>
    </w:pPr>
  </w:style>
  <w:style w:type="paragraph" w:styleId="ListBullet5">
    <w:name w:val="List Bullet 5"/>
    <w:basedOn w:val="List5"/>
    <w:rsid w:val="00400796"/>
    <w:pPr>
      <w:numPr>
        <w:numId w:val="4"/>
      </w:numPr>
    </w:pPr>
  </w:style>
  <w:style w:type="paragraph" w:styleId="ListContinue2">
    <w:name w:val="List Continue 2"/>
    <w:basedOn w:val="List2"/>
    <w:rsid w:val="00400796"/>
    <w:pPr>
      <w:ind w:firstLine="0"/>
    </w:pPr>
  </w:style>
  <w:style w:type="paragraph" w:styleId="ListContinue3">
    <w:name w:val="List Continue 3"/>
    <w:basedOn w:val="List3"/>
    <w:rsid w:val="00400796"/>
    <w:pPr>
      <w:ind w:left="1021" w:firstLine="0"/>
    </w:pPr>
  </w:style>
  <w:style w:type="paragraph" w:styleId="ListContinue4">
    <w:name w:val="List Continue 4"/>
    <w:basedOn w:val="List4"/>
    <w:rsid w:val="00400796"/>
    <w:pPr>
      <w:ind w:firstLine="0"/>
    </w:pPr>
  </w:style>
  <w:style w:type="paragraph" w:styleId="ListContinue5">
    <w:name w:val="List Continue 5"/>
    <w:basedOn w:val="List5"/>
    <w:rsid w:val="00400796"/>
    <w:pPr>
      <w:ind w:firstLine="0"/>
    </w:pPr>
  </w:style>
  <w:style w:type="paragraph" w:styleId="ListNumber3">
    <w:name w:val="List Number 3"/>
    <w:basedOn w:val="List3"/>
    <w:rsid w:val="00400796"/>
    <w:pPr>
      <w:numPr>
        <w:numId w:val="5"/>
      </w:numPr>
    </w:pPr>
  </w:style>
  <w:style w:type="paragraph" w:styleId="ListNumber4">
    <w:name w:val="List Number 4"/>
    <w:basedOn w:val="List4"/>
    <w:rsid w:val="00400796"/>
    <w:pPr>
      <w:numPr>
        <w:numId w:val="6"/>
      </w:numPr>
    </w:pPr>
  </w:style>
  <w:style w:type="paragraph" w:styleId="ListNumber5">
    <w:name w:val="List Number 5"/>
    <w:basedOn w:val="List5"/>
    <w:rsid w:val="00400796"/>
    <w:pPr>
      <w:numPr>
        <w:numId w:val="7"/>
      </w:numPr>
    </w:pPr>
  </w:style>
  <w:style w:type="paragraph" w:styleId="BlockText">
    <w:name w:val="Block Text"/>
    <w:basedOn w:val="Normal"/>
    <w:rsid w:val="00400796"/>
    <w:pPr>
      <w:spacing w:after="120"/>
      <w:ind w:left="1440" w:right="1440"/>
    </w:pPr>
  </w:style>
  <w:style w:type="character" w:customStyle="1" w:styleId="Subscript">
    <w:name w:val="Subscript"/>
    <w:basedOn w:val="DefaultParagraphFont"/>
    <w:rsid w:val="00400796"/>
    <w:rPr>
      <w:sz w:val="16"/>
      <w:vertAlign w:val="subscript"/>
    </w:rPr>
  </w:style>
  <w:style w:type="character" w:customStyle="1" w:styleId="Superscript">
    <w:name w:val="Superscript"/>
    <w:basedOn w:val="DefaultParagraphFont"/>
    <w:rsid w:val="00400796"/>
    <w:rPr>
      <w:sz w:val="16"/>
      <w:vertAlign w:val="superscript"/>
    </w:rPr>
  </w:style>
  <w:style w:type="character" w:customStyle="1" w:styleId="Symbols">
    <w:name w:val="Symbols"/>
    <w:basedOn w:val="DefaultParagraphFont"/>
    <w:rsid w:val="00400796"/>
    <w:rPr>
      <w:rFonts w:ascii="Symbol" w:hAnsi="Symbol"/>
    </w:rPr>
  </w:style>
  <w:style w:type="character" w:customStyle="1" w:styleId="MenuOptions">
    <w:name w:val="Menu Options"/>
    <w:basedOn w:val="DefaultParagraphFont"/>
    <w:rsid w:val="00400796"/>
    <w:rPr>
      <w:rFonts w:ascii="Arial Narrow" w:hAnsi="Arial Narrow"/>
      <w:smallCaps/>
    </w:rPr>
  </w:style>
  <w:style w:type="character" w:customStyle="1" w:styleId="Buttons">
    <w:name w:val="Buttons"/>
    <w:basedOn w:val="DefaultParagraphFont"/>
    <w:rsid w:val="00400796"/>
    <w:rPr>
      <w:b/>
    </w:rPr>
  </w:style>
  <w:style w:type="character" w:customStyle="1" w:styleId="Underlined">
    <w:name w:val="Underlined"/>
    <w:basedOn w:val="DefaultParagraphFont"/>
    <w:rsid w:val="00400796"/>
    <w:rPr>
      <w:u w:val="single"/>
    </w:rPr>
  </w:style>
  <w:style w:type="paragraph" w:customStyle="1" w:styleId="TableBodyTextRight">
    <w:name w:val="Table Body Text Right"/>
    <w:basedOn w:val="TableBodyText"/>
    <w:rsid w:val="00400796"/>
    <w:pPr>
      <w:widowControl w:val="0"/>
      <w:autoSpaceDE w:val="0"/>
      <w:autoSpaceDN w:val="0"/>
      <w:adjustRightInd w:val="0"/>
      <w:jc w:val="right"/>
    </w:pPr>
    <w:rPr>
      <w:rFonts w:cs="Arial"/>
      <w:szCs w:val="18"/>
    </w:rPr>
  </w:style>
  <w:style w:type="paragraph" w:customStyle="1" w:styleId="CopyrightText">
    <w:name w:val="Copyright Text"/>
    <w:basedOn w:val="BodyText"/>
    <w:rsid w:val="00400796"/>
    <w:rPr>
      <w:sz w:val="18"/>
    </w:rPr>
  </w:style>
  <w:style w:type="paragraph" w:customStyle="1" w:styleId="BodySmallRight">
    <w:name w:val="Body Small Right"/>
    <w:basedOn w:val="BodyTextRight"/>
    <w:rsid w:val="00400796"/>
    <w:rPr>
      <w:sz w:val="18"/>
      <w:szCs w:val="18"/>
    </w:rPr>
  </w:style>
  <w:style w:type="paragraph" w:customStyle="1" w:styleId="MarginEdition">
    <w:name w:val="Margin Edition"/>
    <w:basedOn w:val="MarginNote"/>
    <w:rsid w:val="00400796"/>
    <w:pPr>
      <w:spacing w:before="0" w:after="0"/>
    </w:pPr>
    <w:rPr>
      <w:rFonts w:ascii="Times New Roman" w:hAnsi="Times New Roman"/>
      <w:color w:val="999999"/>
    </w:rPr>
  </w:style>
  <w:style w:type="paragraph" w:customStyle="1" w:styleId="Spacer">
    <w:name w:val="Spacer"/>
    <w:basedOn w:val="Normal"/>
    <w:rsid w:val="00400796"/>
    <w:rPr>
      <w:sz w:val="2"/>
      <w:szCs w:val="2"/>
    </w:rPr>
  </w:style>
  <w:style w:type="character" w:customStyle="1" w:styleId="Small">
    <w:name w:val="Small"/>
    <w:basedOn w:val="DefaultParagraphFont"/>
    <w:rsid w:val="00400796"/>
    <w:rPr>
      <w:sz w:val="16"/>
    </w:rPr>
  </w:style>
  <w:style w:type="paragraph" w:customStyle="1" w:styleId="WideTable">
    <w:name w:val="Wide Table"/>
    <w:basedOn w:val="Normal"/>
    <w:rsid w:val="00400796"/>
    <w:pPr>
      <w:ind w:left="-1418"/>
    </w:pPr>
    <w:rPr>
      <w:sz w:val="2"/>
      <w:szCs w:val="2"/>
    </w:rPr>
  </w:style>
  <w:style w:type="character" w:styleId="PageNumber">
    <w:name w:val="page number"/>
    <w:basedOn w:val="DefaultParagraphFont"/>
    <w:rsid w:val="00400796"/>
  </w:style>
  <w:style w:type="paragraph" w:styleId="Quote">
    <w:name w:val="Quote"/>
    <w:basedOn w:val="Heading1"/>
    <w:link w:val="QuoteChar"/>
    <w:qFormat/>
    <w:rsid w:val="00400796"/>
    <w:rPr>
      <w:b w:val="0"/>
      <w:sz w:val="72"/>
      <w:szCs w:val="72"/>
      <w:lang w:val="en-NZ"/>
    </w:rPr>
  </w:style>
  <w:style w:type="character" w:customStyle="1" w:styleId="QuoteChar">
    <w:name w:val="Quote Char"/>
    <w:basedOn w:val="DefaultParagraphFont"/>
    <w:link w:val="Quote"/>
    <w:rsid w:val="004007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0796"/>
    <w:pPr>
      <w:pageBreakBefore/>
    </w:pPr>
  </w:style>
  <w:style w:type="paragraph" w:customStyle="1" w:styleId="Border">
    <w:name w:val="Border"/>
    <w:basedOn w:val="Normal"/>
    <w:qFormat/>
    <w:rsid w:val="004007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0796"/>
    <w:rPr>
      <w:b/>
      <w:bCs/>
      <w:i/>
      <w:iCs/>
      <w:color w:val="auto"/>
    </w:rPr>
  </w:style>
  <w:style w:type="paragraph" w:styleId="IntenseQuote">
    <w:name w:val="Intense Quote"/>
    <w:basedOn w:val="Normal"/>
    <w:next w:val="Normal"/>
    <w:link w:val="IntenseQuoteChar"/>
    <w:uiPriority w:val="30"/>
    <w:qFormat/>
    <w:rsid w:val="004007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07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0796"/>
    <w:rPr>
      <w:smallCaps/>
      <w:color w:val="auto"/>
      <w:u w:val="single"/>
    </w:rPr>
  </w:style>
  <w:style w:type="character" w:styleId="IntenseReference">
    <w:name w:val="Intense Reference"/>
    <w:basedOn w:val="DefaultParagraphFont"/>
    <w:uiPriority w:val="32"/>
    <w:qFormat/>
    <w:rsid w:val="00400796"/>
    <w:rPr>
      <w:b/>
      <w:bCs/>
      <w:smallCaps/>
      <w:color w:val="auto"/>
      <w:spacing w:val="5"/>
      <w:u w:val="single"/>
    </w:rPr>
  </w:style>
  <w:style w:type="paragraph" w:customStyle="1" w:styleId="2ColumnHeading">
    <w:name w:val="2Column Heading"/>
    <w:basedOn w:val="BodyText"/>
    <w:qFormat/>
    <w:rsid w:val="00400796"/>
    <w:pPr>
      <w:spacing w:after="60"/>
      <w:ind w:left="-2268"/>
    </w:pPr>
    <w:rPr>
      <w:b/>
    </w:rPr>
  </w:style>
  <w:style w:type="paragraph" w:customStyle="1" w:styleId="Heading1TOC">
    <w:name w:val="Heading1 TOC"/>
    <w:basedOn w:val="Normal"/>
    <w:qFormat/>
    <w:rsid w:val="00400796"/>
    <w:pPr>
      <w:spacing w:before="240" w:after="120"/>
    </w:pPr>
    <w:rPr>
      <w:rFonts w:ascii="Times New Roman" w:hAnsi="Times New Roman"/>
      <w:b/>
      <w:sz w:val="32"/>
    </w:rPr>
  </w:style>
  <w:style w:type="paragraph" w:customStyle="1" w:styleId="Heading2TOC">
    <w:name w:val="Heading2 TOC"/>
    <w:basedOn w:val="Normal"/>
    <w:qFormat/>
    <w:rsid w:val="00400796"/>
    <w:pPr>
      <w:spacing w:before="240" w:after="60"/>
    </w:pPr>
    <w:rPr>
      <w:rFonts w:ascii="Times New Roman" w:hAnsi="Times New Roman"/>
      <w:b/>
      <w:sz w:val="28"/>
    </w:rPr>
  </w:style>
  <w:style w:type="character" w:customStyle="1" w:styleId="Underline">
    <w:name w:val="Underline"/>
    <w:basedOn w:val="DefaultParagraphFont"/>
    <w:qFormat/>
    <w:rsid w:val="00400796"/>
    <w:rPr>
      <w:u w:val="single"/>
    </w:rPr>
  </w:style>
  <w:style w:type="paragraph" w:styleId="BalloonText">
    <w:name w:val="Balloon Text"/>
    <w:basedOn w:val="Normal"/>
    <w:link w:val="BalloonTextChar"/>
    <w:rsid w:val="00400796"/>
    <w:rPr>
      <w:rFonts w:ascii="Tahoma" w:hAnsi="Tahoma" w:cs="Tahoma"/>
      <w:sz w:val="16"/>
      <w:szCs w:val="16"/>
    </w:rPr>
  </w:style>
  <w:style w:type="character" w:customStyle="1" w:styleId="BalloonTextChar">
    <w:name w:val="Balloon Text Char"/>
    <w:basedOn w:val="DefaultParagraphFont"/>
    <w:link w:val="BalloonText"/>
    <w:rsid w:val="004007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07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07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0796"/>
    <w:rPr>
      <w:b/>
      <w:color w:val="660033"/>
      <w:spacing w:val="0"/>
    </w:rPr>
  </w:style>
  <w:style w:type="paragraph" w:customStyle="1" w:styleId="Nameditemlist">
    <w:name w:val="Named item list"/>
    <w:basedOn w:val="BodyText"/>
    <w:qFormat/>
    <w:rsid w:val="0040079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1278</Words>
  <Characters>8173</Characters>
  <Application>Microsoft Office Word</Application>
  <DocSecurity>0</DocSecurity>
  <Lines>281</Lines>
  <Paragraphs>158</Paragraphs>
  <ScaleCrop>false</ScaleCrop>
  <Company>Author-it Software Corporation Ltd.</Company>
  <LinksUpToDate>false</LinksUpToDate>
  <CharactersWithSpaces>9364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CPPSIS4030A Operate surveying equipment</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2012-11-27T02:21:00Z</dcterms:created>
  <dcterms:modified xsi:type="dcterms:W3CDTF">2012-11-27T02:21:00Z</dcterms:modified>
</cp:coreProperties>
</file>