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574B" w:rsidP="0007574B">
      <w:pPr>
        <w:pStyle w:val="Title"/>
      </w:pPr>
      <w:r>
        <w:fldChar w:fldCharType="begin"/>
      </w:r>
      <w:r>
        <w:instrText xml:space="preserve"> TITLE   \* MERGEFORMAT </w:instrText>
      </w:r>
      <w:r>
        <w:fldChar w:fldCharType="separate"/>
      </w:r>
      <w:r>
        <w:t>CPPSIS4029A Collect and set out basic surveying data</w:t>
      </w:r>
      <w:r>
        <w:fldChar w:fldCharType="end"/>
      </w:r>
    </w:p>
    <w:p w:rsidR="0007574B" w:rsidP="0007574B">
      <w:pPr>
        <w:pStyle w:val="Version"/>
        <w:sectPr w:rsidSect="00544D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4D0D" w:rsidP="00544D0D">
      <w:pPr>
        <w:pStyle w:val="SuperHeading"/>
      </w:pPr>
      <w:r w:rsidRPr="00544D0D">
        <w:t>CPPSIS4029A Collect and set out basic surveying data</w:t>
      </w:r>
    </w:p>
    <w:p w:rsidR="00000000" w:rsidRPr="00544D0D" w:rsidP="00544D0D">
      <w:pPr>
        <w:pStyle w:val="Heading1"/>
      </w:pPr>
      <w:bookmarkStart w:id="1" w:name="O_507815"/>
      <w:bookmarkEnd w:id="1"/>
      <w:r w:rsidRPr="00544D0D">
        <w:t>Modification History</w:t>
      </w:r>
    </w:p>
    <w:p w:rsidR="00000000" w:rsidRPr="00544D0D" w:rsidP="00544D0D">
      <w:pPr>
        <w:pStyle w:val="BodyText"/>
      </w:pPr>
      <w:r w:rsidRPr="00544D0D">
        <w:t>Unit revised and not equivalent to CPPSIS4009A Collect and set out basic surveying data</w:t>
      </w:r>
    </w:p>
    <w:p w:rsidR="00000000" w:rsidRPr="00544D0D" w:rsidP="00544D0D">
      <w:pPr>
        <w:pStyle w:val="BodyText"/>
      </w:pPr>
      <w:r w:rsidRPr="00544D0D">
        <w:t>Element structure, performance criteria, and critical aspects reviewed to reflect workplace requirements</w:t>
      </w:r>
    </w:p>
    <w:p w:rsidR="00000000" w:rsidRPr="00544D0D" w:rsidP="00544D0D">
      <w:pPr>
        <w:pStyle w:val="BodyText"/>
      </w:pPr>
      <w:r w:rsidRPr="00544D0D">
        <w:t xml:space="preserve">Skills and knowledge requirements </w:t>
      </w:r>
      <w:r w:rsidRPr="00544D0D">
        <w:t>and the range statement updated</w:t>
      </w:r>
    </w:p>
    <w:p w:rsidR="00000000" w:rsidRPr="00544D0D" w:rsidP="00544D0D">
      <w:pPr>
        <w:pStyle w:val="AllowPageBreak"/>
      </w:pPr>
    </w:p>
    <w:p w:rsidR="00000000" w:rsidRPr="00544D0D" w:rsidP="00544D0D">
      <w:pPr>
        <w:pStyle w:val="Heading1"/>
      </w:pPr>
      <w:bookmarkStart w:id="2" w:name="O_507816"/>
      <w:bookmarkEnd w:id="2"/>
      <w:r w:rsidRPr="00544D0D">
        <w:t>Unit Descriptor</w:t>
      </w:r>
    </w:p>
    <w:p w:rsidR="0007574B" w:rsidP="00544D0D">
      <w:pPr>
        <w:pStyle w:val="BodyText"/>
      </w:pPr>
      <w:r w:rsidRPr="00544D0D">
        <w:t>This unit of competency specifies the outcomes required to collect and set out basic surveying data. It requires the ability to plan and execute the collection and set out operation, in a tea</w:t>
      </w:r>
      <w:r w:rsidRPr="00544D0D">
        <w:t>m environment, often in the lead role. Functions would be carried out under limited supervision and within organisational guidelines.</w:t>
      </w:r>
    </w:p>
    <w:p w:rsidR="0007574B" w:rsidP="00544D0D">
      <w:pPr>
        <w:pStyle w:val="BodyText"/>
      </w:pPr>
    </w:p>
    <w:p w:rsidR="00000000" w:rsidRPr="00544D0D" w:rsidP="00544D0D">
      <w:pPr>
        <w:pStyle w:val="Heading1"/>
      </w:pPr>
      <w:bookmarkStart w:id="3" w:name="O_507817"/>
      <w:bookmarkEnd w:id="3"/>
      <w:r w:rsidRPr="00544D0D">
        <w:t>Application of the Unit</w:t>
      </w:r>
    </w:p>
    <w:p w:rsidR="00000000" w:rsidRPr="00544D0D" w:rsidP="00544D0D">
      <w:pPr>
        <w:pStyle w:val="BodyText"/>
      </w:pPr>
      <w:r w:rsidRPr="00544D0D">
        <w:t>This unit of competency supports the application of organisational, communicatio</w:t>
      </w:r>
      <w:r w:rsidRPr="00544D0D">
        <w:t>n and problem-solving skills, and a sound understanding of technology. The skills and knowledge acquired upon completion of this unit would apply to the needs of employees in supporting positions for surveying and mapping.</w:t>
      </w:r>
    </w:p>
    <w:p w:rsidR="00000000" w:rsidRPr="00544D0D" w:rsidP="00544D0D">
      <w:pPr>
        <w:pStyle w:val="AllowPageBreak"/>
      </w:pPr>
    </w:p>
    <w:p w:rsidR="00000000" w:rsidRPr="00544D0D" w:rsidP="00544D0D">
      <w:pPr>
        <w:pStyle w:val="Heading1"/>
      </w:pPr>
      <w:bookmarkStart w:id="4" w:name="O_507818"/>
      <w:bookmarkEnd w:id="4"/>
      <w:r w:rsidRPr="00544D0D">
        <w:t>Licensing/Regula</w:t>
      </w:r>
      <w:r w:rsidRPr="00544D0D">
        <w:t>tory Information</w:t>
      </w:r>
    </w:p>
    <w:p w:rsidR="00000000" w:rsidRPr="00544D0D" w:rsidP="00544D0D">
      <w:pPr>
        <w:pStyle w:val="BodyText"/>
      </w:pPr>
      <w:r w:rsidRPr="00544D0D">
        <w:t>Licensing, legislative, regulatory and certification requirements may impact on this unit. Incorporate these requirements according to state, territory and federal legislation.</w:t>
      </w:r>
    </w:p>
    <w:p w:rsidR="00000000" w:rsidRPr="00544D0D" w:rsidP="00544D0D">
      <w:pPr>
        <w:pStyle w:val="AllowPageBreak"/>
      </w:pPr>
    </w:p>
    <w:p w:rsidR="00000000" w:rsidRPr="00544D0D" w:rsidP="00544D0D">
      <w:pPr>
        <w:pStyle w:val="Heading1"/>
      </w:pPr>
      <w:bookmarkStart w:id="5" w:name="O_507819"/>
      <w:bookmarkEnd w:id="5"/>
      <w:r w:rsidRPr="00544D0D">
        <w:t>Pre-Requisites</w:t>
      </w:r>
    </w:p>
    <w:p w:rsidR="00000000" w:rsidRPr="00544D0D" w:rsidP="00544D0D">
      <w:pPr>
        <w:pStyle w:val="BodyText"/>
      </w:pPr>
      <w:r w:rsidRPr="00544D0D">
        <w:t>Nil</w:t>
      </w:r>
    </w:p>
    <w:p w:rsidR="00000000" w:rsidRPr="00544D0D" w:rsidP="00544D0D">
      <w:pPr>
        <w:pStyle w:val="AllowPageBreak"/>
      </w:pPr>
    </w:p>
    <w:p w:rsidR="00000000" w:rsidRPr="00544D0D" w:rsidP="00544D0D">
      <w:pPr>
        <w:pStyle w:val="Heading1"/>
      </w:pPr>
      <w:bookmarkStart w:id="6" w:name="O_507820"/>
      <w:bookmarkEnd w:id="6"/>
      <w:r w:rsidRPr="00544D0D">
        <w:t>Employabi</w:t>
      </w:r>
      <w:r w:rsidRPr="00544D0D">
        <w:t>lity Skills Information</w:t>
      </w:r>
    </w:p>
    <w:p w:rsidR="00000000" w:rsidRPr="00544D0D" w:rsidP="00544D0D">
      <w:pPr>
        <w:pStyle w:val="BodyText"/>
      </w:pPr>
      <w:r w:rsidRPr="00544D0D">
        <w:t>This unit contains employability skills.</w:t>
      </w:r>
    </w:p>
    <w:p w:rsidR="00000000" w:rsidRPr="00544D0D" w:rsidP="00544D0D">
      <w:pPr>
        <w:pStyle w:val="AllowPageBreak"/>
      </w:pPr>
    </w:p>
    <w:p w:rsidR="00000000" w:rsidRPr="00544D0D" w:rsidP="00544D0D">
      <w:pPr>
        <w:pStyle w:val="Heading1"/>
      </w:pPr>
      <w:bookmarkStart w:id="7" w:name="O_507821"/>
      <w:bookmarkEnd w:id="7"/>
      <w:r w:rsidRPr="00544D0D">
        <w:t>Elements and Performance Criteria Pre-Content</w:t>
      </w:r>
    </w:p>
    <w:tbl>
      <w:tblPr>
        <w:tblW w:w="0" w:type="auto"/>
        <w:tblLayout w:type="fixed"/>
        <w:tblCellMar>
          <w:left w:w="62" w:type="dxa"/>
          <w:right w:w="62" w:type="dxa"/>
        </w:tblCellMar>
        <w:tblLook w:val="0000"/>
      </w:tblPr>
      <w:tblGrid>
        <w:gridCol w:w="2838"/>
        <w:gridCol w:w="5866"/>
      </w:tblGrid>
      <w:tr w:rsidTr="00544D0D">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544D0D">
            <w:pPr>
              <w:pStyle w:val="BodyText"/>
              <w:rPr>
                <w:lang w:val="en-NZ"/>
              </w:rPr>
            </w:pPr>
            <w:r w:rsidRPr="00544D0D">
              <w:t>Elements describe the essential outcomes of a unit of competency.</w:t>
            </w:r>
          </w:p>
        </w:tc>
        <w:tc>
          <w:tcPr>
            <w:tcW w:w="5866" w:type="dxa"/>
            <w:tcBorders>
              <w:top w:val="nil"/>
              <w:left w:val="nil"/>
              <w:bottom w:val="nil"/>
              <w:right w:val="nil"/>
            </w:tcBorders>
            <w:tcMar>
              <w:top w:w="0" w:type="dxa"/>
              <w:left w:w="62" w:type="dxa"/>
              <w:bottom w:w="0" w:type="dxa"/>
              <w:right w:w="62" w:type="dxa"/>
            </w:tcMar>
          </w:tcPr>
          <w:p w:rsidR="00000000" w:rsidRPr="00544D0D" w:rsidP="00544D0D">
            <w:pPr>
              <w:pStyle w:val="BodyText"/>
            </w:pPr>
            <w:r w:rsidRPr="00544D0D">
              <w:t xml:space="preserve">Performance criteria describe the required performance needed </w:t>
            </w:r>
            <w:r w:rsidRPr="00544D0D">
              <w:t xml:space="preserve">to demonstrate achievement of the element. Where </w:t>
            </w:r>
            <w:r w:rsidRPr="00544D0D">
              <w:rPr>
                <w:rStyle w:val="BoldandItalics"/>
              </w:rPr>
              <w:t>bold italicised</w:t>
            </w:r>
            <w:r w:rsidRPr="00544D0D">
              <w:t xml:space="preserve"> text is used, further information is detailed in the required skills and knowledge and/or the range statement. Assessment of performance is to be consistent with the evidence guide.</w:t>
            </w:r>
          </w:p>
        </w:tc>
      </w:tr>
    </w:tbl>
    <w:p w:rsidR="00000000" w:rsidRPr="00544D0D" w:rsidP="00544D0D">
      <w:pPr>
        <w:pStyle w:val="BodyText"/>
      </w:pPr>
    </w:p>
    <w:p w:rsidR="00000000" w:rsidRPr="00544D0D" w:rsidP="00544D0D">
      <w:pPr>
        <w:pStyle w:val="AllowPageBreak"/>
      </w:pPr>
    </w:p>
    <w:p w:rsidR="00000000" w:rsidRPr="00544D0D" w:rsidP="00544D0D">
      <w:pPr>
        <w:pStyle w:val="Heading1"/>
      </w:pPr>
      <w:bookmarkStart w:id="8" w:name="O_507822"/>
      <w:bookmarkEnd w:id="8"/>
      <w:r w:rsidRPr="00544D0D">
        <w:t>Elements and Performance Criteria</w:t>
      </w:r>
    </w:p>
    <w:p w:rsidR="00000000" w:rsidRPr="00544D0D" w:rsidP="00544D0D">
      <w:pPr>
        <w:pStyle w:val="BodyText"/>
      </w:pPr>
    </w:p>
    <w:tbl>
      <w:tblPr>
        <w:tblW w:w="0" w:type="auto"/>
        <w:tblLayout w:type="fixed"/>
        <w:tblCellMar>
          <w:left w:w="62" w:type="dxa"/>
          <w:right w:w="62" w:type="dxa"/>
        </w:tblCellMar>
        <w:tblLook w:val="0000"/>
      </w:tblPr>
      <w:tblGrid>
        <w:gridCol w:w="686"/>
        <w:gridCol w:w="1985"/>
        <w:gridCol w:w="779"/>
        <w:gridCol w:w="5678"/>
      </w:tblGrid>
      <w:tr w:rsidTr="00544D0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544D0D">
            <w:pPr>
              <w:pStyle w:val="BodyText"/>
              <w:rPr>
                <w:lang w:val="en-NZ"/>
              </w:rPr>
            </w:pPr>
            <w:r w:rsidRPr="00544D0D">
              <w:t>1</w:t>
            </w:r>
          </w:p>
        </w:tc>
        <w:tc>
          <w:tcPr>
            <w:tcW w:w="1985" w:type="dxa"/>
            <w:vMerge w:val="restart"/>
            <w:tcBorders>
              <w:top w:val="nil"/>
              <w:left w:val="nil"/>
              <w:bottom w:val="nil"/>
              <w:right w:val="nil"/>
            </w:tcBorders>
            <w:tcMar>
              <w:top w:w="0" w:type="dxa"/>
              <w:left w:w="62" w:type="dxa"/>
              <w:bottom w:w="0" w:type="dxa"/>
              <w:right w:w="62" w:type="dxa"/>
            </w:tcMar>
          </w:tcPr>
          <w:p w:rsidR="00000000" w:rsidP="00544D0D">
            <w:pPr>
              <w:pStyle w:val="BodyText"/>
              <w:rPr>
                <w:lang w:val="en-NZ"/>
              </w:rPr>
            </w:pPr>
            <w:r w:rsidRPr="00544D0D">
              <w:t>Gather basic surveying data.</w:t>
            </w:r>
          </w:p>
        </w:tc>
        <w:tc>
          <w:tcPr>
            <w:tcW w:w="779" w:type="dxa"/>
            <w:tcBorders>
              <w:top w:val="nil"/>
              <w:left w:val="nil"/>
              <w:bottom w:val="nil"/>
              <w:right w:val="nil"/>
            </w:tcBorders>
            <w:tcMar>
              <w:top w:w="0" w:type="dxa"/>
              <w:left w:w="62" w:type="dxa"/>
              <w:bottom w:w="0" w:type="dxa"/>
              <w:right w:w="62" w:type="dxa"/>
            </w:tcMar>
          </w:tcPr>
          <w:p w:rsidR="00000000" w:rsidRPr="00544D0D" w:rsidP="00544D0D">
            <w:pPr>
              <w:pStyle w:val="BodyText"/>
            </w:pPr>
            <w:r w:rsidRPr="00544D0D">
              <w:t>1.1</w:t>
            </w:r>
          </w:p>
        </w:tc>
        <w:tc>
          <w:tcPr>
            <w:tcW w:w="5678" w:type="dxa"/>
            <w:tcBorders>
              <w:top w:val="nil"/>
              <w:left w:val="nil"/>
              <w:bottom w:val="nil"/>
              <w:right w:val="nil"/>
            </w:tcBorders>
            <w:tcMar>
              <w:top w:w="0" w:type="dxa"/>
              <w:left w:w="62" w:type="dxa"/>
              <w:bottom w:w="0" w:type="dxa"/>
              <w:right w:w="62" w:type="dxa"/>
            </w:tcMar>
          </w:tcPr>
          <w:p w:rsidR="00000000" w:rsidP="00544D0D">
            <w:pPr>
              <w:pStyle w:val="BodyText"/>
              <w:rPr>
                <w:lang w:val="en-NZ"/>
              </w:rPr>
            </w:pPr>
            <w:r w:rsidRPr="00544D0D">
              <w:rPr>
                <w:rStyle w:val="BoldandItalics"/>
              </w:rPr>
              <w:t>Equipment</w:t>
            </w:r>
            <w:r w:rsidRPr="00544D0D">
              <w:t xml:space="preserve"> is operated according to</w:t>
            </w:r>
            <w:r w:rsidRPr="00544D0D">
              <w:rPr>
                <w:rStyle w:val="BoldandItalics"/>
              </w:rPr>
              <w:t xml:space="preserve"> manufacturer specifications</w:t>
            </w:r>
            <w:r w:rsidRPr="00544D0D">
              <w:t xml:space="preserve"> and </w:t>
            </w:r>
            <w:r w:rsidRPr="00544D0D">
              <w:rPr>
                <w:rStyle w:val="BoldandItalics"/>
              </w:rPr>
              <w:t>organisational guidelines</w:t>
            </w:r>
            <w:r w:rsidRPr="00544D0D">
              <w:t>.</w:t>
            </w:r>
          </w:p>
        </w:tc>
      </w:tr>
      <w:tr w:rsidTr="00544D0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544D0D" w:rsidP="00544D0D">
            <w:pPr>
              <w:pStyle w:val="BodyText"/>
            </w:pPr>
            <w:r w:rsidRPr="00544D0D">
              <w:t>1.2</w:t>
            </w:r>
          </w:p>
        </w:tc>
        <w:tc>
          <w:tcPr>
            <w:tcW w:w="5678" w:type="dxa"/>
            <w:tcBorders>
              <w:top w:val="nil"/>
              <w:left w:val="nil"/>
              <w:bottom w:val="nil"/>
              <w:right w:val="nil"/>
            </w:tcBorders>
            <w:tcMar>
              <w:top w:w="0" w:type="dxa"/>
              <w:left w:w="62" w:type="dxa"/>
              <w:bottom w:w="0" w:type="dxa"/>
              <w:right w:w="62" w:type="dxa"/>
            </w:tcMar>
          </w:tcPr>
          <w:p w:rsidR="00000000" w:rsidP="00544D0D">
            <w:pPr>
              <w:pStyle w:val="BodyText"/>
              <w:rPr>
                <w:lang w:val="en-NZ"/>
              </w:rPr>
            </w:pPr>
            <w:r w:rsidRPr="00544D0D">
              <w:rPr>
                <w:rStyle w:val="BoldandItalics"/>
              </w:rPr>
              <w:t>Data</w:t>
            </w:r>
            <w:r w:rsidRPr="00544D0D">
              <w:t xml:space="preserve"> and </w:t>
            </w:r>
            <w:r w:rsidRPr="00544D0D">
              <w:rPr>
                <w:rStyle w:val="BoldandItalics"/>
              </w:rPr>
              <w:t>attributes</w:t>
            </w:r>
            <w:r w:rsidRPr="00544D0D">
              <w:t xml:space="preserve"> are collected according to the provided </w:t>
            </w:r>
            <w:r w:rsidRPr="00544D0D">
              <w:rPr>
                <w:rStyle w:val="BoldandItalics"/>
              </w:rPr>
              <w:t>data coll</w:t>
            </w:r>
            <w:r w:rsidRPr="00544D0D">
              <w:rPr>
                <w:rStyle w:val="BoldandItalics"/>
              </w:rPr>
              <w:t>ection plan</w:t>
            </w:r>
            <w:r w:rsidRPr="00544D0D">
              <w:t>.</w:t>
            </w:r>
          </w:p>
        </w:tc>
      </w:tr>
      <w:tr w:rsidTr="00544D0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44D0D">
            <w:pPr>
              <w:pStyle w:val="BodyText"/>
              <w:rPr>
                <w:lang w:val="en-NZ"/>
              </w:rPr>
            </w:pPr>
            <w:r w:rsidRPr="00544D0D">
              <w:t>1.3</w:t>
            </w:r>
          </w:p>
        </w:tc>
        <w:tc>
          <w:tcPr>
            <w:tcW w:w="5678" w:type="dxa"/>
            <w:tcBorders>
              <w:top w:val="nil"/>
              <w:left w:val="nil"/>
              <w:bottom w:val="nil"/>
              <w:right w:val="nil"/>
            </w:tcBorders>
            <w:tcMar>
              <w:top w:w="0" w:type="dxa"/>
              <w:left w:w="62" w:type="dxa"/>
              <w:bottom w:w="0" w:type="dxa"/>
              <w:right w:w="62" w:type="dxa"/>
            </w:tcMar>
          </w:tcPr>
          <w:p w:rsidR="00000000" w:rsidP="00544D0D">
            <w:pPr>
              <w:pStyle w:val="BodyText"/>
              <w:rPr>
                <w:lang w:val="en-NZ"/>
              </w:rPr>
            </w:pPr>
            <w:r w:rsidRPr="00544D0D">
              <w:t>Discrepancies between specifications and actual activities are identified, recorded and reported.</w:t>
            </w:r>
          </w:p>
        </w:tc>
      </w:tr>
      <w:tr w:rsidTr="00544D0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44D0D">
            <w:pPr>
              <w:pStyle w:val="BodyText"/>
              <w:rPr>
                <w:lang w:val="en-NZ"/>
              </w:rPr>
            </w:pPr>
            <w:r w:rsidRPr="00544D0D">
              <w:t>1.4</w:t>
            </w:r>
          </w:p>
        </w:tc>
        <w:tc>
          <w:tcPr>
            <w:tcW w:w="5678" w:type="dxa"/>
            <w:tcBorders>
              <w:top w:val="nil"/>
              <w:left w:val="nil"/>
              <w:bottom w:val="nil"/>
              <w:right w:val="nil"/>
            </w:tcBorders>
            <w:tcMar>
              <w:top w:w="0" w:type="dxa"/>
              <w:left w:w="62" w:type="dxa"/>
              <w:bottom w:w="0" w:type="dxa"/>
              <w:right w:w="62" w:type="dxa"/>
            </w:tcMar>
          </w:tcPr>
          <w:p w:rsidR="00000000" w:rsidP="00544D0D">
            <w:pPr>
              <w:pStyle w:val="BodyText"/>
              <w:rPr>
                <w:lang w:val="en-NZ"/>
              </w:rPr>
            </w:pPr>
            <w:r w:rsidRPr="00544D0D">
              <w:t>Administrative and industry requirements for data collection are complied with and recorded.</w:t>
            </w:r>
          </w:p>
        </w:tc>
      </w:tr>
      <w:tr w:rsidTr="00544D0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544D0D" w:rsidP="00544D0D">
            <w:pPr>
              <w:pStyle w:val="BodyText"/>
            </w:pPr>
            <w:r w:rsidRPr="00544D0D">
              <w:t>1.5</w:t>
            </w:r>
          </w:p>
        </w:tc>
        <w:tc>
          <w:tcPr>
            <w:tcW w:w="5678" w:type="dxa"/>
            <w:tcBorders>
              <w:top w:val="nil"/>
              <w:left w:val="nil"/>
              <w:bottom w:val="nil"/>
              <w:right w:val="nil"/>
            </w:tcBorders>
            <w:tcMar>
              <w:top w:w="0" w:type="dxa"/>
              <w:left w:w="62" w:type="dxa"/>
              <w:bottom w:w="0" w:type="dxa"/>
              <w:right w:w="62" w:type="dxa"/>
            </w:tcMar>
          </w:tcPr>
          <w:p w:rsidR="00000000" w:rsidRPr="00544D0D" w:rsidP="00544D0D">
            <w:pPr>
              <w:pStyle w:val="BodyText"/>
            </w:pPr>
            <w:r w:rsidRPr="00544D0D">
              <w:rPr>
                <w:rStyle w:val="BoldandItalics"/>
              </w:rPr>
              <w:t>OHS</w:t>
            </w:r>
            <w:r w:rsidRPr="00544D0D">
              <w:t xml:space="preserve"> requirements are adhered to.</w:t>
            </w:r>
          </w:p>
        </w:tc>
      </w:tr>
    </w:tbl>
    <w:p w:rsidR="00000000" w:rsidRPr="00544D0D" w:rsidP="00544D0D">
      <w:pPr>
        <w:pStyle w:val="BodyText"/>
      </w:pPr>
    </w:p>
    <w:tbl>
      <w:tblPr>
        <w:tblW w:w="0" w:type="auto"/>
        <w:tblLayout w:type="fixed"/>
        <w:tblCellMar>
          <w:left w:w="62" w:type="dxa"/>
          <w:right w:w="62" w:type="dxa"/>
        </w:tblCellMar>
        <w:tblLook w:val="0000"/>
      </w:tblPr>
      <w:tblGrid>
        <w:gridCol w:w="686"/>
        <w:gridCol w:w="1985"/>
        <w:gridCol w:w="779"/>
        <w:gridCol w:w="5678"/>
      </w:tblGrid>
      <w:tr w:rsidTr="00544D0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544D0D">
            <w:pPr>
              <w:pStyle w:val="BodyText"/>
              <w:rPr>
                <w:lang w:val="en-NZ"/>
              </w:rPr>
            </w:pPr>
            <w:r w:rsidRPr="00544D0D">
              <w:t>2</w:t>
            </w:r>
          </w:p>
        </w:tc>
        <w:tc>
          <w:tcPr>
            <w:tcW w:w="1985" w:type="dxa"/>
            <w:vMerge w:val="restart"/>
            <w:tcBorders>
              <w:top w:val="nil"/>
              <w:left w:val="nil"/>
              <w:bottom w:val="nil"/>
              <w:right w:val="nil"/>
            </w:tcBorders>
            <w:tcMar>
              <w:top w:w="0" w:type="dxa"/>
              <w:left w:w="62" w:type="dxa"/>
              <w:bottom w:w="0" w:type="dxa"/>
              <w:right w:w="62" w:type="dxa"/>
            </w:tcMar>
          </w:tcPr>
          <w:p w:rsidR="00000000" w:rsidP="00544D0D">
            <w:pPr>
              <w:pStyle w:val="BodyText"/>
              <w:rPr>
                <w:lang w:val="en-NZ"/>
              </w:rPr>
            </w:pPr>
            <w:r w:rsidRPr="00544D0D">
              <w:t>Finalise the collection process.</w:t>
            </w:r>
          </w:p>
        </w:tc>
        <w:tc>
          <w:tcPr>
            <w:tcW w:w="779" w:type="dxa"/>
            <w:tcBorders>
              <w:top w:val="nil"/>
              <w:left w:val="nil"/>
              <w:bottom w:val="nil"/>
              <w:right w:val="nil"/>
            </w:tcBorders>
            <w:tcMar>
              <w:top w:w="0" w:type="dxa"/>
              <w:left w:w="62" w:type="dxa"/>
              <w:bottom w:w="0" w:type="dxa"/>
              <w:right w:w="62" w:type="dxa"/>
            </w:tcMar>
          </w:tcPr>
          <w:p w:rsidR="00000000" w:rsidRPr="00544D0D" w:rsidP="00544D0D">
            <w:pPr>
              <w:pStyle w:val="BodyText"/>
            </w:pPr>
            <w:r w:rsidRPr="00544D0D">
              <w:t>2.1</w:t>
            </w:r>
          </w:p>
        </w:tc>
        <w:tc>
          <w:tcPr>
            <w:tcW w:w="5678" w:type="dxa"/>
            <w:tcBorders>
              <w:top w:val="nil"/>
              <w:left w:val="nil"/>
              <w:bottom w:val="nil"/>
              <w:right w:val="nil"/>
            </w:tcBorders>
            <w:tcMar>
              <w:top w:w="0" w:type="dxa"/>
              <w:left w:w="62" w:type="dxa"/>
              <w:bottom w:w="0" w:type="dxa"/>
              <w:right w:w="62" w:type="dxa"/>
            </w:tcMar>
          </w:tcPr>
          <w:p w:rsidR="00000000" w:rsidP="00544D0D">
            <w:pPr>
              <w:pStyle w:val="BodyText"/>
              <w:rPr>
                <w:lang w:val="en-NZ"/>
              </w:rPr>
            </w:pPr>
            <w:r w:rsidRPr="00544D0D">
              <w:rPr>
                <w:rStyle w:val="BoldandItalics"/>
              </w:rPr>
              <w:t>Required documentation</w:t>
            </w:r>
            <w:r w:rsidRPr="00544D0D">
              <w:t xml:space="preserve"> is completed according to the organisational requirements.</w:t>
            </w:r>
          </w:p>
        </w:tc>
      </w:tr>
      <w:tr w:rsidTr="00544D0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44D0D">
            <w:pPr>
              <w:pStyle w:val="BodyText"/>
              <w:rPr>
                <w:lang w:val="en-NZ"/>
              </w:rPr>
            </w:pPr>
            <w:r w:rsidRPr="00544D0D">
              <w:t>2.2</w:t>
            </w:r>
          </w:p>
        </w:tc>
        <w:tc>
          <w:tcPr>
            <w:tcW w:w="5678" w:type="dxa"/>
            <w:tcBorders>
              <w:top w:val="nil"/>
              <w:left w:val="nil"/>
              <w:bottom w:val="nil"/>
              <w:right w:val="nil"/>
            </w:tcBorders>
            <w:tcMar>
              <w:top w:w="0" w:type="dxa"/>
              <w:left w:w="62" w:type="dxa"/>
              <w:bottom w:w="0" w:type="dxa"/>
              <w:right w:w="62" w:type="dxa"/>
            </w:tcMar>
          </w:tcPr>
          <w:p w:rsidR="00000000" w:rsidP="00544D0D">
            <w:pPr>
              <w:pStyle w:val="BodyText"/>
              <w:rPr>
                <w:lang w:val="en-NZ"/>
              </w:rPr>
            </w:pPr>
            <w:r w:rsidRPr="00544D0D">
              <w:t>Data collection is completed according to organisational requirements.</w:t>
            </w:r>
          </w:p>
        </w:tc>
      </w:tr>
      <w:tr w:rsidTr="00544D0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544D0D" w:rsidP="00544D0D">
            <w:pPr>
              <w:pStyle w:val="BodyText"/>
            </w:pPr>
            <w:r w:rsidRPr="00544D0D">
              <w:t>2.3</w:t>
            </w:r>
          </w:p>
        </w:tc>
        <w:tc>
          <w:tcPr>
            <w:tcW w:w="5678" w:type="dxa"/>
            <w:tcBorders>
              <w:top w:val="nil"/>
              <w:left w:val="nil"/>
              <w:bottom w:val="nil"/>
              <w:right w:val="nil"/>
            </w:tcBorders>
            <w:tcMar>
              <w:top w:w="0" w:type="dxa"/>
              <w:left w:w="62" w:type="dxa"/>
              <w:bottom w:w="0" w:type="dxa"/>
              <w:right w:w="62" w:type="dxa"/>
            </w:tcMar>
          </w:tcPr>
          <w:p w:rsidR="00000000" w:rsidRPr="00544D0D" w:rsidP="00544D0D">
            <w:pPr>
              <w:pStyle w:val="BodyText"/>
            </w:pPr>
            <w:r w:rsidRPr="00544D0D">
              <w:rPr>
                <w:rStyle w:val="BoldandItalics"/>
              </w:rPr>
              <w:t xml:space="preserve">Measurements </w:t>
            </w:r>
            <w:r w:rsidRPr="00544D0D">
              <w:t xml:space="preserve">are validated and recorded according to the </w:t>
            </w:r>
            <w:r w:rsidRPr="00544D0D">
              <w:rPr>
                <w:rStyle w:val="BoldandItalics"/>
              </w:rPr>
              <w:t>project specifications</w:t>
            </w:r>
            <w:r w:rsidRPr="00544D0D">
              <w:t>.</w:t>
            </w:r>
          </w:p>
        </w:tc>
      </w:tr>
    </w:tbl>
    <w:p w:rsidR="00000000" w:rsidRPr="00544D0D" w:rsidP="00544D0D">
      <w:pPr>
        <w:pStyle w:val="BodyText"/>
      </w:pPr>
    </w:p>
    <w:tbl>
      <w:tblPr>
        <w:tblW w:w="0" w:type="auto"/>
        <w:tblLayout w:type="fixed"/>
        <w:tblCellMar>
          <w:left w:w="62" w:type="dxa"/>
          <w:right w:w="62" w:type="dxa"/>
        </w:tblCellMar>
        <w:tblLook w:val="0000"/>
      </w:tblPr>
      <w:tblGrid>
        <w:gridCol w:w="678"/>
        <w:gridCol w:w="1962"/>
        <w:gridCol w:w="770"/>
        <w:gridCol w:w="5610"/>
      </w:tblGrid>
      <w:tr w:rsidTr="00544D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44D0D">
            <w:pPr>
              <w:pStyle w:val="BodyText"/>
              <w:rPr>
                <w:lang w:val="en-NZ"/>
              </w:rPr>
            </w:pPr>
            <w:r w:rsidRPr="00544D0D">
              <w:t>3</w:t>
            </w:r>
          </w:p>
        </w:tc>
        <w:tc>
          <w:tcPr>
            <w:tcW w:w="1962" w:type="dxa"/>
            <w:vMerge w:val="restart"/>
            <w:tcBorders>
              <w:top w:val="nil"/>
              <w:left w:val="nil"/>
              <w:bottom w:val="nil"/>
              <w:right w:val="nil"/>
            </w:tcBorders>
            <w:tcMar>
              <w:top w:w="0" w:type="dxa"/>
              <w:left w:w="62" w:type="dxa"/>
              <w:bottom w:w="0" w:type="dxa"/>
              <w:right w:w="62" w:type="dxa"/>
            </w:tcMar>
          </w:tcPr>
          <w:p w:rsidR="00000000" w:rsidP="00544D0D">
            <w:pPr>
              <w:pStyle w:val="BodyText"/>
              <w:rPr>
                <w:lang w:val="en-NZ"/>
              </w:rPr>
            </w:pPr>
            <w:r w:rsidRPr="00544D0D">
              <w:t>Set out basic surveying data.</w:t>
            </w:r>
          </w:p>
        </w:tc>
        <w:tc>
          <w:tcPr>
            <w:tcW w:w="770" w:type="dxa"/>
            <w:tcBorders>
              <w:top w:val="nil"/>
              <w:left w:val="nil"/>
              <w:bottom w:val="nil"/>
              <w:right w:val="nil"/>
            </w:tcBorders>
            <w:tcMar>
              <w:top w:w="0" w:type="dxa"/>
              <w:left w:w="62" w:type="dxa"/>
              <w:bottom w:w="0" w:type="dxa"/>
              <w:right w:w="62" w:type="dxa"/>
            </w:tcMar>
          </w:tcPr>
          <w:p w:rsidR="00000000" w:rsidP="00544D0D">
            <w:pPr>
              <w:pStyle w:val="BodyText"/>
              <w:rPr>
                <w:lang w:val="en-NZ"/>
              </w:rPr>
            </w:pPr>
            <w:r w:rsidRPr="00544D0D">
              <w:t>3.1</w:t>
            </w:r>
          </w:p>
        </w:tc>
        <w:tc>
          <w:tcPr>
            <w:tcW w:w="5610" w:type="dxa"/>
            <w:tcBorders>
              <w:top w:val="nil"/>
              <w:left w:val="nil"/>
              <w:bottom w:val="nil"/>
              <w:right w:val="nil"/>
            </w:tcBorders>
            <w:tcMar>
              <w:top w:w="0" w:type="dxa"/>
              <w:left w:w="62" w:type="dxa"/>
              <w:bottom w:w="0" w:type="dxa"/>
              <w:right w:w="62" w:type="dxa"/>
            </w:tcMar>
          </w:tcPr>
          <w:p w:rsidR="00000000" w:rsidP="00544D0D">
            <w:pPr>
              <w:pStyle w:val="BodyText"/>
              <w:rPr>
                <w:lang w:val="en-NZ"/>
              </w:rPr>
            </w:pPr>
            <w:r w:rsidRPr="00544D0D">
              <w:t>Basic engineering surveying data is set out according to data collection plans.</w:t>
            </w:r>
          </w:p>
        </w:tc>
      </w:tr>
      <w:tr w:rsidTr="00544D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4D0D">
            <w:pPr>
              <w:pStyle w:val="BodyText"/>
              <w:rPr>
                <w:lang w:val="en-NZ"/>
              </w:rPr>
            </w:pPr>
            <w:r w:rsidRPr="00544D0D">
              <w:t>3.2</w:t>
            </w:r>
          </w:p>
        </w:tc>
        <w:tc>
          <w:tcPr>
            <w:tcW w:w="5610" w:type="dxa"/>
            <w:tcBorders>
              <w:top w:val="nil"/>
              <w:left w:val="nil"/>
              <w:bottom w:val="nil"/>
              <w:right w:val="nil"/>
            </w:tcBorders>
            <w:tcMar>
              <w:top w:w="0" w:type="dxa"/>
              <w:left w:w="62" w:type="dxa"/>
              <w:bottom w:w="0" w:type="dxa"/>
              <w:right w:w="62" w:type="dxa"/>
            </w:tcMar>
          </w:tcPr>
          <w:p w:rsidR="00000000" w:rsidRPr="00544D0D" w:rsidP="00544D0D">
            <w:pPr>
              <w:pStyle w:val="BodyText"/>
            </w:pPr>
            <w:r w:rsidRPr="00544D0D">
              <w:t>Discrepancies between the data collection plan and the actual activities are identified, recorded and reported to</w:t>
            </w:r>
            <w:r w:rsidRPr="00544D0D">
              <w:rPr>
                <w:rStyle w:val="BoldandItalics"/>
              </w:rPr>
              <w:t xml:space="preserve"> relevant personnel</w:t>
            </w:r>
            <w:r w:rsidRPr="00544D0D">
              <w:t>.</w:t>
            </w:r>
          </w:p>
        </w:tc>
      </w:tr>
    </w:tbl>
    <w:p w:rsidR="0007574B" w:rsidP="00544D0D">
      <w:pPr>
        <w:pStyle w:val="BodyText"/>
      </w:pPr>
    </w:p>
    <w:p w:rsidR="0007574B" w:rsidP="00544D0D">
      <w:pPr>
        <w:pStyle w:val="BodyText"/>
      </w:pPr>
    </w:p>
    <w:p w:rsidR="00000000" w:rsidRPr="00544D0D" w:rsidP="00544D0D">
      <w:pPr>
        <w:pStyle w:val="Heading1"/>
      </w:pPr>
      <w:bookmarkStart w:id="9" w:name="O_507823"/>
      <w:bookmarkEnd w:id="9"/>
      <w:r w:rsidRPr="00544D0D">
        <w:t>Required Skills and Knowledge</w:t>
      </w:r>
    </w:p>
    <w:tbl>
      <w:tblPr>
        <w:tblW w:w="0" w:type="auto"/>
        <w:tblLayout w:type="fixed"/>
        <w:tblCellMar>
          <w:left w:w="62" w:type="dxa"/>
          <w:right w:w="62" w:type="dxa"/>
        </w:tblCellMar>
        <w:tblLook w:val="0000"/>
      </w:tblPr>
      <w:tblGrid>
        <w:gridCol w:w="8542"/>
      </w:tblGrid>
      <w:tr w:rsidTr="00544D0D">
        <w:tblPrEx>
          <w:tblW w:w="0" w:type="auto"/>
          <w:tblLayout w:type="fixed"/>
          <w:tblCellMar>
            <w:left w:w="62" w:type="dxa"/>
            <w:right w:w="62" w:type="dxa"/>
          </w:tblCellMar>
          <w:tblLook w:val="0000"/>
        </w:tblPrEx>
        <w:tc>
          <w:tcPr>
            <w:tcW w:w="8542" w:type="dxa"/>
            <w:tcBorders>
              <w:top w:val="nil"/>
              <w:left w:val="nil"/>
              <w:bottom w:val="nil"/>
              <w:right w:val="nil"/>
            </w:tcBorders>
            <w:tcMar>
              <w:top w:w="0" w:type="dxa"/>
              <w:left w:w="62" w:type="dxa"/>
              <w:bottom w:w="0" w:type="dxa"/>
              <w:right w:w="62" w:type="dxa"/>
            </w:tcMar>
          </w:tcPr>
          <w:p w:rsidR="00000000" w:rsidP="00544D0D">
            <w:pPr>
              <w:pStyle w:val="BodyText"/>
              <w:rPr>
                <w:lang w:val="en-NZ"/>
              </w:rPr>
            </w:pPr>
            <w:r w:rsidRPr="00544D0D">
              <w:t>This section describes the essential skills and knowledge and their leve</w:t>
            </w:r>
            <w:r w:rsidRPr="00544D0D">
              <w:t>l, required for this unit.</w:t>
            </w:r>
          </w:p>
        </w:tc>
      </w:tr>
      <w:tr w:rsidTr="00544D0D">
        <w:tblPrEx>
          <w:tblW w:w="0" w:type="auto"/>
          <w:tblLayout w:type="fixed"/>
          <w:tblCellMar>
            <w:left w:w="62" w:type="dxa"/>
            <w:right w:w="62" w:type="dxa"/>
          </w:tblCellMar>
          <w:tblLook w:val="0000"/>
        </w:tblPrEx>
        <w:tc>
          <w:tcPr>
            <w:tcW w:w="8542" w:type="dxa"/>
            <w:tcBorders>
              <w:top w:val="nil"/>
              <w:left w:val="nil"/>
              <w:bottom w:val="nil"/>
              <w:right w:val="nil"/>
            </w:tcBorders>
            <w:tcMar>
              <w:top w:w="0" w:type="dxa"/>
              <w:left w:w="62" w:type="dxa"/>
              <w:bottom w:w="0" w:type="dxa"/>
              <w:right w:w="62" w:type="dxa"/>
            </w:tcMar>
          </w:tcPr>
          <w:p w:rsidR="00000000" w:rsidRPr="00544D0D" w:rsidP="00544D0D">
            <w:pPr>
              <w:pStyle w:val="BodyText"/>
            </w:pPr>
            <w:r w:rsidRPr="00544D0D">
              <w:rPr>
                <w:rStyle w:val="SpecialBold"/>
              </w:rPr>
              <w:t>Required skills</w:t>
            </w:r>
          </w:p>
          <w:p w:rsidR="00000000" w:rsidRPr="00544D0D" w:rsidP="00544D0D">
            <w:pPr>
              <w:pStyle w:val="ListBullet"/>
            </w:pPr>
            <w:r w:rsidRPr="00544D0D">
              <w:t>analytical skills to determine the data requirements of the survey project</w:t>
            </w:r>
          </w:p>
          <w:p w:rsidR="00000000" w:rsidRPr="00544D0D" w:rsidP="00544D0D">
            <w:pPr>
              <w:pStyle w:val="ListBullet"/>
            </w:pPr>
            <w:r w:rsidRPr="00544D0D">
              <w:t>communication skills to:</w:t>
            </w:r>
          </w:p>
          <w:p w:rsidR="00000000" w:rsidRPr="00544D0D" w:rsidP="00544D0D">
            <w:pPr>
              <w:pStyle w:val="ListBullet2"/>
            </w:pPr>
            <w:r w:rsidRPr="00544D0D">
              <w:t>discuss vocational issues effectively with colleagues</w:t>
            </w:r>
          </w:p>
          <w:p w:rsidR="00000000" w:rsidRPr="00544D0D" w:rsidP="00544D0D">
            <w:pPr>
              <w:pStyle w:val="ListBullet2"/>
            </w:pPr>
            <w:r w:rsidRPr="00544D0D">
              <w:t>impart knowledge and ideas through oral, written and visual means</w:t>
            </w:r>
          </w:p>
          <w:p w:rsidR="00000000" w:rsidRPr="00544D0D" w:rsidP="00544D0D">
            <w:pPr>
              <w:pStyle w:val="ListBullet"/>
            </w:pPr>
            <w:r w:rsidRPr="00544D0D">
              <w:t>computer skills to complete business documentation</w:t>
            </w:r>
          </w:p>
          <w:p w:rsidR="00000000" w:rsidRPr="00544D0D" w:rsidP="00544D0D">
            <w:pPr>
              <w:pStyle w:val="ListBullet"/>
            </w:pPr>
            <w:r w:rsidRPr="00544D0D">
              <w:t>literacy skills to:</w:t>
            </w:r>
          </w:p>
          <w:p w:rsidR="00000000" w:rsidRPr="00544D0D" w:rsidP="00544D0D">
            <w:pPr>
              <w:pStyle w:val="ListBullet2"/>
            </w:pPr>
            <w:r w:rsidRPr="00544D0D">
              <w:t>assess and use workplace information</w:t>
            </w:r>
          </w:p>
          <w:p w:rsidR="00000000" w:rsidRPr="00544D0D" w:rsidP="00544D0D">
            <w:pPr>
              <w:pStyle w:val="ListBullet2"/>
            </w:pPr>
            <w:r w:rsidRPr="00544D0D">
              <w:t>read and interpret datums and projections</w:t>
            </w:r>
          </w:p>
          <w:p w:rsidR="00000000" w:rsidRPr="00544D0D" w:rsidP="00544D0D">
            <w:pPr>
              <w:pStyle w:val="ListBullet2"/>
            </w:pPr>
            <w:r w:rsidRPr="00544D0D">
              <w:t>read and record data and write technical reports</w:t>
            </w:r>
          </w:p>
          <w:p w:rsidR="00000000" w:rsidRPr="00544D0D" w:rsidP="00544D0D">
            <w:pPr>
              <w:pStyle w:val="ListBullet2"/>
            </w:pPr>
            <w:r w:rsidRPr="00544D0D">
              <w:t>research and access routine sources of spatial data</w:t>
            </w:r>
          </w:p>
          <w:p w:rsidR="00000000" w:rsidRPr="00544D0D" w:rsidP="00544D0D">
            <w:pPr>
              <w:pStyle w:val="ListBullet"/>
            </w:pPr>
            <w:r w:rsidRPr="00544D0D">
              <w:t>numeracy skills to:</w:t>
            </w:r>
          </w:p>
          <w:p w:rsidR="00000000" w:rsidRPr="00544D0D" w:rsidP="00544D0D">
            <w:pPr>
              <w:pStyle w:val="ListBullet2"/>
            </w:pPr>
            <w:r w:rsidRPr="00544D0D">
              <w:t>analyse errors</w:t>
            </w:r>
          </w:p>
          <w:p w:rsidR="00000000" w:rsidRPr="00544D0D" w:rsidP="00544D0D">
            <w:pPr>
              <w:pStyle w:val="ListBullet2"/>
            </w:pPr>
            <w:r w:rsidRPr="00544D0D">
              <w:t>record and interpret statistics</w:t>
            </w:r>
          </w:p>
          <w:p w:rsidR="00000000" w:rsidRPr="00544D0D" w:rsidP="00544D0D">
            <w:pPr>
              <w:pStyle w:val="ListBullet2"/>
            </w:pPr>
            <w:r w:rsidRPr="00544D0D">
              <w:t>record with accuracy and precision</w:t>
            </w:r>
          </w:p>
          <w:p w:rsidR="00000000" w:rsidRPr="00544D0D" w:rsidP="00544D0D">
            <w:pPr>
              <w:pStyle w:val="ListBullet2"/>
            </w:pPr>
            <w:r w:rsidRPr="00544D0D">
              <w:t>undertake computations</w:t>
            </w:r>
          </w:p>
          <w:p w:rsidR="00000000" w:rsidRPr="00544D0D" w:rsidP="00544D0D">
            <w:pPr>
              <w:pStyle w:val="ListBullet"/>
            </w:pPr>
            <w:r w:rsidRPr="00544D0D">
              <w:t>organisational skills to:</w:t>
            </w:r>
          </w:p>
          <w:p w:rsidR="00000000" w:rsidRPr="00544D0D" w:rsidP="00544D0D">
            <w:pPr>
              <w:pStyle w:val="ListBullet2"/>
            </w:pPr>
            <w:r w:rsidRPr="00544D0D">
              <w:t>prepare and administer documentation</w:t>
            </w:r>
          </w:p>
          <w:p w:rsidR="00000000" w:rsidRPr="00544D0D" w:rsidP="00544D0D">
            <w:pPr>
              <w:pStyle w:val="ListBullet2"/>
            </w:pPr>
            <w:r w:rsidRPr="00544D0D">
              <w:t>prioritise activities to meet contractual requirements</w:t>
            </w:r>
          </w:p>
          <w:p w:rsidR="00000000" w:rsidRPr="00544D0D" w:rsidP="00544D0D">
            <w:pPr>
              <w:pStyle w:val="ListBullet"/>
            </w:pPr>
            <w:r w:rsidRPr="00544D0D">
              <w:t>self-management skills</w:t>
            </w:r>
          </w:p>
          <w:p w:rsidR="00000000" w:rsidRPr="00544D0D" w:rsidP="00544D0D">
            <w:pPr>
              <w:pStyle w:val="ListBullet"/>
            </w:pPr>
            <w:r w:rsidRPr="00544D0D">
              <w:t>spatial skills to:</w:t>
            </w:r>
          </w:p>
          <w:p w:rsidR="00000000" w:rsidRPr="00544D0D" w:rsidP="00544D0D">
            <w:pPr>
              <w:pStyle w:val="ListBullet2"/>
            </w:pPr>
            <w:r w:rsidRPr="00544D0D">
              <w:t>collect and set out basic survey data accurately</w:t>
            </w:r>
          </w:p>
          <w:p w:rsidR="00000000" w:rsidRPr="00544D0D" w:rsidP="00544D0D">
            <w:pPr>
              <w:pStyle w:val="ListBullet2"/>
            </w:pPr>
            <w:r w:rsidRPr="00544D0D">
              <w:t>archive and retrieve spatial data</w:t>
            </w:r>
          </w:p>
          <w:p w:rsidR="00000000" w:rsidRPr="00544D0D" w:rsidP="00544D0D">
            <w:pPr>
              <w:pStyle w:val="ListBullet2"/>
            </w:pPr>
            <w:r w:rsidRPr="00544D0D">
              <w:t>solve basic problems relating to height, depth, breadth, dimension, direction and position in actual operational activity and virtual representation</w:t>
            </w:r>
          </w:p>
          <w:p w:rsidR="00000000" w:rsidRPr="00544D0D" w:rsidP="00544D0D">
            <w:pPr>
              <w:pStyle w:val="ListBullet"/>
            </w:pPr>
            <w:r w:rsidRPr="00544D0D">
              <w:t>work effectively as part of a team</w:t>
            </w:r>
          </w:p>
          <w:p w:rsidR="00000000" w:rsidRPr="00544D0D" w:rsidP="00544D0D">
            <w:pPr>
              <w:pStyle w:val="BodyText"/>
            </w:pPr>
          </w:p>
          <w:p w:rsidR="00000000" w:rsidRPr="00544D0D" w:rsidP="00544D0D">
            <w:pPr>
              <w:pStyle w:val="BodyText"/>
            </w:pPr>
            <w:r w:rsidRPr="00544D0D">
              <w:rPr>
                <w:rStyle w:val="SpecialBold"/>
              </w:rPr>
              <w:t>Required knowledge</w:t>
            </w:r>
          </w:p>
          <w:p w:rsidR="00000000" w:rsidRPr="00544D0D" w:rsidP="00544D0D">
            <w:pPr>
              <w:pStyle w:val="ListBullet"/>
            </w:pPr>
            <w:r w:rsidRPr="00544D0D">
              <w:t>accuracy and precision requirements</w:t>
            </w:r>
          </w:p>
          <w:p w:rsidR="00000000" w:rsidRPr="00544D0D" w:rsidP="00544D0D">
            <w:pPr>
              <w:pStyle w:val="ListBullet"/>
            </w:pPr>
            <w:r w:rsidRPr="00544D0D">
              <w:t>data recording</w:t>
            </w:r>
            <w:r w:rsidRPr="00544D0D">
              <w:t xml:space="preserve"> and reduction</w:t>
            </w:r>
          </w:p>
          <w:p w:rsidR="00000000" w:rsidRPr="00544D0D" w:rsidP="00544D0D">
            <w:pPr>
              <w:pStyle w:val="ListBullet"/>
            </w:pPr>
            <w:r w:rsidRPr="00544D0D">
              <w:t>limitations of equipment</w:t>
            </w:r>
          </w:p>
          <w:p w:rsidR="00000000" w:rsidRPr="00544D0D" w:rsidP="00544D0D">
            <w:pPr>
              <w:pStyle w:val="ListBullet"/>
            </w:pPr>
            <w:r w:rsidRPr="00544D0D">
              <w:t>organisational policies and guidelines</w:t>
            </w:r>
          </w:p>
          <w:p w:rsidR="00000000" w:rsidRPr="00544D0D" w:rsidP="00544D0D">
            <w:pPr>
              <w:pStyle w:val="ListBullet"/>
            </w:pPr>
            <w:r w:rsidRPr="00544D0D">
              <w:t>safe work practices</w:t>
            </w:r>
          </w:p>
          <w:p w:rsidR="00000000" w:rsidRPr="00544D0D" w:rsidP="00544D0D">
            <w:pPr>
              <w:pStyle w:val="ListBullet"/>
            </w:pPr>
            <w:r w:rsidRPr="00544D0D">
              <w:t>range of basic surveying data capture and data set out methodologies</w:t>
            </w:r>
          </w:p>
          <w:p w:rsidR="00000000" w:rsidRPr="00544D0D" w:rsidP="00544D0D">
            <w:pPr>
              <w:pStyle w:val="ListBullet"/>
            </w:pPr>
            <w:r w:rsidRPr="00544D0D">
              <w:t>spatial reference systems</w:t>
            </w:r>
          </w:p>
          <w:p w:rsidR="00000000" w:rsidRPr="00544D0D" w:rsidP="00544D0D">
            <w:pPr>
              <w:pStyle w:val="ListBullet"/>
            </w:pPr>
            <w:r w:rsidRPr="00544D0D">
              <w:t>survey control requirements</w:t>
            </w:r>
          </w:p>
          <w:p w:rsidR="00000000" w:rsidRPr="00544D0D" w:rsidP="00544D0D">
            <w:pPr>
              <w:pStyle w:val="ListBullet"/>
            </w:pPr>
            <w:r w:rsidRPr="00544D0D">
              <w:t>surveying equipment for data capture and data set out</w:t>
            </w:r>
          </w:p>
          <w:p w:rsidR="00000000" w:rsidRPr="00544D0D" w:rsidP="00544D0D">
            <w:pPr>
              <w:pStyle w:val="ListBullet"/>
            </w:pPr>
            <w:r w:rsidRPr="00544D0D">
              <w:t>surveying computations</w:t>
            </w:r>
          </w:p>
          <w:p w:rsidR="00000000" w:rsidRPr="00544D0D" w:rsidP="00544D0D">
            <w:pPr>
              <w:pStyle w:val="ListBullet"/>
            </w:pPr>
            <w:r w:rsidRPr="00544D0D">
              <w:t>surveying data handling</w:t>
            </w:r>
          </w:p>
          <w:p w:rsidR="00000000" w:rsidRPr="00544D0D" w:rsidP="00544D0D">
            <w:pPr>
              <w:pStyle w:val="ListBullet"/>
            </w:pPr>
            <w:r w:rsidRPr="00544D0D">
              <w:t>surveying reference systems</w:t>
            </w:r>
          </w:p>
        </w:tc>
      </w:tr>
    </w:tbl>
    <w:p w:rsidR="00000000" w:rsidRPr="00544D0D" w:rsidP="00544D0D">
      <w:pPr>
        <w:pStyle w:val="BodyText"/>
      </w:pPr>
    </w:p>
    <w:p w:rsidR="00000000" w:rsidRPr="00544D0D" w:rsidP="00544D0D">
      <w:pPr>
        <w:pStyle w:val="AllowPageBreak"/>
      </w:pPr>
    </w:p>
    <w:p w:rsidR="00000000" w:rsidRPr="00544D0D" w:rsidP="00544D0D">
      <w:pPr>
        <w:pStyle w:val="Heading1"/>
      </w:pPr>
      <w:bookmarkStart w:id="10" w:name="O_507824"/>
      <w:bookmarkEnd w:id="10"/>
      <w:r w:rsidRPr="00544D0D">
        <w:t>Evidence Guide</w:t>
      </w:r>
    </w:p>
    <w:tbl>
      <w:tblPr>
        <w:tblW w:w="0" w:type="auto"/>
        <w:tblLayout w:type="fixed"/>
        <w:tblCellMar>
          <w:left w:w="62" w:type="dxa"/>
          <w:right w:w="62" w:type="dxa"/>
        </w:tblCellMar>
        <w:tblLook w:val="0000"/>
      </w:tblPr>
      <w:tblGrid>
        <w:gridCol w:w="2859"/>
        <w:gridCol w:w="5886"/>
      </w:tblGrid>
      <w:tr w:rsidTr="0007574B">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544D0D">
            <w:pPr>
              <w:pStyle w:val="BodyText"/>
              <w:rPr>
                <w:lang w:val="en-NZ"/>
              </w:rPr>
            </w:pPr>
            <w:r w:rsidRPr="00544D0D">
              <w:t>The evidence guide provides advice on assessment and must be read in conjunction with the per</w:t>
            </w:r>
            <w:r w:rsidRPr="00544D0D">
              <w:t>formance criteria, required skills and knowledge, the range statement and the Assessment Guidelines for this Training Package.</w:t>
            </w:r>
          </w:p>
        </w:tc>
      </w:tr>
      <w:tr w:rsidTr="0007574B">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544D0D">
            <w:pPr>
              <w:pStyle w:val="BodyText"/>
              <w:rPr>
                <w:lang w:val="en-NZ"/>
              </w:rPr>
            </w:pPr>
            <w:r w:rsidRPr="00544D0D">
              <w:rPr>
                <w:rStyle w:val="SpecialBold"/>
              </w:rPr>
              <w:t>Overview of assessment</w:t>
            </w:r>
          </w:p>
        </w:tc>
        <w:tc>
          <w:tcPr>
            <w:tcW w:w="5886" w:type="dxa"/>
            <w:tcBorders>
              <w:top w:val="nil"/>
              <w:left w:val="nil"/>
              <w:bottom w:val="nil"/>
              <w:right w:val="nil"/>
            </w:tcBorders>
            <w:tcMar>
              <w:top w:w="0" w:type="dxa"/>
              <w:left w:w="62" w:type="dxa"/>
              <w:bottom w:w="0" w:type="dxa"/>
              <w:right w:w="62" w:type="dxa"/>
            </w:tcMar>
          </w:tcPr>
          <w:p w:rsidR="00000000" w:rsidP="00544D0D">
            <w:pPr>
              <w:pStyle w:val="BodyText"/>
              <w:rPr>
                <w:lang w:val="en-NZ"/>
              </w:rPr>
            </w:pPr>
            <w:r w:rsidRPr="00544D0D">
              <w:t>This unit of competency could be assessed on its own or in combination with other units relevant to the job function, for example CPPSIS4030A</w:t>
            </w:r>
            <w:r w:rsidRPr="00544D0D">
              <w:rPr>
                <w:rStyle w:val="Emphasis"/>
              </w:rPr>
              <w:t xml:space="preserve"> </w:t>
            </w:r>
            <w:r w:rsidRPr="00544D0D">
              <w:t>Operate surveying equipment, and CPPSIS4031A</w:t>
            </w:r>
            <w:r w:rsidRPr="00544D0D">
              <w:rPr>
                <w:rStyle w:val="Emphasis"/>
              </w:rPr>
              <w:t xml:space="preserve"> </w:t>
            </w:r>
            <w:r w:rsidRPr="00544D0D">
              <w:t>Perform surveying computations.</w:t>
            </w:r>
          </w:p>
        </w:tc>
      </w:tr>
      <w:tr w:rsidTr="0007574B">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544D0D">
            <w:pPr>
              <w:pStyle w:val="BodyText"/>
              <w:rPr>
                <w:lang w:val="en-NZ"/>
              </w:rPr>
            </w:pPr>
            <w:r w:rsidRPr="00544D0D">
              <w:rPr>
                <w:rStyle w:val="SpecialBold"/>
              </w:rPr>
              <w:t xml:space="preserve">Critical aspects for assessment and </w:t>
            </w:r>
            <w:r w:rsidRPr="00544D0D">
              <w:rPr>
                <w:rStyle w:val="SpecialBold"/>
              </w:rPr>
              <w:t>evidence required to demonstrate competency in this unit</w:t>
            </w:r>
          </w:p>
        </w:tc>
        <w:tc>
          <w:tcPr>
            <w:tcW w:w="5886" w:type="dxa"/>
            <w:tcBorders>
              <w:top w:val="nil"/>
              <w:left w:val="nil"/>
              <w:bottom w:val="nil"/>
              <w:right w:val="nil"/>
            </w:tcBorders>
            <w:tcMar>
              <w:top w:w="0" w:type="dxa"/>
              <w:left w:w="62" w:type="dxa"/>
              <w:bottom w:w="0" w:type="dxa"/>
              <w:right w:w="62" w:type="dxa"/>
            </w:tcMar>
          </w:tcPr>
          <w:p w:rsidR="00000000" w:rsidRPr="00544D0D" w:rsidP="00544D0D">
            <w:pPr>
              <w:pStyle w:val="BodyText"/>
            </w:pPr>
            <w:r w:rsidRPr="00544D0D">
              <w:t>A person who demonstrates competency in this unit must be able to provide evidence of:</w:t>
            </w:r>
          </w:p>
          <w:p w:rsidR="00000000" w:rsidRPr="00544D0D" w:rsidP="00544D0D">
            <w:pPr>
              <w:pStyle w:val="ListBullet"/>
            </w:pPr>
            <w:r w:rsidRPr="00544D0D">
              <w:t>accuracy in:</w:t>
            </w:r>
          </w:p>
          <w:p w:rsidR="00000000" w:rsidRPr="00544D0D" w:rsidP="00544D0D">
            <w:pPr>
              <w:pStyle w:val="ListBullet2"/>
            </w:pPr>
            <w:r w:rsidRPr="00544D0D">
              <w:t>basic measurements</w:t>
            </w:r>
          </w:p>
          <w:p w:rsidR="00000000" w:rsidRPr="00544D0D" w:rsidP="00544D0D">
            <w:pPr>
              <w:pStyle w:val="ListBullet2"/>
            </w:pPr>
            <w:r w:rsidRPr="00544D0D">
              <w:t>reducing and manipulating survey data</w:t>
            </w:r>
          </w:p>
          <w:p w:rsidR="00000000" w:rsidRPr="00544D0D" w:rsidP="00544D0D">
            <w:pPr>
              <w:pStyle w:val="ListBullet2"/>
            </w:pPr>
            <w:r w:rsidRPr="00544D0D">
              <w:t>interpreting design information to identify the components to be measured</w:t>
            </w:r>
          </w:p>
          <w:p w:rsidR="00000000" w:rsidP="00544D0D">
            <w:pPr>
              <w:pStyle w:val="ListBullet"/>
              <w:rPr>
                <w:lang w:val="en-NZ"/>
              </w:rPr>
            </w:pPr>
            <w:r w:rsidRPr="00544D0D">
              <w:t>matching objectives with resources.</w:t>
            </w:r>
          </w:p>
        </w:tc>
      </w:tr>
      <w:tr w:rsidTr="0007574B">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544D0D">
            <w:pPr>
              <w:pStyle w:val="BodyText"/>
              <w:rPr>
                <w:lang w:val="en-NZ"/>
              </w:rPr>
            </w:pPr>
            <w:r w:rsidRPr="00544D0D">
              <w:rPr>
                <w:rStyle w:val="SpecialBold"/>
              </w:rPr>
              <w:t>Specific resources for assessment</w:t>
            </w:r>
          </w:p>
        </w:tc>
        <w:tc>
          <w:tcPr>
            <w:tcW w:w="5886" w:type="dxa"/>
            <w:tcBorders>
              <w:top w:val="nil"/>
              <w:left w:val="nil"/>
              <w:bottom w:val="nil"/>
              <w:right w:val="nil"/>
            </w:tcBorders>
            <w:tcMar>
              <w:top w:w="0" w:type="dxa"/>
              <w:left w:w="62" w:type="dxa"/>
              <w:bottom w:w="0" w:type="dxa"/>
              <w:right w:w="62" w:type="dxa"/>
            </w:tcMar>
          </w:tcPr>
          <w:p w:rsidR="00000000" w:rsidRPr="00544D0D" w:rsidP="00544D0D">
            <w:pPr>
              <w:pStyle w:val="BodyText"/>
            </w:pPr>
            <w:r w:rsidRPr="00544D0D">
              <w:t>Resource implications for assessment include access to:</w:t>
            </w:r>
          </w:p>
          <w:p w:rsidR="00000000" w:rsidRPr="00544D0D" w:rsidP="00544D0D">
            <w:pPr>
              <w:pStyle w:val="ListBullet"/>
            </w:pPr>
            <w:r w:rsidRPr="00544D0D">
              <w:t>assessment instruments, including personal planner an</w:t>
            </w:r>
            <w:r w:rsidRPr="00544D0D">
              <w:t>d assessment record book</w:t>
            </w:r>
          </w:p>
          <w:p w:rsidR="00000000" w:rsidRPr="00544D0D" w:rsidP="00544D0D">
            <w:pPr>
              <w:pStyle w:val="ListBullet"/>
            </w:pPr>
            <w:r w:rsidRPr="00544D0D">
              <w:t>assignment instructions, work plans and schedules, policy documents and duty statements</w:t>
            </w:r>
          </w:p>
          <w:p w:rsidR="00000000" w:rsidRPr="00544D0D" w:rsidP="00544D0D">
            <w:pPr>
              <w:pStyle w:val="ListBullet"/>
            </w:pPr>
            <w:r w:rsidRPr="00544D0D">
              <w:t>registered training provider of assessment services</w:t>
            </w:r>
          </w:p>
          <w:p w:rsidR="00000000" w:rsidRPr="00544D0D" w:rsidP="00544D0D">
            <w:pPr>
              <w:pStyle w:val="ListBullet"/>
            </w:pPr>
            <w:r w:rsidRPr="00544D0D">
              <w:t>relevant guidelines, regulations and codes of practice</w:t>
            </w:r>
          </w:p>
          <w:p w:rsidR="00000000" w:rsidRPr="00544D0D" w:rsidP="00544D0D">
            <w:pPr>
              <w:pStyle w:val="ListBullet"/>
            </w:pPr>
            <w:r w:rsidRPr="00544D0D">
              <w:t>suitable venue and equipment.</w:t>
            </w:r>
          </w:p>
          <w:p w:rsidR="00000000" w:rsidRPr="00544D0D" w:rsidP="00544D0D">
            <w:pPr>
              <w:pStyle w:val="BodyText"/>
            </w:pPr>
            <w:r w:rsidRPr="00544D0D">
              <w:t>Access must be provided to appropriate learning and assessment support when required.</w:t>
            </w:r>
          </w:p>
          <w:p w:rsidR="00000000" w:rsidP="00544D0D">
            <w:pPr>
              <w:pStyle w:val="BodyText"/>
              <w:rPr>
                <w:lang w:val="en-NZ"/>
              </w:rPr>
            </w:pPr>
            <w:r w:rsidRPr="00544D0D">
              <w:t>Where applicable, physical resources should include equipment modified for people with disabilities.</w:t>
            </w:r>
          </w:p>
        </w:tc>
      </w:tr>
      <w:tr w:rsidTr="0007574B">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544D0D">
            <w:pPr>
              <w:pStyle w:val="BodyText"/>
              <w:rPr>
                <w:lang w:val="en-NZ"/>
              </w:rPr>
            </w:pPr>
            <w:r w:rsidRPr="00544D0D">
              <w:rPr>
                <w:rStyle w:val="SpecialBold"/>
              </w:rPr>
              <w:t>Context of assessment</w:t>
            </w:r>
          </w:p>
        </w:tc>
        <w:tc>
          <w:tcPr>
            <w:tcW w:w="5886" w:type="dxa"/>
            <w:tcBorders>
              <w:top w:val="nil"/>
              <w:left w:val="nil"/>
              <w:bottom w:val="nil"/>
              <w:right w:val="nil"/>
            </w:tcBorders>
            <w:tcMar>
              <w:top w:w="0" w:type="dxa"/>
              <w:left w:w="62" w:type="dxa"/>
              <w:bottom w:w="0" w:type="dxa"/>
              <w:right w:w="62" w:type="dxa"/>
            </w:tcMar>
          </w:tcPr>
          <w:p w:rsidR="00000000" w:rsidP="00544D0D">
            <w:pPr>
              <w:pStyle w:val="BodyText"/>
              <w:rPr>
                <w:lang w:val="en-NZ"/>
              </w:rPr>
            </w:pPr>
            <w:r w:rsidRPr="00544D0D">
              <w:t>Holistic: based on the performance criteria, e</w:t>
            </w:r>
            <w:r w:rsidRPr="00544D0D">
              <w:t>vidence guide, range statement, and required skills and knowledge.</w:t>
            </w:r>
          </w:p>
        </w:tc>
      </w:tr>
      <w:tr w:rsidTr="0007574B">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544D0D">
            <w:pPr>
              <w:pStyle w:val="BodyText"/>
              <w:rPr>
                <w:lang w:val="en-NZ"/>
              </w:rPr>
            </w:pPr>
            <w:r w:rsidRPr="00544D0D">
              <w:rPr>
                <w:rStyle w:val="SpecialBold"/>
              </w:rPr>
              <w:t>Method of assessment</w:t>
            </w:r>
          </w:p>
        </w:tc>
        <w:tc>
          <w:tcPr>
            <w:tcW w:w="5886" w:type="dxa"/>
            <w:tcBorders>
              <w:top w:val="nil"/>
              <w:left w:val="nil"/>
              <w:bottom w:val="nil"/>
              <w:right w:val="nil"/>
            </w:tcBorders>
            <w:tcMar>
              <w:top w:w="0" w:type="dxa"/>
              <w:left w:w="62" w:type="dxa"/>
              <w:bottom w:w="0" w:type="dxa"/>
              <w:right w:w="62" w:type="dxa"/>
            </w:tcMar>
          </w:tcPr>
          <w:p w:rsidR="00000000" w:rsidRPr="00544D0D" w:rsidP="00544D0D">
            <w:pPr>
              <w:pStyle w:val="BodyText"/>
            </w:pPr>
            <w:r w:rsidRPr="00544D0D">
              <w:t>Demonstrated over a period of time and observed by the assessor (or assessment team working together to conduct the assessment).</w:t>
            </w:r>
          </w:p>
          <w:p w:rsidR="00000000" w:rsidRPr="00544D0D" w:rsidP="00544D0D">
            <w:pPr>
              <w:pStyle w:val="BodyText"/>
            </w:pPr>
            <w:r w:rsidRPr="00544D0D">
              <w:t>Demonstrated competency in a range of situations, that may include customer/workplace interruptions and involvement in related activities normally experienced in the workplace.</w:t>
            </w:r>
          </w:p>
          <w:p w:rsidR="00000000" w:rsidP="00544D0D">
            <w:pPr>
              <w:pStyle w:val="BodyText"/>
              <w:rPr>
                <w:lang w:val="en-NZ"/>
              </w:rPr>
            </w:pPr>
            <w:r w:rsidRPr="00544D0D">
              <w:t>Obtained by observing activities in the field and reviewing induction informati</w:t>
            </w:r>
            <w:r w:rsidRPr="00544D0D">
              <w:t xml:space="preserve">on. If this is not practicable, observation in realistic simulated environments may be substituted. </w:t>
            </w:r>
          </w:p>
        </w:tc>
      </w:tr>
      <w:tr w:rsidTr="0007574B">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544D0D">
            <w:pPr>
              <w:pStyle w:val="BodyText"/>
              <w:rPr>
                <w:lang w:val="en-NZ"/>
              </w:rPr>
            </w:pPr>
            <w:r w:rsidRPr="00544D0D">
              <w:rPr>
                <w:rStyle w:val="SpecialBold"/>
              </w:rPr>
              <w:t>Guidance information for assessment</w:t>
            </w:r>
          </w:p>
        </w:tc>
        <w:tc>
          <w:tcPr>
            <w:tcW w:w="5886" w:type="dxa"/>
            <w:tcBorders>
              <w:top w:val="nil"/>
              <w:left w:val="nil"/>
              <w:bottom w:val="nil"/>
              <w:right w:val="nil"/>
            </w:tcBorders>
            <w:tcMar>
              <w:top w:w="0" w:type="dxa"/>
              <w:left w:w="62" w:type="dxa"/>
              <w:bottom w:w="0" w:type="dxa"/>
              <w:right w:w="62" w:type="dxa"/>
            </w:tcMar>
          </w:tcPr>
          <w:p w:rsidR="00000000" w:rsidRPr="00544D0D" w:rsidP="00544D0D">
            <w:pPr>
              <w:pStyle w:val="BodyText"/>
            </w:pPr>
            <w:r w:rsidRPr="00544D0D">
              <w:t>Assessment requires that the clients’ objectives and industry expectations are met. If the clients’ objectives are nar</w:t>
            </w:r>
            <w:r w:rsidRPr="00544D0D">
              <w:t xml:space="preserve">rowly defined or not representative of industry needs, it may be necessary to refer to portfolio case studies of a variety of surveying and spatial information services requirements to </w:t>
            </w:r>
            <w:r w:rsidRPr="00544D0D">
              <w:t>assess competency.</w:t>
            </w:r>
          </w:p>
          <w:p w:rsidR="00000000" w:rsidRPr="00544D0D" w:rsidP="00544D0D">
            <w:pPr>
              <w:pStyle w:val="BodyText"/>
            </w:pPr>
            <w:r w:rsidRPr="00544D0D">
              <w:t>Oral questioning or written assessment and hypotheti</w:t>
            </w:r>
            <w:r w:rsidRPr="00544D0D">
              <w:t>cal situations (scenarios) may be used to assess underpinning knowledge (in assessment situations where the candidate is offered a preference between oral questioning or written assessment, questions are to be identical).</w:t>
            </w:r>
          </w:p>
          <w:p w:rsidR="00000000" w:rsidRPr="00544D0D" w:rsidP="00544D0D">
            <w:pPr>
              <w:pStyle w:val="BodyText"/>
            </w:pPr>
            <w:r w:rsidRPr="00544D0D">
              <w:t>Supplementary evidence may be obta</w:t>
            </w:r>
            <w:r w:rsidRPr="00544D0D">
              <w:t>ined from relevant authenticated correspondence from existing supervisors, team leaders or specialist training staff.</w:t>
            </w:r>
          </w:p>
          <w:p w:rsidR="00000000" w:rsidRPr="00544D0D" w:rsidP="00544D0D">
            <w:pPr>
              <w:pStyle w:val="BodyText"/>
            </w:pPr>
            <w:r w:rsidRPr="00544D0D">
              <w:t>All practical demonstration must adhere to the safety and environmental regulations relevant to each State or Territory.</w:t>
            </w:r>
          </w:p>
          <w:p w:rsidR="00000000" w:rsidRPr="00544D0D" w:rsidP="00544D0D">
            <w:pPr>
              <w:pStyle w:val="BodyText"/>
            </w:pPr>
            <w:r w:rsidRPr="00544D0D">
              <w:t xml:space="preserve">Where assessment </w:t>
            </w:r>
            <w:r w:rsidRPr="00544D0D">
              <w:t>is for the purpose of recognition (recognition of current competencies [RCC] or recognition of prior learning [RPL]), the evidence provided will need to be authenticated and show that it represents competency demonstrated over a period of time.</w:t>
            </w:r>
          </w:p>
          <w:p w:rsidR="00000000" w:rsidRPr="00544D0D" w:rsidP="00544D0D">
            <w:pPr>
              <w:pStyle w:val="BodyText"/>
            </w:pPr>
            <w:r w:rsidRPr="00544D0D">
              <w:t>In all case</w:t>
            </w:r>
            <w:r w:rsidRPr="00544D0D">
              <w:t>s where practical assessment is used it will be combined with targeted questioning to assess the underpinning knowledge.</w:t>
            </w:r>
          </w:p>
          <w:p w:rsidR="00000000" w:rsidRPr="00544D0D" w:rsidP="00544D0D">
            <w:pPr>
              <w:pStyle w:val="BodyText"/>
            </w:pPr>
            <w:r w:rsidRPr="00544D0D">
              <w:t>Assessment processes will be appropriate to the language and literacy levels of the candidate and any cultural issues that may affect r</w:t>
            </w:r>
            <w:r w:rsidRPr="00544D0D">
              <w:t>esponses to the questions, and will reflect the requirements of the competency and the work being performed.</w:t>
            </w:r>
          </w:p>
        </w:tc>
      </w:tr>
    </w:tbl>
    <w:p w:rsidR="0007574B" w:rsidP="00544D0D">
      <w:pPr>
        <w:pStyle w:val="BodyText"/>
      </w:pPr>
    </w:p>
    <w:p w:rsidR="0007574B" w:rsidP="00544D0D">
      <w:pPr>
        <w:pStyle w:val="BodyText"/>
      </w:pPr>
    </w:p>
    <w:p w:rsidR="00000000" w:rsidRPr="00544D0D" w:rsidP="00544D0D">
      <w:pPr>
        <w:pStyle w:val="Heading1"/>
      </w:pPr>
      <w:bookmarkStart w:id="11" w:name="O_507825"/>
      <w:bookmarkEnd w:id="11"/>
      <w:r w:rsidRPr="00544D0D">
        <w:t>Range Statement</w:t>
      </w:r>
    </w:p>
    <w:tbl>
      <w:tblPr>
        <w:tblW w:w="0" w:type="auto"/>
        <w:tblLayout w:type="fixed"/>
        <w:tblCellMar>
          <w:left w:w="62" w:type="dxa"/>
          <w:right w:w="62" w:type="dxa"/>
        </w:tblCellMar>
        <w:tblLook w:val="0000"/>
      </w:tblPr>
      <w:tblGrid>
        <w:gridCol w:w="2840"/>
        <w:gridCol w:w="5848"/>
      </w:tblGrid>
      <w:tr w:rsidTr="0007574B">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544D0D">
            <w:pPr>
              <w:pStyle w:val="BodyText"/>
              <w:rPr>
                <w:lang w:val="en-NZ"/>
              </w:rPr>
            </w:pPr>
            <w:r w:rsidRPr="00544D0D">
              <w:t>The range statement relates to the unit of competency as a whole. It allows for different work environments and</w:t>
            </w:r>
            <w:r w:rsidRPr="00544D0D">
              <w:t xml:space="preserve"> situations that may affect performance. </w:t>
            </w:r>
            <w:r w:rsidRPr="00544D0D">
              <w:rPr>
                <w:rStyle w:val="BoldandItalics"/>
              </w:rPr>
              <w:t>Bold italicised</w:t>
            </w:r>
            <w:r w:rsidRPr="00544D0D">
              <w:t xml:space="preserve"> wording in the performance criteria is detailed below. Add any essential operating conditions that may be present with training and assessment depending on the work situation, needs of the candidate,</w:t>
            </w:r>
            <w:r w:rsidRPr="00544D0D">
              <w:t xml:space="preserve"> accessibility of the item, and local industry and regional contexts.</w:t>
            </w:r>
          </w:p>
        </w:tc>
      </w:tr>
      <w:tr w:rsidTr="0007574B">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544D0D">
            <w:pPr>
              <w:pStyle w:val="BodyText"/>
              <w:rPr>
                <w:lang w:val="en-NZ"/>
              </w:rPr>
            </w:pPr>
            <w:r w:rsidRPr="00544D0D">
              <w:rPr>
                <w:rStyle w:val="BoldandItalics"/>
              </w:rPr>
              <w:t xml:space="preserve">Equipment </w:t>
            </w:r>
            <w:r w:rsidRPr="00544D0D">
              <w:t>may include:</w:t>
            </w:r>
          </w:p>
        </w:tc>
        <w:tc>
          <w:tcPr>
            <w:tcW w:w="5848" w:type="dxa"/>
            <w:tcBorders>
              <w:top w:val="nil"/>
              <w:left w:val="nil"/>
              <w:bottom w:val="nil"/>
              <w:right w:val="nil"/>
            </w:tcBorders>
            <w:tcMar>
              <w:top w:w="0" w:type="dxa"/>
              <w:left w:w="62" w:type="dxa"/>
              <w:bottom w:w="0" w:type="dxa"/>
              <w:right w:w="62" w:type="dxa"/>
            </w:tcMar>
          </w:tcPr>
          <w:p w:rsidR="00000000" w:rsidRPr="00544D0D" w:rsidP="00544D0D">
            <w:pPr>
              <w:pStyle w:val="ListBullet"/>
            </w:pPr>
            <w:r w:rsidRPr="00544D0D">
              <w:t xml:space="preserve">global navigation satellite system (GNSS) </w:t>
            </w:r>
          </w:p>
          <w:p w:rsidR="00000000" w:rsidRPr="00544D0D" w:rsidP="00544D0D">
            <w:pPr>
              <w:pStyle w:val="ListBullet"/>
            </w:pPr>
            <w:r w:rsidRPr="00544D0D">
              <w:t>level</w:t>
            </w:r>
          </w:p>
          <w:p w:rsidR="00000000" w:rsidP="00544D0D">
            <w:pPr>
              <w:pStyle w:val="ListBullet"/>
              <w:rPr>
                <w:lang w:val="en-NZ"/>
              </w:rPr>
            </w:pPr>
            <w:r w:rsidRPr="00544D0D">
              <w:t>tape.</w:t>
            </w:r>
          </w:p>
        </w:tc>
      </w:tr>
      <w:tr w:rsidTr="0007574B">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544D0D">
            <w:pPr>
              <w:pStyle w:val="BodyText"/>
              <w:rPr>
                <w:lang w:val="en-NZ"/>
              </w:rPr>
            </w:pPr>
            <w:r w:rsidRPr="00544D0D">
              <w:rPr>
                <w:rStyle w:val="BoldandItalics"/>
              </w:rPr>
              <w:t xml:space="preserve">Manufacturer specifications </w:t>
            </w:r>
            <w:r w:rsidRPr="00544D0D">
              <w:t>may include:</w:t>
            </w:r>
          </w:p>
        </w:tc>
        <w:tc>
          <w:tcPr>
            <w:tcW w:w="5848" w:type="dxa"/>
            <w:tcBorders>
              <w:top w:val="nil"/>
              <w:left w:val="nil"/>
              <w:bottom w:val="nil"/>
              <w:right w:val="nil"/>
            </w:tcBorders>
            <w:tcMar>
              <w:top w:w="0" w:type="dxa"/>
              <w:left w:w="62" w:type="dxa"/>
              <w:bottom w:w="0" w:type="dxa"/>
              <w:right w:w="62" w:type="dxa"/>
            </w:tcMar>
          </w:tcPr>
          <w:p w:rsidR="00000000" w:rsidRPr="00544D0D" w:rsidP="00544D0D">
            <w:pPr>
              <w:pStyle w:val="ListBullet"/>
            </w:pPr>
            <w:r w:rsidRPr="00544D0D">
              <w:t>equipment specifications</w:t>
            </w:r>
          </w:p>
          <w:p w:rsidR="00000000" w:rsidP="00544D0D">
            <w:pPr>
              <w:pStyle w:val="ListBullet"/>
              <w:rPr>
                <w:lang w:val="en-NZ"/>
              </w:rPr>
            </w:pPr>
            <w:r w:rsidRPr="00544D0D">
              <w:t>operator manuals.</w:t>
            </w:r>
          </w:p>
        </w:tc>
      </w:tr>
      <w:tr w:rsidTr="0007574B">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544D0D">
            <w:pPr>
              <w:pStyle w:val="BodyText"/>
              <w:rPr>
                <w:lang w:val="en-NZ"/>
              </w:rPr>
            </w:pPr>
            <w:r w:rsidRPr="00544D0D">
              <w:rPr>
                <w:rStyle w:val="BoldandItalics"/>
              </w:rPr>
              <w:t xml:space="preserve">Organisational guidelines </w:t>
            </w:r>
            <w:r w:rsidRPr="00544D0D">
              <w:t>may include:</w:t>
            </w:r>
          </w:p>
        </w:tc>
        <w:tc>
          <w:tcPr>
            <w:tcW w:w="5848" w:type="dxa"/>
            <w:tcBorders>
              <w:top w:val="nil"/>
              <w:left w:val="nil"/>
              <w:bottom w:val="nil"/>
              <w:right w:val="nil"/>
            </w:tcBorders>
            <w:tcMar>
              <w:top w:w="0" w:type="dxa"/>
              <w:left w:w="62" w:type="dxa"/>
              <w:bottom w:w="0" w:type="dxa"/>
              <w:right w:w="62" w:type="dxa"/>
            </w:tcMar>
          </w:tcPr>
          <w:p w:rsidR="00000000" w:rsidRPr="00544D0D" w:rsidP="00544D0D">
            <w:pPr>
              <w:pStyle w:val="ListBullet"/>
            </w:pPr>
            <w:r w:rsidRPr="00544D0D">
              <w:t>code of ethics</w:t>
            </w:r>
          </w:p>
          <w:p w:rsidR="00000000" w:rsidRPr="00544D0D" w:rsidP="00544D0D">
            <w:pPr>
              <w:pStyle w:val="ListBullet"/>
            </w:pPr>
            <w:r w:rsidRPr="00544D0D">
              <w:t>company policy</w:t>
            </w:r>
          </w:p>
          <w:p w:rsidR="00000000" w:rsidRPr="00544D0D" w:rsidP="00544D0D">
            <w:pPr>
              <w:pStyle w:val="ListBullet"/>
            </w:pPr>
            <w:r w:rsidRPr="00544D0D">
              <w:t>legislation relevant to the work or service function</w:t>
            </w:r>
          </w:p>
          <w:p w:rsidR="00000000" w:rsidRPr="00544D0D" w:rsidP="00544D0D">
            <w:pPr>
              <w:pStyle w:val="ListBullet"/>
            </w:pPr>
            <w:r w:rsidRPr="00544D0D">
              <w:t>manuals</w:t>
            </w:r>
          </w:p>
          <w:p w:rsidR="00000000" w:rsidRPr="00544D0D" w:rsidP="00544D0D">
            <w:pPr>
              <w:pStyle w:val="ListBullet"/>
            </w:pPr>
            <w:r w:rsidRPr="00544D0D">
              <w:t>OHS policies and procedures</w:t>
            </w:r>
          </w:p>
          <w:p w:rsidR="00000000" w:rsidP="00544D0D">
            <w:pPr>
              <w:pStyle w:val="ListBullet"/>
              <w:rPr>
                <w:lang w:val="en-NZ"/>
              </w:rPr>
            </w:pPr>
            <w:r w:rsidRPr="00544D0D">
              <w:t>personnel practices and guidelines outlining work roles and responsibilities.</w:t>
            </w:r>
          </w:p>
        </w:tc>
      </w:tr>
      <w:tr w:rsidTr="0007574B">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544D0D">
            <w:pPr>
              <w:pStyle w:val="BodyText"/>
              <w:rPr>
                <w:lang w:val="en-NZ"/>
              </w:rPr>
            </w:pPr>
            <w:r w:rsidRPr="00544D0D">
              <w:rPr>
                <w:rStyle w:val="BoldandItalics"/>
              </w:rPr>
              <w:t xml:space="preserve">Data </w:t>
            </w:r>
            <w:r w:rsidRPr="00544D0D">
              <w:t>may:</w:t>
            </w:r>
          </w:p>
        </w:tc>
        <w:tc>
          <w:tcPr>
            <w:tcW w:w="5848" w:type="dxa"/>
            <w:tcBorders>
              <w:top w:val="nil"/>
              <w:left w:val="nil"/>
              <w:bottom w:val="nil"/>
              <w:right w:val="nil"/>
            </w:tcBorders>
            <w:tcMar>
              <w:top w:w="0" w:type="dxa"/>
              <w:left w:w="62" w:type="dxa"/>
              <w:bottom w:w="0" w:type="dxa"/>
              <w:right w:w="62" w:type="dxa"/>
            </w:tcMar>
          </w:tcPr>
          <w:p w:rsidR="00000000" w:rsidRPr="00544D0D" w:rsidP="00544D0D">
            <w:pPr>
              <w:pStyle w:val="ListBullet"/>
            </w:pPr>
            <w:r w:rsidRPr="00544D0D">
              <w:t>include</w:t>
            </w:r>
            <w:r w:rsidRPr="00544D0D">
              <w:t xml:space="preserve"> data from:</w:t>
            </w:r>
          </w:p>
          <w:p w:rsidR="00000000" w:rsidRPr="00544D0D" w:rsidP="00544D0D">
            <w:pPr>
              <w:pStyle w:val="ListBullet2"/>
            </w:pPr>
            <w:r w:rsidRPr="00544D0D">
              <w:t>echo sounder</w:t>
            </w:r>
          </w:p>
          <w:p w:rsidR="00000000" w:rsidRPr="00544D0D" w:rsidP="00544D0D">
            <w:pPr>
              <w:pStyle w:val="ListBullet2"/>
            </w:pPr>
            <w:r w:rsidRPr="00544D0D">
              <w:t>GNSS</w:t>
            </w:r>
          </w:p>
          <w:p w:rsidR="00000000" w:rsidRPr="00544D0D" w:rsidP="00544D0D">
            <w:pPr>
              <w:pStyle w:val="ListBullet2"/>
            </w:pPr>
            <w:r w:rsidRPr="00544D0D">
              <w:t>level</w:t>
            </w:r>
          </w:p>
          <w:p w:rsidR="00000000" w:rsidRPr="00544D0D" w:rsidP="00544D0D">
            <w:pPr>
              <w:pStyle w:val="ListBullet2"/>
            </w:pPr>
            <w:r w:rsidRPr="00544D0D">
              <w:t>photogrammetry</w:t>
            </w:r>
          </w:p>
          <w:p w:rsidR="00000000" w:rsidRPr="00544D0D" w:rsidP="00544D0D">
            <w:pPr>
              <w:pStyle w:val="ListBullet2"/>
            </w:pPr>
            <w:r w:rsidRPr="00544D0D">
              <w:t>remote sensing</w:t>
            </w:r>
          </w:p>
          <w:p w:rsidR="00000000" w:rsidRPr="00544D0D" w:rsidP="00544D0D">
            <w:pPr>
              <w:pStyle w:val="ListBullet2"/>
            </w:pPr>
            <w:r w:rsidRPr="00544D0D">
              <w:t>theodolite</w:t>
            </w:r>
          </w:p>
          <w:p w:rsidR="00000000" w:rsidRPr="00544D0D" w:rsidP="00544D0D">
            <w:pPr>
              <w:pStyle w:val="ListBullet2"/>
            </w:pPr>
            <w:r w:rsidRPr="00544D0D">
              <w:t>total station</w:t>
            </w:r>
          </w:p>
          <w:p w:rsidR="00000000" w:rsidRPr="00544D0D" w:rsidP="00544D0D">
            <w:pPr>
              <w:pStyle w:val="ListBullet"/>
            </w:pPr>
            <w:r w:rsidRPr="00544D0D">
              <w:t>relate to:</w:t>
            </w:r>
          </w:p>
          <w:p w:rsidR="00000000" w:rsidRPr="00544D0D" w:rsidP="00544D0D">
            <w:pPr>
              <w:pStyle w:val="ListBullet2"/>
            </w:pPr>
            <w:r w:rsidRPr="00544D0D">
              <w:t>depth</w:t>
            </w:r>
          </w:p>
          <w:p w:rsidR="00000000" w:rsidRPr="00544D0D" w:rsidP="00544D0D">
            <w:pPr>
              <w:pStyle w:val="ListBullet2"/>
            </w:pPr>
            <w:r w:rsidRPr="00544D0D">
              <w:t>dimension</w:t>
            </w:r>
          </w:p>
          <w:p w:rsidR="00000000" w:rsidRPr="00544D0D" w:rsidP="00544D0D">
            <w:pPr>
              <w:pStyle w:val="ListBullet2"/>
            </w:pPr>
            <w:r w:rsidRPr="00544D0D">
              <w:t>direction</w:t>
            </w:r>
          </w:p>
          <w:p w:rsidR="00000000" w:rsidRPr="00544D0D" w:rsidP="00544D0D">
            <w:pPr>
              <w:pStyle w:val="ListBullet2"/>
            </w:pPr>
            <w:r w:rsidRPr="00544D0D">
              <w:t>height</w:t>
            </w:r>
          </w:p>
          <w:p w:rsidR="00000000" w:rsidP="00544D0D">
            <w:pPr>
              <w:pStyle w:val="ListBullet2"/>
              <w:rPr>
                <w:lang w:val="en-NZ"/>
              </w:rPr>
            </w:pPr>
            <w:r w:rsidRPr="00544D0D">
              <w:t>position.</w:t>
            </w:r>
          </w:p>
        </w:tc>
      </w:tr>
      <w:tr w:rsidTr="0007574B">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544D0D">
            <w:pPr>
              <w:pStyle w:val="BodyText"/>
              <w:rPr>
                <w:lang w:val="en-NZ"/>
              </w:rPr>
            </w:pPr>
            <w:r w:rsidRPr="00544D0D">
              <w:rPr>
                <w:rStyle w:val="BoldandItalics"/>
              </w:rPr>
              <w:t xml:space="preserve">Attributes </w:t>
            </w:r>
            <w:r w:rsidRPr="00544D0D">
              <w:t>are properties associated with an entity and may include:</w:t>
            </w:r>
          </w:p>
        </w:tc>
        <w:tc>
          <w:tcPr>
            <w:tcW w:w="5848" w:type="dxa"/>
            <w:tcBorders>
              <w:top w:val="nil"/>
              <w:left w:val="nil"/>
              <w:bottom w:val="nil"/>
              <w:right w:val="nil"/>
            </w:tcBorders>
            <w:tcMar>
              <w:top w:w="0" w:type="dxa"/>
              <w:left w:w="62" w:type="dxa"/>
              <w:bottom w:w="0" w:type="dxa"/>
              <w:right w:w="62" w:type="dxa"/>
            </w:tcMar>
          </w:tcPr>
          <w:p w:rsidR="00000000" w:rsidRPr="00544D0D" w:rsidP="00544D0D">
            <w:pPr>
              <w:pStyle w:val="ListBullet"/>
            </w:pPr>
            <w:r w:rsidRPr="00544D0D">
              <w:t>colour</w:t>
            </w:r>
          </w:p>
          <w:p w:rsidR="00000000" w:rsidRPr="00544D0D" w:rsidP="00544D0D">
            <w:pPr>
              <w:pStyle w:val="ListBullet"/>
            </w:pPr>
            <w:r w:rsidRPr="00544D0D">
              <w:t>layer</w:t>
            </w:r>
          </w:p>
          <w:p w:rsidR="00000000" w:rsidRPr="00544D0D" w:rsidP="00544D0D">
            <w:pPr>
              <w:pStyle w:val="ListBullet"/>
            </w:pPr>
            <w:r w:rsidRPr="00544D0D">
              <w:t>level</w:t>
            </w:r>
          </w:p>
          <w:p w:rsidR="00000000" w:rsidRPr="00544D0D" w:rsidP="00544D0D">
            <w:pPr>
              <w:pStyle w:val="ListBullet"/>
            </w:pPr>
            <w:r w:rsidRPr="00544D0D">
              <w:t>line type</w:t>
            </w:r>
          </w:p>
          <w:p w:rsidR="00000000" w:rsidRPr="00544D0D" w:rsidP="00544D0D">
            <w:pPr>
              <w:pStyle w:val="ListBullet"/>
            </w:pPr>
            <w:r w:rsidRPr="00544D0D">
              <w:t>line width</w:t>
            </w:r>
          </w:p>
          <w:p w:rsidR="00000000" w:rsidP="00544D0D">
            <w:pPr>
              <w:pStyle w:val="ListBullet"/>
              <w:rPr>
                <w:lang w:val="en-NZ"/>
              </w:rPr>
            </w:pPr>
            <w:r w:rsidRPr="00544D0D">
              <w:t>text.</w:t>
            </w:r>
          </w:p>
        </w:tc>
      </w:tr>
      <w:tr w:rsidTr="0007574B">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544D0D">
            <w:pPr>
              <w:pStyle w:val="BodyText"/>
              <w:rPr>
                <w:lang w:val="en-NZ"/>
              </w:rPr>
            </w:pPr>
            <w:r w:rsidRPr="00544D0D">
              <w:rPr>
                <w:rStyle w:val="BoldandItalics"/>
              </w:rPr>
              <w:t xml:space="preserve">Data collection plans </w:t>
            </w:r>
            <w:r w:rsidRPr="00544D0D">
              <w:t>may include:</w:t>
            </w:r>
          </w:p>
        </w:tc>
        <w:tc>
          <w:tcPr>
            <w:tcW w:w="5848" w:type="dxa"/>
            <w:tcBorders>
              <w:top w:val="nil"/>
              <w:left w:val="nil"/>
              <w:bottom w:val="nil"/>
              <w:right w:val="nil"/>
            </w:tcBorders>
            <w:tcMar>
              <w:top w:w="0" w:type="dxa"/>
              <w:left w:w="62" w:type="dxa"/>
              <w:bottom w:w="0" w:type="dxa"/>
              <w:right w:w="62" w:type="dxa"/>
            </w:tcMar>
          </w:tcPr>
          <w:p w:rsidR="00000000" w:rsidRPr="00544D0D" w:rsidP="00544D0D">
            <w:pPr>
              <w:pStyle w:val="ListBullet"/>
            </w:pPr>
            <w:r w:rsidRPr="00544D0D">
              <w:t>computer-based data</w:t>
            </w:r>
          </w:p>
          <w:p w:rsidR="00000000" w:rsidP="00544D0D">
            <w:pPr>
              <w:pStyle w:val="ListBullet"/>
              <w:rPr>
                <w:lang w:val="en-NZ"/>
              </w:rPr>
            </w:pPr>
            <w:r w:rsidRPr="00544D0D">
              <w:t>field recordings.</w:t>
            </w:r>
          </w:p>
        </w:tc>
      </w:tr>
      <w:tr w:rsidTr="0007574B">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544D0D">
            <w:pPr>
              <w:pStyle w:val="BodyText"/>
              <w:rPr>
                <w:lang w:val="en-NZ"/>
              </w:rPr>
            </w:pPr>
            <w:r w:rsidRPr="00544D0D">
              <w:rPr>
                <w:rStyle w:val="BoldandItalics"/>
              </w:rPr>
              <w:t xml:space="preserve">OHS </w:t>
            </w:r>
            <w:r w:rsidRPr="00544D0D">
              <w:t>may include:</w:t>
            </w:r>
          </w:p>
        </w:tc>
        <w:tc>
          <w:tcPr>
            <w:tcW w:w="5848" w:type="dxa"/>
            <w:tcBorders>
              <w:top w:val="nil"/>
              <w:left w:val="nil"/>
              <w:bottom w:val="nil"/>
              <w:right w:val="nil"/>
            </w:tcBorders>
            <w:tcMar>
              <w:top w:w="0" w:type="dxa"/>
              <w:left w:w="62" w:type="dxa"/>
              <w:bottom w:w="0" w:type="dxa"/>
              <w:right w:w="62" w:type="dxa"/>
            </w:tcMar>
          </w:tcPr>
          <w:p w:rsidR="00000000" w:rsidRPr="00544D0D" w:rsidP="00544D0D">
            <w:pPr>
              <w:pStyle w:val="ListBullet"/>
            </w:pPr>
            <w:r w:rsidRPr="00544D0D">
              <w:t>Australian standards</w:t>
            </w:r>
          </w:p>
          <w:p w:rsidR="00000000" w:rsidRPr="00544D0D" w:rsidP="00544D0D">
            <w:pPr>
              <w:pStyle w:val="ListBullet"/>
            </w:pPr>
            <w:r w:rsidRPr="00544D0D">
              <w:t>development of site safety plan</w:t>
            </w:r>
          </w:p>
          <w:p w:rsidR="00000000" w:rsidRPr="00544D0D" w:rsidP="00544D0D">
            <w:pPr>
              <w:pStyle w:val="ListBullet"/>
            </w:pPr>
            <w:r w:rsidRPr="00544D0D">
              <w:t>identification of potential hazards</w:t>
            </w:r>
          </w:p>
          <w:p w:rsidR="00000000" w:rsidRPr="00544D0D" w:rsidP="00544D0D">
            <w:pPr>
              <w:pStyle w:val="ListBullet"/>
            </w:pPr>
            <w:r w:rsidRPr="00544D0D">
              <w:t>inspection of work sites</w:t>
            </w:r>
          </w:p>
          <w:p w:rsidR="00000000" w:rsidRPr="00544D0D" w:rsidP="00544D0D">
            <w:pPr>
              <w:pStyle w:val="ListBullet"/>
            </w:pPr>
            <w:r w:rsidRPr="00544D0D">
              <w:t>use of personal protective clothing</w:t>
            </w:r>
          </w:p>
          <w:p w:rsidR="00000000" w:rsidP="00544D0D">
            <w:pPr>
              <w:pStyle w:val="ListBullet"/>
              <w:rPr>
                <w:lang w:val="en-NZ"/>
              </w:rPr>
            </w:pPr>
            <w:r w:rsidRPr="00544D0D">
              <w:t>use of safety equipment and signage.</w:t>
            </w:r>
          </w:p>
        </w:tc>
      </w:tr>
      <w:tr w:rsidTr="0007574B">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544D0D">
            <w:pPr>
              <w:pStyle w:val="BodyText"/>
              <w:rPr>
                <w:lang w:val="en-NZ"/>
              </w:rPr>
            </w:pPr>
            <w:r w:rsidRPr="00544D0D">
              <w:rPr>
                <w:rStyle w:val="BoldandItalics"/>
              </w:rPr>
              <w:t xml:space="preserve">Required documentation </w:t>
            </w:r>
            <w:r w:rsidRPr="00544D0D">
              <w:t>may include:</w:t>
            </w:r>
          </w:p>
        </w:tc>
        <w:tc>
          <w:tcPr>
            <w:tcW w:w="5848" w:type="dxa"/>
            <w:tcBorders>
              <w:top w:val="nil"/>
              <w:left w:val="nil"/>
              <w:bottom w:val="nil"/>
              <w:right w:val="nil"/>
            </w:tcBorders>
            <w:tcMar>
              <w:top w:w="0" w:type="dxa"/>
              <w:left w:w="62" w:type="dxa"/>
              <w:bottom w:w="0" w:type="dxa"/>
              <w:right w:w="62" w:type="dxa"/>
            </w:tcMar>
          </w:tcPr>
          <w:p w:rsidR="00000000" w:rsidRPr="00544D0D" w:rsidP="00544D0D">
            <w:pPr>
              <w:pStyle w:val="ListBullet"/>
            </w:pPr>
            <w:r w:rsidRPr="00544D0D">
              <w:t>electronic or paper-based correspondence with client</w:t>
            </w:r>
          </w:p>
          <w:p w:rsidR="00000000" w:rsidRPr="00544D0D" w:rsidP="00544D0D">
            <w:pPr>
              <w:pStyle w:val="ListBullet"/>
            </w:pPr>
            <w:r w:rsidRPr="00544D0D">
              <w:t>field records</w:t>
            </w:r>
          </w:p>
          <w:p w:rsidR="00000000" w:rsidRPr="00544D0D" w:rsidP="00544D0D">
            <w:pPr>
              <w:pStyle w:val="ListBullet"/>
            </w:pPr>
            <w:r w:rsidRPr="00544D0D">
              <w:t>final report</w:t>
            </w:r>
          </w:p>
          <w:p w:rsidR="00000000" w:rsidRPr="00544D0D" w:rsidP="00544D0D">
            <w:pPr>
              <w:pStyle w:val="ListBullet"/>
            </w:pPr>
            <w:r w:rsidRPr="00544D0D">
              <w:t>records of conversation</w:t>
            </w:r>
          </w:p>
          <w:p w:rsidR="00000000" w:rsidRPr="00544D0D" w:rsidP="00544D0D">
            <w:pPr>
              <w:pStyle w:val="ListBullet"/>
            </w:pPr>
            <w:r w:rsidRPr="00544D0D">
              <w:t>survey plots</w:t>
            </w:r>
          </w:p>
          <w:p w:rsidR="00000000" w:rsidP="00544D0D">
            <w:pPr>
              <w:pStyle w:val="ListBullet"/>
              <w:rPr>
                <w:lang w:val="en-NZ"/>
              </w:rPr>
            </w:pPr>
            <w:r w:rsidRPr="00544D0D">
              <w:t>organisational work activity</w:t>
            </w:r>
            <w:r w:rsidRPr="00544D0D">
              <w:t xml:space="preserve"> sheets.</w:t>
            </w:r>
          </w:p>
        </w:tc>
      </w:tr>
      <w:tr w:rsidTr="0007574B">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544D0D">
            <w:pPr>
              <w:pStyle w:val="BodyText"/>
              <w:rPr>
                <w:lang w:val="en-NZ"/>
              </w:rPr>
            </w:pPr>
            <w:r w:rsidRPr="00544D0D">
              <w:rPr>
                <w:rStyle w:val="BoldandItalics"/>
              </w:rPr>
              <w:t xml:space="preserve">Measurements </w:t>
            </w:r>
            <w:r w:rsidRPr="00544D0D">
              <w:t>may include use of:</w:t>
            </w:r>
          </w:p>
        </w:tc>
        <w:tc>
          <w:tcPr>
            <w:tcW w:w="5848" w:type="dxa"/>
            <w:tcBorders>
              <w:top w:val="nil"/>
              <w:left w:val="nil"/>
              <w:bottom w:val="nil"/>
              <w:right w:val="nil"/>
            </w:tcBorders>
            <w:tcMar>
              <w:top w:w="0" w:type="dxa"/>
              <w:left w:w="62" w:type="dxa"/>
              <w:bottom w:w="0" w:type="dxa"/>
              <w:right w:w="62" w:type="dxa"/>
            </w:tcMar>
          </w:tcPr>
          <w:p w:rsidR="00000000" w:rsidRPr="00544D0D" w:rsidP="00544D0D">
            <w:pPr>
              <w:pStyle w:val="ListBullet"/>
            </w:pPr>
            <w:r w:rsidRPr="00544D0D">
              <w:t>current meter</w:t>
            </w:r>
          </w:p>
          <w:p w:rsidR="00000000" w:rsidRPr="00544D0D" w:rsidP="00544D0D">
            <w:pPr>
              <w:pStyle w:val="ListBullet"/>
            </w:pPr>
            <w:r w:rsidRPr="00544D0D">
              <w:t>echo sounder</w:t>
            </w:r>
          </w:p>
          <w:p w:rsidR="00000000" w:rsidRPr="00544D0D" w:rsidP="00544D0D">
            <w:pPr>
              <w:pStyle w:val="ListBullet"/>
            </w:pPr>
            <w:r w:rsidRPr="00544D0D">
              <w:t>GNSS</w:t>
            </w:r>
          </w:p>
          <w:p w:rsidR="00000000" w:rsidRPr="00544D0D" w:rsidP="00544D0D">
            <w:pPr>
              <w:pStyle w:val="ListBullet"/>
            </w:pPr>
            <w:r w:rsidRPr="00544D0D">
              <w:t>level</w:t>
            </w:r>
          </w:p>
          <w:p w:rsidR="00000000" w:rsidRPr="00544D0D" w:rsidP="00544D0D">
            <w:pPr>
              <w:pStyle w:val="ListBullet"/>
            </w:pPr>
            <w:r w:rsidRPr="00544D0D">
              <w:t>photogrammetry</w:t>
            </w:r>
          </w:p>
          <w:p w:rsidR="00000000" w:rsidRPr="00544D0D" w:rsidP="00544D0D">
            <w:pPr>
              <w:pStyle w:val="ListBullet"/>
            </w:pPr>
            <w:r w:rsidRPr="00544D0D">
              <w:t>remote sensing</w:t>
            </w:r>
          </w:p>
          <w:p w:rsidR="00000000" w:rsidRPr="00544D0D" w:rsidP="00544D0D">
            <w:pPr>
              <w:pStyle w:val="ListBullet"/>
            </w:pPr>
            <w:r w:rsidRPr="00544D0D">
              <w:t>tape</w:t>
            </w:r>
          </w:p>
          <w:p w:rsidR="00000000" w:rsidRPr="00544D0D" w:rsidP="00544D0D">
            <w:pPr>
              <w:pStyle w:val="ListBullet"/>
            </w:pPr>
            <w:r w:rsidRPr="00544D0D">
              <w:t>theodolite</w:t>
            </w:r>
          </w:p>
          <w:p w:rsidR="00000000" w:rsidRPr="00544D0D" w:rsidP="00544D0D">
            <w:pPr>
              <w:pStyle w:val="ListBullet"/>
            </w:pPr>
            <w:r w:rsidRPr="00544D0D">
              <w:t>tide gauge</w:t>
            </w:r>
          </w:p>
          <w:p w:rsidR="00000000" w:rsidP="00544D0D">
            <w:pPr>
              <w:pStyle w:val="ListBullet"/>
              <w:rPr>
                <w:lang w:val="en-NZ"/>
              </w:rPr>
            </w:pPr>
            <w:r w:rsidRPr="00544D0D">
              <w:t>total station.</w:t>
            </w:r>
          </w:p>
        </w:tc>
      </w:tr>
      <w:tr w:rsidTr="0007574B">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544D0D">
            <w:pPr>
              <w:pStyle w:val="BodyText"/>
              <w:rPr>
                <w:lang w:val="en-NZ"/>
              </w:rPr>
            </w:pPr>
            <w:r w:rsidRPr="00544D0D">
              <w:rPr>
                <w:rStyle w:val="BoldandItalics"/>
              </w:rPr>
              <w:t>Project specifications</w:t>
            </w:r>
            <w:r w:rsidRPr="00544D0D">
              <w:t xml:space="preserve"> refer to:</w:t>
            </w:r>
          </w:p>
        </w:tc>
        <w:tc>
          <w:tcPr>
            <w:tcW w:w="5848" w:type="dxa"/>
            <w:tcBorders>
              <w:top w:val="nil"/>
              <w:left w:val="nil"/>
              <w:bottom w:val="nil"/>
              <w:right w:val="nil"/>
            </w:tcBorders>
            <w:tcMar>
              <w:top w:w="0" w:type="dxa"/>
              <w:left w:w="62" w:type="dxa"/>
              <w:bottom w:w="0" w:type="dxa"/>
              <w:right w:w="62" w:type="dxa"/>
            </w:tcMar>
          </w:tcPr>
          <w:p w:rsidR="00000000" w:rsidP="00544D0D">
            <w:pPr>
              <w:pStyle w:val="ListBullet"/>
              <w:rPr>
                <w:lang w:val="en-NZ"/>
              </w:rPr>
            </w:pPr>
            <w:r w:rsidRPr="00544D0D">
              <w:t>detailed technical descriptions of the survey data and its requirements.</w:t>
            </w:r>
          </w:p>
        </w:tc>
      </w:tr>
      <w:tr w:rsidTr="0007574B">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544D0D">
            <w:pPr>
              <w:pStyle w:val="BodyText"/>
              <w:rPr>
                <w:lang w:val="en-NZ"/>
              </w:rPr>
            </w:pPr>
            <w:r w:rsidRPr="00544D0D">
              <w:rPr>
                <w:rStyle w:val="BoldandItalics"/>
              </w:rPr>
              <w:t xml:space="preserve">Relevant personnel </w:t>
            </w:r>
            <w:r w:rsidRPr="00544D0D">
              <w:t>may include:</w:t>
            </w:r>
          </w:p>
        </w:tc>
        <w:tc>
          <w:tcPr>
            <w:tcW w:w="5848" w:type="dxa"/>
            <w:tcBorders>
              <w:top w:val="nil"/>
              <w:left w:val="nil"/>
              <w:bottom w:val="nil"/>
              <w:right w:val="nil"/>
            </w:tcBorders>
            <w:tcMar>
              <w:top w:w="0" w:type="dxa"/>
              <w:left w:w="62" w:type="dxa"/>
              <w:bottom w:w="0" w:type="dxa"/>
              <w:right w:w="62" w:type="dxa"/>
            </w:tcMar>
          </w:tcPr>
          <w:p w:rsidR="00000000" w:rsidRPr="00544D0D" w:rsidP="00544D0D">
            <w:pPr>
              <w:pStyle w:val="ListBullet"/>
            </w:pPr>
            <w:r w:rsidRPr="00544D0D">
              <w:t>managers</w:t>
            </w:r>
          </w:p>
          <w:p w:rsidR="00000000" w:rsidRPr="00544D0D" w:rsidP="00544D0D">
            <w:pPr>
              <w:pStyle w:val="ListBullet"/>
            </w:pPr>
            <w:r w:rsidRPr="00544D0D">
              <w:t>site personnel, such as field hands</w:t>
            </w:r>
          </w:p>
          <w:p w:rsidR="00000000" w:rsidRPr="00544D0D" w:rsidP="00544D0D">
            <w:pPr>
              <w:pStyle w:val="ListBullet"/>
            </w:pPr>
            <w:r w:rsidRPr="00544D0D">
              <w:t>supervisors</w:t>
            </w:r>
          </w:p>
          <w:p w:rsidR="00000000" w:rsidRPr="00544D0D" w:rsidP="00544D0D">
            <w:pPr>
              <w:pStyle w:val="ListBullet"/>
            </w:pPr>
            <w:r w:rsidRPr="00544D0D">
              <w:t>surveyors.</w:t>
            </w:r>
          </w:p>
        </w:tc>
      </w:tr>
    </w:tbl>
    <w:p w:rsidR="00000000" w:rsidRPr="00544D0D" w:rsidP="00544D0D">
      <w:pPr>
        <w:pStyle w:val="BodyText"/>
      </w:pPr>
    </w:p>
    <w:p w:rsidR="00000000" w:rsidRPr="00544D0D" w:rsidP="00544D0D">
      <w:pPr>
        <w:pStyle w:val="AllowPageBreak"/>
      </w:pPr>
    </w:p>
    <w:p w:rsidR="00000000" w:rsidRPr="00544D0D" w:rsidP="00544D0D">
      <w:pPr>
        <w:pStyle w:val="Heading1"/>
      </w:pPr>
      <w:bookmarkStart w:id="12" w:name="O_507826"/>
      <w:bookmarkEnd w:id="12"/>
      <w:r w:rsidRPr="00544D0D">
        <w:t>Unit Sector(s)</w:t>
      </w:r>
    </w:p>
    <w:p w:rsidR="00000000" w:rsidRPr="00544D0D" w:rsidP="00544D0D">
      <w:pPr>
        <w:pStyle w:val="BodyText"/>
      </w:pPr>
      <w:r w:rsidRPr="00544D0D">
        <w:t>Surveying and spatial information services</w:t>
      </w:r>
    </w:p>
    <w:p w:rsidR="00000000" w:rsidRPr="00544D0D" w:rsidP="00544D0D">
      <w:pPr>
        <w:pStyle w:val="AllowPageBreak"/>
      </w:pPr>
    </w:p>
    <w:p w:rsidR="00000000" w:rsidRPr="00544D0D" w:rsidP="00544D0D">
      <w:pPr>
        <w:pStyle w:val="Heading1"/>
      </w:pPr>
      <w:bookmarkStart w:id="13" w:name="O_507827"/>
      <w:bookmarkEnd w:id="13"/>
      <w:r w:rsidRPr="00544D0D">
        <w:t>Custom Content Section</w:t>
      </w:r>
    </w:p>
    <w:p w:rsidR="00000000" w:rsidRPr="00544D0D" w:rsidP="00544D0D">
      <w:pPr>
        <w:pStyle w:val="BodyText"/>
      </w:pPr>
      <w:r w:rsidRPr="00544D0D">
        <w:t>Not applicable.</w:t>
      </w:r>
    </w:p>
    <w:p w:rsidR="00000000" w:rsidRPr="00544D0D" w:rsidP="00544D0D"/>
    <w:sectPr w:rsidSect="00544D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D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D0D" w:rsidRPr="0007574B" w:rsidP="000757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D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74B" w:rsidP="00544D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7574B" w:rsidP="00544D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7574B" w:rsidP="00544D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D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D0D" w:rsidRPr="0007574B" w:rsidP="0007574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D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74B" w:rsidRPr="002D2AF8" w:rsidP="00544D0D">
    <w:pPr>
      <w:pStyle w:val="Header"/>
      <w:framePr w:wrap="around"/>
    </w:pPr>
    <w:r>
      <w:fldChar w:fldCharType="begin"/>
    </w:r>
    <w:r>
      <w:instrText xml:space="preserve"> TITLE   \* MERGEFORMAT </w:instrText>
    </w:r>
    <w:r>
      <w:fldChar w:fldCharType="separate"/>
    </w:r>
    <w:r>
      <w:t>CPPSIS4029A Collect and set out basic surveying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07574B" w:rsidP="00544D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4E33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A073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9245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D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4D0D"/>
    <w:pPr>
      <w:spacing w:before="360" w:after="60"/>
      <w:outlineLvl w:val="0"/>
    </w:pPr>
    <w:rPr>
      <w:sz w:val="32"/>
    </w:rPr>
  </w:style>
  <w:style w:type="paragraph" w:styleId="Heading2">
    <w:name w:val="heading 2"/>
    <w:basedOn w:val="HeadingBase"/>
    <w:next w:val="BodyText"/>
    <w:link w:val="Heading2Char"/>
    <w:qFormat/>
    <w:rsid w:val="00544D0D"/>
    <w:pPr>
      <w:keepLines/>
      <w:spacing w:before="240" w:after="120"/>
      <w:outlineLvl w:val="1"/>
    </w:pPr>
    <w:rPr>
      <w:sz w:val="28"/>
      <w:szCs w:val="40"/>
    </w:rPr>
  </w:style>
  <w:style w:type="paragraph" w:styleId="Heading3">
    <w:name w:val="heading 3"/>
    <w:basedOn w:val="HeadingBase"/>
    <w:next w:val="BodyText"/>
    <w:link w:val="Heading3Char"/>
    <w:qFormat/>
    <w:rsid w:val="00544D0D"/>
    <w:pPr>
      <w:spacing w:before="180" w:after="120"/>
      <w:outlineLvl w:val="2"/>
    </w:pPr>
    <w:rPr>
      <w:spacing w:val="-10"/>
      <w:kern w:val="32"/>
    </w:rPr>
  </w:style>
  <w:style w:type="paragraph" w:styleId="Heading4">
    <w:name w:val="heading 4"/>
    <w:basedOn w:val="HeadingBase"/>
    <w:next w:val="BodyText"/>
    <w:link w:val="Heading4Char"/>
    <w:qFormat/>
    <w:rsid w:val="00544D0D"/>
    <w:pPr>
      <w:spacing w:before="160" w:after="120"/>
      <w:outlineLvl w:val="3"/>
    </w:pPr>
    <w:rPr>
      <w:sz w:val="22"/>
    </w:rPr>
  </w:style>
  <w:style w:type="paragraph" w:styleId="Heading5">
    <w:name w:val="heading 5"/>
    <w:basedOn w:val="HeadingBase"/>
    <w:next w:val="Normal"/>
    <w:link w:val="Heading5Char"/>
    <w:qFormat/>
    <w:rsid w:val="00544D0D"/>
    <w:pPr>
      <w:spacing w:before="80"/>
      <w:outlineLvl w:val="4"/>
    </w:pPr>
    <w:rPr>
      <w:color w:val="918585"/>
      <w:sz w:val="20"/>
    </w:rPr>
  </w:style>
  <w:style w:type="paragraph" w:styleId="Heading6">
    <w:name w:val="heading 6"/>
    <w:basedOn w:val="HeadingBase"/>
    <w:next w:val="Normal"/>
    <w:link w:val="Heading6Char"/>
    <w:qFormat/>
    <w:rsid w:val="00544D0D"/>
    <w:pPr>
      <w:spacing w:before="60"/>
      <w:outlineLvl w:val="5"/>
    </w:pPr>
    <w:rPr>
      <w:color w:val="918585"/>
      <w:sz w:val="20"/>
    </w:rPr>
  </w:style>
  <w:style w:type="paragraph" w:styleId="Heading7">
    <w:name w:val="heading 7"/>
    <w:basedOn w:val="Normal"/>
    <w:next w:val="Normal"/>
    <w:link w:val="Heading7Char"/>
    <w:qFormat/>
    <w:rsid w:val="00544D0D"/>
    <w:pPr>
      <w:ind w:left="720"/>
      <w:outlineLvl w:val="6"/>
    </w:pPr>
    <w:rPr>
      <w:i/>
    </w:rPr>
  </w:style>
  <w:style w:type="paragraph" w:styleId="Heading8">
    <w:name w:val="heading 8"/>
    <w:basedOn w:val="Normal"/>
    <w:next w:val="Normal"/>
    <w:link w:val="Heading8Char"/>
    <w:qFormat/>
    <w:rsid w:val="00544D0D"/>
    <w:pPr>
      <w:ind w:left="720"/>
      <w:outlineLvl w:val="7"/>
    </w:pPr>
    <w:rPr>
      <w:i/>
    </w:rPr>
  </w:style>
  <w:style w:type="paragraph" w:styleId="Heading9">
    <w:name w:val="heading 9"/>
    <w:basedOn w:val="Normal"/>
    <w:next w:val="Normal"/>
    <w:link w:val="Heading9Char"/>
    <w:qFormat/>
    <w:rsid w:val="00544D0D"/>
    <w:pPr>
      <w:ind w:left="720"/>
      <w:outlineLvl w:val="8"/>
    </w:pPr>
    <w:rPr>
      <w:i/>
    </w:rPr>
  </w:style>
  <w:style w:type="character" w:default="1" w:styleId="DefaultParagraphFont">
    <w:name w:val="Default Paragraph Font"/>
    <w:uiPriority w:val="1"/>
    <w:unhideWhenUsed/>
    <w:rsid w:val="00544D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4D0D"/>
  </w:style>
  <w:style w:type="character" w:customStyle="1" w:styleId="Heading1Char">
    <w:name w:val="Heading 1 Char"/>
    <w:basedOn w:val="DefaultParagraphFont"/>
    <w:link w:val="Heading1"/>
    <w:rsid w:val="00544D0D"/>
    <w:rPr>
      <w:rFonts w:ascii="Times New Roman" w:eastAsia="Times New Roman" w:hAnsi="Times New Roman" w:cs="Times New Roman"/>
      <w:b/>
      <w:sz w:val="32"/>
      <w:szCs w:val="20"/>
      <w:lang w:eastAsia="en-US"/>
    </w:rPr>
  </w:style>
  <w:style w:type="paragraph" w:styleId="BodyText">
    <w:name w:val="Body Text"/>
    <w:basedOn w:val="Normal"/>
    <w:link w:val="BodyTextChar"/>
    <w:rsid w:val="00544D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4D0D"/>
    <w:rPr>
      <w:rFonts w:ascii="Times New Roman" w:eastAsia="Times New Roman" w:hAnsi="Times New Roman" w:cs="Times New Roman"/>
      <w:sz w:val="24"/>
      <w:lang w:eastAsia="en-US"/>
    </w:rPr>
  </w:style>
  <w:style w:type="paragraph" w:styleId="ListBullet">
    <w:name w:val="List Bullet"/>
    <w:basedOn w:val="List"/>
    <w:rsid w:val="00544D0D"/>
    <w:pPr>
      <w:numPr>
        <w:numId w:val="13"/>
      </w:numPr>
      <w:tabs>
        <w:tab w:val="clear" w:pos="340"/>
      </w:tabs>
      <w:spacing w:before="40" w:after="40"/>
    </w:pPr>
  </w:style>
  <w:style w:type="character" w:customStyle="1" w:styleId="SpecialBold">
    <w:name w:val="Special Bold"/>
    <w:basedOn w:val="DefaultParagraphFont"/>
    <w:rsid w:val="00544D0D"/>
    <w:rPr>
      <w:b/>
      <w:spacing w:val="0"/>
    </w:rPr>
  </w:style>
  <w:style w:type="paragraph" w:styleId="ListBullet2">
    <w:name w:val="List Bullet 2"/>
    <w:basedOn w:val="List2"/>
    <w:rsid w:val="00544D0D"/>
    <w:pPr>
      <w:numPr>
        <w:numId w:val="14"/>
      </w:numPr>
      <w:tabs>
        <w:tab w:val="clear" w:pos="680"/>
      </w:tabs>
    </w:pPr>
  </w:style>
  <w:style w:type="character" w:styleId="Emphasis">
    <w:name w:val="Emphasis"/>
    <w:basedOn w:val="DefaultParagraphFont"/>
    <w:qFormat/>
    <w:rsid w:val="00544D0D"/>
    <w:rPr>
      <w:i/>
    </w:rPr>
  </w:style>
  <w:style w:type="paragraph" w:customStyle="1" w:styleId="SuperHeading">
    <w:name w:val="SuperHeading"/>
    <w:basedOn w:val="Normal"/>
    <w:rsid w:val="00544D0D"/>
    <w:pPr>
      <w:spacing w:before="240" w:after="120"/>
      <w:outlineLvl w:val="0"/>
    </w:pPr>
    <w:rPr>
      <w:rFonts w:ascii="Times New Roman" w:hAnsi="Times New Roman"/>
      <w:b/>
      <w:sz w:val="32"/>
    </w:rPr>
  </w:style>
  <w:style w:type="paragraph" w:customStyle="1" w:styleId="AllowPageBreak">
    <w:name w:val="AllowPageBreak"/>
    <w:rsid w:val="00544D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44D0D"/>
    <w:rPr>
      <w:b/>
      <w:i/>
      <w:u w:val="none"/>
    </w:rPr>
  </w:style>
  <w:style w:type="character" w:customStyle="1" w:styleId="Heading2Char">
    <w:name w:val="Heading 2 Char"/>
    <w:basedOn w:val="DefaultParagraphFont"/>
    <w:link w:val="Heading2"/>
    <w:rsid w:val="00544D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4D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4D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4D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4D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4D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4D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4D0D"/>
    <w:rPr>
      <w:rFonts w:ascii="Courier New" w:eastAsia="Times New Roman" w:hAnsi="Courier New" w:cs="Times New Roman"/>
      <w:i/>
      <w:szCs w:val="20"/>
      <w:lang w:eastAsia="en-US"/>
    </w:rPr>
  </w:style>
  <w:style w:type="paragraph" w:customStyle="1" w:styleId="HeadingBase">
    <w:name w:val="Heading Base"/>
    <w:rsid w:val="00544D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4D0D"/>
    <w:pPr>
      <w:tabs>
        <w:tab w:val="right" w:leader="dot" w:pos="9072"/>
      </w:tabs>
      <w:ind w:left="567"/>
    </w:pPr>
    <w:rPr>
      <w:szCs w:val="22"/>
    </w:rPr>
  </w:style>
  <w:style w:type="paragraph" w:customStyle="1" w:styleId="TOCBase">
    <w:name w:val="TOC Base"/>
    <w:rsid w:val="00544D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4D0D"/>
    <w:pPr>
      <w:tabs>
        <w:tab w:val="right" w:leader="dot" w:pos="9072"/>
      </w:tabs>
      <w:spacing w:before="40" w:after="40"/>
      <w:ind w:left="284"/>
    </w:pPr>
    <w:rPr>
      <w:rFonts w:ascii="Times New Roman" w:hAnsi="Times New Roman"/>
    </w:rPr>
  </w:style>
  <w:style w:type="paragraph" w:styleId="TOC1">
    <w:name w:val="toc 1"/>
    <w:basedOn w:val="TOCBase"/>
    <w:next w:val="Normal"/>
    <w:rsid w:val="00544D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4D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4D0D"/>
    <w:rPr>
      <w:rFonts w:ascii="Times New Roman" w:eastAsia="Times New Roman" w:hAnsi="Times New Roman" w:cs="Times New Roman"/>
      <w:sz w:val="16"/>
      <w:lang w:eastAsia="en-US"/>
    </w:rPr>
  </w:style>
  <w:style w:type="paragraph" w:styleId="Title">
    <w:name w:val="Title"/>
    <w:basedOn w:val="HeadingBase"/>
    <w:link w:val="TitleChar"/>
    <w:qFormat/>
    <w:rsid w:val="00544D0D"/>
    <w:pPr>
      <w:spacing w:before="5040"/>
      <w:jc w:val="center"/>
    </w:pPr>
    <w:rPr>
      <w:sz w:val="48"/>
      <w:szCs w:val="72"/>
      <w:lang w:val="en-US"/>
    </w:rPr>
  </w:style>
  <w:style w:type="character" w:customStyle="1" w:styleId="TitleChar">
    <w:name w:val="Title Char"/>
    <w:basedOn w:val="DefaultParagraphFont"/>
    <w:link w:val="Title"/>
    <w:rsid w:val="00544D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4D0D"/>
    <w:pPr>
      <w:tabs>
        <w:tab w:val="left" w:pos="3600"/>
        <w:tab w:val="left" w:pos="3958"/>
      </w:tabs>
    </w:pPr>
  </w:style>
  <w:style w:type="paragraph" w:styleId="List">
    <w:name w:val="List"/>
    <w:basedOn w:val="BodyText"/>
    <w:next w:val="BodyText"/>
    <w:rsid w:val="00544D0D"/>
    <w:pPr>
      <w:tabs>
        <w:tab w:val="left" w:pos="340"/>
      </w:tabs>
      <w:spacing w:before="60" w:after="60"/>
      <w:ind w:left="340" w:hanging="340"/>
    </w:pPr>
  </w:style>
  <w:style w:type="paragraph" w:customStyle="1" w:styleId="Note">
    <w:name w:val="Note"/>
    <w:basedOn w:val="BodyText"/>
    <w:rsid w:val="00544D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4D0D"/>
    <w:pPr>
      <w:framePr w:wrap="auto" w:hAnchor="text" w:y="6049"/>
    </w:pPr>
    <w:rPr>
      <w:color w:val="000000"/>
      <w:sz w:val="40"/>
    </w:rPr>
  </w:style>
  <w:style w:type="paragraph" w:customStyle="1" w:styleId="TOCTitle">
    <w:name w:val="TOCTitle"/>
    <w:basedOn w:val="Heading1"/>
    <w:rsid w:val="00544D0D"/>
    <w:pPr>
      <w:spacing w:after="240"/>
      <w:jc w:val="center"/>
      <w:outlineLvl w:val="9"/>
    </w:pPr>
    <w:rPr>
      <w:caps/>
    </w:rPr>
  </w:style>
  <w:style w:type="paragraph" w:customStyle="1" w:styleId="Version">
    <w:name w:val="Version"/>
    <w:rsid w:val="00544D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4D0D"/>
    <w:pPr>
      <w:keepNext w:val="0"/>
      <w:tabs>
        <w:tab w:val="right" w:pos="4176"/>
      </w:tabs>
      <w:ind w:left="198" w:hanging="198"/>
    </w:pPr>
    <w:rPr>
      <w:rFonts w:ascii="Garamond" w:hAnsi="Garamond"/>
    </w:rPr>
  </w:style>
  <w:style w:type="paragraph" w:styleId="IndexHeading">
    <w:name w:val="index heading"/>
    <w:basedOn w:val="Normal"/>
    <w:next w:val="Index1"/>
    <w:semiHidden/>
    <w:rsid w:val="00544D0D"/>
    <w:pPr>
      <w:spacing w:before="120" w:after="120"/>
    </w:pPr>
    <w:rPr>
      <w:rFonts w:ascii="Arial" w:hAnsi="Arial"/>
      <w:b/>
      <w:color w:val="918585"/>
      <w:sz w:val="24"/>
    </w:rPr>
  </w:style>
  <w:style w:type="paragraph" w:styleId="Header">
    <w:name w:val="header"/>
    <w:basedOn w:val="Normal"/>
    <w:link w:val="HeaderChar"/>
    <w:rsid w:val="00544D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4D0D"/>
    <w:rPr>
      <w:rFonts w:ascii="Times New Roman" w:eastAsia="Times New Roman" w:hAnsi="Times New Roman" w:cs="Times New Roman"/>
      <w:sz w:val="16"/>
      <w:szCs w:val="20"/>
      <w:lang w:val="en-GB" w:eastAsia="en-US"/>
    </w:rPr>
  </w:style>
  <w:style w:type="paragraph" w:customStyle="1" w:styleId="Chapter">
    <w:name w:val="Chapter"/>
    <w:basedOn w:val="Normal"/>
    <w:rsid w:val="00544D0D"/>
    <w:pPr>
      <w:spacing w:before="240"/>
    </w:pPr>
    <w:rPr>
      <w:rFonts w:ascii="Times New Roman" w:hAnsi="Times New Roman"/>
      <w:smallCaps/>
      <w:spacing w:val="80"/>
      <w:sz w:val="28"/>
    </w:rPr>
  </w:style>
  <w:style w:type="paragraph" w:customStyle="1" w:styleId="InChapter">
    <w:name w:val="InChapter"/>
    <w:basedOn w:val="Heading3"/>
    <w:rsid w:val="00544D0D"/>
    <w:pPr>
      <w:spacing w:after="240"/>
      <w:outlineLvl w:val="9"/>
    </w:pPr>
    <w:rPr>
      <w:noProof/>
    </w:rPr>
  </w:style>
  <w:style w:type="paragraph" w:styleId="Index2">
    <w:name w:val="index 2"/>
    <w:basedOn w:val="Normal"/>
    <w:next w:val="Normal"/>
    <w:semiHidden/>
    <w:rsid w:val="00544D0D"/>
    <w:pPr>
      <w:tabs>
        <w:tab w:val="right" w:pos="4176"/>
      </w:tabs>
      <w:ind w:left="568" w:hanging="284"/>
    </w:pPr>
    <w:rPr>
      <w:rFonts w:ascii="Garamond" w:hAnsi="Garamond"/>
    </w:rPr>
  </w:style>
  <w:style w:type="paragraph" w:customStyle="1" w:styleId="Byline">
    <w:name w:val="Byline"/>
    <w:rsid w:val="00544D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4D0D"/>
    <w:pPr>
      <w:tabs>
        <w:tab w:val="clear" w:pos="3600"/>
        <w:tab w:val="clear" w:pos="3958"/>
      </w:tabs>
      <w:jc w:val="right"/>
    </w:pPr>
  </w:style>
  <w:style w:type="paragraph" w:styleId="Caption">
    <w:name w:val="caption"/>
    <w:basedOn w:val="BodyText"/>
    <w:next w:val="Normal"/>
    <w:qFormat/>
    <w:rsid w:val="00544D0D"/>
    <w:pPr>
      <w:framePr w:w="2268" w:hSpace="181" w:vSpace="181" w:wrap="around" w:vAnchor="text" w:hAnchor="page" w:x="1135" w:y="285" w:anchorLock="1"/>
    </w:pPr>
    <w:rPr>
      <w:i/>
    </w:rPr>
  </w:style>
  <w:style w:type="paragraph" w:customStyle="1" w:styleId="MiniTOCTitle">
    <w:name w:val="MiniTOCTitle"/>
    <w:basedOn w:val="Heading4"/>
    <w:rsid w:val="00544D0D"/>
    <w:pPr>
      <w:spacing w:before="240"/>
      <w:outlineLvl w:val="9"/>
    </w:pPr>
    <w:rPr>
      <w:noProof/>
      <w:sz w:val="24"/>
    </w:rPr>
  </w:style>
  <w:style w:type="paragraph" w:customStyle="1" w:styleId="MiniTOCItem">
    <w:name w:val="MiniTOCItem"/>
    <w:basedOn w:val="ListBullet"/>
    <w:rsid w:val="00544D0D"/>
    <w:pPr>
      <w:numPr>
        <w:numId w:val="0"/>
      </w:numPr>
      <w:tabs>
        <w:tab w:val="right" w:leader="dot" w:pos="6521"/>
      </w:tabs>
      <w:spacing w:before="0" w:after="0"/>
    </w:pPr>
  </w:style>
  <w:style w:type="paragraph" w:customStyle="1" w:styleId="TOFTitle">
    <w:name w:val="TOFTitle"/>
    <w:basedOn w:val="TOCTitle"/>
    <w:rsid w:val="00544D0D"/>
  </w:style>
  <w:style w:type="paragraph" w:styleId="TableofFigures">
    <w:name w:val="table of figures"/>
    <w:basedOn w:val="Normal"/>
    <w:next w:val="Normal"/>
    <w:semiHidden/>
    <w:rsid w:val="00544D0D"/>
    <w:pPr>
      <w:tabs>
        <w:tab w:val="right" w:leader="dot" w:pos="9072"/>
      </w:tabs>
      <w:ind w:left="970" w:hanging="403"/>
    </w:pPr>
    <w:rPr>
      <w:rFonts w:ascii="Times New Roman" w:hAnsi="Times New Roman"/>
      <w:b/>
    </w:rPr>
  </w:style>
  <w:style w:type="paragraph" w:styleId="ListNumber">
    <w:name w:val="List Number"/>
    <w:basedOn w:val="List"/>
    <w:rsid w:val="00544D0D"/>
    <w:pPr>
      <w:numPr>
        <w:numId w:val="11"/>
      </w:numPr>
    </w:pPr>
  </w:style>
  <w:style w:type="character" w:customStyle="1" w:styleId="WingdingSymbols">
    <w:name w:val="Wingding Symbols"/>
    <w:rsid w:val="00544D0D"/>
    <w:rPr>
      <w:rFonts w:ascii="Wingdings" w:hAnsi="Wingdings"/>
    </w:rPr>
  </w:style>
  <w:style w:type="paragraph" w:customStyle="1" w:styleId="TableHeading">
    <w:name w:val="Table Heading"/>
    <w:basedOn w:val="HeadingBase"/>
    <w:rsid w:val="00544D0D"/>
    <w:pPr>
      <w:keepLines/>
      <w:pBdr>
        <w:bottom w:val="single" w:sz="6" w:space="1" w:color="918585"/>
      </w:pBdr>
      <w:spacing w:before="240"/>
    </w:pPr>
  </w:style>
  <w:style w:type="character" w:customStyle="1" w:styleId="HotSpot">
    <w:name w:val="HotSpot"/>
    <w:rsid w:val="00544D0D"/>
    <w:rPr>
      <w:color w:val="0033CC"/>
      <w:u w:val="none"/>
    </w:rPr>
  </w:style>
  <w:style w:type="paragraph" w:customStyle="1" w:styleId="BodyTextRight">
    <w:name w:val="Body Text Right"/>
    <w:basedOn w:val="BodyText"/>
    <w:rsid w:val="00544D0D"/>
    <w:pPr>
      <w:spacing w:before="0" w:after="0"/>
      <w:jc w:val="right"/>
    </w:pPr>
  </w:style>
  <w:style w:type="paragraph" w:styleId="Index3">
    <w:name w:val="index 3"/>
    <w:basedOn w:val="ListNumber2"/>
    <w:next w:val="Normal"/>
    <w:semiHidden/>
    <w:rsid w:val="00544D0D"/>
    <w:pPr>
      <w:numPr>
        <w:numId w:val="0"/>
      </w:numPr>
      <w:tabs>
        <w:tab w:val="right" w:leader="dot" w:pos="4176"/>
      </w:tabs>
    </w:pPr>
  </w:style>
  <w:style w:type="paragraph" w:styleId="ListNumber2">
    <w:name w:val="List Number 2"/>
    <w:basedOn w:val="List2"/>
    <w:rsid w:val="00544D0D"/>
    <w:pPr>
      <w:numPr>
        <w:numId w:val="10"/>
      </w:numPr>
      <w:tabs>
        <w:tab w:val="clear" w:pos="1060"/>
      </w:tabs>
    </w:pPr>
  </w:style>
  <w:style w:type="paragraph" w:customStyle="1" w:styleId="MarginNote">
    <w:name w:val="Margin Note"/>
    <w:basedOn w:val="BodyText"/>
    <w:rsid w:val="00544D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4D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4D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4D0D"/>
    <w:rPr>
      <w:sz w:val="32"/>
    </w:rPr>
  </w:style>
  <w:style w:type="paragraph" w:customStyle="1" w:styleId="HeadingProcedure">
    <w:name w:val="Heading Procedure"/>
    <w:basedOn w:val="HeadingBase"/>
    <w:next w:val="Normal"/>
    <w:rsid w:val="00544D0D"/>
    <w:pPr>
      <w:tabs>
        <w:tab w:val="left" w:pos="0"/>
      </w:tabs>
      <w:spacing w:before="120" w:after="60"/>
    </w:pPr>
    <w:rPr>
      <w:i/>
      <w:color w:val="918585"/>
      <w:sz w:val="22"/>
    </w:rPr>
  </w:style>
  <w:style w:type="paragraph" w:customStyle="1" w:styleId="TableBodyText">
    <w:name w:val="Table Body Text"/>
    <w:basedOn w:val="BodyText"/>
    <w:rsid w:val="00544D0D"/>
    <w:pPr>
      <w:spacing w:before="60" w:after="60"/>
    </w:pPr>
  </w:style>
  <w:style w:type="paragraph" w:styleId="ListContinue">
    <w:name w:val="List Continue"/>
    <w:basedOn w:val="List"/>
    <w:rsid w:val="00544D0D"/>
    <w:pPr>
      <w:ind w:firstLine="0"/>
    </w:pPr>
  </w:style>
  <w:style w:type="paragraph" w:customStyle="1" w:styleId="ListNote">
    <w:name w:val="List Note"/>
    <w:basedOn w:val="List"/>
    <w:rsid w:val="00544D0D"/>
    <w:pPr>
      <w:pBdr>
        <w:top w:val="single" w:sz="6" w:space="2" w:color="918585"/>
        <w:bottom w:val="single" w:sz="6" w:space="2" w:color="918585"/>
      </w:pBdr>
      <w:tabs>
        <w:tab w:val="left" w:pos="1021"/>
      </w:tabs>
      <w:ind w:firstLine="0"/>
    </w:pPr>
  </w:style>
  <w:style w:type="paragraph" w:customStyle="1" w:styleId="Warning">
    <w:name w:val="Warning"/>
    <w:basedOn w:val="BodyText"/>
    <w:rsid w:val="00544D0D"/>
    <w:pPr>
      <w:shd w:val="clear" w:color="auto" w:fill="D9D9D9"/>
      <w:tabs>
        <w:tab w:val="left" w:pos="992"/>
      </w:tabs>
      <w:ind w:left="119" w:right="119"/>
    </w:pPr>
    <w:rPr>
      <w:sz w:val="20"/>
    </w:rPr>
  </w:style>
  <w:style w:type="paragraph" w:customStyle="1" w:styleId="MarginIcons">
    <w:name w:val="Margin Icons"/>
    <w:basedOn w:val="BodyText"/>
    <w:rsid w:val="00544D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4D0D"/>
    <w:rPr>
      <w:rFonts w:ascii="Courier New" w:hAnsi="Courier New"/>
    </w:rPr>
  </w:style>
  <w:style w:type="paragraph" w:customStyle="1" w:styleId="NoteBullet">
    <w:name w:val="Note Bullet"/>
    <w:basedOn w:val="Note"/>
    <w:rsid w:val="00544D0D"/>
    <w:pPr>
      <w:tabs>
        <w:tab w:val="clear" w:pos="680"/>
      </w:tabs>
      <w:spacing w:before="60" w:after="60"/>
    </w:pPr>
  </w:style>
  <w:style w:type="paragraph" w:customStyle="1" w:styleId="SubHeading2">
    <w:name w:val="SubHeading2"/>
    <w:basedOn w:val="HeadingBase"/>
    <w:rsid w:val="00544D0D"/>
    <w:pPr>
      <w:spacing w:before="240" w:after="60"/>
    </w:pPr>
    <w:rPr>
      <w:sz w:val="20"/>
    </w:rPr>
  </w:style>
  <w:style w:type="paragraph" w:customStyle="1" w:styleId="SubHeading1">
    <w:name w:val="SubHeading1"/>
    <w:basedOn w:val="HeadingBase"/>
    <w:rsid w:val="00544D0D"/>
    <w:pPr>
      <w:spacing w:before="240" w:after="60"/>
    </w:pPr>
    <w:rPr>
      <w:color w:val="918585"/>
      <w:sz w:val="22"/>
    </w:rPr>
  </w:style>
  <w:style w:type="paragraph" w:customStyle="1" w:styleId="SideHeading">
    <w:name w:val="Side Heading"/>
    <w:basedOn w:val="HeadingBase"/>
    <w:rsid w:val="00544D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4D0D"/>
    <w:pPr>
      <w:numPr>
        <w:numId w:val="12"/>
      </w:numPr>
    </w:pPr>
  </w:style>
  <w:style w:type="paragraph" w:styleId="PlainText">
    <w:name w:val="Plain Text"/>
    <w:basedOn w:val="Normal"/>
    <w:link w:val="PlainTextChar"/>
    <w:rsid w:val="00544D0D"/>
    <w:rPr>
      <w:sz w:val="20"/>
    </w:rPr>
  </w:style>
  <w:style w:type="character" w:customStyle="1" w:styleId="PlainTextChar">
    <w:name w:val="Plain Text Char"/>
    <w:basedOn w:val="DefaultParagraphFont"/>
    <w:link w:val="PlainText"/>
    <w:rsid w:val="00544D0D"/>
    <w:rPr>
      <w:rFonts w:ascii="Courier New" w:eastAsia="Times New Roman" w:hAnsi="Courier New" w:cs="Times New Roman"/>
      <w:sz w:val="20"/>
      <w:szCs w:val="20"/>
      <w:lang w:eastAsia="en-US"/>
    </w:rPr>
  </w:style>
  <w:style w:type="character" w:customStyle="1" w:styleId="MenuOption">
    <w:name w:val="Menu Option"/>
    <w:basedOn w:val="DefaultParagraphFont"/>
    <w:rsid w:val="00544D0D"/>
    <w:rPr>
      <w:b/>
      <w:smallCaps/>
    </w:rPr>
  </w:style>
  <w:style w:type="paragraph" w:customStyle="1" w:styleId="TableListNumber">
    <w:name w:val="Table List Number"/>
    <w:basedOn w:val="ListNumber"/>
    <w:rsid w:val="00544D0D"/>
    <w:pPr>
      <w:numPr>
        <w:numId w:val="0"/>
      </w:numPr>
    </w:pPr>
  </w:style>
  <w:style w:type="paragraph" w:styleId="TOC4">
    <w:name w:val="toc 4"/>
    <w:basedOn w:val="TOCBase"/>
    <w:next w:val="Normal"/>
    <w:semiHidden/>
    <w:rsid w:val="00544D0D"/>
    <w:pPr>
      <w:tabs>
        <w:tab w:val="right" w:leader="dot" w:pos="9071"/>
      </w:tabs>
      <w:ind w:left="1701"/>
    </w:pPr>
  </w:style>
  <w:style w:type="paragraph" w:customStyle="1" w:styleId="ListAlpha">
    <w:name w:val="List Alpha"/>
    <w:basedOn w:val="List"/>
    <w:rsid w:val="00544D0D"/>
    <w:pPr>
      <w:numPr>
        <w:numId w:val="9"/>
      </w:numPr>
    </w:pPr>
  </w:style>
  <w:style w:type="paragraph" w:customStyle="1" w:styleId="ListAlpha2">
    <w:name w:val="List Alpha 2"/>
    <w:basedOn w:val="List2"/>
    <w:rsid w:val="00544D0D"/>
    <w:pPr>
      <w:numPr>
        <w:numId w:val="8"/>
      </w:numPr>
    </w:pPr>
  </w:style>
  <w:style w:type="paragraph" w:styleId="List2">
    <w:name w:val="List 2"/>
    <w:basedOn w:val="BodyText"/>
    <w:rsid w:val="00544D0D"/>
    <w:pPr>
      <w:tabs>
        <w:tab w:val="left" w:pos="680"/>
      </w:tabs>
      <w:spacing w:before="60" w:after="60"/>
      <w:ind w:left="680" w:hanging="340"/>
    </w:pPr>
  </w:style>
  <w:style w:type="paragraph" w:styleId="List3">
    <w:name w:val="List 3"/>
    <w:basedOn w:val="BodyText"/>
    <w:rsid w:val="00544D0D"/>
    <w:pPr>
      <w:tabs>
        <w:tab w:val="left" w:pos="1021"/>
      </w:tabs>
      <w:spacing w:before="60" w:after="60"/>
      <w:ind w:left="1020" w:hanging="340"/>
    </w:pPr>
  </w:style>
  <w:style w:type="paragraph" w:styleId="List4">
    <w:name w:val="List 4"/>
    <w:basedOn w:val="BodyText"/>
    <w:rsid w:val="00544D0D"/>
    <w:pPr>
      <w:tabs>
        <w:tab w:val="left" w:pos="1361"/>
      </w:tabs>
      <w:spacing w:before="60" w:after="60"/>
      <w:ind w:left="1361" w:hanging="340"/>
    </w:pPr>
  </w:style>
  <w:style w:type="paragraph" w:styleId="List5">
    <w:name w:val="List 5"/>
    <w:basedOn w:val="BodyText"/>
    <w:rsid w:val="00544D0D"/>
    <w:pPr>
      <w:tabs>
        <w:tab w:val="left" w:pos="1701"/>
      </w:tabs>
      <w:spacing w:before="60" w:after="60"/>
      <w:ind w:left="1701" w:hanging="340"/>
    </w:pPr>
  </w:style>
  <w:style w:type="paragraph" w:styleId="ListBullet3">
    <w:name w:val="List Bullet 3"/>
    <w:basedOn w:val="List3"/>
    <w:rsid w:val="00544D0D"/>
    <w:pPr>
      <w:numPr>
        <w:numId w:val="15"/>
      </w:numPr>
      <w:tabs>
        <w:tab w:val="clear" w:pos="1021"/>
      </w:tabs>
      <w:ind w:left="1037" w:hanging="357"/>
    </w:pPr>
  </w:style>
  <w:style w:type="paragraph" w:styleId="ListBullet4">
    <w:name w:val="List Bullet 4"/>
    <w:basedOn w:val="List4"/>
    <w:rsid w:val="00544D0D"/>
    <w:pPr>
      <w:numPr>
        <w:numId w:val="3"/>
      </w:numPr>
    </w:pPr>
  </w:style>
  <w:style w:type="paragraph" w:styleId="ListBullet5">
    <w:name w:val="List Bullet 5"/>
    <w:basedOn w:val="List5"/>
    <w:rsid w:val="00544D0D"/>
    <w:pPr>
      <w:numPr>
        <w:numId w:val="4"/>
      </w:numPr>
    </w:pPr>
  </w:style>
  <w:style w:type="paragraph" w:styleId="ListContinue2">
    <w:name w:val="List Continue 2"/>
    <w:basedOn w:val="List2"/>
    <w:rsid w:val="00544D0D"/>
    <w:pPr>
      <w:ind w:firstLine="0"/>
    </w:pPr>
  </w:style>
  <w:style w:type="paragraph" w:styleId="ListContinue3">
    <w:name w:val="List Continue 3"/>
    <w:basedOn w:val="List3"/>
    <w:rsid w:val="00544D0D"/>
    <w:pPr>
      <w:ind w:left="1021" w:firstLine="0"/>
    </w:pPr>
  </w:style>
  <w:style w:type="paragraph" w:styleId="ListContinue4">
    <w:name w:val="List Continue 4"/>
    <w:basedOn w:val="List4"/>
    <w:rsid w:val="00544D0D"/>
    <w:pPr>
      <w:ind w:firstLine="0"/>
    </w:pPr>
  </w:style>
  <w:style w:type="paragraph" w:styleId="ListContinue5">
    <w:name w:val="List Continue 5"/>
    <w:basedOn w:val="List5"/>
    <w:rsid w:val="00544D0D"/>
    <w:pPr>
      <w:ind w:firstLine="0"/>
    </w:pPr>
  </w:style>
  <w:style w:type="paragraph" w:styleId="ListNumber3">
    <w:name w:val="List Number 3"/>
    <w:basedOn w:val="List3"/>
    <w:rsid w:val="00544D0D"/>
    <w:pPr>
      <w:numPr>
        <w:numId w:val="5"/>
      </w:numPr>
    </w:pPr>
  </w:style>
  <w:style w:type="paragraph" w:styleId="ListNumber4">
    <w:name w:val="List Number 4"/>
    <w:basedOn w:val="List4"/>
    <w:rsid w:val="00544D0D"/>
    <w:pPr>
      <w:numPr>
        <w:numId w:val="6"/>
      </w:numPr>
    </w:pPr>
  </w:style>
  <w:style w:type="paragraph" w:styleId="ListNumber5">
    <w:name w:val="List Number 5"/>
    <w:basedOn w:val="List5"/>
    <w:rsid w:val="00544D0D"/>
    <w:pPr>
      <w:numPr>
        <w:numId w:val="7"/>
      </w:numPr>
    </w:pPr>
  </w:style>
  <w:style w:type="paragraph" w:styleId="BlockText">
    <w:name w:val="Block Text"/>
    <w:basedOn w:val="Normal"/>
    <w:rsid w:val="00544D0D"/>
    <w:pPr>
      <w:spacing w:after="120"/>
      <w:ind w:left="1440" w:right="1440"/>
    </w:pPr>
  </w:style>
  <w:style w:type="character" w:customStyle="1" w:styleId="Subscript">
    <w:name w:val="Subscript"/>
    <w:basedOn w:val="DefaultParagraphFont"/>
    <w:rsid w:val="00544D0D"/>
    <w:rPr>
      <w:sz w:val="16"/>
      <w:vertAlign w:val="subscript"/>
    </w:rPr>
  </w:style>
  <w:style w:type="character" w:customStyle="1" w:styleId="Superscript">
    <w:name w:val="Superscript"/>
    <w:basedOn w:val="DefaultParagraphFont"/>
    <w:rsid w:val="00544D0D"/>
    <w:rPr>
      <w:sz w:val="16"/>
      <w:vertAlign w:val="superscript"/>
    </w:rPr>
  </w:style>
  <w:style w:type="character" w:customStyle="1" w:styleId="Symbols">
    <w:name w:val="Symbols"/>
    <w:basedOn w:val="DefaultParagraphFont"/>
    <w:rsid w:val="00544D0D"/>
    <w:rPr>
      <w:rFonts w:ascii="Symbol" w:hAnsi="Symbol"/>
    </w:rPr>
  </w:style>
  <w:style w:type="character" w:customStyle="1" w:styleId="MenuOptions">
    <w:name w:val="Menu Options"/>
    <w:basedOn w:val="DefaultParagraphFont"/>
    <w:rsid w:val="00544D0D"/>
    <w:rPr>
      <w:rFonts w:ascii="Arial Narrow" w:hAnsi="Arial Narrow"/>
      <w:smallCaps/>
    </w:rPr>
  </w:style>
  <w:style w:type="character" w:customStyle="1" w:styleId="Buttons">
    <w:name w:val="Buttons"/>
    <w:basedOn w:val="DefaultParagraphFont"/>
    <w:rsid w:val="00544D0D"/>
    <w:rPr>
      <w:b/>
    </w:rPr>
  </w:style>
  <w:style w:type="character" w:customStyle="1" w:styleId="Underlined">
    <w:name w:val="Underlined"/>
    <w:basedOn w:val="DefaultParagraphFont"/>
    <w:rsid w:val="00544D0D"/>
    <w:rPr>
      <w:u w:val="single"/>
    </w:rPr>
  </w:style>
  <w:style w:type="paragraph" w:customStyle="1" w:styleId="TableBodyTextRight">
    <w:name w:val="Table Body Text Right"/>
    <w:basedOn w:val="TableBodyText"/>
    <w:rsid w:val="00544D0D"/>
    <w:pPr>
      <w:widowControl w:val="0"/>
      <w:autoSpaceDE w:val="0"/>
      <w:autoSpaceDN w:val="0"/>
      <w:adjustRightInd w:val="0"/>
      <w:jc w:val="right"/>
    </w:pPr>
    <w:rPr>
      <w:rFonts w:cs="Arial"/>
      <w:szCs w:val="18"/>
    </w:rPr>
  </w:style>
  <w:style w:type="paragraph" w:customStyle="1" w:styleId="CopyrightText">
    <w:name w:val="Copyright Text"/>
    <w:basedOn w:val="BodyText"/>
    <w:rsid w:val="00544D0D"/>
    <w:rPr>
      <w:sz w:val="18"/>
    </w:rPr>
  </w:style>
  <w:style w:type="paragraph" w:customStyle="1" w:styleId="BodySmallRight">
    <w:name w:val="Body Small Right"/>
    <w:basedOn w:val="BodyTextRight"/>
    <w:rsid w:val="00544D0D"/>
    <w:rPr>
      <w:sz w:val="18"/>
      <w:szCs w:val="18"/>
    </w:rPr>
  </w:style>
  <w:style w:type="paragraph" w:customStyle="1" w:styleId="MarginEdition">
    <w:name w:val="Margin Edition"/>
    <w:basedOn w:val="MarginNote"/>
    <w:rsid w:val="00544D0D"/>
    <w:pPr>
      <w:spacing w:before="0" w:after="0"/>
    </w:pPr>
    <w:rPr>
      <w:rFonts w:ascii="Times New Roman" w:hAnsi="Times New Roman"/>
      <w:color w:val="999999"/>
    </w:rPr>
  </w:style>
  <w:style w:type="paragraph" w:customStyle="1" w:styleId="Spacer">
    <w:name w:val="Spacer"/>
    <w:basedOn w:val="Normal"/>
    <w:rsid w:val="00544D0D"/>
    <w:rPr>
      <w:sz w:val="2"/>
      <w:szCs w:val="2"/>
    </w:rPr>
  </w:style>
  <w:style w:type="character" w:customStyle="1" w:styleId="Small">
    <w:name w:val="Small"/>
    <w:basedOn w:val="DefaultParagraphFont"/>
    <w:rsid w:val="00544D0D"/>
    <w:rPr>
      <w:sz w:val="16"/>
    </w:rPr>
  </w:style>
  <w:style w:type="paragraph" w:customStyle="1" w:styleId="WideTable">
    <w:name w:val="Wide Table"/>
    <w:basedOn w:val="Normal"/>
    <w:rsid w:val="00544D0D"/>
    <w:pPr>
      <w:ind w:left="-1418"/>
    </w:pPr>
    <w:rPr>
      <w:sz w:val="2"/>
      <w:szCs w:val="2"/>
    </w:rPr>
  </w:style>
  <w:style w:type="character" w:styleId="PageNumber">
    <w:name w:val="page number"/>
    <w:basedOn w:val="DefaultParagraphFont"/>
    <w:rsid w:val="00544D0D"/>
  </w:style>
  <w:style w:type="paragraph" w:styleId="Quote">
    <w:name w:val="Quote"/>
    <w:basedOn w:val="Heading1"/>
    <w:link w:val="QuoteChar"/>
    <w:qFormat/>
    <w:rsid w:val="00544D0D"/>
    <w:rPr>
      <w:b w:val="0"/>
      <w:sz w:val="72"/>
      <w:szCs w:val="72"/>
      <w:lang w:val="en-NZ"/>
    </w:rPr>
  </w:style>
  <w:style w:type="character" w:customStyle="1" w:styleId="QuoteChar">
    <w:name w:val="Quote Char"/>
    <w:basedOn w:val="DefaultParagraphFont"/>
    <w:link w:val="Quote"/>
    <w:rsid w:val="00544D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4D0D"/>
    <w:pPr>
      <w:pageBreakBefore/>
    </w:pPr>
  </w:style>
  <w:style w:type="paragraph" w:customStyle="1" w:styleId="Border">
    <w:name w:val="Border"/>
    <w:basedOn w:val="Normal"/>
    <w:qFormat/>
    <w:rsid w:val="00544D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4D0D"/>
    <w:rPr>
      <w:b/>
      <w:bCs/>
      <w:i/>
      <w:iCs/>
      <w:color w:val="auto"/>
    </w:rPr>
  </w:style>
  <w:style w:type="paragraph" w:styleId="IntenseQuote">
    <w:name w:val="Intense Quote"/>
    <w:basedOn w:val="Normal"/>
    <w:next w:val="Normal"/>
    <w:link w:val="IntenseQuoteChar"/>
    <w:uiPriority w:val="30"/>
    <w:qFormat/>
    <w:rsid w:val="00544D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4D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4D0D"/>
    <w:rPr>
      <w:smallCaps/>
      <w:color w:val="auto"/>
      <w:u w:val="single"/>
    </w:rPr>
  </w:style>
  <w:style w:type="character" w:styleId="IntenseReference">
    <w:name w:val="Intense Reference"/>
    <w:basedOn w:val="DefaultParagraphFont"/>
    <w:uiPriority w:val="32"/>
    <w:qFormat/>
    <w:rsid w:val="00544D0D"/>
    <w:rPr>
      <w:b/>
      <w:bCs/>
      <w:smallCaps/>
      <w:color w:val="auto"/>
      <w:spacing w:val="5"/>
      <w:u w:val="single"/>
    </w:rPr>
  </w:style>
  <w:style w:type="paragraph" w:customStyle="1" w:styleId="2ColumnHeading">
    <w:name w:val="2Column Heading"/>
    <w:basedOn w:val="BodyText"/>
    <w:qFormat/>
    <w:rsid w:val="00544D0D"/>
    <w:pPr>
      <w:spacing w:after="60"/>
      <w:ind w:left="-2268"/>
    </w:pPr>
    <w:rPr>
      <w:b/>
    </w:rPr>
  </w:style>
  <w:style w:type="paragraph" w:customStyle="1" w:styleId="Heading1TOC">
    <w:name w:val="Heading1 TOC"/>
    <w:basedOn w:val="Normal"/>
    <w:qFormat/>
    <w:rsid w:val="00544D0D"/>
    <w:pPr>
      <w:spacing w:before="240" w:after="120"/>
    </w:pPr>
    <w:rPr>
      <w:rFonts w:ascii="Times New Roman" w:hAnsi="Times New Roman"/>
      <w:b/>
      <w:sz w:val="32"/>
    </w:rPr>
  </w:style>
  <w:style w:type="paragraph" w:customStyle="1" w:styleId="Heading2TOC">
    <w:name w:val="Heading2 TOC"/>
    <w:basedOn w:val="Normal"/>
    <w:qFormat/>
    <w:rsid w:val="00544D0D"/>
    <w:pPr>
      <w:spacing w:before="240" w:after="60"/>
    </w:pPr>
    <w:rPr>
      <w:rFonts w:ascii="Times New Roman" w:hAnsi="Times New Roman"/>
      <w:b/>
      <w:sz w:val="28"/>
    </w:rPr>
  </w:style>
  <w:style w:type="character" w:customStyle="1" w:styleId="Underline">
    <w:name w:val="Underline"/>
    <w:basedOn w:val="DefaultParagraphFont"/>
    <w:qFormat/>
    <w:rsid w:val="00544D0D"/>
    <w:rPr>
      <w:u w:val="single"/>
    </w:rPr>
  </w:style>
  <w:style w:type="paragraph" w:styleId="BalloonText">
    <w:name w:val="Balloon Text"/>
    <w:basedOn w:val="Normal"/>
    <w:link w:val="BalloonTextChar"/>
    <w:rsid w:val="00544D0D"/>
    <w:rPr>
      <w:rFonts w:ascii="Tahoma" w:hAnsi="Tahoma" w:cs="Tahoma"/>
      <w:sz w:val="16"/>
      <w:szCs w:val="16"/>
    </w:rPr>
  </w:style>
  <w:style w:type="character" w:customStyle="1" w:styleId="BalloonTextChar">
    <w:name w:val="Balloon Text Char"/>
    <w:basedOn w:val="DefaultParagraphFont"/>
    <w:link w:val="BalloonText"/>
    <w:rsid w:val="00544D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4D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4D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4D0D"/>
    <w:rPr>
      <w:b/>
      <w:color w:val="660033"/>
      <w:spacing w:val="0"/>
    </w:rPr>
  </w:style>
  <w:style w:type="paragraph" w:customStyle="1" w:styleId="Nameditemlist">
    <w:name w:val="Named item list"/>
    <w:basedOn w:val="BodyText"/>
    <w:qFormat/>
    <w:rsid w:val="00544D0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1373</Words>
  <Characters>8769</Characters>
  <Application>Microsoft Office Word</Application>
  <DocSecurity>0</DocSecurity>
  <Lines>327</Lines>
  <Paragraphs>198</Paragraphs>
  <ScaleCrop>false</ScaleCrop>
  <Company>Author-it Software Corporation Ltd.</Company>
  <LinksUpToDate>false</LinksUpToDate>
  <CharactersWithSpaces>10052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CPPSIS4029A Collect and set out basic surveying data</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2012-11-27T02:02:00Z</dcterms:created>
  <dcterms:modified xsi:type="dcterms:W3CDTF">2012-11-27T02:03:00Z</dcterms:modified>
</cp:coreProperties>
</file>