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19A" w:rsidP="003E719A">
      <w:pPr>
        <w:pStyle w:val="Title"/>
      </w:pPr>
      <w:r>
        <w:fldChar w:fldCharType="begin"/>
      </w:r>
      <w:r>
        <w:instrText xml:space="preserve"> TITLE   \* MERGEFORMAT </w:instrText>
      </w:r>
      <w:r>
        <w:fldChar w:fldCharType="separate"/>
      </w:r>
      <w:r>
        <w:t>CPPSIS4012A Plan and conduct survey expeditions</w:t>
      </w:r>
      <w:r>
        <w:fldChar w:fldCharType="end"/>
      </w:r>
    </w:p>
    <w:p w:rsidR="003E719A" w:rsidP="003E719A">
      <w:pPr>
        <w:pStyle w:val="Version"/>
        <w:sectPr w:rsidSect="00F85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901" w:rsidP="00F85901">
      <w:pPr>
        <w:pStyle w:val="SuperHeading"/>
      </w:pPr>
      <w:r w:rsidRPr="00F85901">
        <w:t>CPPSIS4012A Plan and conduct survey expeditions</w:t>
      </w:r>
    </w:p>
    <w:p w:rsidR="00000000" w:rsidRPr="00F85901" w:rsidP="00F85901">
      <w:pPr>
        <w:pStyle w:val="Heading1"/>
      </w:pPr>
      <w:bookmarkStart w:id="1" w:name="O_270304"/>
      <w:bookmarkEnd w:id="1"/>
      <w:r w:rsidRPr="00F85901">
        <w:t>Modification History</w:t>
      </w:r>
    </w:p>
    <w:p w:rsidR="00000000" w:rsidRPr="00F85901" w:rsidP="00F85901">
      <w:pPr>
        <w:pStyle w:val="BodyText"/>
      </w:pPr>
      <w:r w:rsidRPr="00F85901">
        <w:t>Not Applicable</w:t>
      </w:r>
    </w:p>
    <w:p w:rsidR="00000000" w:rsidRPr="00F85901" w:rsidP="00F85901">
      <w:pPr>
        <w:pStyle w:val="AllowPageBreak"/>
      </w:pPr>
    </w:p>
    <w:p w:rsidR="00000000" w:rsidRPr="00F85901" w:rsidP="00F85901">
      <w:pPr>
        <w:pStyle w:val="Heading1"/>
      </w:pPr>
      <w:bookmarkStart w:id="2" w:name="O_202315"/>
      <w:bookmarkEnd w:id="2"/>
      <w:r w:rsidRPr="00F85901">
        <w:t>Unit Descriptor</w:t>
      </w:r>
    </w:p>
    <w:tbl>
      <w:tblPr>
        <w:tblW w:w="0" w:type="auto"/>
        <w:tblLayout w:type="fixed"/>
        <w:tblCellMar>
          <w:left w:w="62" w:type="dxa"/>
          <w:right w:w="62" w:type="dxa"/>
        </w:tblCellMar>
        <w:tblLook w:val="0000"/>
      </w:tblPr>
      <w:tblGrid>
        <w:gridCol w:w="2846"/>
        <w:gridCol w:w="5645"/>
      </w:tblGrid>
      <w:tr w:rsidTr="003E719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This unit of competency specifies the outcomes required to plan and successfully conduct re</w:t>
            </w:r>
            <w:r w:rsidRPr="00F85901">
              <w:t xml:space="preserve">mote area survey expeditions. It requires the ability to plan and apply survival techniques for expeditions, while focusing on project objectives. It also requires the ability to work with others and to perform key organisational requirements, on site and </w:t>
            </w:r>
            <w:r w:rsidRPr="00F85901">
              <w:t>often in a lead role. Functions would be carried out under limited supervision and within organisational guidelines.</w:t>
            </w:r>
          </w:p>
        </w:tc>
      </w:tr>
    </w:tbl>
    <w:p w:rsidR="003E719A" w:rsidP="00F85901">
      <w:pPr>
        <w:pStyle w:val="BodyText"/>
      </w:pPr>
    </w:p>
    <w:p w:rsidR="003E719A" w:rsidP="00F85901">
      <w:pPr>
        <w:pStyle w:val="BodyText"/>
      </w:pPr>
    </w:p>
    <w:p w:rsidR="00000000" w:rsidRPr="00F85901" w:rsidP="00F85901">
      <w:pPr>
        <w:pStyle w:val="Heading1"/>
      </w:pPr>
      <w:bookmarkStart w:id="3" w:name="O_202318"/>
      <w:bookmarkEnd w:id="3"/>
      <w:r w:rsidRPr="00F85901">
        <w:t>Application of the Unit</w:t>
      </w:r>
    </w:p>
    <w:tbl>
      <w:tblPr>
        <w:tblW w:w="0" w:type="auto"/>
        <w:tblLayout w:type="fixed"/>
        <w:tblCellMar>
          <w:left w:w="62" w:type="dxa"/>
          <w:right w:w="62" w:type="dxa"/>
        </w:tblCellMar>
        <w:tblLook w:val="0000"/>
      </w:tblPr>
      <w:tblGrid>
        <w:gridCol w:w="2846"/>
        <w:gridCol w:w="5645"/>
      </w:tblGrid>
      <w:tr w:rsidTr="003E719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This unit of competency supports the application of sound verbal communication, organisational, problem-solving and time management skills, and the use of technology. The skills and knowledge acquired upon completion of this unit would apply to the needs o</w:t>
            </w:r>
            <w:r w:rsidRPr="00F85901">
              <w:t>f employees in supporting positions for surveying and mapping.</w:t>
            </w:r>
          </w:p>
          <w:p w:rsidR="00000000" w:rsidRPr="00F85901" w:rsidP="00F85901">
            <w:pPr>
              <w:pStyle w:val="BodyText"/>
            </w:pPr>
            <w:r w:rsidRPr="00F85901">
              <w:t>Licensing, legislative, regulatory and certification requirements may impact on this unit. Incorporate these requirements according to state, territory and federal legislation.</w:t>
            </w:r>
          </w:p>
        </w:tc>
      </w:tr>
    </w:tbl>
    <w:p w:rsidR="003E719A" w:rsidP="00F85901">
      <w:pPr>
        <w:pStyle w:val="BodyText"/>
      </w:pPr>
    </w:p>
    <w:p w:rsidR="003E719A" w:rsidP="00F85901">
      <w:pPr>
        <w:pStyle w:val="BodyText"/>
      </w:pPr>
    </w:p>
    <w:p w:rsidR="00000000" w:rsidRPr="00F85901" w:rsidP="00F85901">
      <w:pPr>
        <w:pStyle w:val="Heading1"/>
      </w:pPr>
      <w:bookmarkStart w:id="4" w:name="O_278564"/>
      <w:bookmarkEnd w:id="4"/>
      <w:r w:rsidRPr="00F85901">
        <w:t>Licensing/Regulatory Information</w:t>
      </w:r>
    </w:p>
    <w:p w:rsidR="00000000" w:rsidRPr="00F85901" w:rsidP="00F85901">
      <w:pPr>
        <w:pStyle w:val="BodyText"/>
      </w:pPr>
      <w:r w:rsidRPr="00F85901">
        <w:t>Refer to Application of the Unit</w:t>
      </w:r>
    </w:p>
    <w:p w:rsidR="00000000" w:rsidRPr="00F85901" w:rsidP="00F85901">
      <w:pPr>
        <w:pStyle w:val="AllowPageBreak"/>
      </w:pPr>
    </w:p>
    <w:p w:rsidR="00000000" w:rsidRPr="00F85901" w:rsidP="00F85901">
      <w:pPr>
        <w:pStyle w:val="Heading1"/>
      </w:pPr>
      <w:bookmarkStart w:id="5" w:name="O_202317"/>
      <w:bookmarkEnd w:id="5"/>
      <w:r w:rsidRPr="00F85901">
        <w:t>Pre-Requisites</w:t>
      </w:r>
    </w:p>
    <w:tbl>
      <w:tblPr>
        <w:tblW w:w="0" w:type="auto"/>
        <w:tblLayout w:type="fixed"/>
        <w:tblCellMar>
          <w:left w:w="62" w:type="dxa"/>
          <w:right w:w="62" w:type="dxa"/>
        </w:tblCellMar>
        <w:tblLook w:val="0000"/>
      </w:tblPr>
      <w:tblGrid>
        <w:gridCol w:w="2846"/>
        <w:gridCol w:w="5645"/>
      </w:tblGrid>
      <w:tr w:rsidTr="003E719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Nil</w:t>
            </w:r>
          </w:p>
        </w:tc>
      </w:tr>
    </w:tbl>
    <w:p w:rsidR="003E719A" w:rsidP="00F85901">
      <w:pPr>
        <w:pStyle w:val="BodyText"/>
      </w:pPr>
    </w:p>
    <w:p w:rsidR="003E719A" w:rsidP="00F85901">
      <w:pPr>
        <w:pStyle w:val="BodyText"/>
      </w:pPr>
    </w:p>
    <w:p w:rsidR="00000000" w:rsidRPr="00F85901" w:rsidP="00F85901">
      <w:pPr>
        <w:pStyle w:val="Heading1"/>
      </w:pPr>
      <w:bookmarkStart w:id="6" w:name="O_202316"/>
      <w:bookmarkEnd w:id="6"/>
      <w:r w:rsidRPr="00F85901">
        <w:t>Employability Skills Information</w:t>
      </w:r>
    </w:p>
    <w:tbl>
      <w:tblPr>
        <w:tblW w:w="0" w:type="auto"/>
        <w:tblLayout w:type="fixed"/>
        <w:tblCellMar>
          <w:left w:w="62" w:type="dxa"/>
          <w:right w:w="62" w:type="dxa"/>
        </w:tblCellMar>
        <w:tblLook w:val="0000"/>
      </w:tblPr>
      <w:tblGrid>
        <w:gridCol w:w="2846"/>
        <w:gridCol w:w="5645"/>
      </w:tblGrid>
      <w:tr w:rsidTr="003E719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The required outcomes described in this unit of competency contain applicable facets of employability skills. The Employability Skills Summary of the qualification in which this unit of competency is packaged, will assist in identifying employability skill</w:t>
            </w:r>
            <w:r w:rsidRPr="00F85901">
              <w:t>s requirements.</w:t>
            </w:r>
          </w:p>
        </w:tc>
      </w:tr>
    </w:tbl>
    <w:p w:rsidR="003E719A" w:rsidP="00F85901">
      <w:pPr>
        <w:pStyle w:val="BodyText"/>
      </w:pPr>
    </w:p>
    <w:p w:rsidR="003E719A" w:rsidP="00F85901">
      <w:pPr>
        <w:pStyle w:val="BodyText"/>
      </w:pPr>
    </w:p>
    <w:p w:rsidR="00000000" w:rsidRPr="00F85901" w:rsidP="00F85901">
      <w:pPr>
        <w:pStyle w:val="Heading1"/>
      </w:pPr>
      <w:bookmarkStart w:id="7" w:name="O_288350"/>
      <w:bookmarkEnd w:id="7"/>
      <w:r w:rsidRPr="00F85901">
        <w:t>Elements and Performance Criteria Pre-Content</w:t>
      </w:r>
    </w:p>
    <w:tbl>
      <w:tblPr>
        <w:tblW w:w="0" w:type="auto"/>
        <w:tblLayout w:type="fixed"/>
        <w:tblCellMar>
          <w:left w:w="62" w:type="dxa"/>
          <w:right w:w="62" w:type="dxa"/>
        </w:tblCellMar>
        <w:tblLook w:val="0000"/>
      </w:tblPr>
      <w:tblGrid>
        <w:gridCol w:w="2905"/>
        <w:gridCol w:w="5850"/>
      </w:tblGrid>
      <w:tr w:rsidTr="003E719A">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t>Elements describe the essential outcomes of a unit of competency.</w:t>
            </w:r>
          </w:p>
        </w:tc>
        <w:tc>
          <w:tcPr>
            <w:tcW w:w="5850"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Performance criteria describe the required performance needed to demonstrate achievement of the element. Whe</w:t>
            </w:r>
            <w:r w:rsidRPr="00F85901">
              <w:t xml:space="preserve">re </w:t>
            </w:r>
            <w:r w:rsidRPr="00F85901">
              <w:rPr>
                <w:rStyle w:val="BoldandItalics"/>
              </w:rPr>
              <w:t>bold italicised</w:t>
            </w:r>
            <w:r w:rsidRPr="00F85901">
              <w:t xml:space="preserve"> text is used, further information is detailed in the required skills and knowledge and/or the range statement. Assessment of performance is to be consistent with the evidence guide.</w:t>
            </w:r>
          </w:p>
        </w:tc>
      </w:tr>
    </w:tbl>
    <w:p w:rsidR="00000000" w:rsidRPr="00F85901" w:rsidP="00F85901">
      <w:pPr>
        <w:pStyle w:val="BodyText"/>
      </w:pPr>
    </w:p>
    <w:p w:rsidR="00000000" w:rsidRPr="00F85901" w:rsidP="00F85901">
      <w:pPr>
        <w:pStyle w:val="AllowPageBreak"/>
      </w:pPr>
    </w:p>
    <w:p w:rsidR="00000000" w:rsidRPr="00F85901" w:rsidP="00F85901">
      <w:pPr>
        <w:pStyle w:val="Heading1"/>
      </w:pPr>
      <w:bookmarkStart w:id="8" w:name="O_235017"/>
      <w:bookmarkEnd w:id="8"/>
      <w:r w:rsidRPr="00F85901">
        <w:t>Elements and Performance Criteria</w:t>
      </w:r>
    </w:p>
    <w:tbl>
      <w:tblPr>
        <w:tblW w:w="0" w:type="auto"/>
        <w:tblLayout w:type="fixed"/>
        <w:tblCellMar>
          <w:left w:w="62" w:type="dxa"/>
          <w:right w:w="62" w:type="dxa"/>
        </w:tblCellMar>
        <w:tblLook w:val="0000"/>
      </w:tblPr>
      <w:tblGrid>
        <w:gridCol w:w="2895"/>
        <w:gridCol w:w="18"/>
        <w:gridCol w:w="5817"/>
        <w:gridCol w:w="25"/>
      </w:tblGrid>
      <w:tr w:rsidTr="003E719A">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rPr>
                <w:rStyle w:val="SpecialBold"/>
              </w:rPr>
              <w:t>ELEMENT</w:t>
            </w:r>
          </w:p>
        </w:tc>
        <w:tc>
          <w:tcPr>
            <w:tcW w:w="5842" w:type="dxa"/>
            <w:gridSpan w:val="2"/>
            <w:tcBorders>
              <w:top w:val="nil"/>
              <w:left w:val="nil"/>
              <w:bottom w:val="nil"/>
              <w:right w:val="nil"/>
            </w:tcBorders>
            <w:tcMar>
              <w:top w:w="0" w:type="dxa"/>
              <w:left w:w="62" w:type="dxa"/>
              <w:bottom w:w="0" w:type="dxa"/>
              <w:right w:w="62" w:type="dxa"/>
            </w:tcMar>
          </w:tcPr>
          <w:p w:rsidR="00000000" w:rsidP="00F85901">
            <w:pPr>
              <w:pStyle w:val="List"/>
              <w:rPr>
                <w:lang w:val="en-NZ"/>
              </w:rPr>
            </w:pPr>
            <w:r w:rsidRPr="00F85901">
              <w:rPr>
                <w:rStyle w:val="SpecialBold"/>
              </w:rPr>
              <w:t>PERFORMANCE CRITERIA</w:t>
            </w:r>
          </w:p>
        </w:tc>
      </w:tr>
      <w:tr w:rsidTr="003E719A">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F85901">
            <w:pPr>
              <w:pStyle w:val="List"/>
              <w:rPr>
                <w:lang w:val="en-NZ"/>
              </w:rPr>
            </w:pPr>
            <w:r w:rsidRPr="00F85901">
              <w:rPr>
                <w:rStyle w:val="SpecialBold"/>
              </w:rPr>
              <w:t>1</w:t>
            </w:r>
            <w:r w:rsidRPr="00F85901">
              <w:tab/>
            </w:r>
            <w:r w:rsidRPr="00F85901">
              <w:rPr>
                <w:rStyle w:val="SpecialBold"/>
              </w:rPr>
              <w:t>Plan a survey expedition</w:t>
            </w:r>
            <w:r w:rsidRPr="00F85901">
              <w:t>.</w:t>
            </w:r>
          </w:p>
        </w:tc>
        <w:tc>
          <w:tcPr>
            <w:tcW w:w="5835"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t>1.1</w:t>
            </w:r>
            <w:r w:rsidRPr="00F85901">
              <w:tab/>
            </w:r>
            <w:r w:rsidRPr="00F85901">
              <w:rPr>
                <w:rStyle w:val="BoldandItalics"/>
              </w:rPr>
              <w:t>Objectives</w:t>
            </w:r>
            <w:r w:rsidRPr="00F85901">
              <w:t xml:space="preserve"> and principal work activities are defined.</w:t>
            </w:r>
          </w:p>
          <w:p w:rsidR="00000000" w:rsidRPr="00F85901" w:rsidP="00F85901">
            <w:pPr>
              <w:pStyle w:val="List"/>
            </w:pPr>
            <w:r w:rsidRPr="00F85901">
              <w:t>1.2</w:t>
            </w:r>
            <w:r w:rsidRPr="00F85901">
              <w:tab/>
            </w:r>
            <w:r w:rsidRPr="00F85901">
              <w:rPr>
                <w:rStyle w:val="BoldandItalics"/>
              </w:rPr>
              <w:t>Equipment</w:t>
            </w:r>
            <w:r w:rsidRPr="00F85901">
              <w:t xml:space="preserve"> is prepared according to </w:t>
            </w:r>
            <w:r w:rsidRPr="00F85901">
              <w:rPr>
                <w:rStyle w:val="BoldandItalics"/>
              </w:rPr>
              <w:t>organisational policy</w:t>
            </w:r>
            <w:r w:rsidRPr="00F85901">
              <w:t xml:space="preserve">, with guidance from </w:t>
            </w:r>
            <w:r w:rsidRPr="00F85901">
              <w:rPr>
                <w:rStyle w:val="BoldandItalics"/>
              </w:rPr>
              <w:t>relevant supervisor</w:t>
            </w:r>
            <w:r w:rsidRPr="00F85901">
              <w:t>.</w:t>
            </w:r>
          </w:p>
          <w:p w:rsidR="00000000" w:rsidRPr="00F85901" w:rsidP="00F85901">
            <w:pPr>
              <w:pStyle w:val="List"/>
            </w:pPr>
            <w:r w:rsidRPr="00F85901">
              <w:t>1.3</w:t>
            </w:r>
            <w:r w:rsidRPr="00F85901">
              <w:tab/>
              <w:t>Logistical considerations are inco</w:t>
            </w:r>
            <w:r w:rsidRPr="00F85901">
              <w:t>rporated into the expedition planning to ensure that supplies support the location, duration and size of the field trip.</w:t>
            </w:r>
          </w:p>
          <w:p w:rsidR="00000000" w:rsidP="00F85901">
            <w:pPr>
              <w:pStyle w:val="List"/>
              <w:rPr>
                <w:lang w:val="en-NZ"/>
              </w:rPr>
            </w:pPr>
            <w:r w:rsidRPr="00F85901">
              <w:t>1.4</w:t>
            </w:r>
            <w:r w:rsidRPr="00F85901">
              <w:tab/>
              <w:t>Supplies are obtained according to inventory and securely stowed for a field trip.</w:t>
            </w:r>
          </w:p>
        </w:tc>
      </w:tr>
      <w:tr w:rsidTr="003E719A">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t>1.5</w:t>
            </w:r>
            <w:r w:rsidRPr="00F85901">
              <w:tab/>
              <w:t>Emergency supplies and emergency equipment</w:t>
            </w:r>
            <w:r w:rsidRPr="00F85901">
              <w:t xml:space="preserve"> are prepared.</w:t>
            </w:r>
          </w:p>
          <w:p w:rsidR="00000000" w:rsidRPr="00F85901" w:rsidP="00F85901">
            <w:pPr>
              <w:pStyle w:val="List"/>
            </w:pPr>
            <w:r w:rsidRPr="00F85901">
              <w:t>1.6</w:t>
            </w:r>
            <w:r w:rsidRPr="00F85901">
              <w:tab/>
            </w:r>
            <w:r w:rsidRPr="00F85901">
              <w:rPr>
                <w:rStyle w:val="BoldandItalics"/>
              </w:rPr>
              <w:t>OHS</w:t>
            </w:r>
            <w:r w:rsidRPr="00F85901">
              <w:t xml:space="preserve"> requirements are planned and adhered to.</w:t>
            </w:r>
          </w:p>
          <w:p w:rsidR="00000000" w:rsidP="00F85901">
            <w:pPr>
              <w:pStyle w:val="List"/>
              <w:rPr>
                <w:lang w:val="en-NZ"/>
              </w:rPr>
            </w:pPr>
            <w:r w:rsidRPr="00F85901">
              <w:t>1.7</w:t>
            </w:r>
            <w:r w:rsidRPr="00F85901">
              <w:tab/>
              <w:t>Skills and knowledge are updated to accommodate changes in expedition and equipment.</w:t>
            </w:r>
          </w:p>
        </w:tc>
      </w:tr>
      <w:tr w:rsidTr="003E719A">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F85901">
            <w:pPr>
              <w:pStyle w:val="List"/>
              <w:rPr>
                <w:lang w:val="en-NZ"/>
              </w:rPr>
            </w:pPr>
            <w:r w:rsidRPr="00F85901">
              <w:rPr>
                <w:rStyle w:val="SpecialBold"/>
              </w:rPr>
              <w:t>2</w:t>
            </w:r>
            <w:r w:rsidRPr="00F85901">
              <w:tab/>
            </w:r>
            <w:r w:rsidRPr="00F85901">
              <w:rPr>
                <w:rStyle w:val="SpecialBold"/>
              </w:rPr>
              <w:t>Organise a survey expedition</w:t>
            </w:r>
            <w:r w:rsidRPr="00F85901">
              <w:t>.</w:t>
            </w:r>
          </w:p>
        </w:tc>
        <w:tc>
          <w:tcPr>
            <w:tcW w:w="5835"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t>2.1</w:t>
            </w:r>
            <w:r w:rsidRPr="00F85901">
              <w:tab/>
            </w:r>
            <w:r w:rsidRPr="00F85901">
              <w:t>Survey camp site is prepared and maintained to comply with OHS requirements.</w:t>
            </w:r>
          </w:p>
          <w:p w:rsidR="00000000" w:rsidRPr="00F85901" w:rsidP="00F85901">
            <w:pPr>
              <w:pStyle w:val="List"/>
            </w:pPr>
            <w:r w:rsidRPr="00F85901">
              <w:t>2.2</w:t>
            </w:r>
            <w:r w:rsidRPr="00F85901">
              <w:tab/>
              <w:t>Daily OHS requirements are followed.</w:t>
            </w:r>
          </w:p>
          <w:p w:rsidR="00000000" w:rsidRPr="00F85901" w:rsidP="00F85901">
            <w:pPr>
              <w:pStyle w:val="List"/>
            </w:pPr>
            <w:r w:rsidRPr="00F85901">
              <w:t>2.3</w:t>
            </w:r>
            <w:r w:rsidRPr="00F85901">
              <w:tab/>
              <w:t>Environmental impact from camp activities is minimised.</w:t>
            </w:r>
          </w:p>
          <w:p w:rsidR="00000000" w:rsidP="00F85901">
            <w:pPr>
              <w:pStyle w:val="List"/>
              <w:rPr>
                <w:lang w:val="en-NZ"/>
              </w:rPr>
            </w:pPr>
            <w:r w:rsidRPr="00F85901">
              <w:t>2.4</w:t>
            </w:r>
            <w:r w:rsidRPr="00F85901">
              <w:tab/>
              <w:t>Maps, photos and other available data are used to plan survey expeditions.</w:t>
            </w:r>
          </w:p>
        </w:tc>
      </w:tr>
      <w:tr w:rsidTr="003E719A">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F85901">
            <w:pPr>
              <w:pStyle w:val="List"/>
              <w:rPr>
                <w:lang w:val="en-NZ"/>
              </w:rPr>
            </w:pPr>
            <w:r w:rsidRPr="00F85901">
              <w:rPr>
                <w:rStyle w:val="SpecialBold"/>
              </w:rPr>
              <w:t>3</w:t>
            </w:r>
            <w:r w:rsidRPr="00F85901">
              <w:tab/>
            </w:r>
            <w:r w:rsidRPr="00F85901">
              <w:rPr>
                <w:rStyle w:val="SpecialBold"/>
              </w:rPr>
              <w:t>Apply safety and survival skills</w:t>
            </w:r>
            <w:r w:rsidRPr="00F85901">
              <w:t>.</w:t>
            </w:r>
          </w:p>
        </w:tc>
        <w:tc>
          <w:tcPr>
            <w:tcW w:w="5835"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t>3.1</w:t>
            </w:r>
            <w:r w:rsidRPr="00F85901">
              <w:tab/>
            </w:r>
            <w:r w:rsidRPr="00F85901">
              <w:rPr>
                <w:rStyle w:val="BoldandItalics"/>
              </w:rPr>
              <w:t>Emergency requirements</w:t>
            </w:r>
            <w:r w:rsidRPr="00F85901">
              <w:t xml:space="preserve"> for survival are discussed to ensure that they are available when required.</w:t>
            </w:r>
          </w:p>
          <w:p w:rsidR="00000000" w:rsidRPr="00F85901" w:rsidP="00F85901">
            <w:pPr>
              <w:pStyle w:val="List"/>
            </w:pPr>
            <w:r w:rsidRPr="00F85901">
              <w:t>3.2</w:t>
            </w:r>
            <w:r w:rsidRPr="00F85901">
              <w:tab/>
            </w:r>
            <w:r w:rsidRPr="00F85901">
              <w:rPr>
                <w:rStyle w:val="BoldandItalics"/>
              </w:rPr>
              <w:t>Emergency survival and search and rescue techniques</w:t>
            </w:r>
            <w:r w:rsidRPr="00F85901">
              <w:t xml:space="preserve"> are applied if required.</w:t>
            </w:r>
          </w:p>
          <w:p w:rsidR="00000000" w:rsidRPr="00F85901" w:rsidP="00F85901">
            <w:pPr>
              <w:pStyle w:val="List"/>
            </w:pPr>
            <w:r w:rsidRPr="00F85901">
              <w:t>3.3</w:t>
            </w:r>
            <w:r w:rsidRPr="00F85901">
              <w:tab/>
              <w:t>Safety procedures are followed</w:t>
            </w:r>
            <w:r w:rsidRPr="00F85901">
              <w:t xml:space="preserve"> whenever helicopters are in the vicinity.</w:t>
            </w:r>
          </w:p>
          <w:p w:rsidR="00000000" w:rsidP="00F85901">
            <w:pPr>
              <w:pStyle w:val="List"/>
              <w:rPr>
                <w:lang w:val="en-NZ"/>
              </w:rPr>
            </w:pPr>
            <w:r w:rsidRPr="00F85901">
              <w:t>3.4</w:t>
            </w:r>
            <w:r w:rsidRPr="00F85901">
              <w:tab/>
              <w:t>OHS requirements for emergency situations are applied if required.</w:t>
            </w:r>
          </w:p>
        </w:tc>
      </w:tr>
      <w:tr w:rsidTr="003E719A">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F85901">
            <w:pPr>
              <w:pStyle w:val="List"/>
              <w:rPr>
                <w:lang w:val="en-NZ"/>
              </w:rPr>
            </w:pPr>
            <w:r w:rsidRPr="00F85901">
              <w:rPr>
                <w:rStyle w:val="SpecialBold"/>
              </w:rPr>
              <w:t>4</w:t>
            </w:r>
            <w:r w:rsidRPr="00F85901">
              <w:tab/>
            </w:r>
            <w:r w:rsidRPr="00F85901">
              <w:rPr>
                <w:rStyle w:val="SpecialBold"/>
              </w:rPr>
              <w:t>Conduct follow-up activity</w:t>
            </w:r>
            <w:r w:rsidRPr="00F85901">
              <w:t>.</w:t>
            </w:r>
          </w:p>
        </w:tc>
        <w:tc>
          <w:tcPr>
            <w:tcW w:w="5835" w:type="dxa"/>
            <w:gridSpan w:val="2"/>
            <w:tcBorders>
              <w:top w:val="nil"/>
              <w:left w:val="nil"/>
              <w:bottom w:val="nil"/>
              <w:right w:val="nil"/>
            </w:tcBorders>
            <w:tcMar>
              <w:top w:w="0" w:type="dxa"/>
              <w:left w:w="62" w:type="dxa"/>
              <w:bottom w:w="0" w:type="dxa"/>
              <w:right w:w="62" w:type="dxa"/>
            </w:tcMar>
          </w:tcPr>
          <w:p w:rsidR="00000000" w:rsidRPr="00F85901" w:rsidP="00F85901">
            <w:pPr>
              <w:pStyle w:val="List"/>
            </w:pPr>
            <w:r w:rsidRPr="00F85901">
              <w:t>4.1</w:t>
            </w:r>
            <w:r w:rsidRPr="00F85901">
              <w:tab/>
              <w:t>On return, equipment is unloaded and stored in the prescribed storage area according to organisational guid</w:t>
            </w:r>
            <w:r w:rsidRPr="00F85901">
              <w:t>elines.</w:t>
            </w:r>
          </w:p>
          <w:p w:rsidR="00000000" w:rsidRPr="00F85901" w:rsidP="00F85901">
            <w:pPr>
              <w:pStyle w:val="List"/>
            </w:pPr>
            <w:r w:rsidRPr="00F85901">
              <w:t>4.2</w:t>
            </w:r>
            <w:r w:rsidRPr="00F85901">
              <w:tab/>
            </w:r>
            <w:r w:rsidRPr="00F85901">
              <w:rPr>
                <w:rStyle w:val="BoldandItalics"/>
              </w:rPr>
              <w:t>Required documentation</w:t>
            </w:r>
            <w:r w:rsidRPr="00F85901">
              <w:t xml:space="preserve"> is completed.</w:t>
            </w:r>
          </w:p>
        </w:tc>
      </w:tr>
    </w:tbl>
    <w:p w:rsidR="003E719A" w:rsidP="00F85901">
      <w:pPr>
        <w:pStyle w:val="BodyText"/>
      </w:pPr>
    </w:p>
    <w:p w:rsidR="003E719A" w:rsidP="00F85901">
      <w:pPr>
        <w:pStyle w:val="BodyText"/>
      </w:pPr>
    </w:p>
    <w:p w:rsidR="00000000" w:rsidRPr="00F85901" w:rsidP="00F85901">
      <w:pPr>
        <w:pStyle w:val="Heading1"/>
      </w:pPr>
      <w:bookmarkStart w:id="9" w:name="O_258967"/>
      <w:bookmarkEnd w:id="9"/>
      <w:r w:rsidRPr="00F85901">
        <w:t>Required Skills and Knowledge</w:t>
      </w:r>
    </w:p>
    <w:tbl>
      <w:tblPr>
        <w:tblW w:w="0" w:type="auto"/>
        <w:tblLayout w:type="fixed"/>
        <w:tblCellMar>
          <w:left w:w="62" w:type="dxa"/>
          <w:right w:w="62" w:type="dxa"/>
        </w:tblCellMar>
        <w:tblLook w:val="0000"/>
      </w:tblPr>
      <w:tblGrid>
        <w:gridCol w:w="8513"/>
        <w:gridCol w:w="9"/>
      </w:tblGrid>
      <w:tr w:rsidTr="003E719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REQUIRED SKILLS AND KNOWLEDGE</w:t>
            </w:r>
          </w:p>
        </w:tc>
      </w:tr>
      <w:tr w:rsidTr="003E719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t>This section describes the essential skills and knowledge and their level, required for this unit.</w:t>
            </w:r>
          </w:p>
        </w:tc>
      </w:tr>
      <w:tr w:rsidTr="003E719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rPr>
                <w:rStyle w:val="SpecialBold"/>
              </w:rPr>
              <w:t>Required skills</w:t>
            </w:r>
            <w:r w:rsidRPr="00F85901">
              <w:t>:</w:t>
            </w:r>
          </w:p>
          <w:p w:rsidR="00000000" w:rsidRPr="00F85901" w:rsidP="00F85901">
            <w:pPr>
              <w:pStyle w:val="ListBullet"/>
            </w:pPr>
            <w:r w:rsidRPr="00F85901">
              <w:t>ability to relate to people from a range of social, cultural and ethnic backgrounds and with a range of physical and mental abilities</w:t>
            </w:r>
          </w:p>
          <w:p w:rsidR="00000000" w:rsidRPr="00F85901" w:rsidP="00F85901">
            <w:pPr>
              <w:pStyle w:val="ListBullet"/>
            </w:pPr>
            <w:r w:rsidRPr="00F85901">
              <w:t>analytical skills</w:t>
            </w:r>
          </w:p>
          <w:p w:rsidR="00000000" w:rsidRPr="00F85901" w:rsidP="00F85901">
            <w:pPr>
              <w:pStyle w:val="ListBullet"/>
            </w:pPr>
            <w:r w:rsidRPr="00F85901">
              <w:t>communication skills to:</w:t>
            </w:r>
          </w:p>
          <w:p w:rsidR="00000000" w:rsidRPr="00F85901" w:rsidP="00F85901">
            <w:pPr>
              <w:pStyle w:val="ListBullet2"/>
            </w:pPr>
            <w:r w:rsidRPr="00F85901">
              <w:t>discuss vocational issues effectively with colleagues</w:t>
            </w:r>
          </w:p>
          <w:p w:rsidR="00000000" w:rsidRPr="00F85901" w:rsidP="00F85901">
            <w:pPr>
              <w:pStyle w:val="ListBullet2"/>
            </w:pPr>
            <w:r w:rsidRPr="00F85901">
              <w:t>impart knowledge and ideas through oral, written and visual means</w:t>
            </w:r>
          </w:p>
          <w:p w:rsidR="00000000" w:rsidRPr="00F85901" w:rsidP="00F85901">
            <w:pPr>
              <w:pStyle w:val="ListBullet"/>
            </w:pPr>
            <w:r w:rsidRPr="00F85901">
              <w:t>conduct navigation operations</w:t>
            </w:r>
          </w:p>
          <w:p w:rsidR="00000000" w:rsidRPr="00F85901" w:rsidP="00F85901">
            <w:pPr>
              <w:pStyle w:val="ListBullet"/>
            </w:pPr>
            <w:r w:rsidRPr="00F85901">
              <w:t>literacy skills to:</w:t>
            </w:r>
          </w:p>
          <w:p w:rsidR="00000000" w:rsidRPr="00F85901" w:rsidP="00F85901">
            <w:pPr>
              <w:pStyle w:val="ListBullet2"/>
            </w:pPr>
            <w:r w:rsidRPr="00F85901">
              <w:t>assess and use workplace information</w:t>
            </w:r>
          </w:p>
          <w:p w:rsidR="00000000" w:rsidRPr="00F85901" w:rsidP="00F85901">
            <w:pPr>
              <w:pStyle w:val="ListBullet2"/>
            </w:pPr>
            <w:r w:rsidRPr="00F85901">
              <w:t>interpret and understand legal, financial and procedural requirements</w:t>
            </w:r>
          </w:p>
          <w:p w:rsidR="00000000" w:rsidRPr="00F85901" w:rsidP="00F85901">
            <w:pPr>
              <w:pStyle w:val="ListBullet2"/>
            </w:pPr>
            <w:r w:rsidRPr="00F85901">
              <w:t>process workplace documentation</w:t>
            </w:r>
          </w:p>
          <w:p w:rsidR="00000000" w:rsidRPr="00F85901" w:rsidP="00F85901">
            <w:pPr>
              <w:pStyle w:val="ListBullet2"/>
            </w:pPr>
            <w:r w:rsidRPr="00F85901">
              <w:t>read, record data and write technical reports</w:t>
            </w:r>
          </w:p>
          <w:p w:rsidR="00000000" w:rsidRPr="00F85901" w:rsidP="00F85901">
            <w:pPr>
              <w:pStyle w:val="ListBullet2"/>
            </w:pPr>
            <w:r w:rsidRPr="00F85901">
              <w:t>research and access routine sources of spatial data</w:t>
            </w:r>
          </w:p>
          <w:p w:rsidR="00000000" w:rsidRPr="00F85901" w:rsidP="00F85901">
            <w:pPr>
              <w:pStyle w:val="ListBullet"/>
            </w:pPr>
            <w:r w:rsidRPr="00F85901">
              <w:t>numeracy skills to:</w:t>
            </w:r>
          </w:p>
          <w:p w:rsidR="00000000" w:rsidRPr="00F85901" w:rsidP="00F85901">
            <w:pPr>
              <w:pStyle w:val="ListBullet2"/>
            </w:pPr>
            <w:r w:rsidRPr="00F85901">
              <w:t>analyse errors</w:t>
            </w:r>
          </w:p>
          <w:p w:rsidR="00000000" w:rsidRPr="00F85901" w:rsidP="00F85901">
            <w:pPr>
              <w:pStyle w:val="ListBullet2"/>
            </w:pPr>
            <w:r w:rsidRPr="00F85901">
              <w:t>perform mental calculations</w:t>
            </w:r>
          </w:p>
          <w:p w:rsidR="00000000" w:rsidRPr="00F85901" w:rsidP="00F85901">
            <w:pPr>
              <w:pStyle w:val="ListBullet2"/>
            </w:pPr>
            <w:r w:rsidRPr="00F85901">
              <w:t>record and interpret statistics with accuracy and precision</w:t>
            </w:r>
          </w:p>
          <w:p w:rsidR="00000000" w:rsidRPr="00F85901" w:rsidP="00F85901">
            <w:pPr>
              <w:pStyle w:val="ListBullet2"/>
            </w:pPr>
            <w:r w:rsidRPr="00F85901">
              <w:t>undertake computations</w:t>
            </w:r>
          </w:p>
          <w:p w:rsidR="00000000" w:rsidRPr="00F85901" w:rsidP="00F85901">
            <w:pPr>
              <w:pStyle w:val="ListBullet"/>
            </w:pPr>
            <w:r w:rsidRPr="00F85901">
              <w:t>operate four-wheel drives</w:t>
            </w:r>
          </w:p>
          <w:p w:rsidR="00000000" w:rsidRPr="00F85901" w:rsidP="00F85901">
            <w:pPr>
              <w:pStyle w:val="ListBullet"/>
            </w:pPr>
            <w:r w:rsidRPr="00F85901">
              <w:t>organisational skills to:</w:t>
            </w:r>
          </w:p>
          <w:p w:rsidR="00000000" w:rsidRPr="00F85901" w:rsidP="00F85901">
            <w:pPr>
              <w:pStyle w:val="ListBullet2"/>
            </w:pPr>
            <w:r w:rsidRPr="00F85901">
              <w:t>prepare and administer documentation</w:t>
            </w:r>
          </w:p>
          <w:p w:rsidR="00000000" w:rsidRPr="00F85901" w:rsidP="00F85901">
            <w:pPr>
              <w:pStyle w:val="ListBullet2"/>
            </w:pPr>
            <w:r w:rsidRPr="00F85901">
              <w:t>prioritise activities to meet contractual requirements</w:t>
            </w:r>
          </w:p>
          <w:p w:rsidR="00000000" w:rsidRPr="00F85901" w:rsidP="00F85901">
            <w:pPr>
              <w:pStyle w:val="ListBullet"/>
            </w:pPr>
            <w:r w:rsidRPr="00F85901">
              <w:t>plan expeditions</w:t>
            </w:r>
          </w:p>
          <w:p w:rsidR="00000000" w:rsidRPr="00F85901" w:rsidP="00F85901">
            <w:pPr>
              <w:pStyle w:val="ListBullet"/>
            </w:pPr>
            <w:r w:rsidRPr="00F85901">
              <w:t>spatial skills to:</w:t>
            </w:r>
          </w:p>
          <w:p w:rsidR="00000000" w:rsidRPr="00F85901" w:rsidP="00F85901">
            <w:pPr>
              <w:pStyle w:val="ListBullet2"/>
            </w:pPr>
            <w:r w:rsidRPr="00F85901">
              <w:t>solve basic problems relating to height, depth, breadth, dimension, direc</w:t>
            </w:r>
            <w:r w:rsidRPr="00F85901">
              <w:t>tion and position in actual operational activity and virtual representation</w:t>
            </w:r>
          </w:p>
          <w:p w:rsidR="00000000" w:rsidP="00F85901">
            <w:pPr>
              <w:pStyle w:val="ListBullet2"/>
              <w:rPr>
                <w:lang w:val="en-NZ"/>
              </w:rPr>
            </w:pPr>
            <w:r w:rsidRPr="00F85901">
              <w:t>understand implications of height, depth, breadth, dimension and position to actual operational activity and virtual representation.</w:t>
            </w:r>
          </w:p>
        </w:tc>
      </w:tr>
      <w:tr w:rsidTr="003E719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rPr>
                <w:rStyle w:val="SpecialBold"/>
              </w:rPr>
              <w:t>Required knowledge and understanding</w:t>
            </w:r>
            <w:r w:rsidRPr="00F85901">
              <w:t>:</w:t>
            </w:r>
          </w:p>
          <w:p w:rsidR="00000000" w:rsidRPr="00F85901" w:rsidP="00F85901">
            <w:pPr>
              <w:pStyle w:val="ListBullet"/>
            </w:pPr>
            <w:r w:rsidRPr="00F85901">
              <w:t>emergency survival techniques</w:t>
            </w:r>
          </w:p>
          <w:p w:rsidR="00000000" w:rsidRPr="00F85901" w:rsidP="00F85901">
            <w:pPr>
              <w:pStyle w:val="ListBullet"/>
            </w:pPr>
            <w:r w:rsidRPr="00F85901">
              <w:t>expedition planning processes</w:t>
            </w:r>
          </w:p>
          <w:p w:rsidR="00000000" w:rsidRPr="00F85901" w:rsidP="00F85901">
            <w:pPr>
              <w:pStyle w:val="ListBullet"/>
            </w:pPr>
            <w:r w:rsidRPr="00F85901">
              <w:t>industry requirements and standards</w:t>
            </w:r>
          </w:p>
          <w:p w:rsidR="00000000" w:rsidRPr="00F85901" w:rsidP="00F85901">
            <w:pPr>
              <w:pStyle w:val="ListBullet"/>
            </w:pPr>
            <w:r w:rsidRPr="00F85901">
              <w:t>operations of camping equipment</w:t>
            </w:r>
          </w:p>
          <w:p w:rsidR="00000000" w:rsidRPr="00F85901" w:rsidP="00F85901">
            <w:pPr>
              <w:pStyle w:val="ListBullet"/>
            </w:pPr>
            <w:r w:rsidRPr="00F85901">
              <w:t>organisational policies and guidelines</w:t>
            </w:r>
          </w:p>
          <w:p w:rsidR="00000000" w:rsidRPr="00F85901" w:rsidP="00F85901">
            <w:pPr>
              <w:pStyle w:val="ListBullet"/>
            </w:pPr>
            <w:r w:rsidRPr="00F85901">
              <w:t>safe work practices</w:t>
            </w:r>
          </w:p>
          <w:p w:rsidR="00000000" w:rsidRPr="00F85901" w:rsidP="00F85901">
            <w:pPr>
              <w:pStyle w:val="ListBullet"/>
            </w:pPr>
            <w:r w:rsidRPr="00F85901">
              <w:t>statutory requirements for the operation of vehicles.</w:t>
            </w:r>
          </w:p>
        </w:tc>
      </w:tr>
    </w:tbl>
    <w:p w:rsidR="003E719A" w:rsidP="00F85901">
      <w:pPr>
        <w:pStyle w:val="BodyText"/>
      </w:pPr>
    </w:p>
    <w:p w:rsidR="003E719A" w:rsidP="00F85901">
      <w:pPr>
        <w:pStyle w:val="BodyText"/>
      </w:pPr>
    </w:p>
    <w:p w:rsidR="00000000" w:rsidRPr="00F85901" w:rsidP="00F85901">
      <w:pPr>
        <w:pStyle w:val="Heading1"/>
      </w:pPr>
      <w:bookmarkStart w:id="10" w:name="O_243001"/>
      <w:bookmarkEnd w:id="10"/>
      <w:r w:rsidRPr="00F85901">
        <w:t>Evidence Guide</w:t>
      </w:r>
    </w:p>
    <w:p w:rsidR="00000000" w:rsidRPr="00F85901" w:rsidP="00F85901">
      <w:pPr>
        <w:pStyle w:val="BodyText"/>
      </w:pPr>
      <w:r w:rsidRPr="00F85901">
        <w:rPr>
          <w:rStyle w:val="SpecialBold"/>
        </w:rPr>
        <w:t>EVIDENCE GUIDE</w:t>
      </w:r>
    </w:p>
    <w:p w:rsidR="00000000" w:rsidRPr="00F85901" w:rsidP="00F85901">
      <w:pPr>
        <w:pStyle w:val="BodyText"/>
      </w:pPr>
      <w:r w:rsidRPr="00F8590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642"/>
      </w:tblGrid>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t>This unit of competency could be assessed on its own or in combination with other units relevant to the job function, for example unit CPPSIS4008A Organise equipment and supplies.</w:t>
            </w:r>
          </w:p>
        </w:tc>
      </w:tr>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Critical aspects for assessment and evidence require</w:t>
            </w:r>
            <w:r w:rsidRPr="00F85901">
              <w:rPr>
                <w:rStyle w:val="SpecialBold"/>
              </w:rPr>
              <w:t>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A person who demonstrates competency in this unit must be able to provide evidence of matching objectives with resources to ensure expeditions proceed in a safe, organised and timely manner, particularly in:</w:t>
            </w:r>
          </w:p>
          <w:p w:rsidR="00000000" w:rsidRPr="00F85901" w:rsidP="00F85901">
            <w:pPr>
              <w:pStyle w:val="ListBullet"/>
            </w:pPr>
            <w:r w:rsidRPr="00F85901">
              <w:t>applyi</w:t>
            </w:r>
            <w:r w:rsidRPr="00F85901">
              <w:t>ng known solutions to a range of immediate site problems</w:t>
            </w:r>
          </w:p>
          <w:p w:rsidR="00000000" w:rsidRPr="00F85901" w:rsidP="00F85901">
            <w:pPr>
              <w:pStyle w:val="ListBullet"/>
            </w:pPr>
            <w:r w:rsidRPr="00F85901">
              <w:t>accessing and interpreting design information to identify the components to be measured and monitored</w:t>
            </w:r>
          </w:p>
          <w:p w:rsidR="00000000" w:rsidRPr="00F85901" w:rsidP="00F85901">
            <w:pPr>
              <w:pStyle w:val="ListBullet"/>
            </w:pPr>
            <w:r w:rsidRPr="00F85901">
              <w:t>displaying ability to function effectively in emergency situations</w:t>
            </w:r>
          </w:p>
          <w:p w:rsidR="00000000" w:rsidRPr="00F85901" w:rsidP="00F85901">
            <w:pPr>
              <w:pStyle w:val="ListBullet"/>
            </w:pPr>
            <w:r w:rsidRPr="00F85901">
              <w:t>displaying survival skills</w:t>
            </w:r>
          </w:p>
          <w:p w:rsidR="00000000" w:rsidP="00F85901">
            <w:pPr>
              <w:pStyle w:val="ListBullet"/>
              <w:rPr>
                <w:lang w:val="en-NZ"/>
              </w:rPr>
            </w:pPr>
            <w:r w:rsidRPr="00F85901">
              <w:t>pla</w:t>
            </w:r>
            <w:r w:rsidRPr="00F85901">
              <w:t>nning basic resources.</w:t>
            </w:r>
          </w:p>
        </w:tc>
      </w:tr>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Resource implications for assessment include access to:</w:t>
            </w:r>
          </w:p>
          <w:p w:rsidR="00000000" w:rsidRPr="00F85901" w:rsidP="00F85901">
            <w:pPr>
              <w:pStyle w:val="ListBullet"/>
            </w:pPr>
            <w:r w:rsidRPr="00F85901">
              <w:t>assessment instruments, including personal planner and assessment record book</w:t>
            </w:r>
          </w:p>
          <w:p w:rsidR="00000000" w:rsidRPr="00F85901" w:rsidP="00F85901">
            <w:pPr>
              <w:pStyle w:val="ListBullet"/>
            </w:pPr>
            <w:r w:rsidRPr="00F85901">
              <w:t>assignment instructions, work plans and schedules, policy documents and duty statements</w:t>
            </w:r>
          </w:p>
          <w:p w:rsidR="00000000" w:rsidRPr="00F85901" w:rsidP="00F85901">
            <w:pPr>
              <w:pStyle w:val="ListBullet"/>
            </w:pPr>
            <w:r w:rsidRPr="00F85901">
              <w:t>registered training provider of assessment services</w:t>
            </w:r>
          </w:p>
          <w:p w:rsidR="00000000" w:rsidRPr="00F85901" w:rsidP="00F85901">
            <w:pPr>
              <w:pStyle w:val="ListBullet"/>
            </w:pPr>
            <w:r w:rsidRPr="00F85901">
              <w:t>relevant guidelines, regulations and codes of practice</w:t>
            </w:r>
          </w:p>
          <w:p w:rsidR="00000000" w:rsidRPr="00F85901" w:rsidP="00F85901">
            <w:pPr>
              <w:pStyle w:val="ListBullet"/>
            </w:pPr>
            <w:r w:rsidRPr="00F85901">
              <w:t>suitable venue and equipment.</w:t>
            </w:r>
          </w:p>
          <w:p w:rsidR="00000000" w:rsidRPr="00F85901" w:rsidP="00F85901">
            <w:pPr>
              <w:pStyle w:val="BodyText"/>
            </w:pPr>
            <w:r w:rsidRPr="00F85901">
              <w:t>Access must be provided to appr</w:t>
            </w:r>
            <w:r w:rsidRPr="00F85901">
              <w:t>opriate learning and assessment support when required.</w:t>
            </w:r>
          </w:p>
          <w:p w:rsidR="00000000" w:rsidP="00F85901">
            <w:pPr>
              <w:pStyle w:val="BodyText"/>
              <w:rPr>
                <w:lang w:val="en-NZ"/>
              </w:rPr>
            </w:pPr>
            <w:r w:rsidRPr="00F85901">
              <w:t>Where applicable, physical resources should include equipment modified for people with disabilities.</w:t>
            </w:r>
          </w:p>
        </w:tc>
      </w:tr>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Context of assessment</w:t>
            </w:r>
          </w:p>
        </w:tc>
        <w:tc>
          <w:tcPr>
            <w:tcW w:w="5642"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t>Holistic: based on the performance criteria, evidence guide, range statement,</w:t>
            </w:r>
            <w:r w:rsidRPr="00F85901">
              <w:t xml:space="preserve"> and required skills and knowledge.</w:t>
            </w:r>
          </w:p>
        </w:tc>
      </w:tr>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Method of assessment</w:t>
            </w:r>
          </w:p>
        </w:tc>
        <w:tc>
          <w:tcPr>
            <w:tcW w:w="5642"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Demonstrated over a period of time and observed by the assessor (or assessment team working together to conduct the assessment).</w:t>
            </w:r>
          </w:p>
          <w:p w:rsidR="00000000" w:rsidRPr="00F85901" w:rsidP="00F85901">
            <w:pPr>
              <w:pStyle w:val="BodyText"/>
            </w:pPr>
            <w:r w:rsidRPr="00F85901">
              <w:t>Demonstrated competency in a range of situations, that may include cu</w:t>
            </w:r>
            <w:r w:rsidRPr="00F85901">
              <w:t>stomer/workplace interruptions and involvement in related activities normally experienced in the workplace.</w:t>
            </w:r>
          </w:p>
          <w:p w:rsidR="00000000" w:rsidP="00F85901">
            <w:pPr>
              <w:pStyle w:val="BodyText"/>
              <w:rPr>
                <w:lang w:val="en-NZ"/>
              </w:rPr>
            </w:pPr>
            <w:r w:rsidRPr="00F85901">
              <w:t>Obtained by observing activities in the field and reviewing induction information. If this is not practicable, observation in realistic simulated environments may be substituted.</w:t>
            </w:r>
          </w:p>
        </w:tc>
      </w:tr>
      <w:tr w:rsidTr="003E719A">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Guidance information for assessment</w:t>
            </w:r>
          </w:p>
        </w:tc>
        <w:tc>
          <w:tcPr>
            <w:tcW w:w="5642"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Assessment requires that the clients' ob</w:t>
            </w:r>
            <w:r w:rsidRPr="00F85901">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F85901">
              <w:t>competency.</w:t>
            </w:r>
          </w:p>
          <w:p w:rsidR="00000000" w:rsidRPr="00F85901" w:rsidP="00F85901">
            <w:pPr>
              <w:pStyle w:val="BodyText"/>
            </w:pPr>
            <w:r w:rsidRPr="00F85901">
              <w:t>Oral questioning or written assessment and hypothetical situations (scenarios) may be used to assess underpinning knowledge (in assessment situations where the candidate is offered a preference between oral questioning or written assessment, qu</w:t>
            </w:r>
            <w:r w:rsidRPr="00F85901">
              <w:t>estions are to be identical).</w:t>
            </w:r>
          </w:p>
          <w:p w:rsidR="00000000" w:rsidRPr="00F85901" w:rsidP="00F85901">
            <w:pPr>
              <w:pStyle w:val="BodyText"/>
            </w:pPr>
            <w:r w:rsidRPr="00F85901">
              <w:t>Supplementary evidence may be obtained from relevant authenticated correspondence from existing supervisors, team leaders or specialist training staff.</w:t>
            </w:r>
          </w:p>
          <w:p w:rsidR="00000000" w:rsidRPr="00F85901" w:rsidP="00F85901">
            <w:pPr>
              <w:pStyle w:val="BodyText"/>
            </w:pPr>
            <w:r w:rsidRPr="00F85901">
              <w:t>All practical demonstration must adhere to the safety and environmental re</w:t>
            </w:r>
            <w:r w:rsidRPr="00F85901">
              <w:t>gulations relevant to each State or Territory.</w:t>
            </w:r>
          </w:p>
          <w:p w:rsidR="00000000" w:rsidRPr="00F85901" w:rsidP="00F85901">
            <w:pPr>
              <w:pStyle w:val="BodyText"/>
            </w:pPr>
            <w:r w:rsidRPr="00F85901">
              <w:t>Where assessment is for the purpose of recognition (recognition of current competencies [RCC] or recognition of prior learning [RPL]), the evidence provided will need to be authenticated and show that it repre</w:t>
            </w:r>
            <w:r w:rsidRPr="00F85901">
              <w:t>sents competency demonstrated over a period of time.</w:t>
            </w:r>
          </w:p>
          <w:p w:rsidR="00000000" w:rsidRPr="00F85901" w:rsidP="00F85901">
            <w:pPr>
              <w:pStyle w:val="BodyText"/>
            </w:pPr>
            <w:r w:rsidRPr="00F85901">
              <w:t>In all cases where practical assessment is used it will be combined with targeted questioning to assess the underpinning knowledge.</w:t>
            </w:r>
          </w:p>
          <w:p w:rsidR="00000000" w:rsidRPr="00F85901" w:rsidP="00F85901">
            <w:pPr>
              <w:pStyle w:val="BodyText"/>
            </w:pPr>
            <w:r w:rsidRPr="00F85901">
              <w:t>Assessment processes will be appropriate to the language and literacy l</w:t>
            </w:r>
            <w:r w:rsidRPr="00F85901">
              <w:t>evels of the candidate and any cultural issues that may affect responses to the questions, and will reflect the requirements of the competency and the work being performed.</w:t>
            </w:r>
          </w:p>
        </w:tc>
      </w:tr>
    </w:tbl>
    <w:p w:rsidR="003E719A" w:rsidP="00F85901">
      <w:pPr>
        <w:pStyle w:val="BodyText"/>
      </w:pPr>
    </w:p>
    <w:p w:rsidR="003E719A" w:rsidP="00F85901">
      <w:pPr>
        <w:pStyle w:val="BodyText"/>
      </w:pPr>
    </w:p>
    <w:p w:rsidR="00000000" w:rsidRPr="00F85901" w:rsidP="00F85901">
      <w:pPr>
        <w:pStyle w:val="Heading1"/>
      </w:pPr>
      <w:bookmarkStart w:id="11" w:name="O_250984"/>
      <w:bookmarkEnd w:id="11"/>
      <w:r w:rsidRPr="00F85901">
        <w:t>Range Statement</w:t>
      </w:r>
    </w:p>
    <w:p w:rsidR="00000000" w:rsidRPr="00F85901" w:rsidP="00F85901">
      <w:pPr>
        <w:pStyle w:val="BodyText"/>
      </w:pPr>
      <w:r w:rsidRPr="00F85901">
        <w:rPr>
          <w:rStyle w:val="SpecialBold"/>
        </w:rPr>
        <w:t>RANGE STATEMENT</w:t>
      </w:r>
    </w:p>
    <w:p w:rsidR="00000000" w:rsidRPr="00F85901" w:rsidP="00F85901">
      <w:pPr>
        <w:pStyle w:val="BodyText"/>
      </w:pPr>
      <w:r w:rsidRPr="00F85901">
        <w:t>The range statement relates t</w:t>
      </w:r>
      <w:r w:rsidRPr="00F85901">
        <w:t xml:space="preserve">o the unit of competency as a whole. It allows for different work environments and situations that may affect performance. </w:t>
      </w:r>
      <w:r w:rsidRPr="00F85901">
        <w:rPr>
          <w:rStyle w:val="BoldandItalics"/>
        </w:rPr>
        <w:t>Bold italicised</w:t>
      </w:r>
      <w:r w:rsidRPr="00F85901">
        <w:t xml:space="preserve"> wording in the performance criteria is detailed below. Add any essential operating conditions that may be present wit</w:t>
      </w:r>
      <w:r w:rsidRPr="00F85901">
        <w: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78"/>
        <w:gridCol w:w="5610"/>
      </w:tblGrid>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Objectives</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agreed client requirements</w:t>
            </w:r>
          </w:p>
          <w:p w:rsidR="00000000" w:rsidP="00F85901">
            <w:pPr>
              <w:pStyle w:val="ListBullet"/>
              <w:rPr>
                <w:lang w:val="en-NZ"/>
              </w:rPr>
            </w:pPr>
            <w:r w:rsidRPr="00F85901">
              <w:t>written survey data specifications.</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Equipment</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camp equipment</w:t>
            </w:r>
          </w:p>
          <w:p w:rsidR="00000000" w:rsidRPr="00F85901" w:rsidP="00F85901">
            <w:pPr>
              <w:pStyle w:val="ListBullet"/>
            </w:pPr>
            <w:r w:rsidRPr="00F85901">
              <w:t>surveying instruments</w:t>
            </w:r>
          </w:p>
          <w:p w:rsidR="00000000" w:rsidP="00F85901">
            <w:pPr>
              <w:pStyle w:val="ListBullet"/>
              <w:rPr>
                <w:lang w:val="en-NZ"/>
              </w:rPr>
            </w:pPr>
            <w:r w:rsidRPr="00F85901">
              <w:t>vehicles.</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Organisational policy</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code of ethics</w:t>
            </w:r>
          </w:p>
          <w:p w:rsidR="00000000" w:rsidRPr="00F85901" w:rsidP="00F85901">
            <w:pPr>
              <w:pStyle w:val="ListBullet"/>
            </w:pPr>
            <w:r w:rsidRPr="00F85901">
              <w:t>company standards</w:t>
            </w:r>
          </w:p>
          <w:p w:rsidR="00000000" w:rsidRPr="00F85901" w:rsidP="00F85901">
            <w:pPr>
              <w:pStyle w:val="ListBullet"/>
            </w:pPr>
            <w:r w:rsidRPr="00F85901">
              <w:t>legislation relevant to the work or service function, including equal employment opportunity (EEO)</w:t>
            </w:r>
          </w:p>
          <w:p w:rsidR="00000000" w:rsidRPr="00F85901" w:rsidP="00F85901">
            <w:pPr>
              <w:pStyle w:val="ListBullet"/>
            </w:pPr>
            <w:r w:rsidRPr="00F85901">
              <w:t>manuals</w:t>
            </w:r>
          </w:p>
          <w:p w:rsidR="00000000" w:rsidRPr="00F85901" w:rsidP="00F85901">
            <w:pPr>
              <w:pStyle w:val="ListBullet"/>
            </w:pPr>
            <w:r w:rsidRPr="00F85901">
              <w:t xml:space="preserve">OHS policies and </w:t>
            </w:r>
            <w:r w:rsidRPr="00F85901">
              <w:t>procedures</w:t>
            </w:r>
          </w:p>
          <w:p w:rsidR="00000000" w:rsidRPr="00F85901" w:rsidP="00F85901">
            <w:pPr>
              <w:pStyle w:val="ListBullet"/>
            </w:pPr>
            <w:r w:rsidRPr="00F85901">
              <w:t>personnel practices and guidelines outlining work roles and teamwork responsibilities</w:t>
            </w:r>
          </w:p>
          <w:p w:rsidR="00000000" w:rsidP="00F85901">
            <w:pPr>
              <w:pStyle w:val="ListBullet"/>
              <w:rPr>
                <w:lang w:val="en-NZ"/>
              </w:rPr>
            </w:pPr>
            <w:r w:rsidRPr="00F85901">
              <w:t>remote area operations, such as catering and camping requirements.</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Relevant supervisor</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relevant work site personnel</w:t>
            </w:r>
          </w:p>
          <w:p w:rsidR="00000000" w:rsidP="00F85901">
            <w:pPr>
              <w:pStyle w:val="ListBullet"/>
              <w:rPr>
                <w:lang w:val="en-NZ"/>
              </w:rPr>
            </w:pPr>
            <w:r w:rsidRPr="00F85901">
              <w:t>surveyor.</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OHS</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Australian standards</w:t>
            </w:r>
          </w:p>
          <w:p w:rsidR="00000000" w:rsidRPr="00F85901" w:rsidP="00F85901">
            <w:pPr>
              <w:pStyle w:val="ListBullet"/>
            </w:pPr>
            <w:r w:rsidRPr="00F85901">
              <w:t>development of site safety plan</w:t>
            </w:r>
          </w:p>
          <w:p w:rsidR="00000000" w:rsidRPr="00F85901" w:rsidP="00F85901">
            <w:pPr>
              <w:pStyle w:val="ListBullet"/>
            </w:pPr>
            <w:r w:rsidRPr="00F85901">
              <w:t>guidelines for survival in remote areas</w:t>
            </w:r>
          </w:p>
          <w:p w:rsidR="00000000" w:rsidRPr="00F85901" w:rsidP="00F85901">
            <w:pPr>
              <w:pStyle w:val="ListBullet"/>
            </w:pPr>
            <w:r w:rsidRPr="00F85901">
              <w:t>guidelines for hygienic food preparation and storage</w:t>
            </w:r>
          </w:p>
          <w:p w:rsidR="00000000" w:rsidRPr="00F85901" w:rsidP="00F85901">
            <w:pPr>
              <w:pStyle w:val="ListBullet"/>
            </w:pPr>
            <w:r w:rsidRPr="00F85901">
              <w:t>identification of potential hazards</w:t>
            </w:r>
          </w:p>
          <w:p w:rsidR="00000000" w:rsidRPr="00F85901" w:rsidP="00F85901">
            <w:pPr>
              <w:pStyle w:val="ListBullet"/>
            </w:pPr>
            <w:r w:rsidRPr="00F85901">
              <w:t>inspection of equipment and supplies</w:t>
            </w:r>
          </w:p>
          <w:p w:rsidR="00000000" w:rsidRPr="00F85901" w:rsidP="00F85901">
            <w:pPr>
              <w:pStyle w:val="ListBullet"/>
            </w:pPr>
            <w:r w:rsidRPr="00F85901">
              <w:t>safe operation of gas and electric a</w:t>
            </w:r>
            <w:r w:rsidRPr="00F85901">
              <w:t>ppliances</w:t>
            </w:r>
          </w:p>
          <w:p w:rsidR="00000000" w:rsidRPr="00F85901" w:rsidP="00F85901">
            <w:pPr>
              <w:pStyle w:val="ListBullet"/>
            </w:pPr>
            <w:r w:rsidRPr="00F85901">
              <w:t>training staff in OHS requirements</w:t>
            </w:r>
          </w:p>
          <w:p w:rsidR="00000000" w:rsidRPr="00F85901" w:rsidP="00F85901">
            <w:pPr>
              <w:pStyle w:val="ListBullet"/>
            </w:pPr>
            <w:r w:rsidRPr="00F85901">
              <w:t>use of personal protective clothing</w:t>
            </w:r>
          </w:p>
          <w:p w:rsidR="00000000" w:rsidP="00F85901">
            <w:pPr>
              <w:pStyle w:val="ListBullet"/>
              <w:rPr>
                <w:lang w:val="en-NZ"/>
              </w:rPr>
            </w:pPr>
            <w:r w:rsidRPr="00F85901">
              <w:t>use of safety equipment and signage.</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Emergency requirements</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food</w:t>
            </w:r>
          </w:p>
          <w:p w:rsidR="00000000" w:rsidRPr="00F85901" w:rsidP="00F85901">
            <w:pPr>
              <w:pStyle w:val="ListBullet"/>
            </w:pPr>
            <w:r w:rsidRPr="00F85901">
              <w:t>fire</w:t>
            </w:r>
          </w:p>
          <w:p w:rsidR="00000000" w:rsidRPr="00F85901" w:rsidP="00F85901">
            <w:pPr>
              <w:pStyle w:val="ListBullet"/>
            </w:pPr>
            <w:r w:rsidRPr="00F85901">
              <w:t>shelter</w:t>
            </w:r>
          </w:p>
          <w:p w:rsidR="00000000" w:rsidP="00F85901">
            <w:pPr>
              <w:pStyle w:val="ListBullet"/>
              <w:rPr>
                <w:lang w:val="en-NZ"/>
              </w:rPr>
            </w:pPr>
            <w:r w:rsidRPr="00F85901">
              <w:t>water.</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Emergency survival and search and rescue techniques</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detection and use of emergency food and water supplies</w:t>
            </w:r>
          </w:p>
          <w:p w:rsidR="00000000" w:rsidRPr="00F85901" w:rsidP="00F85901">
            <w:pPr>
              <w:pStyle w:val="ListBullet"/>
            </w:pPr>
            <w:r w:rsidRPr="00F85901">
              <w:t>maintenance of positive mental attitudes</w:t>
            </w:r>
          </w:p>
          <w:p w:rsidR="00000000" w:rsidRPr="00F85901" w:rsidP="00F85901">
            <w:pPr>
              <w:pStyle w:val="ListBullet"/>
            </w:pPr>
            <w:r w:rsidRPr="00F85901">
              <w:t>map reading</w:t>
            </w:r>
          </w:p>
          <w:p w:rsidR="00000000" w:rsidRPr="00F85901" w:rsidP="00F85901">
            <w:pPr>
              <w:pStyle w:val="ListBullet"/>
            </w:pPr>
            <w:r w:rsidRPr="00F85901">
              <w:t>navigation</w:t>
            </w:r>
          </w:p>
          <w:p w:rsidR="00000000" w:rsidRPr="00F85901" w:rsidP="00F85901">
            <w:pPr>
              <w:pStyle w:val="ListBullet"/>
            </w:pPr>
            <w:r w:rsidRPr="00F85901">
              <w:t>principles of emergency search and rescue operations</w:t>
            </w:r>
          </w:p>
          <w:p w:rsidR="00000000" w:rsidP="00F85901">
            <w:pPr>
              <w:pStyle w:val="ListBullet"/>
              <w:rPr>
                <w:lang w:val="en-NZ"/>
              </w:rPr>
            </w:pPr>
            <w:r w:rsidRPr="00F85901">
              <w:t>special vehicle operation.</w:t>
            </w:r>
          </w:p>
        </w:tc>
      </w:tr>
      <w:tr w:rsidTr="003E719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BoldandItalics"/>
              </w:rPr>
              <w:t>Required documentation</w:t>
            </w:r>
            <w:r w:rsidRPr="00F8590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F85901" w:rsidP="00F85901">
            <w:pPr>
              <w:pStyle w:val="ListBullet"/>
            </w:pPr>
            <w:r w:rsidRPr="00F85901">
              <w:t>expedition report</w:t>
            </w:r>
          </w:p>
          <w:p w:rsidR="00000000" w:rsidRPr="00F85901" w:rsidP="00F85901">
            <w:pPr>
              <w:pStyle w:val="ListBullet"/>
            </w:pPr>
            <w:r w:rsidRPr="00F85901">
              <w:t>field records</w:t>
            </w:r>
          </w:p>
          <w:p w:rsidR="00000000" w:rsidRPr="00F85901" w:rsidP="00F85901">
            <w:pPr>
              <w:pStyle w:val="ListBullet"/>
            </w:pPr>
            <w:r w:rsidRPr="00F85901">
              <w:t>survey plots.</w:t>
            </w:r>
          </w:p>
        </w:tc>
      </w:tr>
    </w:tbl>
    <w:p w:rsidR="003E719A" w:rsidP="00F85901">
      <w:pPr>
        <w:pStyle w:val="BodyText"/>
      </w:pPr>
    </w:p>
    <w:p w:rsidR="003E719A" w:rsidP="00F85901">
      <w:pPr>
        <w:pStyle w:val="BodyText"/>
      </w:pPr>
    </w:p>
    <w:p w:rsidR="00000000" w:rsidRPr="00F85901" w:rsidP="00F85901">
      <w:pPr>
        <w:pStyle w:val="Heading1"/>
      </w:pPr>
      <w:bookmarkStart w:id="12" w:name="O_202319"/>
      <w:bookmarkEnd w:id="12"/>
      <w:r w:rsidRPr="00F85901">
        <w:t>Unit Sector(s)</w:t>
      </w:r>
    </w:p>
    <w:tbl>
      <w:tblPr>
        <w:tblW w:w="0" w:type="auto"/>
        <w:tblLayout w:type="fixed"/>
        <w:tblCellMar>
          <w:left w:w="62" w:type="dxa"/>
          <w:right w:w="62" w:type="dxa"/>
        </w:tblCellMar>
        <w:tblLook w:val="0000"/>
      </w:tblPr>
      <w:tblGrid>
        <w:gridCol w:w="2846"/>
        <w:gridCol w:w="5645"/>
      </w:tblGrid>
      <w:tr w:rsidTr="003E719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85901">
            <w:pPr>
              <w:pStyle w:val="BodyText"/>
              <w:rPr>
                <w:lang w:val="en-NZ"/>
              </w:rPr>
            </w:pPr>
            <w:r w:rsidRPr="00F8590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F85901" w:rsidP="00F85901">
            <w:pPr>
              <w:pStyle w:val="BodyText"/>
            </w:pPr>
            <w:r w:rsidRPr="00F85901">
              <w:t>Spatial information services</w:t>
            </w:r>
          </w:p>
        </w:tc>
      </w:tr>
    </w:tbl>
    <w:p w:rsidR="003E719A" w:rsidP="00F85901">
      <w:pPr>
        <w:pStyle w:val="BodyText"/>
      </w:pPr>
    </w:p>
    <w:p w:rsidR="003E719A" w:rsidP="00F85901">
      <w:pPr>
        <w:pStyle w:val="BodyText"/>
      </w:pPr>
    </w:p>
    <w:p w:rsidR="00000000" w:rsidRPr="00F85901" w:rsidP="00F85901"/>
    <w:sectPr w:rsidSect="00F85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19A" w:rsidP="003E7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9A" w:rsidP="00F85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719A" w:rsidP="00F859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719A" w:rsidP="00F859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19A" w:rsidP="003E71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9A" w:rsidP="00F85901">
    <w:pPr>
      <w:pStyle w:val="Header"/>
      <w:framePr w:wrap="around"/>
    </w:pPr>
    <w:r>
      <w:fldChar w:fldCharType="begin"/>
    </w:r>
    <w:r>
      <w:instrText xml:space="preserve"> TITLE   \* MERGEFORMAT </w:instrText>
    </w:r>
    <w:r>
      <w:fldChar w:fldCharType="separate"/>
    </w:r>
    <w:r>
      <w:t>CPPSIS4012A Plan and conduct survey expeditions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719A" w:rsidP="00F859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76D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2F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A6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901"/>
    <w:pPr>
      <w:spacing w:before="360" w:after="60"/>
      <w:outlineLvl w:val="0"/>
    </w:pPr>
    <w:rPr>
      <w:sz w:val="32"/>
    </w:rPr>
  </w:style>
  <w:style w:type="paragraph" w:styleId="Heading2">
    <w:name w:val="heading 2"/>
    <w:basedOn w:val="HeadingBase"/>
    <w:next w:val="BodyText"/>
    <w:link w:val="Heading2Char"/>
    <w:qFormat/>
    <w:rsid w:val="00F85901"/>
    <w:pPr>
      <w:keepLines/>
      <w:spacing w:before="240" w:after="120"/>
      <w:outlineLvl w:val="1"/>
    </w:pPr>
    <w:rPr>
      <w:sz w:val="28"/>
      <w:szCs w:val="40"/>
    </w:rPr>
  </w:style>
  <w:style w:type="paragraph" w:styleId="Heading3">
    <w:name w:val="heading 3"/>
    <w:basedOn w:val="HeadingBase"/>
    <w:next w:val="BodyText"/>
    <w:link w:val="Heading3Char"/>
    <w:qFormat/>
    <w:rsid w:val="00F85901"/>
    <w:pPr>
      <w:spacing w:before="180" w:after="120"/>
      <w:outlineLvl w:val="2"/>
    </w:pPr>
    <w:rPr>
      <w:spacing w:val="-10"/>
      <w:kern w:val="32"/>
    </w:rPr>
  </w:style>
  <w:style w:type="paragraph" w:styleId="Heading4">
    <w:name w:val="heading 4"/>
    <w:basedOn w:val="HeadingBase"/>
    <w:next w:val="BodyText"/>
    <w:link w:val="Heading4Char"/>
    <w:qFormat/>
    <w:rsid w:val="00F85901"/>
    <w:pPr>
      <w:spacing w:before="160" w:after="120"/>
      <w:outlineLvl w:val="3"/>
    </w:pPr>
    <w:rPr>
      <w:sz w:val="22"/>
    </w:rPr>
  </w:style>
  <w:style w:type="paragraph" w:styleId="Heading5">
    <w:name w:val="heading 5"/>
    <w:basedOn w:val="HeadingBase"/>
    <w:next w:val="Normal"/>
    <w:link w:val="Heading5Char"/>
    <w:qFormat/>
    <w:rsid w:val="00F85901"/>
    <w:pPr>
      <w:spacing w:before="80"/>
      <w:outlineLvl w:val="4"/>
    </w:pPr>
    <w:rPr>
      <w:color w:val="918585"/>
      <w:sz w:val="20"/>
    </w:rPr>
  </w:style>
  <w:style w:type="paragraph" w:styleId="Heading6">
    <w:name w:val="heading 6"/>
    <w:basedOn w:val="HeadingBase"/>
    <w:next w:val="Normal"/>
    <w:link w:val="Heading6Char"/>
    <w:qFormat/>
    <w:rsid w:val="00F85901"/>
    <w:pPr>
      <w:spacing w:before="60"/>
      <w:outlineLvl w:val="5"/>
    </w:pPr>
    <w:rPr>
      <w:color w:val="918585"/>
      <w:sz w:val="20"/>
    </w:rPr>
  </w:style>
  <w:style w:type="paragraph" w:styleId="Heading7">
    <w:name w:val="heading 7"/>
    <w:basedOn w:val="Normal"/>
    <w:next w:val="Normal"/>
    <w:link w:val="Heading7Char"/>
    <w:qFormat/>
    <w:rsid w:val="00F85901"/>
    <w:pPr>
      <w:ind w:left="720"/>
      <w:outlineLvl w:val="6"/>
    </w:pPr>
    <w:rPr>
      <w:i/>
    </w:rPr>
  </w:style>
  <w:style w:type="paragraph" w:styleId="Heading8">
    <w:name w:val="heading 8"/>
    <w:basedOn w:val="Normal"/>
    <w:next w:val="Normal"/>
    <w:link w:val="Heading8Char"/>
    <w:qFormat/>
    <w:rsid w:val="00F85901"/>
    <w:pPr>
      <w:ind w:left="720"/>
      <w:outlineLvl w:val="7"/>
    </w:pPr>
    <w:rPr>
      <w:i/>
    </w:rPr>
  </w:style>
  <w:style w:type="paragraph" w:styleId="Heading9">
    <w:name w:val="heading 9"/>
    <w:basedOn w:val="Normal"/>
    <w:next w:val="Normal"/>
    <w:link w:val="Heading9Char"/>
    <w:qFormat/>
    <w:rsid w:val="00F85901"/>
    <w:pPr>
      <w:ind w:left="720"/>
      <w:outlineLvl w:val="8"/>
    </w:pPr>
    <w:rPr>
      <w:i/>
    </w:rPr>
  </w:style>
  <w:style w:type="character" w:default="1" w:styleId="DefaultParagraphFont">
    <w:name w:val="Default Paragraph Font"/>
    <w:uiPriority w:val="1"/>
    <w:unhideWhenUsed/>
    <w:rsid w:val="00F85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901"/>
  </w:style>
  <w:style w:type="character" w:customStyle="1" w:styleId="Heading1Char">
    <w:name w:val="Heading 1 Char"/>
    <w:link w:val="Heading1"/>
    <w:rsid w:val="00F85901"/>
    <w:rPr>
      <w:rFonts w:ascii="Times New Roman" w:eastAsia="Times New Roman" w:hAnsi="Times New Roman" w:cs="Times New Roman"/>
      <w:b/>
      <w:sz w:val="32"/>
      <w:szCs w:val="20"/>
      <w:lang w:eastAsia="en-US"/>
    </w:rPr>
  </w:style>
  <w:style w:type="paragraph" w:styleId="BodyText">
    <w:name w:val="Body Text"/>
    <w:basedOn w:val="Normal"/>
    <w:link w:val="BodyTextChar"/>
    <w:rsid w:val="00F85901"/>
    <w:pPr>
      <w:spacing w:before="120" w:after="120"/>
      <w:contextualSpacing/>
    </w:pPr>
    <w:rPr>
      <w:rFonts w:ascii="Times New Roman" w:hAnsi="Times New Roman"/>
      <w:sz w:val="24"/>
      <w:szCs w:val="22"/>
    </w:rPr>
  </w:style>
  <w:style w:type="character" w:customStyle="1" w:styleId="BodyTextChar">
    <w:name w:val="Body Text Char"/>
    <w:link w:val="BodyText"/>
    <w:rsid w:val="00F85901"/>
    <w:rPr>
      <w:rFonts w:ascii="Times New Roman" w:eastAsia="Times New Roman" w:hAnsi="Times New Roman" w:cs="Times New Roman"/>
      <w:sz w:val="24"/>
      <w:lang w:val="en-US" w:eastAsia="en-US"/>
    </w:rPr>
  </w:style>
  <w:style w:type="paragraph" w:styleId="Footer">
    <w:name w:val="footer"/>
    <w:basedOn w:val="Normal"/>
    <w:link w:val="FooterChar"/>
    <w:rsid w:val="00F85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5901"/>
    <w:rPr>
      <w:rFonts w:ascii="Times New Roman" w:eastAsia="Times New Roman" w:hAnsi="Times New Roman" w:cs="Times New Roman"/>
      <w:sz w:val="16"/>
      <w:lang w:val="en-US" w:eastAsia="en-US"/>
    </w:rPr>
  </w:style>
  <w:style w:type="paragraph" w:styleId="List">
    <w:name w:val="List"/>
    <w:basedOn w:val="BodyText"/>
    <w:next w:val="BodyText"/>
    <w:rsid w:val="00F85901"/>
    <w:pPr>
      <w:tabs>
        <w:tab w:val="left" w:pos="340"/>
      </w:tabs>
      <w:spacing w:before="60" w:after="60"/>
      <w:ind w:left="340" w:hanging="340"/>
    </w:pPr>
  </w:style>
  <w:style w:type="paragraph" w:styleId="ListBullet">
    <w:name w:val="List Bullet"/>
    <w:basedOn w:val="List"/>
    <w:rsid w:val="00F85901"/>
    <w:pPr>
      <w:numPr>
        <w:numId w:val="13"/>
      </w:numPr>
      <w:tabs>
        <w:tab w:val="clear" w:pos="340"/>
      </w:tabs>
      <w:spacing w:before="40" w:after="40"/>
    </w:pPr>
  </w:style>
  <w:style w:type="character" w:customStyle="1" w:styleId="SpecialBold">
    <w:name w:val="Special Bold"/>
    <w:rsid w:val="00F85901"/>
    <w:rPr>
      <w:b/>
      <w:spacing w:val="0"/>
    </w:rPr>
  </w:style>
  <w:style w:type="paragraph" w:styleId="ListBullet2">
    <w:name w:val="List Bullet 2"/>
    <w:basedOn w:val="List2"/>
    <w:rsid w:val="00F85901"/>
    <w:pPr>
      <w:numPr>
        <w:numId w:val="14"/>
      </w:numPr>
      <w:tabs>
        <w:tab w:val="clear" w:pos="680"/>
      </w:tabs>
    </w:pPr>
  </w:style>
  <w:style w:type="paragraph" w:styleId="Header">
    <w:name w:val="header"/>
    <w:basedOn w:val="Normal"/>
    <w:link w:val="HeaderChar"/>
    <w:rsid w:val="00F85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59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5901"/>
    <w:pPr>
      <w:spacing w:before="240" w:after="120"/>
      <w:outlineLvl w:val="0"/>
    </w:pPr>
    <w:rPr>
      <w:rFonts w:ascii="Times New Roman" w:hAnsi="Times New Roman"/>
      <w:b/>
      <w:sz w:val="28"/>
    </w:rPr>
  </w:style>
  <w:style w:type="paragraph" w:customStyle="1" w:styleId="AllowPageBreak">
    <w:name w:val="AllowPageBreak"/>
    <w:rsid w:val="00F85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901"/>
    <w:rPr>
      <w:b/>
      <w:i/>
      <w:u w:val="none"/>
    </w:rPr>
  </w:style>
  <w:style w:type="character" w:customStyle="1" w:styleId="Heading2Char">
    <w:name w:val="Heading 2 Char"/>
    <w:link w:val="Heading2"/>
    <w:rsid w:val="00F85901"/>
    <w:rPr>
      <w:rFonts w:ascii="Times New Roman" w:eastAsia="Times New Roman" w:hAnsi="Times New Roman" w:cs="Times New Roman"/>
      <w:b/>
      <w:sz w:val="28"/>
      <w:szCs w:val="40"/>
      <w:lang w:eastAsia="en-US"/>
    </w:rPr>
  </w:style>
  <w:style w:type="character" w:customStyle="1" w:styleId="Heading3Char">
    <w:name w:val="Heading 3 Char"/>
    <w:link w:val="Heading3"/>
    <w:rsid w:val="00F859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5901"/>
    <w:rPr>
      <w:rFonts w:ascii="Times New Roman" w:eastAsia="Times New Roman" w:hAnsi="Times New Roman" w:cs="Times New Roman"/>
      <w:b/>
      <w:szCs w:val="20"/>
      <w:lang w:eastAsia="en-US"/>
    </w:rPr>
  </w:style>
  <w:style w:type="character" w:customStyle="1" w:styleId="Heading5Char">
    <w:name w:val="Heading 5 Char"/>
    <w:link w:val="Heading5"/>
    <w:rsid w:val="00F859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5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9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9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901"/>
    <w:rPr>
      <w:rFonts w:ascii="Courier New" w:eastAsia="Times New Roman" w:hAnsi="Courier New" w:cs="Times New Roman"/>
      <w:i/>
      <w:szCs w:val="20"/>
      <w:lang w:val="en-US" w:eastAsia="en-US"/>
    </w:rPr>
  </w:style>
  <w:style w:type="paragraph" w:customStyle="1" w:styleId="HeadingBase">
    <w:name w:val="Heading Base"/>
    <w:rsid w:val="00F85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901"/>
    <w:pPr>
      <w:tabs>
        <w:tab w:val="right" w:leader="dot" w:pos="9072"/>
      </w:tabs>
      <w:ind w:left="567"/>
    </w:pPr>
    <w:rPr>
      <w:szCs w:val="22"/>
    </w:rPr>
  </w:style>
  <w:style w:type="paragraph" w:customStyle="1" w:styleId="TOCBase">
    <w:name w:val="TOC Base"/>
    <w:rsid w:val="00F85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901"/>
    <w:pPr>
      <w:tabs>
        <w:tab w:val="right" w:leader="dot" w:pos="9072"/>
      </w:tabs>
      <w:spacing w:before="40" w:after="40"/>
      <w:ind w:left="284"/>
    </w:pPr>
    <w:rPr>
      <w:rFonts w:ascii="Times New Roman" w:hAnsi="Times New Roman"/>
    </w:rPr>
  </w:style>
  <w:style w:type="paragraph" w:styleId="TOC1">
    <w:name w:val="toc 1"/>
    <w:basedOn w:val="TOCBase"/>
    <w:next w:val="Normal"/>
    <w:rsid w:val="00F859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901"/>
    <w:pPr>
      <w:spacing w:before="5040"/>
      <w:jc w:val="center"/>
    </w:pPr>
    <w:rPr>
      <w:sz w:val="48"/>
      <w:szCs w:val="72"/>
      <w:lang w:val="en-US"/>
    </w:rPr>
  </w:style>
  <w:style w:type="character" w:customStyle="1" w:styleId="TitleChar">
    <w:name w:val="Title Char"/>
    <w:link w:val="Title"/>
    <w:rsid w:val="00F85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901"/>
    <w:pPr>
      <w:tabs>
        <w:tab w:val="left" w:pos="3600"/>
        <w:tab w:val="left" w:pos="3958"/>
      </w:tabs>
    </w:pPr>
  </w:style>
  <w:style w:type="paragraph" w:customStyle="1" w:styleId="Note">
    <w:name w:val="Note"/>
    <w:basedOn w:val="BodyText"/>
    <w:rsid w:val="00F85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901"/>
    <w:pPr>
      <w:framePr w:wrap="auto" w:hAnchor="text" w:y="6049"/>
    </w:pPr>
    <w:rPr>
      <w:color w:val="000000"/>
      <w:sz w:val="40"/>
    </w:rPr>
  </w:style>
  <w:style w:type="paragraph" w:customStyle="1" w:styleId="TOCTitle">
    <w:name w:val="TOCTitle"/>
    <w:basedOn w:val="Heading1"/>
    <w:rsid w:val="00F85901"/>
    <w:pPr>
      <w:spacing w:after="240"/>
      <w:jc w:val="center"/>
      <w:outlineLvl w:val="9"/>
    </w:pPr>
    <w:rPr>
      <w:caps/>
    </w:rPr>
  </w:style>
  <w:style w:type="paragraph" w:customStyle="1" w:styleId="Version">
    <w:name w:val="Version"/>
    <w:rsid w:val="00F85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901"/>
    <w:pPr>
      <w:keepNext w:val="0"/>
      <w:tabs>
        <w:tab w:val="right" w:pos="4176"/>
      </w:tabs>
      <w:ind w:left="198" w:hanging="198"/>
    </w:pPr>
    <w:rPr>
      <w:rFonts w:ascii="Garamond" w:hAnsi="Garamond"/>
    </w:rPr>
  </w:style>
  <w:style w:type="paragraph" w:styleId="IndexHeading">
    <w:name w:val="index heading"/>
    <w:basedOn w:val="Normal"/>
    <w:next w:val="Index1"/>
    <w:semiHidden/>
    <w:rsid w:val="00F85901"/>
    <w:pPr>
      <w:spacing w:before="120" w:after="120"/>
    </w:pPr>
    <w:rPr>
      <w:rFonts w:ascii="Arial" w:hAnsi="Arial"/>
      <w:b/>
      <w:color w:val="918585"/>
      <w:sz w:val="24"/>
    </w:rPr>
  </w:style>
  <w:style w:type="paragraph" w:customStyle="1" w:styleId="Chapter">
    <w:name w:val="Chapter"/>
    <w:basedOn w:val="Normal"/>
    <w:rsid w:val="00F85901"/>
    <w:pPr>
      <w:spacing w:before="240"/>
    </w:pPr>
    <w:rPr>
      <w:rFonts w:ascii="Times New Roman" w:hAnsi="Times New Roman"/>
      <w:smallCaps/>
      <w:spacing w:val="80"/>
      <w:sz w:val="28"/>
    </w:rPr>
  </w:style>
  <w:style w:type="paragraph" w:customStyle="1" w:styleId="InChapter">
    <w:name w:val="InChapter"/>
    <w:basedOn w:val="Heading3"/>
    <w:rsid w:val="00F85901"/>
    <w:pPr>
      <w:spacing w:after="240"/>
      <w:outlineLvl w:val="9"/>
    </w:pPr>
    <w:rPr>
      <w:noProof/>
    </w:rPr>
  </w:style>
  <w:style w:type="paragraph" w:styleId="Index2">
    <w:name w:val="index 2"/>
    <w:basedOn w:val="Normal"/>
    <w:next w:val="Normal"/>
    <w:semiHidden/>
    <w:rsid w:val="00F85901"/>
    <w:pPr>
      <w:tabs>
        <w:tab w:val="right" w:pos="4176"/>
      </w:tabs>
      <w:ind w:left="568" w:hanging="284"/>
    </w:pPr>
    <w:rPr>
      <w:rFonts w:ascii="Garamond" w:hAnsi="Garamond"/>
    </w:rPr>
  </w:style>
  <w:style w:type="paragraph" w:customStyle="1" w:styleId="Byline">
    <w:name w:val="Byline"/>
    <w:rsid w:val="00F85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901"/>
    <w:pPr>
      <w:tabs>
        <w:tab w:val="clear" w:pos="3600"/>
        <w:tab w:val="clear" w:pos="3958"/>
      </w:tabs>
      <w:jc w:val="right"/>
    </w:pPr>
  </w:style>
  <w:style w:type="character" w:styleId="Emphasis">
    <w:name w:val="Emphasis"/>
    <w:qFormat/>
    <w:rsid w:val="00F85901"/>
    <w:rPr>
      <w:i/>
    </w:rPr>
  </w:style>
  <w:style w:type="paragraph" w:styleId="Caption">
    <w:name w:val="caption"/>
    <w:basedOn w:val="BodyText"/>
    <w:next w:val="Normal"/>
    <w:qFormat/>
    <w:rsid w:val="00F85901"/>
    <w:pPr>
      <w:framePr w:w="2268" w:hSpace="181" w:vSpace="181" w:wrap="around" w:vAnchor="text" w:hAnchor="page" w:x="1135" w:y="285" w:anchorLock="1"/>
    </w:pPr>
    <w:rPr>
      <w:i/>
    </w:rPr>
  </w:style>
  <w:style w:type="paragraph" w:customStyle="1" w:styleId="MiniTOCTitle">
    <w:name w:val="MiniTOCTitle"/>
    <w:basedOn w:val="Heading4"/>
    <w:rsid w:val="00F85901"/>
    <w:pPr>
      <w:spacing w:before="240"/>
      <w:outlineLvl w:val="9"/>
    </w:pPr>
    <w:rPr>
      <w:noProof/>
      <w:sz w:val="24"/>
    </w:rPr>
  </w:style>
  <w:style w:type="paragraph" w:customStyle="1" w:styleId="MiniTOCItem">
    <w:name w:val="MiniTOCItem"/>
    <w:basedOn w:val="ListBullet"/>
    <w:rsid w:val="00F85901"/>
    <w:pPr>
      <w:numPr>
        <w:numId w:val="0"/>
      </w:numPr>
      <w:tabs>
        <w:tab w:val="right" w:leader="dot" w:pos="6521"/>
      </w:tabs>
      <w:spacing w:before="0" w:after="0"/>
    </w:pPr>
  </w:style>
  <w:style w:type="paragraph" w:customStyle="1" w:styleId="TOFTitle">
    <w:name w:val="TOFTitle"/>
    <w:basedOn w:val="TOCTitle"/>
    <w:rsid w:val="00F85901"/>
  </w:style>
  <w:style w:type="paragraph" w:styleId="TableofFigures">
    <w:name w:val="table of figures"/>
    <w:basedOn w:val="Normal"/>
    <w:next w:val="Normal"/>
    <w:semiHidden/>
    <w:rsid w:val="00F85901"/>
    <w:pPr>
      <w:tabs>
        <w:tab w:val="right" w:leader="dot" w:pos="9072"/>
      </w:tabs>
      <w:ind w:left="970" w:hanging="403"/>
    </w:pPr>
    <w:rPr>
      <w:rFonts w:ascii="Times New Roman" w:hAnsi="Times New Roman"/>
      <w:b/>
    </w:rPr>
  </w:style>
  <w:style w:type="paragraph" w:styleId="ListNumber">
    <w:name w:val="List Number"/>
    <w:basedOn w:val="List"/>
    <w:rsid w:val="00F85901"/>
    <w:pPr>
      <w:numPr>
        <w:numId w:val="11"/>
      </w:numPr>
    </w:pPr>
  </w:style>
  <w:style w:type="character" w:customStyle="1" w:styleId="WingdingSymbols">
    <w:name w:val="Wingding Symbols"/>
    <w:rsid w:val="00F85901"/>
    <w:rPr>
      <w:rFonts w:ascii="Wingdings" w:hAnsi="Wingdings"/>
    </w:rPr>
  </w:style>
  <w:style w:type="paragraph" w:customStyle="1" w:styleId="TableHeading">
    <w:name w:val="Table Heading"/>
    <w:basedOn w:val="HeadingBase"/>
    <w:rsid w:val="00F85901"/>
    <w:pPr>
      <w:keepLines/>
      <w:pBdr>
        <w:bottom w:val="single" w:sz="6" w:space="1" w:color="918585"/>
      </w:pBdr>
      <w:spacing w:before="240"/>
    </w:pPr>
  </w:style>
  <w:style w:type="character" w:customStyle="1" w:styleId="HotSpot">
    <w:name w:val="HotSpot"/>
    <w:rsid w:val="00F85901"/>
    <w:rPr>
      <w:color w:val="0033CC"/>
      <w:u w:val="none"/>
    </w:rPr>
  </w:style>
  <w:style w:type="paragraph" w:customStyle="1" w:styleId="BodyTextRight">
    <w:name w:val="Body Text Right"/>
    <w:basedOn w:val="BodyText"/>
    <w:rsid w:val="00F85901"/>
    <w:pPr>
      <w:spacing w:before="0" w:after="0"/>
      <w:jc w:val="right"/>
    </w:pPr>
  </w:style>
  <w:style w:type="paragraph" w:styleId="Index3">
    <w:name w:val="index 3"/>
    <w:basedOn w:val="ListNumber2"/>
    <w:next w:val="Normal"/>
    <w:semiHidden/>
    <w:rsid w:val="00F85901"/>
    <w:pPr>
      <w:numPr>
        <w:numId w:val="0"/>
      </w:numPr>
      <w:tabs>
        <w:tab w:val="right" w:leader="dot" w:pos="4176"/>
      </w:tabs>
    </w:pPr>
  </w:style>
  <w:style w:type="paragraph" w:styleId="ListNumber2">
    <w:name w:val="List Number 2"/>
    <w:basedOn w:val="List2"/>
    <w:rsid w:val="00F85901"/>
    <w:pPr>
      <w:numPr>
        <w:numId w:val="10"/>
      </w:numPr>
      <w:tabs>
        <w:tab w:val="clear" w:pos="1060"/>
      </w:tabs>
    </w:pPr>
  </w:style>
  <w:style w:type="paragraph" w:customStyle="1" w:styleId="MarginNote">
    <w:name w:val="Margin Note"/>
    <w:basedOn w:val="BodyText"/>
    <w:rsid w:val="00F85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59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901"/>
    <w:rPr>
      <w:sz w:val="32"/>
    </w:rPr>
  </w:style>
  <w:style w:type="paragraph" w:customStyle="1" w:styleId="HeadingProcedure">
    <w:name w:val="Heading Procedure"/>
    <w:basedOn w:val="HeadingBase"/>
    <w:next w:val="Normal"/>
    <w:rsid w:val="00F85901"/>
    <w:pPr>
      <w:tabs>
        <w:tab w:val="left" w:pos="0"/>
      </w:tabs>
      <w:spacing w:before="120" w:after="60"/>
    </w:pPr>
    <w:rPr>
      <w:i/>
      <w:color w:val="918585"/>
      <w:sz w:val="22"/>
    </w:rPr>
  </w:style>
  <w:style w:type="paragraph" w:customStyle="1" w:styleId="TableBodyText">
    <w:name w:val="Table Body Text"/>
    <w:basedOn w:val="BodyText"/>
    <w:rsid w:val="00F85901"/>
    <w:pPr>
      <w:spacing w:before="60" w:after="60"/>
    </w:pPr>
  </w:style>
  <w:style w:type="paragraph" w:styleId="ListContinue">
    <w:name w:val="List Continue"/>
    <w:basedOn w:val="List"/>
    <w:rsid w:val="00F85901"/>
    <w:pPr>
      <w:ind w:firstLine="0"/>
    </w:pPr>
  </w:style>
  <w:style w:type="paragraph" w:customStyle="1" w:styleId="ListNote">
    <w:name w:val="List Note"/>
    <w:basedOn w:val="List"/>
    <w:rsid w:val="00F85901"/>
    <w:pPr>
      <w:pBdr>
        <w:top w:val="single" w:sz="6" w:space="2" w:color="918585"/>
        <w:bottom w:val="single" w:sz="6" w:space="2" w:color="918585"/>
      </w:pBdr>
      <w:tabs>
        <w:tab w:val="left" w:pos="1021"/>
      </w:tabs>
      <w:ind w:firstLine="0"/>
    </w:pPr>
  </w:style>
  <w:style w:type="paragraph" w:customStyle="1" w:styleId="Warning">
    <w:name w:val="Warning"/>
    <w:basedOn w:val="BodyText"/>
    <w:rsid w:val="00F85901"/>
    <w:pPr>
      <w:shd w:val="clear" w:color="auto" w:fill="D9D9D9"/>
      <w:tabs>
        <w:tab w:val="left" w:pos="992"/>
      </w:tabs>
      <w:ind w:left="119" w:right="119"/>
    </w:pPr>
    <w:rPr>
      <w:sz w:val="20"/>
    </w:rPr>
  </w:style>
  <w:style w:type="paragraph" w:customStyle="1" w:styleId="MarginIcons">
    <w:name w:val="Margin Icons"/>
    <w:basedOn w:val="BodyText"/>
    <w:rsid w:val="00F859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5901"/>
    <w:rPr>
      <w:rFonts w:ascii="Courier New" w:hAnsi="Courier New"/>
    </w:rPr>
  </w:style>
  <w:style w:type="paragraph" w:customStyle="1" w:styleId="NoteBullet">
    <w:name w:val="Note Bullet"/>
    <w:basedOn w:val="Note"/>
    <w:rsid w:val="00F85901"/>
    <w:pPr>
      <w:tabs>
        <w:tab w:val="clear" w:pos="680"/>
      </w:tabs>
      <w:spacing w:before="60" w:after="60"/>
    </w:pPr>
  </w:style>
  <w:style w:type="paragraph" w:customStyle="1" w:styleId="SubHeading2">
    <w:name w:val="SubHeading2"/>
    <w:basedOn w:val="HeadingBase"/>
    <w:rsid w:val="00F85901"/>
    <w:pPr>
      <w:spacing w:before="240" w:after="60"/>
    </w:pPr>
    <w:rPr>
      <w:sz w:val="20"/>
    </w:rPr>
  </w:style>
  <w:style w:type="paragraph" w:customStyle="1" w:styleId="SubHeading1">
    <w:name w:val="SubHeading1"/>
    <w:basedOn w:val="HeadingBase"/>
    <w:rsid w:val="00F85901"/>
    <w:pPr>
      <w:spacing w:before="240" w:after="60"/>
    </w:pPr>
    <w:rPr>
      <w:color w:val="918585"/>
      <w:sz w:val="22"/>
    </w:rPr>
  </w:style>
  <w:style w:type="paragraph" w:customStyle="1" w:styleId="SideHeading">
    <w:name w:val="Side Heading"/>
    <w:basedOn w:val="HeadingBase"/>
    <w:rsid w:val="00F85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901"/>
    <w:pPr>
      <w:numPr>
        <w:numId w:val="12"/>
      </w:numPr>
    </w:pPr>
  </w:style>
  <w:style w:type="paragraph" w:styleId="PlainText">
    <w:name w:val="Plain Text"/>
    <w:basedOn w:val="Normal"/>
    <w:link w:val="PlainTextChar"/>
    <w:rsid w:val="00F85901"/>
    <w:rPr>
      <w:sz w:val="20"/>
    </w:rPr>
  </w:style>
  <w:style w:type="character" w:customStyle="1" w:styleId="PlainTextChar">
    <w:name w:val="Plain Text Char"/>
    <w:basedOn w:val="DefaultParagraphFont"/>
    <w:link w:val="PlainText"/>
    <w:rsid w:val="00F85901"/>
    <w:rPr>
      <w:rFonts w:ascii="Courier New" w:eastAsia="Times New Roman" w:hAnsi="Courier New" w:cs="Times New Roman"/>
      <w:sz w:val="20"/>
      <w:szCs w:val="20"/>
      <w:lang w:val="en-US" w:eastAsia="en-US"/>
    </w:rPr>
  </w:style>
  <w:style w:type="character" w:customStyle="1" w:styleId="MenuOption">
    <w:name w:val="Menu Option"/>
    <w:rsid w:val="00F85901"/>
    <w:rPr>
      <w:b/>
      <w:smallCaps/>
    </w:rPr>
  </w:style>
  <w:style w:type="paragraph" w:customStyle="1" w:styleId="TableListNumber">
    <w:name w:val="Table List Number"/>
    <w:basedOn w:val="ListNumber"/>
    <w:rsid w:val="00F85901"/>
    <w:pPr>
      <w:numPr>
        <w:numId w:val="0"/>
      </w:numPr>
    </w:pPr>
  </w:style>
  <w:style w:type="paragraph" w:styleId="TOC4">
    <w:name w:val="toc 4"/>
    <w:basedOn w:val="TOCBase"/>
    <w:next w:val="Normal"/>
    <w:semiHidden/>
    <w:rsid w:val="00F85901"/>
    <w:pPr>
      <w:tabs>
        <w:tab w:val="right" w:leader="dot" w:pos="9071"/>
      </w:tabs>
      <w:ind w:left="1701"/>
    </w:pPr>
  </w:style>
  <w:style w:type="paragraph" w:customStyle="1" w:styleId="ListAlpha">
    <w:name w:val="List Alpha"/>
    <w:basedOn w:val="List"/>
    <w:rsid w:val="00F85901"/>
    <w:pPr>
      <w:numPr>
        <w:numId w:val="9"/>
      </w:numPr>
    </w:pPr>
  </w:style>
  <w:style w:type="paragraph" w:customStyle="1" w:styleId="ListAlpha2">
    <w:name w:val="List Alpha 2"/>
    <w:basedOn w:val="List2"/>
    <w:rsid w:val="00F85901"/>
    <w:pPr>
      <w:numPr>
        <w:numId w:val="8"/>
      </w:numPr>
    </w:pPr>
  </w:style>
  <w:style w:type="paragraph" w:styleId="List2">
    <w:name w:val="List 2"/>
    <w:basedOn w:val="BodyText"/>
    <w:rsid w:val="00F85901"/>
    <w:pPr>
      <w:tabs>
        <w:tab w:val="left" w:pos="680"/>
      </w:tabs>
      <w:spacing w:before="60" w:after="60"/>
      <w:ind w:left="680" w:hanging="340"/>
    </w:pPr>
  </w:style>
  <w:style w:type="paragraph" w:styleId="List3">
    <w:name w:val="List 3"/>
    <w:basedOn w:val="BodyText"/>
    <w:rsid w:val="00F85901"/>
    <w:pPr>
      <w:tabs>
        <w:tab w:val="left" w:pos="1021"/>
      </w:tabs>
      <w:spacing w:before="60" w:after="60"/>
      <w:ind w:left="1020" w:hanging="340"/>
    </w:pPr>
  </w:style>
  <w:style w:type="paragraph" w:styleId="List4">
    <w:name w:val="List 4"/>
    <w:basedOn w:val="BodyText"/>
    <w:rsid w:val="00F85901"/>
    <w:pPr>
      <w:tabs>
        <w:tab w:val="left" w:pos="1361"/>
      </w:tabs>
      <w:spacing w:before="60" w:after="60"/>
      <w:ind w:left="1361" w:hanging="340"/>
    </w:pPr>
  </w:style>
  <w:style w:type="paragraph" w:styleId="List5">
    <w:name w:val="List 5"/>
    <w:basedOn w:val="BodyText"/>
    <w:rsid w:val="00F85901"/>
    <w:pPr>
      <w:tabs>
        <w:tab w:val="left" w:pos="1701"/>
      </w:tabs>
      <w:spacing w:before="60" w:after="60"/>
      <w:ind w:left="1701" w:hanging="340"/>
    </w:pPr>
  </w:style>
  <w:style w:type="paragraph" w:styleId="ListBullet3">
    <w:name w:val="List Bullet 3"/>
    <w:basedOn w:val="List3"/>
    <w:rsid w:val="00F85901"/>
    <w:pPr>
      <w:numPr>
        <w:numId w:val="15"/>
      </w:numPr>
      <w:tabs>
        <w:tab w:val="clear" w:pos="1021"/>
      </w:tabs>
      <w:ind w:left="1037" w:hanging="357"/>
    </w:pPr>
  </w:style>
  <w:style w:type="paragraph" w:styleId="ListBullet4">
    <w:name w:val="List Bullet 4"/>
    <w:basedOn w:val="List4"/>
    <w:rsid w:val="00F85901"/>
    <w:pPr>
      <w:numPr>
        <w:numId w:val="3"/>
      </w:numPr>
    </w:pPr>
  </w:style>
  <w:style w:type="paragraph" w:styleId="ListBullet5">
    <w:name w:val="List Bullet 5"/>
    <w:basedOn w:val="List5"/>
    <w:rsid w:val="00F85901"/>
    <w:pPr>
      <w:numPr>
        <w:numId w:val="4"/>
      </w:numPr>
    </w:pPr>
  </w:style>
  <w:style w:type="paragraph" w:styleId="ListContinue2">
    <w:name w:val="List Continue 2"/>
    <w:basedOn w:val="List2"/>
    <w:rsid w:val="00F85901"/>
    <w:pPr>
      <w:ind w:firstLine="0"/>
    </w:pPr>
  </w:style>
  <w:style w:type="paragraph" w:styleId="ListContinue3">
    <w:name w:val="List Continue 3"/>
    <w:basedOn w:val="List3"/>
    <w:rsid w:val="00F85901"/>
    <w:pPr>
      <w:ind w:left="1021" w:firstLine="0"/>
    </w:pPr>
  </w:style>
  <w:style w:type="paragraph" w:styleId="ListContinue4">
    <w:name w:val="List Continue 4"/>
    <w:basedOn w:val="List4"/>
    <w:rsid w:val="00F85901"/>
    <w:pPr>
      <w:ind w:firstLine="0"/>
    </w:pPr>
  </w:style>
  <w:style w:type="paragraph" w:styleId="ListContinue5">
    <w:name w:val="List Continue 5"/>
    <w:basedOn w:val="List5"/>
    <w:rsid w:val="00F85901"/>
    <w:pPr>
      <w:ind w:firstLine="0"/>
    </w:pPr>
  </w:style>
  <w:style w:type="paragraph" w:styleId="ListNumber3">
    <w:name w:val="List Number 3"/>
    <w:basedOn w:val="List3"/>
    <w:rsid w:val="00F85901"/>
    <w:pPr>
      <w:numPr>
        <w:numId w:val="5"/>
      </w:numPr>
    </w:pPr>
  </w:style>
  <w:style w:type="paragraph" w:styleId="ListNumber4">
    <w:name w:val="List Number 4"/>
    <w:basedOn w:val="List4"/>
    <w:rsid w:val="00F85901"/>
    <w:pPr>
      <w:numPr>
        <w:numId w:val="6"/>
      </w:numPr>
    </w:pPr>
  </w:style>
  <w:style w:type="paragraph" w:styleId="ListNumber5">
    <w:name w:val="List Number 5"/>
    <w:basedOn w:val="List5"/>
    <w:rsid w:val="00F85901"/>
    <w:pPr>
      <w:numPr>
        <w:numId w:val="7"/>
      </w:numPr>
    </w:pPr>
  </w:style>
  <w:style w:type="paragraph" w:styleId="BlockText">
    <w:name w:val="Block Text"/>
    <w:basedOn w:val="Normal"/>
    <w:rsid w:val="00F85901"/>
    <w:pPr>
      <w:spacing w:after="120"/>
      <w:ind w:left="1440" w:right="1440"/>
    </w:pPr>
  </w:style>
  <w:style w:type="character" w:customStyle="1" w:styleId="Subscript">
    <w:name w:val="Subscript"/>
    <w:rsid w:val="00F85901"/>
    <w:rPr>
      <w:sz w:val="16"/>
      <w:vertAlign w:val="subscript"/>
    </w:rPr>
  </w:style>
  <w:style w:type="character" w:customStyle="1" w:styleId="Superscript">
    <w:name w:val="Superscript"/>
    <w:rsid w:val="00F85901"/>
    <w:rPr>
      <w:sz w:val="16"/>
      <w:vertAlign w:val="superscript"/>
    </w:rPr>
  </w:style>
  <w:style w:type="character" w:customStyle="1" w:styleId="Symbols">
    <w:name w:val="Symbols"/>
    <w:rsid w:val="00F85901"/>
    <w:rPr>
      <w:rFonts w:ascii="Symbol" w:hAnsi="Symbol"/>
    </w:rPr>
  </w:style>
  <w:style w:type="character" w:customStyle="1" w:styleId="MenuOptions">
    <w:name w:val="Menu Options"/>
    <w:rsid w:val="00F85901"/>
    <w:rPr>
      <w:rFonts w:ascii="Arial Narrow" w:hAnsi="Arial Narrow"/>
      <w:smallCaps/>
    </w:rPr>
  </w:style>
  <w:style w:type="character" w:customStyle="1" w:styleId="Buttons">
    <w:name w:val="Buttons"/>
    <w:rsid w:val="00F85901"/>
    <w:rPr>
      <w:b/>
    </w:rPr>
  </w:style>
  <w:style w:type="character" w:customStyle="1" w:styleId="Underlined">
    <w:name w:val="Underlined"/>
    <w:rsid w:val="00F85901"/>
    <w:rPr>
      <w:u w:val="single"/>
    </w:rPr>
  </w:style>
  <w:style w:type="paragraph" w:customStyle="1" w:styleId="TableBodyTextRight">
    <w:name w:val="Table Body Text Right"/>
    <w:basedOn w:val="TableBodyText"/>
    <w:rsid w:val="00F85901"/>
    <w:pPr>
      <w:widowControl w:val="0"/>
      <w:autoSpaceDE w:val="0"/>
      <w:autoSpaceDN w:val="0"/>
      <w:adjustRightInd w:val="0"/>
      <w:jc w:val="right"/>
    </w:pPr>
    <w:rPr>
      <w:rFonts w:cs="Arial"/>
      <w:szCs w:val="18"/>
    </w:rPr>
  </w:style>
  <w:style w:type="paragraph" w:customStyle="1" w:styleId="CopyrightText">
    <w:name w:val="Copyright Text"/>
    <w:basedOn w:val="BodyText"/>
    <w:rsid w:val="00F85901"/>
    <w:rPr>
      <w:sz w:val="18"/>
    </w:rPr>
  </w:style>
  <w:style w:type="paragraph" w:customStyle="1" w:styleId="BodySmallRight">
    <w:name w:val="Body Small Right"/>
    <w:basedOn w:val="BodyTextRight"/>
    <w:rsid w:val="00F85901"/>
    <w:rPr>
      <w:sz w:val="18"/>
      <w:szCs w:val="18"/>
    </w:rPr>
  </w:style>
  <w:style w:type="paragraph" w:customStyle="1" w:styleId="MarginEdition">
    <w:name w:val="Margin Edition"/>
    <w:basedOn w:val="MarginNote"/>
    <w:rsid w:val="00F85901"/>
    <w:pPr>
      <w:spacing w:before="0" w:after="0"/>
    </w:pPr>
    <w:rPr>
      <w:rFonts w:ascii="Times New Roman" w:hAnsi="Times New Roman"/>
      <w:color w:val="999999"/>
    </w:rPr>
  </w:style>
  <w:style w:type="paragraph" w:customStyle="1" w:styleId="Spacer">
    <w:name w:val="Spacer"/>
    <w:basedOn w:val="Normal"/>
    <w:rsid w:val="00F85901"/>
    <w:rPr>
      <w:sz w:val="2"/>
      <w:szCs w:val="2"/>
    </w:rPr>
  </w:style>
  <w:style w:type="character" w:customStyle="1" w:styleId="Small">
    <w:name w:val="Small"/>
    <w:rsid w:val="00F85901"/>
    <w:rPr>
      <w:sz w:val="16"/>
    </w:rPr>
  </w:style>
  <w:style w:type="paragraph" w:customStyle="1" w:styleId="WideTable">
    <w:name w:val="Wide Table"/>
    <w:basedOn w:val="Normal"/>
    <w:rsid w:val="00F85901"/>
    <w:pPr>
      <w:ind w:left="-1418"/>
    </w:pPr>
    <w:rPr>
      <w:sz w:val="2"/>
      <w:szCs w:val="2"/>
    </w:rPr>
  </w:style>
  <w:style w:type="character" w:styleId="PageNumber">
    <w:name w:val="page number"/>
    <w:rsid w:val="00F85901"/>
  </w:style>
  <w:style w:type="paragraph" w:styleId="Quote">
    <w:name w:val="Quote"/>
    <w:basedOn w:val="Heading1"/>
    <w:link w:val="QuoteChar"/>
    <w:qFormat/>
    <w:rsid w:val="00F85901"/>
    <w:rPr>
      <w:b w:val="0"/>
      <w:sz w:val="72"/>
      <w:szCs w:val="72"/>
      <w:lang w:val="en-NZ"/>
    </w:rPr>
  </w:style>
  <w:style w:type="character" w:customStyle="1" w:styleId="QuoteChar">
    <w:name w:val="Quote Char"/>
    <w:link w:val="Quote"/>
    <w:rsid w:val="00F85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901"/>
    <w:pPr>
      <w:pageBreakBefore/>
    </w:pPr>
  </w:style>
  <w:style w:type="paragraph" w:customStyle="1" w:styleId="Border">
    <w:name w:val="Border"/>
    <w:basedOn w:val="Normal"/>
    <w:qFormat/>
    <w:rsid w:val="00F85901"/>
    <w:pPr>
      <w:pBdr>
        <w:top w:val="single" w:sz="18" w:space="1" w:color="auto"/>
      </w:pBdr>
    </w:pPr>
    <w:rPr>
      <w:rFonts w:ascii="Times New Roman" w:hAnsi="Times New Roman"/>
      <w:color w:val="FFFFFF"/>
      <w:sz w:val="2"/>
    </w:rPr>
  </w:style>
  <w:style w:type="character" w:styleId="IntenseEmphasis">
    <w:name w:val="Intense Emphasis"/>
    <w:uiPriority w:val="21"/>
    <w:qFormat/>
    <w:rsid w:val="00F85901"/>
    <w:rPr>
      <w:b/>
      <w:bCs/>
      <w:i/>
      <w:iCs/>
      <w:color w:val="auto"/>
    </w:rPr>
  </w:style>
  <w:style w:type="paragraph" w:styleId="IntenseQuote">
    <w:name w:val="Intense Quote"/>
    <w:basedOn w:val="Normal"/>
    <w:next w:val="Normal"/>
    <w:link w:val="IntenseQuoteChar"/>
    <w:uiPriority w:val="30"/>
    <w:qFormat/>
    <w:rsid w:val="00F859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5901"/>
    <w:rPr>
      <w:rFonts w:ascii="Courier New" w:eastAsia="Times New Roman" w:hAnsi="Courier New" w:cs="Times New Roman"/>
      <w:b/>
      <w:bCs/>
      <w:i/>
      <w:iCs/>
      <w:szCs w:val="20"/>
      <w:lang w:val="en-US" w:eastAsia="en-US"/>
    </w:rPr>
  </w:style>
  <w:style w:type="character" w:styleId="SubtleReference">
    <w:name w:val="Subtle Reference"/>
    <w:uiPriority w:val="31"/>
    <w:qFormat/>
    <w:rsid w:val="00F85901"/>
    <w:rPr>
      <w:smallCaps/>
      <w:color w:val="auto"/>
      <w:u w:val="single"/>
    </w:rPr>
  </w:style>
  <w:style w:type="character" w:styleId="IntenseReference">
    <w:name w:val="Intense Reference"/>
    <w:uiPriority w:val="32"/>
    <w:qFormat/>
    <w:rsid w:val="00F85901"/>
    <w:rPr>
      <w:b/>
      <w:bCs/>
      <w:smallCaps/>
      <w:color w:val="auto"/>
      <w:spacing w:val="5"/>
      <w:u w:val="single"/>
    </w:rPr>
  </w:style>
  <w:style w:type="paragraph" w:customStyle="1" w:styleId="2ColumnHeading">
    <w:name w:val="2Column Heading"/>
    <w:basedOn w:val="BodyText"/>
    <w:qFormat/>
    <w:rsid w:val="00F85901"/>
    <w:pPr>
      <w:spacing w:after="60"/>
      <w:ind w:left="-2268"/>
    </w:pPr>
    <w:rPr>
      <w:b/>
    </w:rPr>
  </w:style>
  <w:style w:type="paragraph" w:customStyle="1" w:styleId="Heading1TOC">
    <w:name w:val="Heading1 TOC"/>
    <w:basedOn w:val="Normal"/>
    <w:qFormat/>
    <w:rsid w:val="00F85901"/>
    <w:pPr>
      <w:spacing w:before="240" w:after="120"/>
    </w:pPr>
    <w:rPr>
      <w:rFonts w:ascii="Times New Roman" w:hAnsi="Times New Roman"/>
      <w:b/>
      <w:sz w:val="32"/>
    </w:rPr>
  </w:style>
  <w:style w:type="paragraph" w:customStyle="1" w:styleId="Heading2TOC">
    <w:name w:val="Heading2 TOC"/>
    <w:basedOn w:val="Normal"/>
    <w:qFormat/>
    <w:rsid w:val="00F85901"/>
    <w:pPr>
      <w:spacing w:before="240" w:after="60"/>
    </w:pPr>
    <w:rPr>
      <w:rFonts w:ascii="Times New Roman" w:hAnsi="Times New Roman"/>
      <w:b/>
      <w:sz w:val="28"/>
    </w:rPr>
  </w:style>
  <w:style w:type="character" w:customStyle="1" w:styleId="Underline">
    <w:name w:val="Underline"/>
    <w:qFormat/>
    <w:rsid w:val="00F85901"/>
    <w:rPr>
      <w:u w:val="single"/>
    </w:rPr>
  </w:style>
  <w:style w:type="paragraph" w:styleId="BalloonText">
    <w:name w:val="Balloon Text"/>
    <w:basedOn w:val="Normal"/>
    <w:link w:val="BalloonTextChar"/>
    <w:rsid w:val="00F85901"/>
    <w:rPr>
      <w:rFonts w:ascii="Tahoma" w:hAnsi="Tahoma" w:cs="Tahoma"/>
      <w:sz w:val="16"/>
      <w:szCs w:val="16"/>
    </w:rPr>
  </w:style>
  <w:style w:type="character" w:customStyle="1" w:styleId="BalloonTextChar">
    <w:name w:val="Balloon Text Char"/>
    <w:link w:val="BalloonText"/>
    <w:rsid w:val="00F859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9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59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9501</Characters>
  <Application>Microsoft Office Word</Application>
  <DocSecurity>0</DocSecurity>
  <Lines>318</Lines>
  <Paragraphs>170</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CPPSIS4012A Plan and conduct survey expeditions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2012-05-26T06:28:00Z</dcterms:created>
  <dcterms:modified xsi:type="dcterms:W3CDTF">2012-05-26T06:28:00Z</dcterms:modified>
</cp:coreProperties>
</file>