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C08" w:rsidP="00693C08">
      <w:pPr>
        <w:pStyle w:val="Title"/>
      </w:pPr>
      <w:r>
        <w:fldChar w:fldCharType="begin"/>
      </w:r>
      <w:r>
        <w:instrText xml:space="preserve"> TITLE   \* MERGEFORMAT </w:instrText>
      </w:r>
      <w:r>
        <w:fldChar w:fldCharType="separate"/>
      </w:r>
      <w:r>
        <w:t>CPPSIS4009A Collect and set out basic surveying data</w:t>
      </w:r>
      <w:r>
        <w:fldChar w:fldCharType="end"/>
      </w:r>
    </w:p>
    <w:p w:rsidR="00693C08" w:rsidP="00693C08">
      <w:pPr>
        <w:pStyle w:val="Version"/>
        <w:sectPr w:rsidSect="008D1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D85" w:rsidP="008D1D85">
      <w:pPr>
        <w:pStyle w:val="SuperHeading"/>
      </w:pPr>
      <w:r w:rsidRPr="008D1D85">
        <w:t>CPPSIS4009A Collect and set out basic surveying data</w:t>
      </w:r>
    </w:p>
    <w:p w:rsidR="00000000" w:rsidRPr="008D1D85" w:rsidP="008D1D85">
      <w:pPr>
        <w:pStyle w:val="Heading1"/>
      </w:pPr>
      <w:bookmarkStart w:id="1" w:name="O_270301"/>
      <w:bookmarkEnd w:id="1"/>
      <w:r w:rsidRPr="008D1D85">
        <w:t>Modification History</w:t>
      </w:r>
    </w:p>
    <w:p w:rsidR="00000000" w:rsidRPr="008D1D85" w:rsidP="008D1D85">
      <w:pPr>
        <w:pStyle w:val="BodyText"/>
      </w:pPr>
      <w:r w:rsidRPr="008D1D85">
        <w:t>Not Applicable</w:t>
      </w:r>
    </w:p>
    <w:p w:rsidR="00000000" w:rsidRPr="008D1D85" w:rsidP="008D1D85">
      <w:pPr>
        <w:pStyle w:val="AllowPageBreak"/>
      </w:pPr>
    </w:p>
    <w:p w:rsidR="00000000" w:rsidRPr="008D1D85" w:rsidP="008D1D85">
      <w:pPr>
        <w:pStyle w:val="Heading1"/>
      </w:pPr>
      <w:bookmarkStart w:id="2" w:name="O_202300"/>
      <w:bookmarkEnd w:id="2"/>
      <w:r w:rsidRPr="008D1D85">
        <w:t>Unit Descriptor</w:t>
      </w:r>
    </w:p>
    <w:tbl>
      <w:tblPr>
        <w:tblW w:w="0" w:type="auto"/>
        <w:tblLayout w:type="fixed"/>
        <w:tblCellMar>
          <w:left w:w="62" w:type="dxa"/>
          <w:right w:w="62" w:type="dxa"/>
        </w:tblCellMar>
        <w:tblLook w:val="0000"/>
      </w:tblPr>
      <w:tblGrid>
        <w:gridCol w:w="2846"/>
        <w:gridCol w:w="5645"/>
      </w:tblGrid>
      <w:tr w:rsidTr="00693C0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This unit of competency specifies the outcomes required to collect and set out basic surveying dat</w:t>
            </w:r>
            <w:r w:rsidRPr="008D1D85">
              <w:t>a. It requires the ability to plan and execute the collection and set out operation, in a team environment, often in the lead role. Functions would be carried out under limited supervision and within organisational guidelines.</w:t>
            </w:r>
          </w:p>
        </w:tc>
      </w:tr>
    </w:tbl>
    <w:p w:rsidR="00693C08" w:rsidP="008D1D85">
      <w:pPr>
        <w:pStyle w:val="BodyText"/>
      </w:pPr>
    </w:p>
    <w:p w:rsidR="00693C08" w:rsidP="008D1D85">
      <w:pPr>
        <w:pStyle w:val="BodyText"/>
      </w:pPr>
    </w:p>
    <w:p w:rsidR="00000000" w:rsidRPr="008D1D85" w:rsidP="008D1D85">
      <w:pPr>
        <w:pStyle w:val="Heading1"/>
      </w:pPr>
      <w:bookmarkStart w:id="3" w:name="O_202303"/>
      <w:bookmarkEnd w:id="3"/>
      <w:r w:rsidRPr="008D1D85">
        <w:t>Application of the Unit</w:t>
      </w:r>
    </w:p>
    <w:tbl>
      <w:tblPr>
        <w:tblW w:w="0" w:type="auto"/>
        <w:tblLayout w:type="fixed"/>
        <w:tblCellMar>
          <w:left w:w="62" w:type="dxa"/>
          <w:right w:w="62" w:type="dxa"/>
        </w:tblCellMar>
        <w:tblLook w:val="0000"/>
      </w:tblPr>
      <w:tblGrid>
        <w:gridCol w:w="2846"/>
        <w:gridCol w:w="5645"/>
      </w:tblGrid>
      <w:tr w:rsidTr="00693C0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This unit of competency supports the application of organisational, communication and problem-solving skills, and a sound understanding of technology. The skills and knowledge acquired upon completion of this</w:t>
            </w:r>
            <w:r w:rsidRPr="008D1D85">
              <w:t xml:space="preserve"> unit would apply to the needs of employees in supporting positions for surveying and mapping.</w:t>
            </w:r>
          </w:p>
          <w:p w:rsidR="00000000" w:rsidRPr="008D1D85" w:rsidP="008D1D85">
            <w:pPr>
              <w:pStyle w:val="BodyText"/>
            </w:pPr>
            <w:r w:rsidRPr="008D1D85">
              <w:t>Licensing, legislative, regulatory and certification requirements may impact on this unit. Incorporate these requirements according to state, territory and feder</w:t>
            </w:r>
            <w:r w:rsidRPr="008D1D85">
              <w:t>al legislation.</w:t>
            </w:r>
          </w:p>
        </w:tc>
      </w:tr>
    </w:tbl>
    <w:p w:rsidR="00693C08" w:rsidP="008D1D85">
      <w:pPr>
        <w:pStyle w:val="BodyText"/>
      </w:pPr>
    </w:p>
    <w:p w:rsidR="00693C08" w:rsidP="008D1D85">
      <w:pPr>
        <w:pStyle w:val="BodyText"/>
      </w:pPr>
    </w:p>
    <w:p w:rsidR="00000000" w:rsidRPr="008D1D85" w:rsidP="008D1D85">
      <w:pPr>
        <w:pStyle w:val="Heading1"/>
      </w:pPr>
      <w:bookmarkStart w:id="4" w:name="O_278561"/>
      <w:bookmarkEnd w:id="4"/>
      <w:r w:rsidRPr="008D1D85">
        <w:t>Licensing/Regulatory Information</w:t>
      </w:r>
    </w:p>
    <w:p w:rsidR="00000000" w:rsidRPr="008D1D85" w:rsidP="008D1D85">
      <w:pPr>
        <w:pStyle w:val="BodyText"/>
      </w:pPr>
      <w:r w:rsidRPr="008D1D85">
        <w:t>Refer to Application of the Unit</w:t>
      </w:r>
    </w:p>
    <w:p w:rsidR="00000000" w:rsidRPr="008D1D85" w:rsidP="008D1D85">
      <w:pPr>
        <w:pStyle w:val="AllowPageBreak"/>
      </w:pPr>
    </w:p>
    <w:p w:rsidR="00000000" w:rsidRPr="008D1D85" w:rsidP="008D1D85">
      <w:pPr>
        <w:pStyle w:val="Heading1"/>
      </w:pPr>
      <w:bookmarkStart w:id="5" w:name="O_202302"/>
      <w:bookmarkEnd w:id="5"/>
      <w:r w:rsidRPr="008D1D85">
        <w:t>Pre-Requisites</w:t>
      </w:r>
    </w:p>
    <w:tbl>
      <w:tblPr>
        <w:tblW w:w="0" w:type="auto"/>
        <w:tblLayout w:type="fixed"/>
        <w:tblCellMar>
          <w:left w:w="62" w:type="dxa"/>
          <w:right w:w="62" w:type="dxa"/>
        </w:tblCellMar>
        <w:tblLook w:val="0000"/>
      </w:tblPr>
      <w:tblGrid>
        <w:gridCol w:w="2846"/>
        <w:gridCol w:w="5645"/>
      </w:tblGrid>
      <w:tr w:rsidTr="00693C0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Nil</w:t>
            </w:r>
          </w:p>
        </w:tc>
      </w:tr>
    </w:tbl>
    <w:p w:rsidR="00693C08" w:rsidP="008D1D85">
      <w:pPr>
        <w:pStyle w:val="BodyText"/>
      </w:pPr>
    </w:p>
    <w:p w:rsidR="00693C08" w:rsidP="008D1D85">
      <w:pPr>
        <w:pStyle w:val="BodyText"/>
      </w:pPr>
    </w:p>
    <w:p w:rsidR="00000000" w:rsidRPr="008D1D85" w:rsidP="008D1D85">
      <w:pPr>
        <w:pStyle w:val="Heading1"/>
      </w:pPr>
      <w:bookmarkStart w:id="6" w:name="O_202301"/>
      <w:bookmarkEnd w:id="6"/>
      <w:r w:rsidRPr="008D1D85">
        <w:t>Employability Skills Information</w:t>
      </w:r>
    </w:p>
    <w:tbl>
      <w:tblPr>
        <w:tblW w:w="0" w:type="auto"/>
        <w:tblLayout w:type="fixed"/>
        <w:tblCellMar>
          <w:left w:w="62" w:type="dxa"/>
          <w:right w:w="62" w:type="dxa"/>
        </w:tblCellMar>
        <w:tblLook w:val="0000"/>
      </w:tblPr>
      <w:tblGrid>
        <w:gridCol w:w="2846"/>
        <w:gridCol w:w="5645"/>
      </w:tblGrid>
      <w:tr w:rsidTr="00693C0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The required outcomes described in this unit of competency contain applicable facets of employability skills. The Employability Skills Summary of the qualification in which this unit of competency is packaged, will assist in identifying employability skill</w:t>
            </w:r>
            <w:r w:rsidRPr="008D1D85">
              <w:t>s requirements.</w:t>
            </w:r>
          </w:p>
        </w:tc>
      </w:tr>
    </w:tbl>
    <w:p w:rsidR="00693C08" w:rsidP="008D1D85">
      <w:pPr>
        <w:pStyle w:val="BodyText"/>
      </w:pPr>
    </w:p>
    <w:p w:rsidR="00693C08" w:rsidP="008D1D85">
      <w:pPr>
        <w:pStyle w:val="BodyText"/>
      </w:pPr>
    </w:p>
    <w:p w:rsidR="00000000" w:rsidRPr="008D1D85" w:rsidP="008D1D85">
      <w:pPr>
        <w:pStyle w:val="Heading1"/>
      </w:pPr>
      <w:bookmarkStart w:id="7" w:name="O_288347"/>
      <w:bookmarkEnd w:id="7"/>
      <w:r w:rsidRPr="008D1D85">
        <w:t>Elements and Performance Criteria Pre-Content</w:t>
      </w:r>
    </w:p>
    <w:tbl>
      <w:tblPr>
        <w:tblW w:w="0" w:type="auto"/>
        <w:tblLayout w:type="fixed"/>
        <w:tblCellMar>
          <w:left w:w="62" w:type="dxa"/>
          <w:right w:w="62" w:type="dxa"/>
        </w:tblCellMar>
        <w:tblLook w:val="0000"/>
      </w:tblPr>
      <w:tblGrid>
        <w:gridCol w:w="2905"/>
        <w:gridCol w:w="5799"/>
      </w:tblGrid>
      <w:tr w:rsidTr="00693C08">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Performance criteria describe the required performance needed to demonstrate achievement of the element. Whe</w:t>
            </w:r>
            <w:r w:rsidRPr="008D1D85">
              <w:t xml:space="preserve">re </w:t>
            </w:r>
            <w:r w:rsidRPr="008D1D85">
              <w:rPr>
                <w:rStyle w:val="BoldandItalics"/>
              </w:rPr>
              <w:t>bold italicised</w:t>
            </w:r>
            <w:r w:rsidRPr="008D1D85">
              <w:t xml:space="preserve"> text is used, further information is detailed in the required skills and knowledge and/or the range statement. Assessment of performance is to be consistent with the evidence guide.</w:t>
            </w:r>
          </w:p>
        </w:tc>
      </w:tr>
    </w:tbl>
    <w:p w:rsidR="00000000" w:rsidRPr="008D1D85" w:rsidP="008D1D85">
      <w:pPr>
        <w:pStyle w:val="BodyText"/>
      </w:pPr>
    </w:p>
    <w:p w:rsidR="00000000" w:rsidRPr="008D1D85" w:rsidP="008D1D85">
      <w:pPr>
        <w:pStyle w:val="AllowPageBreak"/>
      </w:pPr>
    </w:p>
    <w:p w:rsidR="00000000" w:rsidRPr="008D1D85" w:rsidP="008D1D85">
      <w:pPr>
        <w:pStyle w:val="Heading1"/>
      </w:pPr>
      <w:bookmarkStart w:id="8" w:name="O_235014"/>
      <w:bookmarkEnd w:id="8"/>
      <w:r w:rsidRPr="008D1D85">
        <w:t>Elements and Performance Criteria</w:t>
      </w:r>
    </w:p>
    <w:tbl>
      <w:tblPr>
        <w:tblW w:w="0" w:type="auto"/>
        <w:tblLayout w:type="fixed"/>
        <w:tblCellMar>
          <w:left w:w="62" w:type="dxa"/>
          <w:right w:w="62" w:type="dxa"/>
        </w:tblCellMar>
        <w:tblLook w:val="0000"/>
      </w:tblPr>
      <w:tblGrid>
        <w:gridCol w:w="2895"/>
        <w:gridCol w:w="18"/>
        <w:gridCol w:w="5757"/>
        <w:gridCol w:w="42"/>
      </w:tblGrid>
      <w:tr w:rsidTr="00693C08">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D1D85" w:rsidP="008D1D85">
            <w:pPr>
              <w:pStyle w:val="List"/>
            </w:pPr>
            <w:r w:rsidRPr="008D1D85">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8D1D85">
            <w:pPr>
              <w:pStyle w:val="List"/>
              <w:rPr>
                <w:lang w:val="en-NZ"/>
              </w:rPr>
            </w:pPr>
            <w:r w:rsidRPr="008D1D85">
              <w:rPr>
                <w:rStyle w:val="SpecialBold"/>
              </w:rPr>
              <w:t>PERFORMANCE CRITERIA</w:t>
            </w:r>
          </w:p>
        </w:tc>
      </w:tr>
      <w:tr w:rsidTr="00693C08">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8D1D85">
            <w:pPr>
              <w:pStyle w:val="List"/>
              <w:rPr>
                <w:lang w:val="en-NZ"/>
              </w:rPr>
            </w:pPr>
            <w:r w:rsidRPr="008D1D85">
              <w:rPr>
                <w:rStyle w:val="SpecialBold"/>
              </w:rPr>
              <w:t>1</w:t>
            </w:r>
            <w:r w:rsidRPr="008D1D85">
              <w:tab/>
            </w:r>
            <w:r w:rsidRPr="008D1D85">
              <w:rPr>
                <w:rStyle w:val="SpecialBold"/>
              </w:rPr>
              <w:t>Gather basic surveying data</w:t>
            </w:r>
            <w:r w:rsidRPr="008D1D85">
              <w:t>.</w:t>
            </w:r>
          </w:p>
        </w:tc>
        <w:tc>
          <w:tcPr>
            <w:tcW w:w="5775" w:type="dxa"/>
            <w:gridSpan w:val="2"/>
            <w:tcBorders>
              <w:top w:val="nil"/>
              <w:left w:val="nil"/>
              <w:bottom w:val="nil"/>
              <w:right w:val="nil"/>
            </w:tcBorders>
            <w:tcMar>
              <w:top w:w="0" w:type="dxa"/>
              <w:left w:w="62" w:type="dxa"/>
              <w:bottom w:w="0" w:type="dxa"/>
              <w:right w:w="62" w:type="dxa"/>
            </w:tcMar>
          </w:tcPr>
          <w:p w:rsidR="00000000" w:rsidRPr="008D1D85" w:rsidP="008D1D85">
            <w:pPr>
              <w:pStyle w:val="List"/>
            </w:pPr>
            <w:r w:rsidRPr="008D1D85">
              <w:t>1.1</w:t>
            </w:r>
            <w:r w:rsidRPr="008D1D85">
              <w:tab/>
            </w:r>
            <w:r w:rsidRPr="008D1D85">
              <w:rPr>
                <w:rStyle w:val="BoldandItalics"/>
              </w:rPr>
              <w:t>Equipment</w:t>
            </w:r>
            <w:r w:rsidRPr="008D1D85">
              <w:t xml:space="preserve"> is operated according to </w:t>
            </w:r>
            <w:r w:rsidRPr="008D1D85">
              <w:rPr>
                <w:rStyle w:val="BoldandItalics"/>
              </w:rPr>
              <w:t>manufacturer specifications</w:t>
            </w:r>
            <w:r w:rsidRPr="008D1D85">
              <w:t xml:space="preserve"> and </w:t>
            </w:r>
            <w:r w:rsidRPr="008D1D85">
              <w:rPr>
                <w:rStyle w:val="BoldandItalics"/>
              </w:rPr>
              <w:t>organisational guidelines</w:t>
            </w:r>
            <w:r w:rsidRPr="008D1D85">
              <w:t>.</w:t>
            </w:r>
          </w:p>
          <w:p w:rsidR="00000000" w:rsidRPr="008D1D85" w:rsidP="008D1D85">
            <w:pPr>
              <w:pStyle w:val="List"/>
            </w:pPr>
            <w:r w:rsidRPr="008D1D85">
              <w:t>1.2</w:t>
            </w:r>
            <w:r w:rsidRPr="008D1D85">
              <w:tab/>
            </w:r>
            <w:r w:rsidRPr="008D1D85">
              <w:rPr>
                <w:rStyle w:val="BoldandItalics"/>
              </w:rPr>
              <w:t>Data</w:t>
            </w:r>
            <w:r w:rsidRPr="008D1D85">
              <w:t xml:space="preserve"> and </w:t>
            </w:r>
            <w:r w:rsidRPr="008D1D85">
              <w:rPr>
                <w:rStyle w:val="BoldandItalics"/>
              </w:rPr>
              <w:t>attributes</w:t>
            </w:r>
            <w:r w:rsidRPr="008D1D85">
              <w:t xml:space="preserve"> are collected according to the provided </w:t>
            </w:r>
            <w:r w:rsidRPr="008D1D85">
              <w:rPr>
                <w:rStyle w:val="BoldandItalics"/>
              </w:rPr>
              <w:t>data collection plan</w:t>
            </w:r>
            <w:r w:rsidRPr="008D1D85">
              <w:t>.</w:t>
            </w:r>
          </w:p>
          <w:p w:rsidR="00000000" w:rsidRPr="008D1D85" w:rsidP="008D1D85">
            <w:pPr>
              <w:pStyle w:val="List"/>
            </w:pPr>
            <w:r w:rsidRPr="008D1D85">
              <w:t>1.3</w:t>
            </w:r>
            <w:r w:rsidRPr="008D1D85">
              <w:tab/>
              <w:t>Any dis</w:t>
            </w:r>
            <w:r w:rsidRPr="008D1D85">
              <w:t>crepancy between specifications and actual activities are identified, recorded and reported.</w:t>
            </w:r>
          </w:p>
          <w:p w:rsidR="00000000" w:rsidRPr="008D1D85" w:rsidP="008D1D85">
            <w:pPr>
              <w:pStyle w:val="List"/>
            </w:pPr>
            <w:r w:rsidRPr="008D1D85">
              <w:t>1.4</w:t>
            </w:r>
            <w:r w:rsidRPr="008D1D85">
              <w:tab/>
              <w:t>Administrative and industry requirements for data collection are complied with and recorded.</w:t>
            </w:r>
          </w:p>
          <w:p w:rsidR="00000000" w:rsidRPr="008D1D85" w:rsidP="008D1D85">
            <w:pPr>
              <w:pStyle w:val="List"/>
            </w:pPr>
            <w:r w:rsidRPr="008D1D85">
              <w:t>1.5</w:t>
            </w:r>
            <w:r w:rsidRPr="008D1D85">
              <w:tab/>
            </w:r>
            <w:r w:rsidRPr="008D1D85">
              <w:rPr>
                <w:rStyle w:val="BoldandItalics"/>
              </w:rPr>
              <w:t>OHS</w:t>
            </w:r>
            <w:r w:rsidRPr="008D1D85">
              <w:t xml:space="preserve"> requirements are adhered to.</w:t>
            </w:r>
          </w:p>
          <w:p w:rsidR="00000000" w:rsidP="008D1D85">
            <w:pPr>
              <w:pStyle w:val="List"/>
              <w:rPr>
                <w:lang w:val="en-NZ"/>
              </w:rPr>
            </w:pPr>
            <w:r w:rsidRPr="008D1D85">
              <w:t>1.6</w:t>
            </w:r>
            <w:r w:rsidRPr="008D1D85">
              <w:tab/>
              <w:t xml:space="preserve">Skills and knowledge are </w:t>
            </w:r>
            <w:r w:rsidRPr="008D1D85">
              <w:t>updated to accommodate changes in equipment and operations.</w:t>
            </w:r>
          </w:p>
        </w:tc>
      </w:tr>
      <w:tr w:rsidTr="00693C08">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8D1D85">
            <w:pPr>
              <w:pStyle w:val="List"/>
              <w:rPr>
                <w:lang w:val="en-NZ"/>
              </w:rPr>
            </w:pPr>
            <w:r w:rsidRPr="008D1D85">
              <w:rPr>
                <w:rStyle w:val="SpecialBold"/>
              </w:rPr>
              <w:t>2</w:t>
            </w:r>
            <w:r w:rsidRPr="008D1D85">
              <w:tab/>
            </w:r>
            <w:r w:rsidRPr="008D1D85">
              <w:rPr>
                <w:rStyle w:val="SpecialBold"/>
              </w:rPr>
              <w:t>Finalise the collection process</w:t>
            </w:r>
            <w:r w:rsidRPr="008D1D85">
              <w:t>.</w:t>
            </w:r>
          </w:p>
        </w:tc>
        <w:tc>
          <w:tcPr>
            <w:tcW w:w="5775" w:type="dxa"/>
            <w:gridSpan w:val="2"/>
            <w:tcBorders>
              <w:top w:val="nil"/>
              <w:left w:val="nil"/>
              <w:bottom w:val="nil"/>
              <w:right w:val="nil"/>
            </w:tcBorders>
            <w:tcMar>
              <w:top w:w="0" w:type="dxa"/>
              <w:left w:w="62" w:type="dxa"/>
              <w:bottom w:w="0" w:type="dxa"/>
              <w:right w:w="62" w:type="dxa"/>
            </w:tcMar>
          </w:tcPr>
          <w:p w:rsidR="00000000" w:rsidRPr="008D1D85" w:rsidP="008D1D85">
            <w:pPr>
              <w:pStyle w:val="List"/>
            </w:pPr>
            <w:r w:rsidRPr="008D1D85">
              <w:t>2.1</w:t>
            </w:r>
            <w:r w:rsidRPr="008D1D85">
              <w:tab/>
              <w:t xml:space="preserve">All </w:t>
            </w:r>
            <w:r w:rsidRPr="008D1D85">
              <w:rPr>
                <w:rStyle w:val="BoldandItalics"/>
              </w:rPr>
              <w:t>required documentation</w:t>
            </w:r>
            <w:r w:rsidRPr="008D1D85">
              <w:t xml:space="preserve"> is completed according to the organisational requirements.</w:t>
            </w:r>
          </w:p>
          <w:p w:rsidR="00000000" w:rsidRPr="008D1D85" w:rsidP="008D1D85">
            <w:pPr>
              <w:pStyle w:val="List"/>
            </w:pPr>
            <w:r w:rsidRPr="008D1D85">
              <w:t>2.2</w:t>
            </w:r>
            <w:r w:rsidRPr="008D1D85">
              <w:tab/>
            </w:r>
            <w:r w:rsidRPr="008D1D85">
              <w:t>All data collection is completed according to organisational requirements.</w:t>
            </w:r>
          </w:p>
          <w:p w:rsidR="00000000" w:rsidP="008D1D85">
            <w:pPr>
              <w:pStyle w:val="List"/>
              <w:rPr>
                <w:lang w:val="en-NZ"/>
              </w:rPr>
            </w:pPr>
            <w:r w:rsidRPr="008D1D85">
              <w:t>2.3</w:t>
            </w:r>
            <w:r w:rsidRPr="008D1D85">
              <w:tab/>
            </w:r>
            <w:r w:rsidRPr="008D1D85">
              <w:rPr>
                <w:rStyle w:val="BoldandItalics"/>
              </w:rPr>
              <w:t>Measurements</w:t>
            </w:r>
            <w:r w:rsidRPr="008D1D85">
              <w:t xml:space="preserve"> are validated and recorded according to the </w:t>
            </w:r>
            <w:r w:rsidRPr="008D1D85">
              <w:rPr>
                <w:rStyle w:val="BoldandItalics"/>
              </w:rPr>
              <w:t>project specifications</w:t>
            </w:r>
            <w:r w:rsidRPr="008D1D85">
              <w:t>.</w:t>
            </w:r>
          </w:p>
        </w:tc>
      </w:tr>
      <w:tr w:rsidTr="00693C08">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8D1D85">
            <w:pPr>
              <w:pStyle w:val="List"/>
              <w:rPr>
                <w:lang w:val="en-NZ"/>
              </w:rPr>
            </w:pPr>
            <w:r w:rsidRPr="008D1D85">
              <w:rPr>
                <w:rStyle w:val="SpecialBold"/>
              </w:rPr>
              <w:t>3</w:t>
            </w:r>
            <w:r w:rsidRPr="008D1D85">
              <w:tab/>
            </w:r>
            <w:r w:rsidRPr="008D1D85">
              <w:rPr>
                <w:rStyle w:val="SpecialBold"/>
              </w:rPr>
              <w:t>Set out basic surveying data</w:t>
            </w:r>
            <w:r w:rsidRPr="008D1D85">
              <w:t>.</w:t>
            </w:r>
          </w:p>
        </w:tc>
        <w:tc>
          <w:tcPr>
            <w:tcW w:w="5775" w:type="dxa"/>
            <w:gridSpan w:val="2"/>
            <w:tcBorders>
              <w:top w:val="nil"/>
              <w:left w:val="nil"/>
              <w:bottom w:val="nil"/>
              <w:right w:val="nil"/>
            </w:tcBorders>
            <w:tcMar>
              <w:top w:w="0" w:type="dxa"/>
              <w:left w:w="62" w:type="dxa"/>
              <w:bottom w:w="0" w:type="dxa"/>
              <w:right w:w="62" w:type="dxa"/>
            </w:tcMar>
          </w:tcPr>
          <w:p w:rsidR="00000000" w:rsidRPr="008D1D85" w:rsidP="008D1D85">
            <w:pPr>
              <w:pStyle w:val="List"/>
            </w:pPr>
            <w:r w:rsidRPr="008D1D85">
              <w:t>3.1</w:t>
            </w:r>
            <w:r w:rsidRPr="008D1D85">
              <w:tab/>
              <w:t>Basic engineering surveying data is set out according to da</w:t>
            </w:r>
            <w:r w:rsidRPr="008D1D85">
              <w:t>ta collection plans.</w:t>
            </w:r>
          </w:p>
          <w:p w:rsidR="00000000" w:rsidRPr="008D1D85" w:rsidP="008D1D85">
            <w:pPr>
              <w:pStyle w:val="List"/>
            </w:pPr>
            <w:r w:rsidRPr="008D1D85">
              <w:t>3.2</w:t>
            </w:r>
            <w:r w:rsidRPr="008D1D85">
              <w:tab/>
              <w:t xml:space="preserve">Any discrepancies between the data collection plan and the actual activities are identified, recorded and reported to </w:t>
            </w:r>
            <w:r w:rsidRPr="008D1D85">
              <w:rPr>
                <w:rStyle w:val="BoldandItalics"/>
              </w:rPr>
              <w:t>relevant personnel</w:t>
            </w:r>
            <w:r w:rsidRPr="008D1D85">
              <w:t>.</w:t>
            </w:r>
          </w:p>
        </w:tc>
      </w:tr>
    </w:tbl>
    <w:p w:rsidR="00693C08" w:rsidP="008D1D85">
      <w:pPr>
        <w:pStyle w:val="BodyText"/>
      </w:pPr>
    </w:p>
    <w:p w:rsidR="00693C08" w:rsidP="008D1D85">
      <w:pPr>
        <w:pStyle w:val="BodyText"/>
      </w:pPr>
    </w:p>
    <w:p w:rsidR="00000000" w:rsidRPr="008D1D85" w:rsidP="008D1D85">
      <w:pPr>
        <w:pStyle w:val="Heading1"/>
      </w:pPr>
      <w:bookmarkStart w:id="9" w:name="O_258964"/>
      <w:bookmarkEnd w:id="9"/>
      <w:r w:rsidRPr="008D1D85">
        <w:t>Required Skills and Knowledge</w:t>
      </w:r>
    </w:p>
    <w:tbl>
      <w:tblPr>
        <w:tblW w:w="0" w:type="auto"/>
        <w:tblLayout w:type="fixed"/>
        <w:tblCellMar>
          <w:left w:w="62" w:type="dxa"/>
          <w:right w:w="62" w:type="dxa"/>
        </w:tblCellMar>
        <w:tblLook w:val="0000"/>
      </w:tblPr>
      <w:tblGrid>
        <w:gridCol w:w="8446"/>
        <w:gridCol w:w="8"/>
      </w:tblGrid>
      <w:tr w:rsidTr="00693C08">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REQUIRED SKILLS AND KNOWLEDGE</w:t>
            </w:r>
          </w:p>
        </w:tc>
      </w:tr>
      <w:tr w:rsidTr="00693C0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t>This section describes the essential skills and knowledge and their level, required for this unit.</w:t>
            </w:r>
          </w:p>
        </w:tc>
      </w:tr>
      <w:tr w:rsidTr="00693C0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rPr>
                <w:rStyle w:val="SpecialBold"/>
              </w:rPr>
              <w:t>Required skills</w:t>
            </w:r>
            <w:r w:rsidRPr="008D1D85">
              <w:t>:</w:t>
            </w:r>
          </w:p>
          <w:p w:rsidR="00000000" w:rsidRPr="008D1D85" w:rsidP="008D1D85">
            <w:pPr>
              <w:pStyle w:val="ListBullet"/>
            </w:pPr>
            <w:r w:rsidRPr="008D1D85">
              <w:t>ability to relate to people from a range of social, cultural and ethnic backgrounds and with a range of physical and mental abilities</w:t>
            </w:r>
          </w:p>
          <w:p w:rsidR="00000000" w:rsidRPr="008D1D85" w:rsidP="008D1D85">
            <w:pPr>
              <w:pStyle w:val="ListBullet"/>
            </w:pPr>
            <w:r w:rsidRPr="008D1D85">
              <w:t>anal</w:t>
            </w:r>
            <w:r w:rsidRPr="008D1D85">
              <w:t>ytical skills to determine the data requirements of the survey project</w:t>
            </w:r>
          </w:p>
          <w:p w:rsidR="00000000" w:rsidRPr="008D1D85" w:rsidP="008D1D85">
            <w:pPr>
              <w:pStyle w:val="ListBullet"/>
            </w:pPr>
            <w:r w:rsidRPr="008D1D85">
              <w:t>communication skills to:</w:t>
            </w:r>
          </w:p>
          <w:p w:rsidR="00000000" w:rsidRPr="008D1D85" w:rsidP="008D1D85">
            <w:pPr>
              <w:pStyle w:val="ListBullet2"/>
            </w:pPr>
            <w:r w:rsidRPr="008D1D85">
              <w:t>discuss vocational issues effectively with colleagues</w:t>
            </w:r>
          </w:p>
          <w:p w:rsidR="00000000" w:rsidRPr="008D1D85" w:rsidP="008D1D85">
            <w:pPr>
              <w:pStyle w:val="ListBullet2"/>
            </w:pPr>
            <w:r w:rsidRPr="008D1D85">
              <w:t>impart knowledge and ideas through oral, written and visual means</w:t>
            </w:r>
          </w:p>
          <w:p w:rsidR="00000000" w:rsidRPr="008D1D85" w:rsidP="008D1D85">
            <w:pPr>
              <w:pStyle w:val="ListBullet"/>
            </w:pPr>
            <w:r w:rsidRPr="008D1D85">
              <w:t xml:space="preserve">computer skills (technical user </w:t>
            </w:r>
            <w:r w:rsidRPr="008D1D85">
              <w:t>level) to complete business documentation</w:t>
            </w:r>
          </w:p>
          <w:p w:rsidR="00000000" w:rsidRPr="008D1D85" w:rsidP="008D1D85">
            <w:pPr>
              <w:pStyle w:val="ListBullet"/>
            </w:pPr>
            <w:r w:rsidRPr="008D1D85">
              <w:t>literacy skills to:</w:t>
            </w:r>
          </w:p>
          <w:p w:rsidR="00000000" w:rsidRPr="008D1D85" w:rsidP="008D1D85">
            <w:pPr>
              <w:pStyle w:val="ListBullet2"/>
            </w:pPr>
            <w:r w:rsidRPr="008D1D85">
              <w:t>assess and use workplace information</w:t>
            </w:r>
          </w:p>
          <w:p w:rsidR="00000000" w:rsidRPr="008D1D85" w:rsidP="008D1D85">
            <w:pPr>
              <w:pStyle w:val="ListBullet2"/>
            </w:pPr>
            <w:r w:rsidRPr="008D1D85">
              <w:t>interpret and understand legal, financial and procedural requirements</w:t>
            </w:r>
          </w:p>
          <w:p w:rsidR="00000000" w:rsidRPr="008D1D85" w:rsidP="008D1D85">
            <w:pPr>
              <w:pStyle w:val="ListBullet2"/>
            </w:pPr>
            <w:r w:rsidRPr="008D1D85">
              <w:t>process workplace documentation</w:t>
            </w:r>
          </w:p>
          <w:p w:rsidR="00000000" w:rsidRPr="008D1D85" w:rsidP="008D1D85">
            <w:pPr>
              <w:pStyle w:val="ListBullet2"/>
            </w:pPr>
            <w:r w:rsidRPr="008D1D85">
              <w:t>read, record data and write technical reports</w:t>
            </w:r>
          </w:p>
          <w:p w:rsidR="00000000" w:rsidRPr="008D1D85" w:rsidP="008D1D85">
            <w:pPr>
              <w:pStyle w:val="ListBullet2"/>
            </w:pPr>
            <w:r w:rsidRPr="008D1D85">
              <w:t>research</w:t>
            </w:r>
            <w:r w:rsidRPr="008D1D85">
              <w:t xml:space="preserve"> and access routine sources of spatial data</w:t>
            </w:r>
          </w:p>
          <w:p w:rsidR="00000000" w:rsidRPr="008D1D85" w:rsidP="008D1D85">
            <w:pPr>
              <w:pStyle w:val="ListBullet"/>
            </w:pPr>
            <w:r w:rsidRPr="008D1D85">
              <w:t>numeracy skills to:</w:t>
            </w:r>
          </w:p>
          <w:p w:rsidR="00000000" w:rsidRPr="008D1D85" w:rsidP="008D1D85">
            <w:pPr>
              <w:pStyle w:val="ListBullet2"/>
            </w:pPr>
            <w:r w:rsidRPr="008D1D85">
              <w:t>analyse errors</w:t>
            </w:r>
          </w:p>
          <w:p w:rsidR="00000000" w:rsidRPr="008D1D85" w:rsidP="008D1D85">
            <w:pPr>
              <w:pStyle w:val="ListBullet2"/>
            </w:pPr>
            <w:r w:rsidRPr="008D1D85">
              <w:t>record and interpret statistics</w:t>
            </w:r>
          </w:p>
          <w:p w:rsidR="00000000" w:rsidRPr="008D1D85" w:rsidP="008D1D85">
            <w:pPr>
              <w:pStyle w:val="ListBullet2"/>
            </w:pPr>
            <w:r w:rsidRPr="008D1D85">
              <w:t>record with accuracy and precision</w:t>
            </w:r>
          </w:p>
          <w:p w:rsidR="00000000" w:rsidRPr="008D1D85" w:rsidP="008D1D85">
            <w:pPr>
              <w:pStyle w:val="ListBullet2"/>
            </w:pPr>
            <w:r w:rsidRPr="008D1D85">
              <w:t>undertake computations</w:t>
            </w:r>
          </w:p>
          <w:p w:rsidR="00000000" w:rsidRPr="008D1D85" w:rsidP="008D1D85">
            <w:pPr>
              <w:pStyle w:val="ListBullet"/>
            </w:pPr>
            <w:r w:rsidRPr="008D1D85">
              <w:t>organisational skills to:</w:t>
            </w:r>
          </w:p>
          <w:p w:rsidR="00000000" w:rsidRPr="008D1D85" w:rsidP="008D1D85">
            <w:pPr>
              <w:pStyle w:val="ListBullet2"/>
            </w:pPr>
            <w:r w:rsidRPr="008D1D85">
              <w:t>prepare and administer documentation</w:t>
            </w:r>
          </w:p>
          <w:p w:rsidR="00000000" w:rsidRPr="008D1D85" w:rsidP="008D1D85">
            <w:pPr>
              <w:pStyle w:val="ListBullet2"/>
            </w:pPr>
            <w:r w:rsidRPr="008D1D85">
              <w:t>prioritise activities to meet contractual requirements</w:t>
            </w:r>
          </w:p>
          <w:p w:rsidR="00000000" w:rsidRPr="008D1D85" w:rsidP="008D1D85">
            <w:pPr>
              <w:pStyle w:val="ListBullet"/>
            </w:pPr>
            <w:r w:rsidRPr="008D1D85">
              <w:t>self-management skills</w:t>
            </w:r>
          </w:p>
          <w:p w:rsidR="00000000" w:rsidRPr="008D1D85" w:rsidP="008D1D85">
            <w:pPr>
              <w:pStyle w:val="ListBullet"/>
            </w:pPr>
            <w:r w:rsidRPr="008D1D85">
              <w:t>spatial skills to:</w:t>
            </w:r>
          </w:p>
          <w:p w:rsidR="00000000" w:rsidRPr="008D1D85" w:rsidP="008D1D85">
            <w:pPr>
              <w:pStyle w:val="ListBullet2"/>
            </w:pPr>
            <w:r w:rsidRPr="008D1D85">
              <w:t>collect and set out basic survey data accurately</w:t>
            </w:r>
          </w:p>
          <w:p w:rsidR="00000000" w:rsidRPr="008D1D85" w:rsidP="008D1D85">
            <w:pPr>
              <w:pStyle w:val="ListBullet2"/>
            </w:pPr>
            <w:r w:rsidRPr="008D1D85">
              <w:t>perform spatial data archival and retrieval</w:t>
            </w:r>
          </w:p>
          <w:p w:rsidR="00000000" w:rsidRPr="008D1D85" w:rsidP="008D1D85">
            <w:pPr>
              <w:pStyle w:val="ListBullet2"/>
            </w:pPr>
            <w:r w:rsidRPr="008D1D85">
              <w:t>solve basic problems relating to height, depth, breadth, dimensi</w:t>
            </w:r>
            <w:r w:rsidRPr="008D1D85">
              <w:t>on, direction and position in actual operational activity and virtual representation</w:t>
            </w:r>
          </w:p>
          <w:p w:rsidR="00000000" w:rsidRPr="008D1D85" w:rsidP="008D1D85">
            <w:pPr>
              <w:pStyle w:val="ListBullet2"/>
            </w:pPr>
            <w:r w:rsidRPr="008D1D85">
              <w:t>understand implications of height, depth, breadth, dimension and position to actual operational activity and virtual representation</w:t>
            </w:r>
          </w:p>
          <w:p w:rsidR="00000000" w:rsidP="008D1D85">
            <w:pPr>
              <w:pStyle w:val="ListBullet"/>
              <w:rPr>
                <w:lang w:val="en-NZ"/>
              </w:rPr>
            </w:pPr>
            <w:r w:rsidRPr="008D1D85">
              <w:t>work effectively as part of a team.</w:t>
            </w:r>
          </w:p>
        </w:tc>
      </w:tr>
      <w:tr w:rsidTr="00693C08">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rPr>
                <w:rStyle w:val="SpecialBold"/>
              </w:rPr>
              <w:t>Required knowledge and understanding</w:t>
            </w:r>
            <w:r w:rsidRPr="008D1D85">
              <w:t>:</w:t>
            </w:r>
          </w:p>
          <w:p w:rsidR="00000000" w:rsidRPr="008D1D85" w:rsidP="008D1D85">
            <w:pPr>
              <w:pStyle w:val="ListBullet"/>
            </w:pPr>
            <w:r w:rsidRPr="008D1D85">
              <w:t>accuracy and precision requirements (basic)</w:t>
            </w:r>
          </w:p>
          <w:p w:rsidR="00000000" w:rsidRPr="008D1D85" w:rsidP="008D1D85">
            <w:pPr>
              <w:pStyle w:val="ListBullet"/>
            </w:pPr>
            <w:r w:rsidRPr="008D1D85">
              <w:t>data recording and reduction (basic)</w:t>
            </w:r>
          </w:p>
          <w:p w:rsidR="00000000" w:rsidRPr="008D1D85" w:rsidP="008D1D85">
            <w:pPr>
              <w:pStyle w:val="ListBullet"/>
            </w:pPr>
            <w:r w:rsidRPr="008D1D85">
              <w:t>limitations of equipment (basic)</w:t>
            </w:r>
          </w:p>
          <w:p w:rsidR="00000000" w:rsidRPr="008D1D85" w:rsidP="008D1D85">
            <w:pPr>
              <w:pStyle w:val="ListBullet"/>
            </w:pPr>
            <w:r w:rsidRPr="008D1D85">
              <w:t>map projections</w:t>
            </w:r>
          </w:p>
          <w:p w:rsidR="00000000" w:rsidRPr="008D1D85" w:rsidP="008D1D85">
            <w:pPr>
              <w:pStyle w:val="ListBullet"/>
            </w:pPr>
            <w:r w:rsidRPr="008D1D85">
              <w:t>organisational policies and guidelines</w:t>
            </w:r>
          </w:p>
          <w:p w:rsidR="00000000" w:rsidRPr="008D1D85" w:rsidP="008D1D85">
            <w:pPr>
              <w:pStyle w:val="ListBullet"/>
            </w:pPr>
            <w:r w:rsidRPr="008D1D85">
              <w:t>safe work practices</w:t>
            </w:r>
          </w:p>
          <w:p w:rsidR="00000000" w:rsidRPr="008D1D85" w:rsidP="008D1D85">
            <w:pPr>
              <w:pStyle w:val="ListBullet"/>
            </w:pPr>
            <w:r w:rsidRPr="008D1D85">
              <w:t>range of basic surveying dat</w:t>
            </w:r>
            <w:r w:rsidRPr="008D1D85">
              <w:t>a capture and data set out methodologies</w:t>
            </w:r>
          </w:p>
          <w:p w:rsidR="00000000" w:rsidRPr="008D1D85" w:rsidP="008D1D85">
            <w:pPr>
              <w:pStyle w:val="ListBullet"/>
            </w:pPr>
            <w:r w:rsidRPr="008D1D85">
              <w:t>spatial reference systems</w:t>
            </w:r>
          </w:p>
          <w:p w:rsidR="00000000" w:rsidRPr="008D1D85" w:rsidP="008D1D85">
            <w:pPr>
              <w:pStyle w:val="ListBullet"/>
            </w:pPr>
            <w:r w:rsidRPr="008D1D85">
              <w:t>survey control requirements</w:t>
            </w:r>
          </w:p>
          <w:p w:rsidR="00000000" w:rsidRPr="008D1D85" w:rsidP="008D1D85">
            <w:pPr>
              <w:pStyle w:val="ListBullet"/>
            </w:pPr>
            <w:r w:rsidRPr="008D1D85">
              <w:t>surveying equipment for data capture and data set out</w:t>
            </w:r>
          </w:p>
          <w:p w:rsidR="00000000" w:rsidRPr="008D1D85" w:rsidP="008D1D85">
            <w:pPr>
              <w:pStyle w:val="ListBullet"/>
            </w:pPr>
            <w:r w:rsidRPr="008D1D85">
              <w:t>surveying computations</w:t>
            </w:r>
          </w:p>
          <w:p w:rsidR="00000000" w:rsidRPr="008D1D85" w:rsidP="008D1D85">
            <w:pPr>
              <w:pStyle w:val="ListBullet"/>
            </w:pPr>
            <w:r w:rsidRPr="008D1D85">
              <w:t>surveying data handling</w:t>
            </w:r>
          </w:p>
          <w:p w:rsidR="00000000" w:rsidRPr="008D1D85" w:rsidP="008D1D85">
            <w:pPr>
              <w:pStyle w:val="ListBullet"/>
            </w:pPr>
            <w:r w:rsidRPr="008D1D85">
              <w:t>surveying reference systems.</w:t>
            </w:r>
          </w:p>
        </w:tc>
      </w:tr>
    </w:tbl>
    <w:p w:rsidR="00693C08" w:rsidP="008D1D85">
      <w:pPr>
        <w:pStyle w:val="BodyText"/>
      </w:pPr>
    </w:p>
    <w:p w:rsidR="00693C08" w:rsidP="008D1D85">
      <w:pPr>
        <w:pStyle w:val="BodyText"/>
      </w:pPr>
    </w:p>
    <w:p w:rsidR="00000000" w:rsidRPr="008D1D85" w:rsidP="008D1D85">
      <w:pPr>
        <w:pStyle w:val="Heading1"/>
      </w:pPr>
      <w:bookmarkStart w:id="10" w:name="O_242998"/>
      <w:bookmarkEnd w:id="10"/>
      <w:r w:rsidRPr="008D1D85">
        <w:t>Evidence Guide</w:t>
      </w:r>
    </w:p>
    <w:p w:rsidR="00000000" w:rsidRPr="008D1D85" w:rsidP="008D1D85">
      <w:pPr>
        <w:pStyle w:val="BodyText"/>
      </w:pPr>
      <w:r w:rsidRPr="008D1D85">
        <w:rPr>
          <w:rStyle w:val="SpecialBold"/>
        </w:rPr>
        <w:t>EVIDENCE GUIDE</w:t>
      </w:r>
    </w:p>
    <w:p w:rsidR="00000000" w:rsidRPr="008D1D85" w:rsidP="008D1D85">
      <w:pPr>
        <w:pStyle w:val="BodyText"/>
      </w:pPr>
      <w:r w:rsidRPr="008D1D8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Overvi</w:t>
            </w:r>
            <w:r w:rsidRPr="008D1D85">
              <w:rPr>
                <w:rStyle w:val="SpecialBold"/>
              </w:rPr>
              <w:t>ew of assessment</w:t>
            </w:r>
          </w:p>
        </w:tc>
        <w:tc>
          <w:tcPr>
            <w:tcW w:w="5775"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t>This unit of competency could be assessed on its own or in combination with other units relevant to the job function, for example units CPPSIS4010A Operate surveying equipment, and CPPSIS4011A Perform surveying computations.</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Critical aspe</w:t>
            </w:r>
            <w:r w:rsidRPr="008D1D85">
              <w:rPr>
                <w:rStyle w:val="SpecialBold"/>
              </w:rPr>
              <w:t>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A person who demonstrates competency in this unit must be able to provide evidence of:</w:t>
            </w:r>
          </w:p>
          <w:p w:rsidR="00000000" w:rsidRPr="008D1D85" w:rsidP="008D1D85">
            <w:pPr>
              <w:pStyle w:val="ListBullet"/>
            </w:pPr>
            <w:r w:rsidRPr="008D1D85">
              <w:t>ensuring that accuracy has been attempted in:</w:t>
            </w:r>
          </w:p>
          <w:p w:rsidR="00000000" w:rsidRPr="008D1D85" w:rsidP="008D1D85">
            <w:pPr>
              <w:pStyle w:val="ListBullet2"/>
            </w:pPr>
            <w:r w:rsidRPr="008D1D85">
              <w:t>basic measurements</w:t>
            </w:r>
          </w:p>
          <w:p w:rsidR="00000000" w:rsidRPr="008D1D85" w:rsidP="008D1D85">
            <w:pPr>
              <w:pStyle w:val="ListBullet2"/>
            </w:pPr>
            <w:r w:rsidRPr="008D1D85">
              <w:t>basic reporting and documentation</w:t>
            </w:r>
          </w:p>
          <w:p w:rsidR="00000000" w:rsidRPr="008D1D85" w:rsidP="008D1D85">
            <w:pPr>
              <w:pStyle w:val="ListBullet2"/>
            </w:pPr>
            <w:r w:rsidRPr="008D1D85">
              <w:t>basic survey data reduction and manipulation</w:t>
            </w:r>
          </w:p>
          <w:p w:rsidR="00000000" w:rsidRPr="008D1D85" w:rsidP="008D1D85">
            <w:pPr>
              <w:pStyle w:val="ListBullet2"/>
            </w:pPr>
            <w:r w:rsidRPr="008D1D85">
              <w:t>basic resource planning</w:t>
            </w:r>
          </w:p>
          <w:p w:rsidR="00000000" w:rsidRPr="008D1D85" w:rsidP="008D1D85">
            <w:pPr>
              <w:pStyle w:val="ListBullet2"/>
            </w:pPr>
            <w:r w:rsidRPr="008D1D85">
              <w:t>interpretation of basic design information to identify the components to be measured</w:t>
            </w:r>
          </w:p>
          <w:p w:rsidR="00000000" w:rsidP="008D1D85">
            <w:pPr>
              <w:pStyle w:val="ListBullet"/>
              <w:rPr>
                <w:lang w:val="en-NZ"/>
              </w:rPr>
            </w:pPr>
            <w:r w:rsidRPr="008D1D85">
              <w:t>matching objectives with resources.</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Specific resources for assessm</w:t>
            </w:r>
            <w:r w:rsidRPr="008D1D85">
              <w:rPr>
                <w:rStyle w:val="SpecialBold"/>
              </w:rPr>
              <w:t>ent</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Resource implications for assessment include access to:</w:t>
            </w:r>
          </w:p>
          <w:p w:rsidR="00000000" w:rsidRPr="008D1D85" w:rsidP="008D1D85">
            <w:pPr>
              <w:pStyle w:val="ListBullet"/>
            </w:pPr>
            <w:r w:rsidRPr="008D1D85">
              <w:t>assessment instruments, including personal planner and assessment record book</w:t>
            </w:r>
          </w:p>
          <w:p w:rsidR="00000000" w:rsidRPr="008D1D85" w:rsidP="008D1D85">
            <w:pPr>
              <w:pStyle w:val="ListBullet"/>
            </w:pPr>
            <w:r w:rsidRPr="008D1D85">
              <w:t>assignment instructions, work plans and schedules, policy documents and duty statements</w:t>
            </w:r>
          </w:p>
          <w:p w:rsidR="00000000" w:rsidRPr="008D1D85" w:rsidP="008D1D85">
            <w:pPr>
              <w:pStyle w:val="ListBullet"/>
            </w:pPr>
            <w:r w:rsidRPr="008D1D85">
              <w:t>registered training provider of assessment services</w:t>
            </w:r>
          </w:p>
          <w:p w:rsidR="00000000" w:rsidRPr="008D1D85" w:rsidP="008D1D85">
            <w:pPr>
              <w:pStyle w:val="ListBullet"/>
            </w:pPr>
            <w:r w:rsidRPr="008D1D85">
              <w:t>relevant guidelines, regulations and codes of practice</w:t>
            </w:r>
          </w:p>
          <w:p w:rsidR="00000000" w:rsidRPr="008D1D85" w:rsidP="008D1D85">
            <w:pPr>
              <w:pStyle w:val="ListBullet"/>
            </w:pPr>
            <w:r w:rsidRPr="008D1D85">
              <w:t>suitable venue and equipment.</w:t>
            </w:r>
          </w:p>
          <w:p w:rsidR="00000000" w:rsidRPr="008D1D85" w:rsidP="008D1D85">
            <w:pPr>
              <w:pStyle w:val="BodyText"/>
            </w:pPr>
            <w:r w:rsidRPr="008D1D85">
              <w:t>Access must be provided to appropriate learning and assessment support when required.</w:t>
            </w:r>
          </w:p>
          <w:p w:rsidR="00000000" w:rsidP="008D1D85">
            <w:pPr>
              <w:pStyle w:val="BodyText"/>
              <w:rPr>
                <w:lang w:val="en-NZ"/>
              </w:rPr>
            </w:pPr>
            <w:r w:rsidRPr="008D1D85">
              <w:t>Where applicable, physical resour</w:t>
            </w:r>
            <w:r w:rsidRPr="008D1D85">
              <w:t>ces should include equipment modified for people with disabilities.</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t>Holistic: based on the performance criteria, evidence guide, range statement, and required skills and knowledge.</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 xml:space="preserve">Demonstrated over a period of </w:t>
            </w:r>
            <w:r w:rsidRPr="008D1D85">
              <w:t>time and observed by the assessor (or assessment team working together to conduct the assessment).</w:t>
            </w:r>
          </w:p>
          <w:p w:rsidR="00000000" w:rsidRPr="008D1D85" w:rsidP="008D1D85">
            <w:pPr>
              <w:pStyle w:val="BodyText"/>
            </w:pPr>
            <w:r w:rsidRPr="008D1D85">
              <w:t>Demonstrated competency in a range of situations, that may include customer/workplace interruptions and involvement in related activities normally experience</w:t>
            </w:r>
            <w:r w:rsidRPr="008D1D85">
              <w:t>d in the workplace.</w:t>
            </w:r>
          </w:p>
          <w:p w:rsidR="00000000" w:rsidP="008D1D85">
            <w:pPr>
              <w:pStyle w:val="BodyText"/>
              <w:rPr>
                <w:lang w:val="en-NZ"/>
              </w:rPr>
            </w:pPr>
            <w:r w:rsidRPr="008D1D85">
              <w:t xml:space="preserve">Obtained by observing activities in the field and reviewing induction information. If this is not practicable, observation in realistic simulated environments may be substituted. </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Assessment requires that the clients' objectives and industry expectations are met. If the clients' objectives are narrowly defined or not representative of industry needs, it may be necessary to refer to portfolio case studies of a variety of spatial info</w:t>
            </w:r>
            <w:r w:rsidRPr="008D1D85">
              <w:t>rmation services requirements to assess competency.</w:t>
            </w:r>
          </w:p>
          <w:p w:rsidR="00000000" w:rsidRPr="008D1D85" w:rsidP="008D1D85">
            <w:pPr>
              <w:pStyle w:val="BodyText"/>
            </w:pPr>
            <w:r w:rsidRPr="008D1D85">
              <w:t>Oral questioning or written assessment and hypothetical situations (scenarios) may be used to assess underpinning knowledge (in assessment situations where the candidate is offered a preference between or</w:t>
            </w:r>
            <w:r w:rsidRPr="008D1D85">
              <w:t>al questioning or written assessment, questions are to be identical).</w:t>
            </w:r>
          </w:p>
          <w:p w:rsidR="00000000" w:rsidRPr="008D1D85" w:rsidP="008D1D85">
            <w:pPr>
              <w:pStyle w:val="BodyText"/>
            </w:pPr>
            <w:r w:rsidRPr="008D1D85">
              <w:t>Supplementary evidence may be obtained from relevant authenticated correspondence from existing supervisors, team leaders or specialist training staff.</w:t>
            </w:r>
          </w:p>
          <w:p w:rsidR="00000000" w:rsidP="008D1D85">
            <w:pPr>
              <w:pStyle w:val="BodyText"/>
              <w:rPr>
                <w:lang w:val="en-NZ"/>
              </w:rPr>
            </w:pPr>
            <w:r w:rsidRPr="008D1D85">
              <w:t>All practical demonstration must a</w:t>
            </w:r>
            <w:r w:rsidRPr="008D1D85">
              <w:t>dhere to the safety and environmental regulations relevant to each State or Territory.</w:t>
            </w:r>
          </w:p>
        </w:tc>
      </w:tr>
      <w:tr w:rsidTr="00693C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 xml:space="preserve">Where assessment is for the purpose of recognition (recognition of current competencies [RCC] or recognition of prior learning [RPL]), the evidence provided will need </w:t>
            </w:r>
            <w:r w:rsidRPr="008D1D85">
              <w:t>to be authenticated and show that it represents competency demonstrated over a period of time.</w:t>
            </w:r>
          </w:p>
          <w:p w:rsidR="00000000" w:rsidRPr="008D1D85" w:rsidP="008D1D85">
            <w:pPr>
              <w:pStyle w:val="BodyText"/>
            </w:pPr>
            <w:r w:rsidRPr="008D1D85">
              <w:t>In all cases where practical assessment is used it will be combined with targeted questioning to assess the underpinning knowledge.</w:t>
            </w:r>
          </w:p>
          <w:p w:rsidR="00000000" w:rsidRPr="008D1D85" w:rsidP="008D1D85">
            <w:pPr>
              <w:pStyle w:val="BodyText"/>
            </w:pPr>
            <w:r w:rsidRPr="008D1D85">
              <w:t xml:space="preserve">Assessment processes will be </w:t>
            </w:r>
            <w:r w:rsidRPr="008D1D85">
              <w:t>appropriate to the language and literacy levels of the candidate and any cultural issues that may affect responses to the questions, and will reflect the requirements of the competency and the work being performed.</w:t>
            </w:r>
          </w:p>
        </w:tc>
      </w:tr>
    </w:tbl>
    <w:p w:rsidR="00693C08" w:rsidP="008D1D85">
      <w:pPr>
        <w:pStyle w:val="BodyText"/>
      </w:pPr>
    </w:p>
    <w:p w:rsidR="00693C08" w:rsidP="008D1D85">
      <w:pPr>
        <w:pStyle w:val="BodyText"/>
      </w:pPr>
    </w:p>
    <w:p w:rsidR="00000000" w:rsidRPr="008D1D85" w:rsidP="008D1D85">
      <w:pPr>
        <w:pStyle w:val="Heading1"/>
      </w:pPr>
      <w:bookmarkStart w:id="11" w:name="O_250981"/>
      <w:bookmarkEnd w:id="11"/>
      <w:r w:rsidRPr="008D1D85">
        <w:t>Range Statement</w:t>
      </w:r>
    </w:p>
    <w:p w:rsidR="00000000" w:rsidRPr="008D1D85" w:rsidP="008D1D85">
      <w:pPr>
        <w:pStyle w:val="BodyText"/>
      </w:pPr>
      <w:r w:rsidRPr="008D1D85">
        <w:rPr>
          <w:rStyle w:val="SpecialBold"/>
        </w:rPr>
        <w:t>RAN</w:t>
      </w:r>
      <w:r w:rsidRPr="008D1D85">
        <w:rPr>
          <w:rStyle w:val="SpecialBold"/>
        </w:rPr>
        <w:t>GE STATEMENT</w:t>
      </w:r>
    </w:p>
    <w:p w:rsidR="00000000" w:rsidRPr="008D1D85" w:rsidP="008D1D85">
      <w:pPr>
        <w:pStyle w:val="BodyText"/>
      </w:pPr>
      <w:r w:rsidRPr="008D1D85">
        <w:t xml:space="preserve">The range statement relates to the unit of competency as a whole. It allows for different work environments and situations that may affect performance. </w:t>
      </w:r>
      <w:r w:rsidRPr="008D1D85">
        <w:rPr>
          <w:rStyle w:val="BoldandItalics"/>
        </w:rPr>
        <w:t>Bold italicised</w:t>
      </w:r>
      <w:r w:rsidRPr="008D1D85">
        <w:t xml:space="preserve"> wording in the performance criteria is detailed below. Add any essential op</w:t>
      </w:r>
      <w:r w:rsidRPr="008D1D85">
        <w:t>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Equipment</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global positioning system (GPS)</w:t>
            </w:r>
          </w:p>
          <w:p w:rsidR="00000000" w:rsidRPr="008D1D85" w:rsidP="008D1D85">
            <w:pPr>
              <w:pStyle w:val="ListBullet"/>
            </w:pPr>
            <w:r w:rsidRPr="008D1D85">
              <w:t>level</w:t>
            </w:r>
          </w:p>
          <w:p w:rsidR="00000000" w:rsidP="008D1D85">
            <w:pPr>
              <w:pStyle w:val="ListBullet"/>
              <w:rPr>
                <w:lang w:val="en-NZ"/>
              </w:rPr>
            </w:pPr>
            <w:r w:rsidRPr="008D1D85">
              <w:t>tape.</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Manufacturer specifications</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equipment specifications</w:t>
            </w:r>
          </w:p>
          <w:p w:rsidR="00000000" w:rsidP="008D1D85">
            <w:pPr>
              <w:pStyle w:val="ListBullet"/>
              <w:rPr>
                <w:lang w:val="en-NZ"/>
              </w:rPr>
            </w:pPr>
            <w:r w:rsidRPr="008D1D85">
              <w:t>operator manuals.</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Organisational guidelines</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code of ethics</w:t>
            </w:r>
          </w:p>
          <w:p w:rsidR="00000000" w:rsidP="008D1D85">
            <w:pPr>
              <w:pStyle w:val="ListBullet"/>
              <w:rPr>
                <w:lang w:val="en-NZ"/>
              </w:rPr>
            </w:pPr>
            <w:r w:rsidRPr="008D1D85">
              <w:t>company policy</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 xml:space="preserve">legislation relevant to the work or service function, including equal employment </w:t>
            </w:r>
            <w:r w:rsidRPr="008D1D85">
              <w:t>opportunity (EEO)</w:t>
            </w:r>
          </w:p>
          <w:p w:rsidR="00000000" w:rsidRPr="008D1D85" w:rsidP="008D1D85">
            <w:pPr>
              <w:pStyle w:val="ListBullet"/>
            </w:pPr>
            <w:r w:rsidRPr="008D1D85">
              <w:t>manuals</w:t>
            </w:r>
          </w:p>
          <w:p w:rsidR="00000000" w:rsidRPr="008D1D85" w:rsidP="008D1D85">
            <w:pPr>
              <w:pStyle w:val="ListBullet"/>
            </w:pPr>
            <w:r w:rsidRPr="008D1D85">
              <w:t>OHS policies and procedures</w:t>
            </w:r>
          </w:p>
          <w:p w:rsidR="00000000" w:rsidP="008D1D85">
            <w:pPr>
              <w:pStyle w:val="ListBullet"/>
              <w:rPr>
                <w:lang w:val="en-NZ"/>
              </w:rPr>
            </w:pPr>
            <w:r w:rsidRPr="008D1D85">
              <w:t>personnel practices and guidelines outlining work roles and responsibilities.</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Data</w:t>
            </w:r>
            <w:r w:rsidRPr="008D1D85">
              <w:t xml:space="preserve"> may:</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include data from:</w:t>
            </w:r>
          </w:p>
          <w:p w:rsidR="00000000" w:rsidRPr="008D1D85" w:rsidP="008D1D85">
            <w:pPr>
              <w:pStyle w:val="ListBullet2"/>
            </w:pPr>
            <w:r w:rsidRPr="008D1D85">
              <w:t>echo sounder</w:t>
            </w:r>
          </w:p>
          <w:p w:rsidR="00000000" w:rsidRPr="008D1D85" w:rsidP="008D1D85">
            <w:pPr>
              <w:pStyle w:val="ListBullet2"/>
            </w:pPr>
            <w:r w:rsidRPr="008D1D85">
              <w:t>GPS</w:t>
            </w:r>
          </w:p>
          <w:p w:rsidR="00000000" w:rsidRPr="008D1D85" w:rsidP="008D1D85">
            <w:pPr>
              <w:pStyle w:val="ListBullet2"/>
            </w:pPr>
            <w:r w:rsidRPr="008D1D85">
              <w:t>level</w:t>
            </w:r>
          </w:p>
          <w:p w:rsidR="00000000" w:rsidRPr="008D1D85" w:rsidP="008D1D85">
            <w:pPr>
              <w:pStyle w:val="ListBullet2"/>
            </w:pPr>
            <w:r w:rsidRPr="008D1D85">
              <w:t>photogrammetry</w:t>
            </w:r>
          </w:p>
          <w:p w:rsidR="00000000" w:rsidRPr="008D1D85" w:rsidP="008D1D85">
            <w:pPr>
              <w:pStyle w:val="ListBullet2"/>
            </w:pPr>
            <w:r w:rsidRPr="008D1D85">
              <w:t>remote sensing</w:t>
            </w:r>
          </w:p>
          <w:p w:rsidR="00000000" w:rsidRPr="008D1D85" w:rsidP="008D1D85">
            <w:pPr>
              <w:pStyle w:val="ListBullet2"/>
            </w:pPr>
            <w:r w:rsidRPr="008D1D85">
              <w:t>total station</w:t>
            </w:r>
          </w:p>
          <w:p w:rsidR="00000000" w:rsidRPr="008D1D85" w:rsidP="008D1D85">
            <w:pPr>
              <w:pStyle w:val="ListBullet"/>
            </w:pPr>
            <w:r w:rsidRPr="008D1D85">
              <w:t>relate to:</w:t>
            </w:r>
          </w:p>
          <w:p w:rsidR="00000000" w:rsidRPr="008D1D85" w:rsidP="008D1D85">
            <w:pPr>
              <w:pStyle w:val="ListBullet2"/>
            </w:pPr>
            <w:r w:rsidRPr="008D1D85">
              <w:t>depth</w:t>
            </w:r>
          </w:p>
          <w:p w:rsidR="00000000" w:rsidRPr="008D1D85" w:rsidP="008D1D85">
            <w:pPr>
              <w:pStyle w:val="ListBullet2"/>
            </w:pPr>
            <w:r w:rsidRPr="008D1D85">
              <w:t>dimension</w:t>
            </w:r>
          </w:p>
          <w:p w:rsidR="00000000" w:rsidRPr="008D1D85" w:rsidP="008D1D85">
            <w:pPr>
              <w:pStyle w:val="ListBullet2"/>
            </w:pPr>
            <w:r w:rsidRPr="008D1D85">
              <w:t>direction</w:t>
            </w:r>
          </w:p>
          <w:p w:rsidR="00000000" w:rsidRPr="008D1D85" w:rsidP="008D1D85">
            <w:pPr>
              <w:pStyle w:val="ListBullet2"/>
            </w:pPr>
            <w:r w:rsidRPr="008D1D85">
              <w:t>height</w:t>
            </w:r>
          </w:p>
          <w:p w:rsidR="00000000" w:rsidP="008D1D85">
            <w:pPr>
              <w:pStyle w:val="ListBullet2"/>
              <w:rPr>
                <w:lang w:val="en-NZ"/>
              </w:rPr>
            </w:pPr>
            <w:r w:rsidRPr="008D1D85">
              <w:t>position.</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Attributes</w:t>
            </w:r>
            <w:r w:rsidRPr="008D1D85">
              <w:t xml:space="preserve"> are properties associated with an entity and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colour</w:t>
            </w:r>
          </w:p>
          <w:p w:rsidR="00000000" w:rsidRPr="008D1D85" w:rsidP="008D1D85">
            <w:pPr>
              <w:pStyle w:val="ListBullet"/>
            </w:pPr>
            <w:r w:rsidRPr="008D1D85">
              <w:t>layer</w:t>
            </w:r>
          </w:p>
          <w:p w:rsidR="00000000" w:rsidRPr="008D1D85" w:rsidP="008D1D85">
            <w:pPr>
              <w:pStyle w:val="ListBullet"/>
            </w:pPr>
            <w:r w:rsidRPr="008D1D85">
              <w:t>level</w:t>
            </w:r>
          </w:p>
          <w:p w:rsidR="00000000" w:rsidRPr="008D1D85" w:rsidP="008D1D85">
            <w:pPr>
              <w:pStyle w:val="ListBullet"/>
            </w:pPr>
            <w:r w:rsidRPr="008D1D85">
              <w:t>line type</w:t>
            </w:r>
          </w:p>
          <w:p w:rsidR="00000000" w:rsidRPr="008D1D85" w:rsidP="008D1D85">
            <w:pPr>
              <w:pStyle w:val="ListBullet"/>
            </w:pPr>
            <w:r w:rsidRPr="008D1D85">
              <w:t>line width</w:t>
            </w:r>
          </w:p>
          <w:p w:rsidR="00000000" w:rsidP="008D1D85">
            <w:pPr>
              <w:pStyle w:val="ListBullet"/>
              <w:rPr>
                <w:lang w:val="en-NZ"/>
              </w:rPr>
            </w:pPr>
            <w:r w:rsidRPr="008D1D85">
              <w:t>text.</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Data collection plans</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computer-based data</w:t>
            </w:r>
          </w:p>
          <w:p w:rsidR="00000000" w:rsidP="008D1D85">
            <w:pPr>
              <w:pStyle w:val="ListBullet"/>
              <w:rPr>
                <w:lang w:val="en-NZ"/>
              </w:rPr>
            </w:pPr>
            <w:r w:rsidRPr="008D1D85">
              <w:t>field recordings.</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OHS</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Australian standards</w:t>
            </w:r>
          </w:p>
          <w:p w:rsidR="00000000" w:rsidRPr="008D1D85" w:rsidP="008D1D85">
            <w:pPr>
              <w:pStyle w:val="ListBullet"/>
            </w:pPr>
            <w:r w:rsidRPr="008D1D85">
              <w:t>development of site safety plan</w:t>
            </w:r>
          </w:p>
          <w:p w:rsidR="00000000" w:rsidRPr="008D1D85" w:rsidP="008D1D85">
            <w:pPr>
              <w:pStyle w:val="ListBullet"/>
            </w:pPr>
            <w:r w:rsidRPr="008D1D85">
              <w:t>identification of potential hazards</w:t>
            </w:r>
          </w:p>
          <w:p w:rsidR="00000000" w:rsidRPr="008D1D85" w:rsidP="008D1D85">
            <w:pPr>
              <w:pStyle w:val="ListBullet"/>
            </w:pPr>
            <w:r w:rsidRPr="008D1D85">
              <w:t>inspection of work sites</w:t>
            </w:r>
          </w:p>
          <w:p w:rsidR="00000000" w:rsidRPr="008D1D85" w:rsidP="008D1D85">
            <w:pPr>
              <w:pStyle w:val="ListBullet"/>
            </w:pPr>
            <w:r w:rsidRPr="008D1D85">
              <w:t>training staff in OHS requirements</w:t>
            </w:r>
          </w:p>
          <w:p w:rsidR="00000000" w:rsidRPr="008D1D85" w:rsidP="008D1D85">
            <w:pPr>
              <w:pStyle w:val="ListBullet"/>
            </w:pPr>
            <w:r w:rsidRPr="008D1D85">
              <w:t>use of personal protective clothing</w:t>
            </w:r>
          </w:p>
          <w:p w:rsidR="00000000" w:rsidP="008D1D85">
            <w:pPr>
              <w:pStyle w:val="ListBullet"/>
              <w:rPr>
                <w:lang w:val="en-NZ"/>
              </w:rPr>
            </w:pPr>
            <w:r w:rsidRPr="008D1D85">
              <w:t>use of safety equipment and signage.</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Required documentation</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electronic or paper-based correspondence with client</w:t>
            </w:r>
          </w:p>
          <w:p w:rsidR="00000000" w:rsidRPr="008D1D85" w:rsidP="008D1D85">
            <w:pPr>
              <w:pStyle w:val="ListBullet"/>
            </w:pPr>
            <w:r w:rsidRPr="008D1D85">
              <w:t>field records</w:t>
            </w:r>
          </w:p>
          <w:p w:rsidR="00000000" w:rsidRPr="008D1D85" w:rsidP="008D1D85">
            <w:pPr>
              <w:pStyle w:val="ListBullet"/>
            </w:pPr>
            <w:r w:rsidRPr="008D1D85">
              <w:t>final report</w:t>
            </w:r>
          </w:p>
          <w:p w:rsidR="00000000" w:rsidRPr="008D1D85" w:rsidP="008D1D85">
            <w:pPr>
              <w:pStyle w:val="ListBullet"/>
            </w:pPr>
            <w:r w:rsidRPr="008D1D85">
              <w:t>records of conversation</w:t>
            </w:r>
          </w:p>
          <w:p w:rsidR="00000000" w:rsidRPr="008D1D85" w:rsidP="008D1D85">
            <w:pPr>
              <w:pStyle w:val="ListBullet"/>
            </w:pPr>
            <w:r w:rsidRPr="008D1D85">
              <w:t>survey plots</w:t>
            </w:r>
          </w:p>
          <w:p w:rsidR="00000000" w:rsidP="008D1D85">
            <w:pPr>
              <w:pStyle w:val="ListBullet"/>
              <w:rPr>
                <w:lang w:val="en-NZ"/>
              </w:rPr>
            </w:pPr>
            <w:r w:rsidRPr="008D1D85">
              <w:t>organisational work activity sheets.</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Measurements</w:t>
            </w:r>
            <w:r w:rsidRPr="008D1D85">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current meter</w:t>
            </w:r>
          </w:p>
          <w:p w:rsidR="00000000" w:rsidRPr="008D1D85" w:rsidP="008D1D85">
            <w:pPr>
              <w:pStyle w:val="ListBullet"/>
            </w:pPr>
            <w:r w:rsidRPr="008D1D85">
              <w:t>echo sounder</w:t>
            </w:r>
          </w:p>
          <w:p w:rsidR="00000000" w:rsidRPr="008D1D85" w:rsidP="008D1D85">
            <w:pPr>
              <w:pStyle w:val="ListBullet"/>
            </w:pPr>
            <w:r w:rsidRPr="008D1D85">
              <w:t>GPS</w:t>
            </w:r>
          </w:p>
          <w:p w:rsidR="00000000" w:rsidRPr="008D1D85" w:rsidP="008D1D85">
            <w:pPr>
              <w:pStyle w:val="ListBullet"/>
            </w:pPr>
            <w:r w:rsidRPr="008D1D85">
              <w:t>level</w:t>
            </w:r>
          </w:p>
          <w:p w:rsidR="00000000" w:rsidRPr="008D1D85" w:rsidP="008D1D85">
            <w:pPr>
              <w:pStyle w:val="ListBullet"/>
            </w:pPr>
            <w:r w:rsidRPr="008D1D85">
              <w:t>photogrammetry</w:t>
            </w:r>
          </w:p>
          <w:p w:rsidR="00000000" w:rsidRPr="008D1D85" w:rsidP="008D1D85">
            <w:pPr>
              <w:pStyle w:val="ListBullet"/>
            </w:pPr>
            <w:r w:rsidRPr="008D1D85">
              <w:t>remote sensing</w:t>
            </w:r>
          </w:p>
          <w:p w:rsidR="00000000" w:rsidRPr="008D1D85" w:rsidP="008D1D85">
            <w:pPr>
              <w:pStyle w:val="ListBullet"/>
            </w:pPr>
            <w:r w:rsidRPr="008D1D85">
              <w:t>tape</w:t>
            </w:r>
          </w:p>
          <w:p w:rsidR="00000000" w:rsidRPr="008D1D85" w:rsidP="008D1D85">
            <w:pPr>
              <w:pStyle w:val="ListBullet"/>
            </w:pPr>
            <w:r w:rsidRPr="008D1D85">
              <w:t>tide gauge</w:t>
            </w:r>
          </w:p>
          <w:p w:rsidR="00000000" w:rsidP="008D1D85">
            <w:pPr>
              <w:pStyle w:val="ListBullet"/>
              <w:rPr>
                <w:lang w:val="en-NZ"/>
              </w:rPr>
            </w:pPr>
            <w:r w:rsidRPr="008D1D85">
              <w:t>total station.</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Project specifications</w:t>
            </w:r>
            <w:r w:rsidRPr="008D1D85">
              <w:t xml:space="preserve"> refer to:</w:t>
            </w:r>
          </w:p>
        </w:tc>
        <w:tc>
          <w:tcPr>
            <w:tcW w:w="5775" w:type="dxa"/>
            <w:tcBorders>
              <w:top w:val="nil"/>
              <w:left w:val="nil"/>
              <w:bottom w:val="nil"/>
              <w:right w:val="nil"/>
            </w:tcBorders>
            <w:tcMar>
              <w:top w:w="0" w:type="dxa"/>
              <w:left w:w="62" w:type="dxa"/>
              <w:bottom w:w="0" w:type="dxa"/>
              <w:right w:w="62" w:type="dxa"/>
            </w:tcMar>
          </w:tcPr>
          <w:p w:rsidR="00000000" w:rsidP="008D1D85">
            <w:pPr>
              <w:pStyle w:val="ListBullet"/>
              <w:rPr>
                <w:lang w:val="en-NZ"/>
              </w:rPr>
            </w:pPr>
            <w:r w:rsidRPr="008D1D85">
              <w:t>detailed technical descriptions of the survey data and its requirements.</w:t>
            </w:r>
          </w:p>
        </w:tc>
      </w:tr>
      <w:tr w:rsidTr="00693C08">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BoldandItalics"/>
              </w:rPr>
              <w:t>Relevant personnel</w:t>
            </w:r>
            <w:r w:rsidRPr="008D1D8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D1D85" w:rsidP="008D1D85">
            <w:pPr>
              <w:pStyle w:val="ListBullet"/>
            </w:pPr>
            <w:r w:rsidRPr="008D1D85">
              <w:t>managers</w:t>
            </w:r>
          </w:p>
          <w:p w:rsidR="00000000" w:rsidRPr="008D1D85" w:rsidP="008D1D85">
            <w:pPr>
              <w:pStyle w:val="ListBullet"/>
            </w:pPr>
            <w:r w:rsidRPr="008D1D85">
              <w:t>site personnel, such as field hands</w:t>
            </w:r>
          </w:p>
          <w:p w:rsidR="00000000" w:rsidRPr="008D1D85" w:rsidP="008D1D85">
            <w:pPr>
              <w:pStyle w:val="ListBullet"/>
            </w:pPr>
            <w:r w:rsidRPr="008D1D85">
              <w:t>supervisors</w:t>
            </w:r>
          </w:p>
          <w:p w:rsidR="00000000" w:rsidRPr="008D1D85" w:rsidP="008D1D85">
            <w:pPr>
              <w:pStyle w:val="ListBullet"/>
            </w:pPr>
            <w:r w:rsidRPr="008D1D85">
              <w:t>surveyors.</w:t>
            </w:r>
          </w:p>
        </w:tc>
      </w:tr>
    </w:tbl>
    <w:p w:rsidR="00693C08" w:rsidP="008D1D85">
      <w:pPr>
        <w:pStyle w:val="BodyText"/>
      </w:pPr>
    </w:p>
    <w:p w:rsidR="00693C08" w:rsidP="008D1D85">
      <w:pPr>
        <w:pStyle w:val="BodyText"/>
      </w:pPr>
    </w:p>
    <w:p w:rsidR="00000000" w:rsidRPr="008D1D85" w:rsidP="008D1D85">
      <w:pPr>
        <w:pStyle w:val="Heading1"/>
      </w:pPr>
      <w:bookmarkStart w:id="12" w:name="O_202304"/>
      <w:bookmarkEnd w:id="12"/>
      <w:r w:rsidRPr="008D1D85">
        <w:t>Unit Sector(s)</w:t>
      </w:r>
    </w:p>
    <w:tbl>
      <w:tblPr>
        <w:tblW w:w="0" w:type="auto"/>
        <w:tblLayout w:type="fixed"/>
        <w:tblCellMar>
          <w:left w:w="62" w:type="dxa"/>
          <w:right w:w="62" w:type="dxa"/>
        </w:tblCellMar>
        <w:tblLook w:val="0000"/>
      </w:tblPr>
      <w:tblGrid>
        <w:gridCol w:w="2846"/>
        <w:gridCol w:w="5645"/>
      </w:tblGrid>
      <w:tr w:rsidTr="00693C0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D1D85">
            <w:pPr>
              <w:pStyle w:val="BodyText"/>
              <w:rPr>
                <w:lang w:val="en-NZ"/>
              </w:rPr>
            </w:pPr>
            <w:r w:rsidRPr="008D1D85">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D1D85" w:rsidP="008D1D85">
            <w:pPr>
              <w:pStyle w:val="BodyText"/>
            </w:pPr>
            <w:r w:rsidRPr="008D1D85">
              <w:t>Spatial information services</w:t>
            </w:r>
          </w:p>
        </w:tc>
      </w:tr>
    </w:tbl>
    <w:p w:rsidR="00693C08" w:rsidP="008D1D85">
      <w:pPr>
        <w:pStyle w:val="BodyText"/>
      </w:pPr>
    </w:p>
    <w:p w:rsidR="00693C08" w:rsidP="008D1D85">
      <w:pPr>
        <w:pStyle w:val="BodyText"/>
      </w:pPr>
    </w:p>
    <w:p w:rsidR="00000000" w:rsidRPr="008D1D85" w:rsidP="008D1D85"/>
    <w:sectPr w:rsidSect="008D1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C08" w:rsidP="00693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08" w:rsidP="008D1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3C08" w:rsidP="008D1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3C08" w:rsidP="008D1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C08" w:rsidP="00693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08" w:rsidP="008D1D85">
    <w:pPr>
      <w:pStyle w:val="Header"/>
      <w:framePr w:wrap="around"/>
    </w:pPr>
    <w:r>
      <w:fldChar w:fldCharType="begin"/>
    </w:r>
    <w:r>
      <w:instrText xml:space="preserve"> TITLE   \* MERGEFORMAT </w:instrText>
    </w:r>
    <w:r>
      <w:fldChar w:fldCharType="separate"/>
    </w:r>
    <w:r>
      <w:t>CPPSIS4009A Collect and set out basic surveying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3C08" w:rsidP="008D1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2B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64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4F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D85"/>
    <w:pPr>
      <w:spacing w:before="360" w:after="60"/>
      <w:outlineLvl w:val="0"/>
    </w:pPr>
    <w:rPr>
      <w:sz w:val="32"/>
    </w:rPr>
  </w:style>
  <w:style w:type="paragraph" w:styleId="Heading2">
    <w:name w:val="heading 2"/>
    <w:basedOn w:val="HeadingBase"/>
    <w:next w:val="BodyText"/>
    <w:link w:val="Heading2Char"/>
    <w:qFormat/>
    <w:rsid w:val="008D1D85"/>
    <w:pPr>
      <w:keepLines/>
      <w:spacing w:before="240" w:after="120"/>
      <w:outlineLvl w:val="1"/>
    </w:pPr>
    <w:rPr>
      <w:sz w:val="28"/>
      <w:szCs w:val="40"/>
    </w:rPr>
  </w:style>
  <w:style w:type="paragraph" w:styleId="Heading3">
    <w:name w:val="heading 3"/>
    <w:basedOn w:val="HeadingBase"/>
    <w:next w:val="BodyText"/>
    <w:link w:val="Heading3Char"/>
    <w:qFormat/>
    <w:rsid w:val="008D1D85"/>
    <w:pPr>
      <w:spacing w:before="180" w:after="120"/>
      <w:outlineLvl w:val="2"/>
    </w:pPr>
    <w:rPr>
      <w:spacing w:val="-10"/>
      <w:kern w:val="32"/>
    </w:rPr>
  </w:style>
  <w:style w:type="paragraph" w:styleId="Heading4">
    <w:name w:val="heading 4"/>
    <w:basedOn w:val="HeadingBase"/>
    <w:next w:val="BodyText"/>
    <w:link w:val="Heading4Char"/>
    <w:qFormat/>
    <w:rsid w:val="008D1D85"/>
    <w:pPr>
      <w:spacing w:before="160" w:after="120"/>
      <w:outlineLvl w:val="3"/>
    </w:pPr>
    <w:rPr>
      <w:sz w:val="22"/>
    </w:rPr>
  </w:style>
  <w:style w:type="paragraph" w:styleId="Heading5">
    <w:name w:val="heading 5"/>
    <w:basedOn w:val="HeadingBase"/>
    <w:next w:val="Normal"/>
    <w:link w:val="Heading5Char"/>
    <w:qFormat/>
    <w:rsid w:val="008D1D85"/>
    <w:pPr>
      <w:spacing w:before="80"/>
      <w:outlineLvl w:val="4"/>
    </w:pPr>
    <w:rPr>
      <w:color w:val="918585"/>
      <w:sz w:val="20"/>
    </w:rPr>
  </w:style>
  <w:style w:type="paragraph" w:styleId="Heading6">
    <w:name w:val="heading 6"/>
    <w:basedOn w:val="HeadingBase"/>
    <w:next w:val="Normal"/>
    <w:link w:val="Heading6Char"/>
    <w:qFormat/>
    <w:rsid w:val="008D1D85"/>
    <w:pPr>
      <w:spacing w:before="60"/>
      <w:outlineLvl w:val="5"/>
    </w:pPr>
    <w:rPr>
      <w:color w:val="918585"/>
      <w:sz w:val="20"/>
    </w:rPr>
  </w:style>
  <w:style w:type="paragraph" w:styleId="Heading7">
    <w:name w:val="heading 7"/>
    <w:basedOn w:val="Normal"/>
    <w:next w:val="Normal"/>
    <w:link w:val="Heading7Char"/>
    <w:qFormat/>
    <w:rsid w:val="008D1D85"/>
    <w:pPr>
      <w:ind w:left="720"/>
      <w:outlineLvl w:val="6"/>
    </w:pPr>
    <w:rPr>
      <w:i/>
    </w:rPr>
  </w:style>
  <w:style w:type="paragraph" w:styleId="Heading8">
    <w:name w:val="heading 8"/>
    <w:basedOn w:val="Normal"/>
    <w:next w:val="Normal"/>
    <w:link w:val="Heading8Char"/>
    <w:qFormat/>
    <w:rsid w:val="008D1D85"/>
    <w:pPr>
      <w:ind w:left="720"/>
      <w:outlineLvl w:val="7"/>
    </w:pPr>
    <w:rPr>
      <w:i/>
    </w:rPr>
  </w:style>
  <w:style w:type="paragraph" w:styleId="Heading9">
    <w:name w:val="heading 9"/>
    <w:basedOn w:val="Normal"/>
    <w:next w:val="Normal"/>
    <w:link w:val="Heading9Char"/>
    <w:qFormat/>
    <w:rsid w:val="008D1D85"/>
    <w:pPr>
      <w:ind w:left="720"/>
      <w:outlineLvl w:val="8"/>
    </w:pPr>
    <w:rPr>
      <w:i/>
    </w:rPr>
  </w:style>
  <w:style w:type="character" w:default="1" w:styleId="DefaultParagraphFont">
    <w:name w:val="Default Paragraph Font"/>
    <w:uiPriority w:val="1"/>
    <w:unhideWhenUsed/>
    <w:rsid w:val="008D1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D85"/>
  </w:style>
  <w:style w:type="character" w:customStyle="1" w:styleId="Heading1Char">
    <w:name w:val="Heading 1 Char"/>
    <w:basedOn w:val="DefaultParagraphFont"/>
    <w:link w:val="Heading1"/>
    <w:rsid w:val="008D1D85"/>
    <w:rPr>
      <w:rFonts w:ascii="Times New Roman" w:eastAsia="Times New Roman" w:hAnsi="Times New Roman" w:cs="Times New Roman"/>
      <w:b/>
      <w:sz w:val="32"/>
      <w:szCs w:val="20"/>
      <w:lang w:eastAsia="en-US"/>
    </w:rPr>
  </w:style>
  <w:style w:type="paragraph" w:styleId="BodyText">
    <w:name w:val="Body Text"/>
    <w:basedOn w:val="Normal"/>
    <w:link w:val="BodyTextChar"/>
    <w:rsid w:val="008D1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D85"/>
    <w:rPr>
      <w:rFonts w:ascii="Times New Roman" w:eastAsia="Times New Roman" w:hAnsi="Times New Roman" w:cs="Times New Roman"/>
      <w:sz w:val="24"/>
      <w:lang w:val="en-US" w:eastAsia="en-US"/>
    </w:rPr>
  </w:style>
  <w:style w:type="paragraph" w:styleId="Footer">
    <w:name w:val="footer"/>
    <w:basedOn w:val="Normal"/>
    <w:link w:val="FooterChar"/>
    <w:rsid w:val="008D1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D85"/>
    <w:rPr>
      <w:rFonts w:ascii="Times New Roman" w:eastAsia="Times New Roman" w:hAnsi="Times New Roman" w:cs="Times New Roman"/>
      <w:sz w:val="16"/>
      <w:lang w:val="en-US" w:eastAsia="en-US"/>
    </w:rPr>
  </w:style>
  <w:style w:type="paragraph" w:styleId="List">
    <w:name w:val="List"/>
    <w:basedOn w:val="BodyText"/>
    <w:next w:val="BodyText"/>
    <w:rsid w:val="008D1D85"/>
    <w:pPr>
      <w:tabs>
        <w:tab w:val="left" w:pos="340"/>
      </w:tabs>
      <w:spacing w:before="60" w:after="60"/>
      <w:ind w:left="340" w:hanging="340"/>
    </w:pPr>
  </w:style>
  <w:style w:type="paragraph" w:styleId="ListBullet">
    <w:name w:val="List Bullet"/>
    <w:basedOn w:val="List"/>
    <w:rsid w:val="008D1D85"/>
    <w:pPr>
      <w:numPr>
        <w:numId w:val="13"/>
      </w:numPr>
      <w:tabs>
        <w:tab w:val="clear" w:pos="340"/>
      </w:tabs>
      <w:spacing w:before="40" w:after="40"/>
    </w:pPr>
  </w:style>
  <w:style w:type="character" w:customStyle="1" w:styleId="SpecialBold">
    <w:name w:val="Special Bold"/>
    <w:basedOn w:val="DefaultParagraphFont"/>
    <w:rsid w:val="008D1D85"/>
    <w:rPr>
      <w:b/>
      <w:spacing w:val="0"/>
    </w:rPr>
  </w:style>
  <w:style w:type="paragraph" w:styleId="ListBullet2">
    <w:name w:val="List Bullet 2"/>
    <w:basedOn w:val="List2"/>
    <w:rsid w:val="008D1D85"/>
    <w:pPr>
      <w:numPr>
        <w:numId w:val="14"/>
      </w:numPr>
      <w:tabs>
        <w:tab w:val="clear" w:pos="680"/>
      </w:tabs>
    </w:pPr>
  </w:style>
  <w:style w:type="paragraph" w:styleId="Header">
    <w:name w:val="header"/>
    <w:basedOn w:val="Normal"/>
    <w:link w:val="HeaderChar"/>
    <w:rsid w:val="008D1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D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D85"/>
    <w:pPr>
      <w:spacing w:before="240" w:after="120"/>
      <w:outlineLvl w:val="0"/>
    </w:pPr>
    <w:rPr>
      <w:rFonts w:ascii="Times New Roman" w:hAnsi="Times New Roman"/>
      <w:b/>
      <w:sz w:val="28"/>
    </w:rPr>
  </w:style>
  <w:style w:type="paragraph" w:customStyle="1" w:styleId="AllowPageBreak">
    <w:name w:val="AllowPageBreak"/>
    <w:rsid w:val="008D1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1D85"/>
    <w:rPr>
      <w:b/>
      <w:i/>
      <w:u w:val="none"/>
    </w:rPr>
  </w:style>
  <w:style w:type="character" w:customStyle="1" w:styleId="Heading2Char">
    <w:name w:val="Heading 2 Char"/>
    <w:basedOn w:val="DefaultParagraphFont"/>
    <w:link w:val="Heading2"/>
    <w:rsid w:val="008D1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D85"/>
    <w:rPr>
      <w:rFonts w:ascii="Courier New" w:eastAsia="Times New Roman" w:hAnsi="Courier New" w:cs="Times New Roman"/>
      <w:i/>
      <w:szCs w:val="20"/>
      <w:lang w:val="en-US" w:eastAsia="en-US"/>
    </w:rPr>
  </w:style>
  <w:style w:type="paragraph" w:customStyle="1" w:styleId="HeadingBase">
    <w:name w:val="Heading Base"/>
    <w:rsid w:val="008D1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D85"/>
    <w:pPr>
      <w:tabs>
        <w:tab w:val="right" w:leader="dot" w:pos="9072"/>
      </w:tabs>
      <w:ind w:left="567"/>
    </w:pPr>
    <w:rPr>
      <w:szCs w:val="22"/>
    </w:rPr>
  </w:style>
  <w:style w:type="paragraph" w:customStyle="1" w:styleId="TOCBase">
    <w:name w:val="TOC Base"/>
    <w:rsid w:val="008D1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D85"/>
    <w:pPr>
      <w:tabs>
        <w:tab w:val="right" w:leader="dot" w:pos="9072"/>
      </w:tabs>
      <w:spacing w:before="40" w:after="40"/>
      <w:ind w:left="284"/>
    </w:pPr>
    <w:rPr>
      <w:rFonts w:ascii="Times New Roman" w:hAnsi="Times New Roman"/>
    </w:rPr>
  </w:style>
  <w:style w:type="paragraph" w:styleId="TOC1">
    <w:name w:val="toc 1"/>
    <w:basedOn w:val="TOCBase"/>
    <w:next w:val="Normal"/>
    <w:rsid w:val="008D1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D85"/>
    <w:pPr>
      <w:spacing w:before="5040"/>
      <w:jc w:val="center"/>
    </w:pPr>
    <w:rPr>
      <w:sz w:val="48"/>
      <w:szCs w:val="72"/>
      <w:lang w:val="en-US"/>
    </w:rPr>
  </w:style>
  <w:style w:type="character" w:customStyle="1" w:styleId="TitleChar">
    <w:name w:val="Title Char"/>
    <w:basedOn w:val="DefaultParagraphFont"/>
    <w:link w:val="Title"/>
    <w:rsid w:val="008D1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D85"/>
    <w:pPr>
      <w:tabs>
        <w:tab w:val="left" w:pos="3600"/>
        <w:tab w:val="left" w:pos="3958"/>
      </w:tabs>
    </w:pPr>
  </w:style>
  <w:style w:type="paragraph" w:customStyle="1" w:styleId="Note">
    <w:name w:val="Note"/>
    <w:basedOn w:val="BodyText"/>
    <w:rsid w:val="008D1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D85"/>
    <w:pPr>
      <w:framePr w:wrap="auto" w:hAnchor="text" w:y="6049"/>
    </w:pPr>
    <w:rPr>
      <w:color w:val="000000"/>
      <w:sz w:val="40"/>
    </w:rPr>
  </w:style>
  <w:style w:type="paragraph" w:customStyle="1" w:styleId="TOCTitle">
    <w:name w:val="TOCTitle"/>
    <w:basedOn w:val="Heading1"/>
    <w:rsid w:val="008D1D85"/>
    <w:pPr>
      <w:spacing w:after="240"/>
      <w:jc w:val="center"/>
      <w:outlineLvl w:val="9"/>
    </w:pPr>
    <w:rPr>
      <w:caps/>
    </w:rPr>
  </w:style>
  <w:style w:type="paragraph" w:customStyle="1" w:styleId="Version">
    <w:name w:val="Version"/>
    <w:rsid w:val="008D1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D85"/>
    <w:pPr>
      <w:keepNext w:val="0"/>
      <w:tabs>
        <w:tab w:val="right" w:pos="4176"/>
      </w:tabs>
      <w:ind w:left="198" w:hanging="198"/>
    </w:pPr>
    <w:rPr>
      <w:rFonts w:ascii="Garamond" w:hAnsi="Garamond"/>
    </w:rPr>
  </w:style>
  <w:style w:type="paragraph" w:styleId="IndexHeading">
    <w:name w:val="index heading"/>
    <w:basedOn w:val="Normal"/>
    <w:next w:val="Index1"/>
    <w:semiHidden/>
    <w:rsid w:val="008D1D85"/>
    <w:pPr>
      <w:spacing w:before="120" w:after="120"/>
    </w:pPr>
    <w:rPr>
      <w:rFonts w:ascii="Arial" w:hAnsi="Arial"/>
      <w:b/>
      <w:color w:val="918585"/>
      <w:sz w:val="24"/>
    </w:rPr>
  </w:style>
  <w:style w:type="paragraph" w:customStyle="1" w:styleId="Chapter">
    <w:name w:val="Chapter"/>
    <w:basedOn w:val="Normal"/>
    <w:rsid w:val="008D1D85"/>
    <w:pPr>
      <w:spacing w:before="240"/>
    </w:pPr>
    <w:rPr>
      <w:rFonts w:ascii="Times New Roman" w:hAnsi="Times New Roman"/>
      <w:smallCaps/>
      <w:spacing w:val="80"/>
      <w:sz w:val="28"/>
    </w:rPr>
  </w:style>
  <w:style w:type="paragraph" w:customStyle="1" w:styleId="InChapter">
    <w:name w:val="InChapter"/>
    <w:basedOn w:val="Heading3"/>
    <w:rsid w:val="008D1D85"/>
    <w:pPr>
      <w:spacing w:after="240"/>
      <w:outlineLvl w:val="9"/>
    </w:pPr>
    <w:rPr>
      <w:noProof/>
    </w:rPr>
  </w:style>
  <w:style w:type="paragraph" w:styleId="Index2">
    <w:name w:val="index 2"/>
    <w:basedOn w:val="Normal"/>
    <w:next w:val="Normal"/>
    <w:semiHidden/>
    <w:rsid w:val="008D1D85"/>
    <w:pPr>
      <w:tabs>
        <w:tab w:val="right" w:pos="4176"/>
      </w:tabs>
      <w:ind w:left="568" w:hanging="284"/>
    </w:pPr>
    <w:rPr>
      <w:rFonts w:ascii="Garamond" w:hAnsi="Garamond"/>
    </w:rPr>
  </w:style>
  <w:style w:type="paragraph" w:customStyle="1" w:styleId="Byline">
    <w:name w:val="Byline"/>
    <w:rsid w:val="008D1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D85"/>
    <w:pPr>
      <w:tabs>
        <w:tab w:val="clear" w:pos="3600"/>
        <w:tab w:val="clear" w:pos="3958"/>
      </w:tabs>
      <w:jc w:val="right"/>
    </w:pPr>
  </w:style>
  <w:style w:type="character" w:styleId="Emphasis">
    <w:name w:val="Emphasis"/>
    <w:basedOn w:val="DefaultParagraphFont"/>
    <w:qFormat/>
    <w:rsid w:val="008D1D85"/>
    <w:rPr>
      <w:i/>
    </w:rPr>
  </w:style>
  <w:style w:type="paragraph" w:styleId="Caption">
    <w:name w:val="caption"/>
    <w:basedOn w:val="BodyText"/>
    <w:next w:val="Normal"/>
    <w:qFormat/>
    <w:rsid w:val="008D1D85"/>
    <w:pPr>
      <w:framePr w:w="2268" w:hSpace="181" w:vSpace="181" w:wrap="around" w:vAnchor="text" w:hAnchor="page" w:x="1135" w:y="285" w:anchorLock="1"/>
    </w:pPr>
    <w:rPr>
      <w:i/>
    </w:rPr>
  </w:style>
  <w:style w:type="paragraph" w:customStyle="1" w:styleId="MiniTOCTitle">
    <w:name w:val="MiniTOCTitle"/>
    <w:basedOn w:val="Heading4"/>
    <w:rsid w:val="008D1D85"/>
    <w:pPr>
      <w:spacing w:before="240"/>
      <w:outlineLvl w:val="9"/>
    </w:pPr>
    <w:rPr>
      <w:noProof/>
      <w:sz w:val="24"/>
    </w:rPr>
  </w:style>
  <w:style w:type="paragraph" w:customStyle="1" w:styleId="MiniTOCItem">
    <w:name w:val="MiniTOCItem"/>
    <w:basedOn w:val="ListBullet"/>
    <w:rsid w:val="008D1D85"/>
    <w:pPr>
      <w:numPr>
        <w:numId w:val="0"/>
      </w:numPr>
      <w:tabs>
        <w:tab w:val="right" w:leader="dot" w:pos="6521"/>
      </w:tabs>
      <w:spacing w:before="0" w:after="0"/>
    </w:pPr>
  </w:style>
  <w:style w:type="paragraph" w:customStyle="1" w:styleId="TOFTitle">
    <w:name w:val="TOFTitle"/>
    <w:basedOn w:val="TOCTitle"/>
    <w:rsid w:val="008D1D85"/>
  </w:style>
  <w:style w:type="paragraph" w:styleId="TableofFigures">
    <w:name w:val="table of figures"/>
    <w:basedOn w:val="Normal"/>
    <w:next w:val="Normal"/>
    <w:semiHidden/>
    <w:rsid w:val="008D1D85"/>
    <w:pPr>
      <w:tabs>
        <w:tab w:val="right" w:leader="dot" w:pos="9072"/>
      </w:tabs>
      <w:ind w:left="970" w:hanging="403"/>
    </w:pPr>
    <w:rPr>
      <w:rFonts w:ascii="Times New Roman" w:hAnsi="Times New Roman"/>
      <w:b/>
    </w:rPr>
  </w:style>
  <w:style w:type="paragraph" w:styleId="ListNumber">
    <w:name w:val="List Number"/>
    <w:basedOn w:val="List"/>
    <w:rsid w:val="008D1D85"/>
    <w:pPr>
      <w:numPr>
        <w:numId w:val="11"/>
      </w:numPr>
    </w:pPr>
  </w:style>
  <w:style w:type="character" w:customStyle="1" w:styleId="WingdingSymbols">
    <w:name w:val="Wingding Symbols"/>
    <w:rsid w:val="008D1D85"/>
    <w:rPr>
      <w:rFonts w:ascii="Wingdings" w:hAnsi="Wingdings"/>
    </w:rPr>
  </w:style>
  <w:style w:type="paragraph" w:customStyle="1" w:styleId="TableHeading">
    <w:name w:val="Table Heading"/>
    <w:basedOn w:val="HeadingBase"/>
    <w:rsid w:val="008D1D85"/>
    <w:pPr>
      <w:keepLines/>
      <w:pBdr>
        <w:bottom w:val="single" w:sz="6" w:space="1" w:color="918585"/>
      </w:pBdr>
      <w:spacing w:before="240"/>
    </w:pPr>
  </w:style>
  <w:style w:type="character" w:customStyle="1" w:styleId="HotSpot">
    <w:name w:val="HotSpot"/>
    <w:rsid w:val="008D1D85"/>
    <w:rPr>
      <w:color w:val="0033CC"/>
      <w:u w:val="none"/>
    </w:rPr>
  </w:style>
  <w:style w:type="paragraph" w:customStyle="1" w:styleId="BodyTextRight">
    <w:name w:val="Body Text Right"/>
    <w:basedOn w:val="BodyText"/>
    <w:rsid w:val="008D1D85"/>
    <w:pPr>
      <w:spacing w:before="0" w:after="0"/>
      <w:jc w:val="right"/>
    </w:pPr>
  </w:style>
  <w:style w:type="paragraph" w:styleId="Index3">
    <w:name w:val="index 3"/>
    <w:basedOn w:val="ListNumber2"/>
    <w:next w:val="Normal"/>
    <w:semiHidden/>
    <w:rsid w:val="008D1D85"/>
    <w:pPr>
      <w:numPr>
        <w:numId w:val="0"/>
      </w:numPr>
      <w:tabs>
        <w:tab w:val="right" w:leader="dot" w:pos="4176"/>
      </w:tabs>
    </w:pPr>
  </w:style>
  <w:style w:type="paragraph" w:styleId="ListNumber2">
    <w:name w:val="List Number 2"/>
    <w:basedOn w:val="List2"/>
    <w:rsid w:val="008D1D85"/>
    <w:pPr>
      <w:numPr>
        <w:numId w:val="10"/>
      </w:numPr>
      <w:tabs>
        <w:tab w:val="clear" w:pos="1060"/>
      </w:tabs>
    </w:pPr>
  </w:style>
  <w:style w:type="paragraph" w:customStyle="1" w:styleId="MarginNote">
    <w:name w:val="Margin Note"/>
    <w:basedOn w:val="BodyText"/>
    <w:rsid w:val="008D1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D85"/>
    <w:rPr>
      <w:sz w:val="32"/>
    </w:rPr>
  </w:style>
  <w:style w:type="paragraph" w:customStyle="1" w:styleId="HeadingProcedure">
    <w:name w:val="Heading Procedure"/>
    <w:basedOn w:val="HeadingBase"/>
    <w:next w:val="Normal"/>
    <w:rsid w:val="008D1D85"/>
    <w:pPr>
      <w:tabs>
        <w:tab w:val="left" w:pos="0"/>
      </w:tabs>
      <w:spacing w:before="120" w:after="60"/>
    </w:pPr>
    <w:rPr>
      <w:i/>
      <w:color w:val="918585"/>
      <w:sz w:val="22"/>
    </w:rPr>
  </w:style>
  <w:style w:type="paragraph" w:customStyle="1" w:styleId="TableBodyText">
    <w:name w:val="Table Body Text"/>
    <w:basedOn w:val="BodyText"/>
    <w:rsid w:val="008D1D85"/>
    <w:pPr>
      <w:spacing w:before="60" w:after="60"/>
    </w:pPr>
  </w:style>
  <w:style w:type="paragraph" w:styleId="ListContinue">
    <w:name w:val="List Continue"/>
    <w:basedOn w:val="List"/>
    <w:rsid w:val="008D1D85"/>
    <w:pPr>
      <w:ind w:firstLine="0"/>
    </w:pPr>
  </w:style>
  <w:style w:type="paragraph" w:customStyle="1" w:styleId="ListNote">
    <w:name w:val="List Note"/>
    <w:basedOn w:val="List"/>
    <w:rsid w:val="008D1D85"/>
    <w:pPr>
      <w:pBdr>
        <w:top w:val="single" w:sz="6" w:space="2" w:color="918585"/>
        <w:bottom w:val="single" w:sz="6" w:space="2" w:color="918585"/>
      </w:pBdr>
      <w:tabs>
        <w:tab w:val="left" w:pos="1021"/>
      </w:tabs>
      <w:ind w:firstLine="0"/>
    </w:pPr>
  </w:style>
  <w:style w:type="paragraph" w:customStyle="1" w:styleId="Warning">
    <w:name w:val="Warning"/>
    <w:basedOn w:val="BodyText"/>
    <w:rsid w:val="008D1D85"/>
    <w:pPr>
      <w:shd w:val="clear" w:color="auto" w:fill="D9D9D9"/>
      <w:tabs>
        <w:tab w:val="left" w:pos="992"/>
      </w:tabs>
      <w:ind w:left="119" w:right="119"/>
    </w:pPr>
    <w:rPr>
      <w:sz w:val="20"/>
    </w:rPr>
  </w:style>
  <w:style w:type="paragraph" w:customStyle="1" w:styleId="MarginIcons">
    <w:name w:val="Margin Icons"/>
    <w:basedOn w:val="BodyText"/>
    <w:rsid w:val="008D1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D85"/>
    <w:rPr>
      <w:rFonts w:ascii="Courier New" w:hAnsi="Courier New"/>
    </w:rPr>
  </w:style>
  <w:style w:type="paragraph" w:customStyle="1" w:styleId="NoteBullet">
    <w:name w:val="Note Bullet"/>
    <w:basedOn w:val="Note"/>
    <w:rsid w:val="008D1D85"/>
    <w:pPr>
      <w:tabs>
        <w:tab w:val="clear" w:pos="680"/>
      </w:tabs>
      <w:spacing w:before="60" w:after="60"/>
    </w:pPr>
  </w:style>
  <w:style w:type="paragraph" w:customStyle="1" w:styleId="SubHeading2">
    <w:name w:val="SubHeading2"/>
    <w:basedOn w:val="HeadingBase"/>
    <w:rsid w:val="008D1D85"/>
    <w:pPr>
      <w:spacing w:before="240" w:after="60"/>
    </w:pPr>
    <w:rPr>
      <w:sz w:val="20"/>
    </w:rPr>
  </w:style>
  <w:style w:type="paragraph" w:customStyle="1" w:styleId="SubHeading1">
    <w:name w:val="SubHeading1"/>
    <w:basedOn w:val="HeadingBase"/>
    <w:rsid w:val="008D1D85"/>
    <w:pPr>
      <w:spacing w:before="240" w:after="60"/>
    </w:pPr>
    <w:rPr>
      <w:color w:val="918585"/>
      <w:sz w:val="22"/>
    </w:rPr>
  </w:style>
  <w:style w:type="paragraph" w:customStyle="1" w:styleId="SideHeading">
    <w:name w:val="Side Heading"/>
    <w:basedOn w:val="HeadingBase"/>
    <w:rsid w:val="008D1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D85"/>
    <w:pPr>
      <w:numPr>
        <w:numId w:val="12"/>
      </w:numPr>
    </w:pPr>
  </w:style>
  <w:style w:type="paragraph" w:styleId="PlainText">
    <w:name w:val="Plain Text"/>
    <w:basedOn w:val="Normal"/>
    <w:link w:val="PlainTextChar"/>
    <w:rsid w:val="008D1D85"/>
    <w:rPr>
      <w:sz w:val="20"/>
    </w:rPr>
  </w:style>
  <w:style w:type="character" w:customStyle="1" w:styleId="PlainTextChar">
    <w:name w:val="Plain Text Char"/>
    <w:basedOn w:val="DefaultParagraphFont"/>
    <w:link w:val="PlainText"/>
    <w:rsid w:val="008D1D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D85"/>
    <w:rPr>
      <w:b/>
      <w:smallCaps/>
    </w:rPr>
  </w:style>
  <w:style w:type="paragraph" w:customStyle="1" w:styleId="TableListNumber">
    <w:name w:val="Table List Number"/>
    <w:basedOn w:val="ListNumber"/>
    <w:rsid w:val="008D1D85"/>
    <w:pPr>
      <w:numPr>
        <w:numId w:val="0"/>
      </w:numPr>
    </w:pPr>
  </w:style>
  <w:style w:type="paragraph" w:styleId="TOC4">
    <w:name w:val="toc 4"/>
    <w:basedOn w:val="TOCBase"/>
    <w:next w:val="Normal"/>
    <w:semiHidden/>
    <w:rsid w:val="008D1D85"/>
    <w:pPr>
      <w:tabs>
        <w:tab w:val="right" w:leader="dot" w:pos="9071"/>
      </w:tabs>
      <w:ind w:left="1701"/>
    </w:pPr>
  </w:style>
  <w:style w:type="paragraph" w:customStyle="1" w:styleId="ListAlpha">
    <w:name w:val="List Alpha"/>
    <w:basedOn w:val="List"/>
    <w:rsid w:val="008D1D85"/>
    <w:pPr>
      <w:numPr>
        <w:numId w:val="9"/>
      </w:numPr>
    </w:pPr>
  </w:style>
  <w:style w:type="paragraph" w:customStyle="1" w:styleId="ListAlpha2">
    <w:name w:val="List Alpha 2"/>
    <w:basedOn w:val="List2"/>
    <w:rsid w:val="008D1D85"/>
    <w:pPr>
      <w:numPr>
        <w:numId w:val="8"/>
      </w:numPr>
    </w:pPr>
  </w:style>
  <w:style w:type="paragraph" w:styleId="List2">
    <w:name w:val="List 2"/>
    <w:basedOn w:val="BodyText"/>
    <w:rsid w:val="008D1D85"/>
    <w:pPr>
      <w:tabs>
        <w:tab w:val="left" w:pos="680"/>
      </w:tabs>
      <w:spacing w:before="60" w:after="60"/>
      <w:ind w:left="680" w:hanging="340"/>
    </w:pPr>
  </w:style>
  <w:style w:type="paragraph" w:styleId="List3">
    <w:name w:val="List 3"/>
    <w:basedOn w:val="BodyText"/>
    <w:rsid w:val="008D1D85"/>
    <w:pPr>
      <w:tabs>
        <w:tab w:val="left" w:pos="1021"/>
      </w:tabs>
      <w:spacing w:before="60" w:after="60"/>
      <w:ind w:left="1020" w:hanging="340"/>
    </w:pPr>
  </w:style>
  <w:style w:type="paragraph" w:styleId="List4">
    <w:name w:val="List 4"/>
    <w:basedOn w:val="BodyText"/>
    <w:rsid w:val="008D1D85"/>
    <w:pPr>
      <w:tabs>
        <w:tab w:val="left" w:pos="1361"/>
      </w:tabs>
      <w:spacing w:before="60" w:after="60"/>
      <w:ind w:left="1361" w:hanging="340"/>
    </w:pPr>
  </w:style>
  <w:style w:type="paragraph" w:styleId="List5">
    <w:name w:val="List 5"/>
    <w:basedOn w:val="BodyText"/>
    <w:rsid w:val="008D1D85"/>
    <w:pPr>
      <w:tabs>
        <w:tab w:val="left" w:pos="1701"/>
      </w:tabs>
      <w:spacing w:before="60" w:after="60"/>
      <w:ind w:left="1701" w:hanging="340"/>
    </w:pPr>
  </w:style>
  <w:style w:type="paragraph" w:styleId="ListBullet3">
    <w:name w:val="List Bullet 3"/>
    <w:basedOn w:val="List3"/>
    <w:rsid w:val="008D1D85"/>
    <w:pPr>
      <w:numPr>
        <w:numId w:val="15"/>
      </w:numPr>
      <w:tabs>
        <w:tab w:val="clear" w:pos="1021"/>
      </w:tabs>
      <w:ind w:left="1037" w:hanging="357"/>
    </w:pPr>
  </w:style>
  <w:style w:type="paragraph" w:styleId="ListBullet4">
    <w:name w:val="List Bullet 4"/>
    <w:basedOn w:val="List4"/>
    <w:rsid w:val="008D1D85"/>
    <w:pPr>
      <w:numPr>
        <w:numId w:val="3"/>
      </w:numPr>
    </w:pPr>
  </w:style>
  <w:style w:type="paragraph" w:styleId="ListBullet5">
    <w:name w:val="List Bullet 5"/>
    <w:basedOn w:val="List5"/>
    <w:rsid w:val="008D1D85"/>
    <w:pPr>
      <w:numPr>
        <w:numId w:val="4"/>
      </w:numPr>
    </w:pPr>
  </w:style>
  <w:style w:type="paragraph" w:styleId="ListContinue2">
    <w:name w:val="List Continue 2"/>
    <w:basedOn w:val="List2"/>
    <w:rsid w:val="008D1D85"/>
    <w:pPr>
      <w:ind w:firstLine="0"/>
    </w:pPr>
  </w:style>
  <w:style w:type="paragraph" w:styleId="ListContinue3">
    <w:name w:val="List Continue 3"/>
    <w:basedOn w:val="List3"/>
    <w:rsid w:val="008D1D85"/>
    <w:pPr>
      <w:ind w:left="1021" w:firstLine="0"/>
    </w:pPr>
  </w:style>
  <w:style w:type="paragraph" w:styleId="ListContinue4">
    <w:name w:val="List Continue 4"/>
    <w:basedOn w:val="List4"/>
    <w:rsid w:val="008D1D85"/>
    <w:pPr>
      <w:ind w:firstLine="0"/>
    </w:pPr>
  </w:style>
  <w:style w:type="paragraph" w:styleId="ListContinue5">
    <w:name w:val="List Continue 5"/>
    <w:basedOn w:val="List5"/>
    <w:rsid w:val="008D1D85"/>
    <w:pPr>
      <w:ind w:firstLine="0"/>
    </w:pPr>
  </w:style>
  <w:style w:type="paragraph" w:styleId="ListNumber3">
    <w:name w:val="List Number 3"/>
    <w:basedOn w:val="List3"/>
    <w:rsid w:val="008D1D85"/>
    <w:pPr>
      <w:numPr>
        <w:numId w:val="5"/>
      </w:numPr>
    </w:pPr>
  </w:style>
  <w:style w:type="paragraph" w:styleId="ListNumber4">
    <w:name w:val="List Number 4"/>
    <w:basedOn w:val="List4"/>
    <w:rsid w:val="008D1D85"/>
    <w:pPr>
      <w:numPr>
        <w:numId w:val="6"/>
      </w:numPr>
    </w:pPr>
  </w:style>
  <w:style w:type="paragraph" w:styleId="ListNumber5">
    <w:name w:val="List Number 5"/>
    <w:basedOn w:val="List5"/>
    <w:rsid w:val="008D1D85"/>
    <w:pPr>
      <w:numPr>
        <w:numId w:val="7"/>
      </w:numPr>
    </w:pPr>
  </w:style>
  <w:style w:type="paragraph" w:styleId="BlockText">
    <w:name w:val="Block Text"/>
    <w:basedOn w:val="Normal"/>
    <w:rsid w:val="008D1D85"/>
    <w:pPr>
      <w:spacing w:after="120"/>
      <w:ind w:left="1440" w:right="1440"/>
    </w:pPr>
  </w:style>
  <w:style w:type="character" w:customStyle="1" w:styleId="Subscript">
    <w:name w:val="Subscript"/>
    <w:basedOn w:val="DefaultParagraphFont"/>
    <w:rsid w:val="008D1D85"/>
    <w:rPr>
      <w:sz w:val="16"/>
      <w:vertAlign w:val="subscript"/>
    </w:rPr>
  </w:style>
  <w:style w:type="character" w:customStyle="1" w:styleId="Superscript">
    <w:name w:val="Superscript"/>
    <w:basedOn w:val="DefaultParagraphFont"/>
    <w:rsid w:val="008D1D85"/>
    <w:rPr>
      <w:sz w:val="16"/>
      <w:vertAlign w:val="superscript"/>
    </w:rPr>
  </w:style>
  <w:style w:type="character" w:customStyle="1" w:styleId="Symbols">
    <w:name w:val="Symbols"/>
    <w:basedOn w:val="DefaultParagraphFont"/>
    <w:rsid w:val="008D1D85"/>
    <w:rPr>
      <w:rFonts w:ascii="Symbol" w:hAnsi="Symbol"/>
    </w:rPr>
  </w:style>
  <w:style w:type="character" w:customStyle="1" w:styleId="MenuOptions">
    <w:name w:val="Menu Options"/>
    <w:basedOn w:val="DefaultParagraphFont"/>
    <w:rsid w:val="008D1D85"/>
    <w:rPr>
      <w:rFonts w:ascii="Arial Narrow" w:hAnsi="Arial Narrow"/>
      <w:smallCaps/>
    </w:rPr>
  </w:style>
  <w:style w:type="character" w:customStyle="1" w:styleId="Buttons">
    <w:name w:val="Buttons"/>
    <w:basedOn w:val="DefaultParagraphFont"/>
    <w:rsid w:val="008D1D85"/>
    <w:rPr>
      <w:b/>
    </w:rPr>
  </w:style>
  <w:style w:type="character" w:customStyle="1" w:styleId="Underlined">
    <w:name w:val="Underlined"/>
    <w:basedOn w:val="DefaultParagraphFont"/>
    <w:rsid w:val="008D1D85"/>
    <w:rPr>
      <w:u w:val="single"/>
    </w:rPr>
  </w:style>
  <w:style w:type="paragraph" w:customStyle="1" w:styleId="TableBodyTextRight">
    <w:name w:val="Table Body Text Right"/>
    <w:basedOn w:val="TableBodyText"/>
    <w:rsid w:val="008D1D85"/>
    <w:pPr>
      <w:widowControl w:val="0"/>
      <w:autoSpaceDE w:val="0"/>
      <w:autoSpaceDN w:val="0"/>
      <w:adjustRightInd w:val="0"/>
      <w:jc w:val="right"/>
    </w:pPr>
    <w:rPr>
      <w:rFonts w:cs="Arial"/>
      <w:szCs w:val="18"/>
    </w:rPr>
  </w:style>
  <w:style w:type="paragraph" w:customStyle="1" w:styleId="CopyrightText">
    <w:name w:val="Copyright Text"/>
    <w:basedOn w:val="BodyText"/>
    <w:rsid w:val="008D1D85"/>
    <w:rPr>
      <w:sz w:val="18"/>
    </w:rPr>
  </w:style>
  <w:style w:type="paragraph" w:customStyle="1" w:styleId="BodySmallRight">
    <w:name w:val="Body Small Right"/>
    <w:basedOn w:val="BodyTextRight"/>
    <w:rsid w:val="008D1D85"/>
    <w:rPr>
      <w:sz w:val="18"/>
      <w:szCs w:val="18"/>
    </w:rPr>
  </w:style>
  <w:style w:type="paragraph" w:customStyle="1" w:styleId="MarginEdition">
    <w:name w:val="Margin Edition"/>
    <w:basedOn w:val="MarginNote"/>
    <w:rsid w:val="008D1D85"/>
    <w:pPr>
      <w:spacing w:before="0" w:after="0"/>
    </w:pPr>
    <w:rPr>
      <w:rFonts w:ascii="Times New Roman" w:hAnsi="Times New Roman"/>
      <w:color w:val="999999"/>
    </w:rPr>
  </w:style>
  <w:style w:type="paragraph" w:customStyle="1" w:styleId="Spacer">
    <w:name w:val="Spacer"/>
    <w:basedOn w:val="Normal"/>
    <w:rsid w:val="008D1D85"/>
    <w:rPr>
      <w:sz w:val="2"/>
      <w:szCs w:val="2"/>
    </w:rPr>
  </w:style>
  <w:style w:type="character" w:customStyle="1" w:styleId="Small">
    <w:name w:val="Small"/>
    <w:basedOn w:val="DefaultParagraphFont"/>
    <w:rsid w:val="008D1D85"/>
    <w:rPr>
      <w:sz w:val="16"/>
    </w:rPr>
  </w:style>
  <w:style w:type="paragraph" w:customStyle="1" w:styleId="WideTable">
    <w:name w:val="Wide Table"/>
    <w:basedOn w:val="Normal"/>
    <w:rsid w:val="008D1D85"/>
    <w:pPr>
      <w:ind w:left="-1418"/>
    </w:pPr>
    <w:rPr>
      <w:sz w:val="2"/>
      <w:szCs w:val="2"/>
    </w:rPr>
  </w:style>
  <w:style w:type="character" w:styleId="PageNumber">
    <w:name w:val="page number"/>
    <w:basedOn w:val="DefaultParagraphFont"/>
    <w:rsid w:val="008D1D85"/>
  </w:style>
  <w:style w:type="paragraph" w:styleId="Quote">
    <w:name w:val="Quote"/>
    <w:basedOn w:val="Heading1"/>
    <w:link w:val="QuoteChar"/>
    <w:qFormat/>
    <w:rsid w:val="008D1D85"/>
    <w:rPr>
      <w:b w:val="0"/>
      <w:sz w:val="72"/>
      <w:szCs w:val="72"/>
      <w:lang w:val="en-NZ"/>
    </w:rPr>
  </w:style>
  <w:style w:type="character" w:customStyle="1" w:styleId="QuoteChar">
    <w:name w:val="Quote Char"/>
    <w:basedOn w:val="DefaultParagraphFont"/>
    <w:link w:val="Quote"/>
    <w:rsid w:val="008D1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D85"/>
    <w:pPr>
      <w:pageBreakBefore/>
    </w:pPr>
  </w:style>
  <w:style w:type="paragraph" w:customStyle="1" w:styleId="Border">
    <w:name w:val="Border"/>
    <w:basedOn w:val="Normal"/>
    <w:qFormat/>
    <w:rsid w:val="008D1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D85"/>
    <w:rPr>
      <w:b/>
      <w:bCs/>
      <w:i/>
      <w:iCs/>
      <w:color w:val="auto"/>
    </w:rPr>
  </w:style>
  <w:style w:type="paragraph" w:styleId="IntenseQuote">
    <w:name w:val="Intense Quote"/>
    <w:basedOn w:val="Normal"/>
    <w:next w:val="Normal"/>
    <w:link w:val="IntenseQuoteChar"/>
    <w:uiPriority w:val="30"/>
    <w:qFormat/>
    <w:rsid w:val="008D1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D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D85"/>
    <w:rPr>
      <w:smallCaps/>
      <w:color w:val="auto"/>
      <w:u w:val="single"/>
    </w:rPr>
  </w:style>
  <w:style w:type="character" w:styleId="IntenseReference">
    <w:name w:val="Intense Reference"/>
    <w:basedOn w:val="DefaultParagraphFont"/>
    <w:uiPriority w:val="32"/>
    <w:qFormat/>
    <w:rsid w:val="008D1D85"/>
    <w:rPr>
      <w:b/>
      <w:bCs/>
      <w:smallCaps/>
      <w:color w:val="auto"/>
      <w:spacing w:val="5"/>
      <w:u w:val="single"/>
    </w:rPr>
  </w:style>
  <w:style w:type="paragraph" w:customStyle="1" w:styleId="2ColumnHeading">
    <w:name w:val="2Column Heading"/>
    <w:basedOn w:val="BodyText"/>
    <w:qFormat/>
    <w:rsid w:val="008D1D85"/>
    <w:pPr>
      <w:spacing w:after="60"/>
      <w:ind w:left="-2268"/>
    </w:pPr>
    <w:rPr>
      <w:b/>
    </w:rPr>
  </w:style>
  <w:style w:type="paragraph" w:customStyle="1" w:styleId="Heading1TOC">
    <w:name w:val="Heading1 TOC"/>
    <w:basedOn w:val="Normal"/>
    <w:qFormat/>
    <w:rsid w:val="008D1D85"/>
    <w:pPr>
      <w:spacing w:before="240" w:after="120"/>
    </w:pPr>
    <w:rPr>
      <w:rFonts w:ascii="Times New Roman" w:hAnsi="Times New Roman"/>
      <w:b/>
      <w:sz w:val="32"/>
    </w:rPr>
  </w:style>
  <w:style w:type="paragraph" w:customStyle="1" w:styleId="Heading2TOC">
    <w:name w:val="Heading2 TOC"/>
    <w:basedOn w:val="Normal"/>
    <w:qFormat/>
    <w:rsid w:val="008D1D85"/>
    <w:pPr>
      <w:spacing w:before="240" w:after="60"/>
    </w:pPr>
    <w:rPr>
      <w:rFonts w:ascii="Times New Roman" w:hAnsi="Times New Roman"/>
      <w:b/>
      <w:sz w:val="28"/>
    </w:rPr>
  </w:style>
  <w:style w:type="character" w:customStyle="1" w:styleId="Underline">
    <w:name w:val="Underline"/>
    <w:basedOn w:val="DefaultParagraphFont"/>
    <w:qFormat/>
    <w:rsid w:val="008D1D85"/>
    <w:rPr>
      <w:u w:val="single"/>
    </w:rPr>
  </w:style>
  <w:style w:type="paragraph" w:styleId="BalloonText">
    <w:name w:val="Balloon Text"/>
    <w:basedOn w:val="Normal"/>
    <w:link w:val="BalloonTextChar"/>
    <w:rsid w:val="008D1D85"/>
    <w:rPr>
      <w:rFonts w:ascii="Tahoma" w:hAnsi="Tahoma" w:cs="Tahoma"/>
      <w:sz w:val="16"/>
      <w:szCs w:val="16"/>
    </w:rPr>
  </w:style>
  <w:style w:type="character" w:customStyle="1" w:styleId="BalloonTextChar">
    <w:name w:val="Balloon Text Char"/>
    <w:basedOn w:val="DefaultParagraphFont"/>
    <w:link w:val="BalloonText"/>
    <w:rsid w:val="008D1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D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9480</Characters>
  <Application>Microsoft Office Word</Application>
  <DocSecurity>0</DocSecurity>
  <Lines>333</Lines>
  <Paragraphs>198</Paragraphs>
  <ScaleCrop>false</ScaleCrop>
  <Company>Author-it Software Corporation Ltd.</Company>
  <LinksUpToDate>false</LinksUpToDate>
  <CharactersWithSpaces>10880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CPPSIS4009A Collect and set out basic surveying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