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393" w:rsidP="00F27393">
      <w:pPr>
        <w:pStyle w:val="Title"/>
      </w:pPr>
      <w:r>
        <w:fldChar w:fldCharType="begin"/>
      </w:r>
      <w:r>
        <w:instrText xml:space="preserve"> TITLE   \* MERGEFORMAT </w:instrText>
      </w:r>
      <w:r>
        <w:fldChar w:fldCharType="separate"/>
      </w:r>
      <w:r>
        <w:t>CPPSIS4006A Read and interpret basic image data</w:t>
      </w:r>
      <w:r>
        <w:fldChar w:fldCharType="end"/>
      </w:r>
    </w:p>
    <w:p w:rsidR="00F27393" w:rsidP="00F27393">
      <w:pPr>
        <w:pStyle w:val="Version"/>
        <w:sectPr w:rsidSect="003D0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AA0" w:rsidP="003D0AA0">
      <w:pPr>
        <w:pStyle w:val="SuperHeading"/>
      </w:pPr>
      <w:r w:rsidRPr="003D0AA0">
        <w:t>CPPSIS4006A Read and interpret basic image data</w:t>
      </w:r>
    </w:p>
    <w:p w:rsidR="00000000" w:rsidRPr="003D0AA0" w:rsidP="003D0AA0">
      <w:pPr>
        <w:pStyle w:val="Heading1"/>
      </w:pPr>
      <w:bookmarkStart w:id="1" w:name="O_270298"/>
      <w:bookmarkEnd w:id="1"/>
      <w:r w:rsidRPr="003D0AA0">
        <w:t>Modification History</w:t>
      </w:r>
    </w:p>
    <w:p w:rsidR="00000000" w:rsidRPr="003D0AA0" w:rsidP="003D0AA0">
      <w:pPr>
        <w:pStyle w:val="BodyText"/>
      </w:pPr>
      <w:r w:rsidRPr="003D0AA0">
        <w:t>Not Applicable</w:t>
      </w:r>
    </w:p>
    <w:p w:rsidR="00000000" w:rsidRPr="003D0AA0" w:rsidP="003D0AA0">
      <w:pPr>
        <w:pStyle w:val="AllowPageBreak"/>
      </w:pPr>
    </w:p>
    <w:p w:rsidR="00000000" w:rsidRPr="003D0AA0" w:rsidP="003D0AA0">
      <w:pPr>
        <w:pStyle w:val="Heading1"/>
      </w:pPr>
      <w:bookmarkStart w:id="2" w:name="O_202285"/>
      <w:bookmarkEnd w:id="2"/>
      <w:r w:rsidRPr="003D0AA0">
        <w:t>Unit Descriptor</w:t>
      </w:r>
    </w:p>
    <w:tbl>
      <w:tblPr>
        <w:tblW w:w="0" w:type="auto"/>
        <w:tblLayout w:type="fixed"/>
        <w:tblCellMar>
          <w:left w:w="62" w:type="dxa"/>
          <w:right w:w="62" w:type="dxa"/>
        </w:tblCellMar>
        <w:tblLook w:val="0000"/>
      </w:tblPr>
      <w:tblGrid>
        <w:gridCol w:w="2846"/>
        <w:gridCol w:w="5645"/>
      </w:tblGrid>
      <w:tr w:rsidTr="00F27393">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 xml:space="preserve">This unit of competency specifies the outcomes required to interpret information from various types of </w:t>
            </w:r>
            <w:r w:rsidRPr="003D0AA0">
              <w:t>image data. It requires the ability to identify, analyse and evaluate image data to fulfil project requirements. Functions would be carried out under limited supervision and within organisational guidelines.</w:t>
            </w:r>
          </w:p>
        </w:tc>
      </w:tr>
    </w:tbl>
    <w:p w:rsidR="00F27393" w:rsidP="003D0AA0">
      <w:pPr>
        <w:pStyle w:val="BodyText"/>
      </w:pPr>
    </w:p>
    <w:p w:rsidR="00F27393" w:rsidP="003D0AA0">
      <w:pPr>
        <w:pStyle w:val="BodyText"/>
      </w:pPr>
    </w:p>
    <w:p w:rsidR="00000000" w:rsidRPr="003D0AA0" w:rsidP="003D0AA0">
      <w:pPr>
        <w:pStyle w:val="Heading1"/>
      </w:pPr>
      <w:bookmarkStart w:id="3" w:name="O_202288"/>
      <w:bookmarkEnd w:id="3"/>
      <w:r w:rsidRPr="003D0AA0">
        <w:t>Application of the Unit</w:t>
      </w:r>
    </w:p>
    <w:tbl>
      <w:tblPr>
        <w:tblW w:w="0" w:type="auto"/>
        <w:tblLayout w:type="fixed"/>
        <w:tblCellMar>
          <w:left w:w="62" w:type="dxa"/>
          <w:right w:w="62" w:type="dxa"/>
        </w:tblCellMar>
        <w:tblLook w:val="0000"/>
      </w:tblPr>
      <w:tblGrid>
        <w:gridCol w:w="2846"/>
        <w:gridCol w:w="5645"/>
      </w:tblGrid>
      <w:tr w:rsidTr="00F2739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This unit of competency supports the application of accuracy, problem-solving and self-management skills, and an understanding of technological images. The skills and knowledge acquired upon completion of this unit would apply to th</w:t>
            </w:r>
            <w:r w:rsidRPr="003D0AA0">
              <w:t>e needs of employees in supporting positions for surveying, town planning, cartography, mapping and geographic information systems.</w:t>
            </w:r>
          </w:p>
          <w:p w:rsidR="00000000" w:rsidRPr="003D0AA0" w:rsidP="003D0AA0">
            <w:pPr>
              <w:pStyle w:val="BodyText"/>
            </w:pPr>
            <w:r w:rsidRPr="003D0AA0">
              <w:t>While no licensing, legislative, regulatory or certification requirements apply holistically to this unit at the time of pub</w:t>
            </w:r>
            <w:r w:rsidRPr="003D0AA0">
              <w:t>lication, relevant federal, and state or territory legislation, regulations and codes of practice impact upon this unit (see unit performance criteria and range statement).</w:t>
            </w:r>
          </w:p>
        </w:tc>
      </w:tr>
    </w:tbl>
    <w:p w:rsidR="00F27393" w:rsidP="003D0AA0">
      <w:pPr>
        <w:pStyle w:val="BodyText"/>
      </w:pPr>
    </w:p>
    <w:p w:rsidR="00F27393" w:rsidP="003D0AA0">
      <w:pPr>
        <w:pStyle w:val="BodyText"/>
      </w:pPr>
    </w:p>
    <w:p w:rsidR="00000000" w:rsidRPr="003D0AA0" w:rsidP="003D0AA0">
      <w:pPr>
        <w:pStyle w:val="Heading1"/>
      </w:pPr>
      <w:bookmarkStart w:id="4" w:name="O_278558"/>
      <w:bookmarkEnd w:id="4"/>
      <w:r w:rsidRPr="003D0AA0">
        <w:t>Licensing/Regulatory Information</w:t>
      </w:r>
    </w:p>
    <w:p w:rsidR="00000000" w:rsidRPr="003D0AA0" w:rsidP="003D0AA0">
      <w:pPr>
        <w:pStyle w:val="BodyText"/>
      </w:pPr>
      <w:r w:rsidRPr="003D0AA0">
        <w:t>Refer to Application of the Un</w:t>
      </w:r>
      <w:r w:rsidRPr="003D0AA0">
        <w:t>it</w:t>
      </w:r>
    </w:p>
    <w:p w:rsidR="00000000" w:rsidRPr="003D0AA0" w:rsidP="003D0AA0">
      <w:pPr>
        <w:pStyle w:val="AllowPageBreak"/>
      </w:pPr>
    </w:p>
    <w:p w:rsidR="00000000" w:rsidRPr="003D0AA0" w:rsidP="003D0AA0">
      <w:pPr>
        <w:pStyle w:val="Heading1"/>
      </w:pPr>
      <w:bookmarkStart w:id="5" w:name="O_202287"/>
      <w:bookmarkEnd w:id="5"/>
      <w:r w:rsidRPr="003D0AA0">
        <w:t>Pre-Requisites</w:t>
      </w:r>
    </w:p>
    <w:tbl>
      <w:tblPr>
        <w:tblW w:w="0" w:type="auto"/>
        <w:tblLayout w:type="fixed"/>
        <w:tblCellMar>
          <w:left w:w="62" w:type="dxa"/>
          <w:right w:w="62" w:type="dxa"/>
        </w:tblCellMar>
        <w:tblLook w:val="0000"/>
      </w:tblPr>
      <w:tblGrid>
        <w:gridCol w:w="2846"/>
        <w:gridCol w:w="5645"/>
      </w:tblGrid>
      <w:tr w:rsidTr="00F27393">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Nil</w:t>
            </w:r>
          </w:p>
        </w:tc>
      </w:tr>
    </w:tbl>
    <w:p w:rsidR="00F27393" w:rsidP="003D0AA0">
      <w:pPr>
        <w:pStyle w:val="BodyText"/>
      </w:pPr>
    </w:p>
    <w:p w:rsidR="00F27393" w:rsidP="003D0AA0">
      <w:pPr>
        <w:pStyle w:val="BodyText"/>
      </w:pPr>
    </w:p>
    <w:p w:rsidR="00000000" w:rsidRPr="003D0AA0" w:rsidP="003D0AA0">
      <w:pPr>
        <w:pStyle w:val="Heading1"/>
      </w:pPr>
      <w:bookmarkStart w:id="6" w:name="O_202286"/>
      <w:bookmarkEnd w:id="6"/>
      <w:r w:rsidRPr="003D0AA0">
        <w:t>Employability Skills Information</w:t>
      </w:r>
    </w:p>
    <w:tbl>
      <w:tblPr>
        <w:tblW w:w="0" w:type="auto"/>
        <w:tblLayout w:type="fixed"/>
        <w:tblCellMar>
          <w:left w:w="62" w:type="dxa"/>
          <w:right w:w="62" w:type="dxa"/>
        </w:tblCellMar>
        <w:tblLook w:val="0000"/>
      </w:tblPr>
      <w:tblGrid>
        <w:gridCol w:w="2846"/>
        <w:gridCol w:w="5645"/>
      </w:tblGrid>
      <w:tr w:rsidTr="00F27393">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The required outcomes described in this unit of competency contain applicable facets of employability skills. The Employability Skills Summary of the qualification in which this unit of competency is packaged, will assist in identifying employability skill</w:t>
            </w:r>
            <w:r w:rsidRPr="003D0AA0">
              <w:t>s requirements.</w:t>
            </w:r>
          </w:p>
        </w:tc>
      </w:tr>
    </w:tbl>
    <w:p w:rsidR="00F27393" w:rsidP="003D0AA0">
      <w:pPr>
        <w:pStyle w:val="BodyText"/>
      </w:pPr>
    </w:p>
    <w:p w:rsidR="00F27393" w:rsidP="003D0AA0">
      <w:pPr>
        <w:pStyle w:val="BodyText"/>
      </w:pPr>
    </w:p>
    <w:p w:rsidR="00000000" w:rsidRPr="003D0AA0" w:rsidP="003D0AA0">
      <w:pPr>
        <w:pStyle w:val="Heading1"/>
      </w:pPr>
      <w:bookmarkStart w:id="7" w:name="O_288344"/>
      <w:bookmarkEnd w:id="7"/>
      <w:r w:rsidRPr="003D0AA0">
        <w:t>Elements and Performance Criteria Pre-Content</w:t>
      </w:r>
    </w:p>
    <w:tbl>
      <w:tblPr>
        <w:tblW w:w="0" w:type="auto"/>
        <w:tblLayout w:type="fixed"/>
        <w:tblCellMar>
          <w:left w:w="62" w:type="dxa"/>
          <w:right w:w="62" w:type="dxa"/>
        </w:tblCellMar>
        <w:tblLook w:val="0000"/>
      </w:tblPr>
      <w:tblGrid>
        <w:gridCol w:w="2905"/>
        <w:gridCol w:w="5799"/>
      </w:tblGrid>
      <w:tr w:rsidTr="00F27393">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Performance criteria describe the required performance needed to demonstrate achievement of the element. Whe</w:t>
            </w:r>
            <w:r w:rsidRPr="003D0AA0">
              <w:t xml:space="preserve">re </w:t>
            </w:r>
            <w:r w:rsidRPr="003D0AA0">
              <w:rPr>
                <w:rStyle w:val="BoldandItalics"/>
              </w:rPr>
              <w:t>bold italicised</w:t>
            </w:r>
            <w:r w:rsidRPr="003D0AA0">
              <w:t xml:space="preserve"> text is used, further information is detailed in the required skills and knowledge and/or the range statement. Assessment of performance is to be consistent with the evidence guide.</w:t>
            </w:r>
          </w:p>
        </w:tc>
      </w:tr>
    </w:tbl>
    <w:p w:rsidR="00000000" w:rsidRPr="003D0AA0" w:rsidP="003D0AA0">
      <w:pPr>
        <w:pStyle w:val="BodyText"/>
      </w:pPr>
    </w:p>
    <w:p w:rsidR="00000000" w:rsidRPr="003D0AA0" w:rsidP="003D0AA0">
      <w:pPr>
        <w:pStyle w:val="AllowPageBreak"/>
      </w:pPr>
    </w:p>
    <w:p w:rsidR="00000000" w:rsidRPr="003D0AA0" w:rsidP="003D0AA0">
      <w:pPr>
        <w:pStyle w:val="Heading1"/>
      </w:pPr>
      <w:bookmarkStart w:id="8" w:name="O_235011"/>
      <w:bookmarkEnd w:id="8"/>
      <w:r w:rsidRPr="003D0AA0">
        <w:t>Elements and Performance Criteria</w:t>
      </w:r>
    </w:p>
    <w:tbl>
      <w:tblPr>
        <w:tblW w:w="0" w:type="auto"/>
        <w:tblLayout w:type="fixed"/>
        <w:tblCellMar>
          <w:left w:w="62" w:type="dxa"/>
          <w:right w:w="62" w:type="dxa"/>
        </w:tblCellMar>
        <w:tblLook w:val="0000"/>
      </w:tblPr>
      <w:tblGrid>
        <w:gridCol w:w="2895"/>
        <w:gridCol w:w="18"/>
        <w:gridCol w:w="5781"/>
        <w:gridCol w:w="18"/>
      </w:tblGrid>
      <w:tr w:rsidTr="00F27393">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3D0AA0" w:rsidP="003D0AA0">
            <w:pPr>
              <w:pStyle w:val="List"/>
            </w:pPr>
            <w:r w:rsidRPr="003D0AA0">
              <w:rPr>
                <w:rStyle w:val="SpecialBold"/>
              </w:rPr>
              <w:t>ELEMENT</w:t>
            </w:r>
          </w:p>
        </w:tc>
        <w:tc>
          <w:tcPr>
            <w:tcW w:w="5799" w:type="dxa"/>
            <w:gridSpan w:val="2"/>
            <w:tcBorders>
              <w:top w:val="nil"/>
              <w:left w:val="nil"/>
              <w:bottom w:val="nil"/>
              <w:right w:val="nil"/>
            </w:tcBorders>
            <w:tcMar>
              <w:top w:w="0" w:type="dxa"/>
              <w:left w:w="62" w:type="dxa"/>
              <w:bottom w:w="0" w:type="dxa"/>
              <w:right w:w="62" w:type="dxa"/>
            </w:tcMar>
          </w:tcPr>
          <w:p w:rsidR="00000000" w:rsidP="003D0AA0">
            <w:pPr>
              <w:pStyle w:val="List"/>
              <w:rPr>
                <w:lang w:val="en-NZ"/>
              </w:rPr>
            </w:pPr>
            <w:r w:rsidRPr="003D0AA0">
              <w:rPr>
                <w:rStyle w:val="SpecialBold"/>
              </w:rPr>
              <w:t>PERFORMANCE CRITERIA</w:t>
            </w:r>
          </w:p>
        </w:tc>
      </w:tr>
      <w:tr w:rsidTr="00F2739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D0AA0">
            <w:pPr>
              <w:pStyle w:val="List"/>
              <w:rPr>
                <w:lang w:val="en-NZ"/>
              </w:rPr>
            </w:pPr>
            <w:r w:rsidRPr="003D0AA0">
              <w:rPr>
                <w:rStyle w:val="SpecialBold"/>
              </w:rPr>
              <w:t>1</w:t>
            </w:r>
            <w:r w:rsidRPr="003D0AA0">
              <w:tab/>
            </w:r>
            <w:r w:rsidRPr="003D0AA0">
              <w:rPr>
                <w:rStyle w:val="SpecialBold"/>
              </w:rPr>
              <w:t>Apply understanding of basic image data</w:t>
            </w:r>
            <w:r w:rsidRPr="003D0AA0">
              <w:t>.</w:t>
            </w:r>
          </w:p>
        </w:tc>
        <w:tc>
          <w:tcPr>
            <w:tcW w:w="5799" w:type="dxa"/>
            <w:gridSpan w:val="2"/>
            <w:tcBorders>
              <w:top w:val="nil"/>
              <w:left w:val="nil"/>
              <w:bottom w:val="nil"/>
              <w:right w:val="nil"/>
            </w:tcBorders>
            <w:tcMar>
              <w:top w:w="0" w:type="dxa"/>
              <w:left w:w="62" w:type="dxa"/>
              <w:bottom w:w="0" w:type="dxa"/>
              <w:right w:w="62" w:type="dxa"/>
            </w:tcMar>
          </w:tcPr>
          <w:p w:rsidR="00000000" w:rsidRPr="003D0AA0" w:rsidP="003D0AA0">
            <w:pPr>
              <w:pStyle w:val="List"/>
            </w:pPr>
            <w:r w:rsidRPr="003D0AA0">
              <w:t>1.1</w:t>
            </w:r>
            <w:r w:rsidRPr="003D0AA0">
              <w:tab/>
              <w:t xml:space="preserve">Basic principles of </w:t>
            </w:r>
            <w:r w:rsidRPr="003D0AA0">
              <w:rPr>
                <w:rStyle w:val="BoldandItalics"/>
              </w:rPr>
              <w:t>image data</w:t>
            </w:r>
            <w:r w:rsidRPr="003D0AA0">
              <w:t xml:space="preserve"> are applied in the context of the </w:t>
            </w:r>
            <w:r w:rsidRPr="003D0AA0">
              <w:rPr>
                <w:rStyle w:val="BoldandItalics"/>
              </w:rPr>
              <w:t>project objective</w:t>
            </w:r>
            <w:r w:rsidRPr="003D0AA0">
              <w:t xml:space="preserve"> and </w:t>
            </w:r>
            <w:r w:rsidRPr="003D0AA0">
              <w:rPr>
                <w:rStyle w:val="BoldandItalics"/>
              </w:rPr>
              <w:t>project survey area</w:t>
            </w:r>
            <w:r w:rsidRPr="003D0AA0">
              <w:t>.</w:t>
            </w:r>
          </w:p>
          <w:p w:rsidR="00000000" w:rsidRPr="003D0AA0" w:rsidP="003D0AA0">
            <w:pPr>
              <w:pStyle w:val="List"/>
            </w:pPr>
            <w:r w:rsidRPr="003D0AA0">
              <w:t>1.2</w:t>
            </w:r>
            <w:r w:rsidRPr="003D0AA0">
              <w:tab/>
              <w:t>Possible sources of image data are identified.</w:t>
            </w:r>
          </w:p>
          <w:p w:rsidR="00000000" w:rsidRPr="003D0AA0" w:rsidP="003D0AA0">
            <w:pPr>
              <w:pStyle w:val="List"/>
            </w:pPr>
            <w:r w:rsidRPr="003D0AA0">
              <w:t>1.3</w:t>
            </w:r>
            <w:r w:rsidRPr="003D0AA0">
              <w:tab/>
              <w:t>Properties of di</w:t>
            </w:r>
            <w:r w:rsidRPr="003D0AA0">
              <w:t>fferent types of image data are identified.</w:t>
            </w:r>
          </w:p>
          <w:p w:rsidR="00000000" w:rsidRPr="003D0AA0" w:rsidP="003D0AA0">
            <w:pPr>
              <w:pStyle w:val="List"/>
            </w:pPr>
            <w:r w:rsidRPr="003D0AA0">
              <w:t>1.4</w:t>
            </w:r>
            <w:r w:rsidRPr="003D0AA0">
              <w:tab/>
            </w:r>
            <w:r w:rsidRPr="003D0AA0">
              <w:rPr>
                <w:rStyle w:val="BoldandItalics"/>
              </w:rPr>
              <w:t>Constraints</w:t>
            </w:r>
            <w:r w:rsidRPr="003D0AA0">
              <w:t xml:space="preserve"> of different types of image data are identified.</w:t>
            </w:r>
          </w:p>
          <w:p w:rsidR="00000000" w:rsidRPr="003D0AA0" w:rsidP="003D0AA0">
            <w:pPr>
              <w:pStyle w:val="List"/>
            </w:pPr>
            <w:r w:rsidRPr="003D0AA0">
              <w:t>1.5</w:t>
            </w:r>
            <w:r w:rsidRPr="003D0AA0">
              <w:tab/>
              <w:t>Spatial reference systems are accessed as required.</w:t>
            </w:r>
          </w:p>
          <w:p w:rsidR="00000000" w:rsidP="003D0AA0">
            <w:pPr>
              <w:pStyle w:val="List"/>
              <w:rPr>
                <w:lang w:val="en-NZ"/>
              </w:rPr>
            </w:pPr>
            <w:r w:rsidRPr="003D0AA0">
              <w:t>1.6</w:t>
            </w:r>
            <w:r w:rsidRPr="003D0AA0">
              <w:tab/>
              <w:t>Skills and knowledge are updated to accommodate changes in spatial reference systems.</w:t>
            </w:r>
          </w:p>
        </w:tc>
      </w:tr>
      <w:tr w:rsidTr="00F2739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D0AA0">
            <w:pPr>
              <w:pStyle w:val="List"/>
              <w:rPr>
                <w:lang w:val="en-NZ"/>
              </w:rPr>
            </w:pPr>
            <w:r w:rsidRPr="003D0AA0">
              <w:rPr>
                <w:rStyle w:val="SpecialBold"/>
              </w:rPr>
              <w:t>2</w:t>
            </w:r>
            <w:r w:rsidRPr="003D0AA0">
              <w:tab/>
            </w:r>
            <w:r w:rsidRPr="003D0AA0">
              <w:rPr>
                <w:rStyle w:val="SpecialBold"/>
              </w:rPr>
              <w:t>Calculate information from image data</w:t>
            </w:r>
            <w:r w:rsidRPr="003D0AA0">
              <w:t>.</w:t>
            </w:r>
          </w:p>
        </w:tc>
        <w:tc>
          <w:tcPr>
            <w:tcW w:w="5799" w:type="dxa"/>
            <w:gridSpan w:val="2"/>
            <w:tcBorders>
              <w:top w:val="nil"/>
              <w:left w:val="nil"/>
              <w:bottom w:val="nil"/>
              <w:right w:val="nil"/>
            </w:tcBorders>
            <w:tcMar>
              <w:top w:w="0" w:type="dxa"/>
              <w:left w:w="62" w:type="dxa"/>
              <w:bottom w:w="0" w:type="dxa"/>
              <w:right w:w="62" w:type="dxa"/>
            </w:tcMar>
          </w:tcPr>
          <w:p w:rsidR="00000000" w:rsidRPr="003D0AA0" w:rsidP="003D0AA0">
            <w:pPr>
              <w:pStyle w:val="List"/>
            </w:pPr>
            <w:r w:rsidRPr="003D0AA0">
              <w:t>2.1</w:t>
            </w:r>
            <w:r w:rsidRPr="003D0AA0">
              <w:tab/>
              <w:t>Scale of digital and hard copy image data is determined.</w:t>
            </w:r>
          </w:p>
          <w:p w:rsidR="00000000" w:rsidP="003D0AA0">
            <w:pPr>
              <w:pStyle w:val="List"/>
              <w:rPr>
                <w:lang w:val="en-NZ"/>
              </w:rPr>
            </w:pPr>
            <w:r w:rsidRPr="003D0AA0">
              <w:t>2.2</w:t>
            </w:r>
            <w:r w:rsidRPr="003D0AA0">
              <w:tab/>
              <w:t xml:space="preserve">Problems involving </w:t>
            </w:r>
            <w:r w:rsidRPr="003D0AA0">
              <w:rPr>
                <w:rStyle w:val="BoldandItalics"/>
              </w:rPr>
              <w:t>acquired image data</w:t>
            </w:r>
            <w:r w:rsidRPr="003D0AA0">
              <w:t xml:space="preserve"> are solved according to </w:t>
            </w:r>
            <w:r w:rsidRPr="003D0AA0">
              <w:rPr>
                <w:rStyle w:val="BoldandItalics"/>
              </w:rPr>
              <w:t>organisational policies and principles</w:t>
            </w:r>
            <w:r w:rsidRPr="003D0AA0">
              <w:t>.</w:t>
            </w:r>
          </w:p>
        </w:tc>
      </w:tr>
      <w:tr w:rsidTr="00F2739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D0AA0">
            <w:pPr>
              <w:pStyle w:val="List"/>
              <w:rPr>
                <w:lang w:val="en-NZ"/>
              </w:rPr>
            </w:pPr>
            <w:r w:rsidRPr="003D0AA0">
              <w:rPr>
                <w:rStyle w:val="SpecialBold"/>
              </w:rPr>
              <w:t>3</w:t>
            </w:r>
            <w:r w:rsidRPr="003D0AA0">
              <w:tab/>
            </w:r>
            <w:r w:rsidRPr="003D0AA0">
              <w:rPr>
                <w:rStyle w:val="SpecialBold"/>
              </w:rPr>
              <w:t>Interpret image data</w:t>
            </w:r>
            <w:r w:rsidRPr="003D0AA0">
              <w:t>.</w:t>
            </w:r>
          </w:p>
        </w:tc>
        <w:tc>
          <w:tcPr>
            <w:tcW w:w="5799" w:type="dxa"/>
            <w:gridSpan w:val="2"/>
            <w:tcBorders>
              <w:top w:val="nil"/>
              <w:left w:val="nil"/>
              <w:bottom w:val="nil"/>
              <w:right w:val="nil"/>
            </w:tcBorders>
            <w:tcMar>
              <w:top w:w="0" w:type="dxa"/>
              <w:left w:w="62" w:type="dxa"/>
              <w:bottom w:w="0" w:type="dxa"/>
              <w:right w:w="62" w:type="dxa"/>
            </w:tcMar>
          </w:tcPr>
          <w:p w:rsidR="00000000" w:rsidRPr="003D0AA0" w:rsidP="003D0AA0">
            <w:pPr>
              <w:pStyle w:val="List"/>
            </w:pPr>
            <w:r w:rsidRPr="003D0AA0">
              <w:t>3.1</w:t>
            </w:r>
            <w:r w:rsidRPr="003D0AA0">
              <w:tab/>
              <w:t>Information from a</w:t>
            </w:r>
            <w:r w:rsidRPr="003D0AA0">
              <w:t>cquired image data is used to fulfil project objectives.</w:t>
            </w:r>
          </w:p>
          <w:p w:rsidR="00000000" w:rsidP="003D0AA0">
            <w:pPr>
              <w:pStyle w:val="List"/>
              <w:rPr>
                <w:lang w:val="en-NZ"/>
              </w:rPr>
            </w:pPr>
            <w:r w:rsidRPr="003D0AA0">
              <w:t>3.2</w:t>
            </w:r>
            <w:r w:rsidRPr="003D0AA0">
              <w:tab/>
              <w:t>Data image problems are resolved where possible.</w:t>
            </w:r>
          </w:p>
        </w:tc>
      </w:tr>
      <w:tr w:rsidTr="00F2739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3D0AA0">
            <w:pPr>
              <w:pStyle w:val="List"/>
              <w:rPr>
                <w:lang w:val="en-NZ"/>
              </w:rPr>
            </w:pPr>
            <w:r w:rsidRPr="003D0AA0">
              <w:rPr>
                <w:rStyle w:val="SpecialBold"/>
              </w:rPr>
              <w:t>4</w:t>
            </w:r>
            <w:r w:rsidRPr="003D0AA0">
              <w:tab/>
            </w:r>
            <w:r w:rsidRPr="003D0AA0">
              <w:rPr>
                <w:rStyle w:val="SpecialBold"/>
              </w:rPr>
              <w:t>Document activity</w:t>
            </w:r>
            <w:r w:rsidRPr="003D0AA0">
              <w:t>.</w:t>
            </w:r>
          </w:p>
        </w:tc>
        <w:tc>
          <w:tcPr>
            <w:tcW w:w="5799" w:type="dxa"/>
            <w:gridSpan w:val="2"/>
            <w:tcBorders>
              <w:top w:val="nil"/>
              <w:left w:val="nil"/>
              <w:bottom w:val="nil"/>
              <w:right w:val="nil"/>
            </w:tcBorders>
            <w:tcMar>
              <w:top w:w="0" w:type="dxa"/>
              <w:left w:w="62" w:type="dxa"/>
              <w:bottom w:w="0" w:type="dxa"/>
              <w:right w:w="62" w:type="dxa"/>
            </w:tcMar>
          </w:tcPr>
          <w:p w:rsidR="00000000" w:rsidRPr="003D0AA0" w:rsidP="003D0AA0">
            <w:pPr>
              <w:pStyle w:val="List"/>
            </w:pPr>
            <w:r w:rsidRPr="003D0AA0">
              <w:t>4.1</w:t>
            </w:r>
            <w:r w:rsidRPr="003D0AA0">
              <w:tab/>
            </w:r>
            <w:r w:rsidRPr="003D0AA0">
              <w:rPr>
                <w:rStyle w:val="BoldandItalics"/>
              </w:rPr>
              <w:t>Required documentation</w:t>
            </w:r>
            <w:r w:rsidRPr="003D0AA0">
              <w:t xml:space="preserve"> is completed according to organisational policies.</w:t>
            </w:r>
          </w:p>
        </w:tc>
      </w:tr>
    </w:tbl>
    <w:p w:rsidR="00F27393" w:rsidP="003D0AA0">
      <w:pPr>
        <w:pStyle w:val="BodyText"/>
      </w:pPr>
    </w:p>
    <w:p w:rsidR="00F27393" w:rsidP="003D0AA0">
      <w:pPr>
        <w:pStyle w:val="BodyText"/>
      </w:pPr>
    </w:p>
    <w:p w:rsidR="00000000" w:rsidRPr="003D0AA0" w:rsidP="003D0AA0">
      <w:pPr>
        <w:pStyle w:val="Heading1"/>
      </w:pPr>
      <w:bookmarkStart w:id="9" w:name="O_258961"/>
      <w:bookmarkEnd w:id="9"/>
      <w:r w:rsidRPr="003D0AA0">
        <w:t>Required Skills and Knowl</w:t>
      </w:r>
      <w:r w:rsidRPr="003D0AA0">
        <w:t>edge</w:t>
      </w:r>
    </w:p>
    <w:tbl>
      <w:tblPr>
        <w:tblW w:w="0" w:type="auto"/>
        <w:tblLayout w:type="fixed"/>
        <w:tblCellMar>
          <w:left w:w="62" w:type="dxa"/>
          <w:right w:w="62" w:type="dxa"/>
        </w:tblCellMar>
        <w:tblLook w:val="0000"/>
      </w:tblPr>
      <w:tblGrid>
        <w:gridCol w:w="8446"/>
        <w:gridCol w:w="8"/>
      </w:tblGrid>
      <w:tr w:rsidTr="00F27393">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REQUIRED SKILLS AND KNOWLEDGE</w:t>
            </w:r>
          </w:p>
        </w:tc>
      </w:tr>
      <w:tr w:rsidTr="00F27393">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t>This section describes the essential skills and knowledge and their level, required for this unit.</w:t>
            </w:r>
          </w:p>
        </w:tc>
      </w:tr>
      <w:tr w:rsidTr="00F27393">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rPr>
                <w:rStyle w:val="SpecialBold"/>
              </w:rPr>
              <w:t>Required skills</w:t>
            </w:r>
            <w:r w:rsidRPr="003D0AA0">
              <w:t>:</w:t>
            </w:r>
          </w:p>
          <w:p w:rsidR="00000000" w:rsidRPr="003D0AA0" w:rsidP="003D0AA0">
            <w:pPr>
              <w:pStyle w:val="ListBullet"/>
            </w:pPr>
            <w:r w:rsidRPr="003D0AA0">
              <w:t xml:space="preserve">ability to relate to people from a range of social, cultural and ethnic backgrounds </w:t>
            </w:r>
            <w:r w:rsidRPr="003D0AA0">
              <w:t>and with a range of physical and mental abilities</w:t>
            </w:r>
          </w:p>
          <w:p w:rsidR="00000000" w:rsidRPr="003D0AA0" w:rsidP="003D0AA0">
            <w:pPr>
              <w:pStyle w:val="ListBullet"/>
            </w:pPr>
            <w:r w:rsidRPr="003D0AA0">
              <w:t>analytical skills</w:t>
            </w:r>
          </w:p>
          <w:p w:rsidR="00000000" w:rsidRPr="003D0AA0" w:rsidP="003D0AA0">
            <w:pPr>
              <w:pStyle w:val="ListBullet"/>
            </w:pPr>
            <w:r w:rsidRPr="003D0AA0">
              <w:t>communication skills to:</w:t>
            </w:r>
          </w:p>
          <w:p w:rsidR="00000000" w:rsidRPr="003D0AA0" w:rsidP="003D0AA0">
            <w:pPr>
              <w:pStyle w:val="ListBullet2"/>
            </w:pPr>
            <w:r w:rsidRPr="003D0AA0">
              <w:t>discuss vocational issues effectively with colleagues</w:t>
            </w:r>
          </w:p>
          <w:p w:rsidR="00000000" w:rsidRPr="003D0AA0" w:rsidP="003D0AA0">
            <w:pPr>
              <w:pStyle w:val="ListBullet2"/>
            </w:pPr>
            <w:r w:rsidRPr="003D0AA0">
              <w:t>impart knowledge and ideas through oral, written and visual means</w:t>
            </w:r>
          </w:p>
          <w:p w:rsidR="00000000" w:rsidRPr="003D0AA0" w:rsidP="003D0AA0">
            <w:pPr>
              <w:pStyle w:val="ListBullet"/>
            </w:pPr>
            <w:r w:rsidRPr="003D0AA0">
              <w:t>computer skills (technical user level) to complete business documentation</w:t>
            </w:r>
          </w:p>
          <w:p w:rsidR="00000000" w:rsidRPr="003D0AA0" w:rsidP="003D0AA0">
            <w:pPr>
              <w:pStyle w:val="ListBullet"/>
            </w:pPr>
            <w:r w:rsidRPr="003D0AA0">
              <w:t>interpretation of technical task requirements</w:t>
            </w:r>
          </w:p>
          <w:p w:rsidR="00000000" w:rsidRPr="003D0AA0" w:rsidP="003D0AA0">
            <w:pPr>
              <w:pStyle w:val="ListBullet"/>
            </w:pPr>
            <w:r w:rsidRPr="003D0AA0">
              <w:t>literacy skills to:</w:t>
            </w:r>
          </w:p>
          <w:p w:rsidR="00000000" w:rsidRPr="003D0AA0" w:rsidP="003D0AA0">
            <w:pPr>
              <w:pStyle w:val="ListBullet2"/>
            </w:pPr>
            <w:r w:rsidRPr="003D0AA0">
              <w:t>assess and use workplace information</w:t>
            </w:r>
          </w:p>
          <w:p w:rsidR="00000000" w:rsidRPr="003D0AA0" w:rsidP="003D0AA0">
            <w:pPr>
              <w:pStyle w:val="ListBullet2"/>
            </w:pPr>
            <w:r w:rsidRPr="003D0AA0">
              <w:t>interpret and understand legal, financial and procedural requirements</w:t>
            </w:r>
          </w:p>
          <w:p w:rsidR="00000000" w:rsidRPr="003D0AA0" w:rsidP="003D0AA0">
            <w:pPr>
              <w:pStyle w:val="ListBullet2"/>
            </w:pPr>
            <w:r w:rsidRPr="003D0AA0">
              <w:t xml:space="preserve">process </w:t>
            </w:r>
            <w:r w:rsidRPr="003D0AA0">
              <w:t>workplace documentation</w:t>
            </w:r>
          </w:p>
          <w:p w:rsidR="00000000" w:rsidRPr="003D0AA0" w:rsidP="003D0AA0">
            <w:pPr>
              <w:pStyle w:val="ListBullet2"/>
            </w:pPr>
            <w:r w:rsidRPr="003D0AA0">
              <w:t>read, record data and write technical reports</w:t>
            </w:r>
          </w:p>
          <w:p w:rsidR="00000000" w:rsidRPr="003D0AA0" w:rsidP="003D0AA0">
            <w:pPr>
              <w:pStyle w:val="ListBullet2"/>
            </w:pPr>
            <w:r w:rsidRPr="003D0AA0">
              <w:t>research and access routine sources of spatial data</w:t>
            </w:r>
          </w:p>
          <w:p w:rsidR="00000000" w:rsidRPr="003D0AA0" w:rsidP="003D0AA0">
            <w:pPr>
              <w:pStyle w:val="ListBullet"/>
            </w:pPr>
            <w:r w:rsidRPr="003D0AA0">
              <w:t>numeracy skills to:</w:t>
            </w:r>
          </w:p>
          <w:p w:rsidR="00000000" w:rsidRPr="003D0AA0" w:rsidP="003D0AA0">
            <w:pPr>
              <w:pStyle w:val="ListBullet2"/>
            </w:pPr>
            <w:r w:rsidRPr="003D0AA0">
              <w:t>record and interpret statistics</w:t>
            </w:r>
          </w:p>
          <w:p w:rsidR="00000000" w:rsidRPr="003D0AA0" w:rsidP="003D0AA0">
            <w:pPr>
              <w:pStyle w:val="ListBullet2"/>
            </w:pPr>
            <w:r w:rsidRPr="003D0AA0">
              <w:t>record with accuracy and precision</w:t>
            </w:r>
          </w:p>
          <w:p w:rsidR="00000000" w:rsidRPr="003D0AA0" w:rsidP="003D0AA0">
            <w:pPr>
              <w:pStyle w:val="ListBullet2"/>
            </w:pPr>
            <w:r w:rsidRPr="003D0AA0">
              <w:t>undertake computations</w:t>
            </w:r>
          </w:p>
          <w:p w:rsidR="00000000" w:rsidRPr="003D0AA0" w:rsidP="003D0AA0">
            <w:pPr>
              <w:pStyle w:val="ListBullet"/>
            </w:pPr>
            <w:r w:rsidRPr="003D0AA0">
              <w:t>organisational skills to:</w:t>
            </w:r>
          </w:p>
          <w:p w:rsidR="00000000" w:rsidRPr="003D0AA0" w:rsidP="003D0AA0">
            <w:pPr>
              <w:pStyle w:val="ListBullet2"/>
            </w:pPr>
            <w:r w:rsidRPr="003D0AA0">
              <w:t>prepare and administer documentation</w:t>
            </w:r>
          </w:p>
          <w:p w:rsidR="00000000" w:rsidRPr="003D0AA0" w:rsidP="003D0AA0">
            <w:pPr>
              <w:pStyle w:val="ListBullet2"/>
            </w:pPr>
            <w:r w:rsidRPr="003D0AA0">
              <w:t>prioritise activities to meet contractual requirements</w:t>
            </w:r>
          </w:p>
          <w:p w:rsidR="00000000" w:rsidRPr="003D0AA0" w:rsidP="003D0AA0">
            <w:pPr>
              <w:pStyle w:val="ListBullet2"/>
            </w:pPr>
            <w:r w:rsidRPr="003D0AA0">
              <w:t>quality assurance skills</w:t>
            </w:r>
          </w:p>
          <w:p w:rsidR="00000000" w:rsidRPr="003D0AA0" w:rsidP="003D0AA0">
            <w:pPr>
              <w:pStyle w:val="ListBullet"/>
            </w:pPr>
            <w:r w:rsidRPr="003D0AA0">
              <w:t>spatial skills to:</w:t>
            </w:r>
          </w:p>
          <w:p w:rsidR="00000000" w:rsidRPr="003D0AA0" w:rsidP="003D0AA0">
            <w:pPr>
              <w:pStyle w:val="ListBullet2"/>
            </w:pPr>
            <w:r w:rsidRPr="003D0AA0">
              <w:t>interpret basic data imagery</w:t>
            </w:r>
          </w:p>
          <w:p w:rsidR="00000000" w:rsidRPr="003D0AA0" w:rsidP="003D0AA0">
            <w:pPr>
              <w:pStyle w:val="ListBullet2"/>
            </w:pPr>
            <w:r w:rsidRPr="003D0AA0">
              <w:t>perform spatial data archival and retrieval</w:t>
            </w:r>
          </w:p>
          <w:p w:rsidR="00000000" w:rsidRPr="003D0AA0" w:rsidP="003D0AA0">
            <w:pPr>
              <w:pStyle w:val="ListBullet2"/>
            </w:pPr>
            <w:r w:rsidRPr="003D0AA0">
              <w:t>perform spatial da</w:t>
            </w:r>
            <w:r w:rsidRPr="003D0AA0">
              <w:t>ta management and manipulation</w:t>
            </w:r>
          </w:p>
          <w:p w:rsidR="00000000" w:rsidRPr="003D0AA0" w:rsidP="003D0AA0">
            <w:pPr>
              <w:pStyle w:val="ListBullet2"/>
            </w:pPr>
            <w:r w:rsidRPr="003D0AA0">
              <w:t>solve basic problems relating to height, depth, breadth, dimension, direction and position in actual operational activity and virtual representation</w:t>
            </w:r>
          </w:p>
          <w:p w:rsidR="00000000" w:rsidRPr="003D0AA0" w:rsidP="003D0AA0">
            <w:pPr>
              <w:pStyle w:val="ListBullet2"/>
            </w:pPr>
            <w:r w:rsidRPr="003D0AA0">
              <w:t>understand implications of height, depth, breadth, dimension and position to</w:t>
            </w:r>
            <w:r w:rsidRPr="003D0AA0">
              <w:t xml:space="preserve"> actual operational activity and virtual representation</w:t>
            </w:r>
          </w:p>
          <w:p w:rsidR="00000000" w:rsidP="003D0AA0">
            <w:pPr>
              <w:pStyle w:val="ListBullet"/>
              <w:rPr>
                <w:lang w:val="en-NZ"/>
              </w:rPr>
            </w:pPr>
            <w:r w:rsidRPr="003D0AA0">
              <w:t>time management skills.</w:t>
            </w:r>
          </w:p>
        </w:tc>
      </w:tr>
      <w:tr w:rsidTr="00F27393">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rPr>
                <w:rStyle w:val="SpecialBold"/>
              </w:rPr>
              <w:t>Required knowledge and understanding</w:t>
            </w:r>
            <w:r w:rsidRPr="003D0AA0">
              <w:t>:</w:t>
            </w:r>
          </w:p>
          <w:p w:rsidR="00000000" w:rsidRPr="003D0AA0" w:rsidP="003D0AA0">
            <w:pPr>
              <w:pStyle w:val="ListBullet"/>
            </w:pPr>
            <w:r w:rsidRPr="003D0AA0">
              <w:t>data formats (basic)</w:t>
            </w:r>
          </w:p>
          <w:p w:rsidR="00000000" w:rsidRPr="003D0AA0" w:rsidP="003D0AA0">
            <w:pPr>
              <w:pStyle w:val="ListBullet"/>
            </w:pPr>
            <w:r w:rsidRPr="003D0AA0">
              <w:t>image data (basic)</w:t>
            </w:r>
          </w:p>
          <w:p w:rsidR="00000000" w:rsidRPr="003D0AA0" w:rsidP="003D0AA0">
            <w:pPr>
              <w:pStyle w:val="ListBullet"/>
            </w:pPr>
            <w:r w:rsidRPr="003D0AA0">
              <w:t>information management</w:t>
            </w:r>
          </w:p>
          <w:p w:rsidR="00000000" w:rsidRPr="003D0AA0" w:rsidP="003D0AA0">
            <w:pPr>
              <w:pStyle w:val="ListBullet"/>
            </w:pPr>
            <w:r w:rsidRPr="003D0AA0">
              <w:t>organisational policies and guidelines</w:t>
            </w:r>
          </w:p>
          <w:p w:rsidR="00000000" w:rsidRPr="003D0AA0" w:rsidP="003D0AA0">
            <w:pPr>
              <w:pStyle w:val="ListBullet"/>
            </w:pPr>
            <w:r w:rsidRPr="003D0AA0">
              <w:t>quality assurance principles</w:t>
            </w:r>
          </w:p>
          <w:p w:rsidR="00000000" w:rsidRPr="003D0AA0" w:rsidP="003D0AA0">
            <w:pPr>
              <w:pStyle w:val="ListBullet"/>
            </w:pPr>
            <w:r w:rsidRPr="003D0AA0">
              <w:t>planning</w:t>
            </w:r>
          </w:p>
          <w:p w:rsidR="00000000" w:rsidRPr="003D0AA0" w:rsidP="003D0AA0">
            <w:pPr>
              <w:pStyle w:val="ListBullet"/>
            </w:pPr>
            <w:r w:rsidRPr="003D0AA0">
              <w:t>relevant industry requirements and standards</w:t>
            </w:r>
          </w:p>
          <w:p w:rsidR="00000000" w:rsidRPr="003D0AA0" w:rsidP="003D0AA0">
            <w:pPr>
              <w:pStyle w:val="ListBullet"/>
            </w:pPr>
            <w:r w:rsidRPr="003D0AA0">
              <w:t>safe work practices</w:t>
            </w:r>
          </w:p>
          <w:p w:rsidR="00000000" w:rsidRPr="003D0AA0" w:rsidP="003D0AA0">
            <w:pPr>
              <w:pStyle w:val="ListBullet"/>
            </w:pPr>
            <w:r w:rsidRPr="003D0AA0">
              <w:t>spatial reference systems</w:t>
            </w:r>
          </w:p>
          <w:p w:rsidR="00000000" w:rsidRPr="003D0AA0" w:rsidP="003D0AA0">
            <w:pPr>
              <w:pStyle w:val="ListBullet"/>
            </w:pPr>
            <w:r w:rsidRPr="003D0AA0">
              <w:t>surveying requirements for capturing various sources of data (basic).</w:t>
            </w:r>
          </w:p>
        </w:tc>
      </w:tr>
    </w:tbl>
    <w:p w:rsidR="00F27393" w:rsidP="003D0AA0">
      <w:pPr>
        <w:pStyle w:val="BodyText"/>
      </w:pPr>
    </w:p>
    <w:p w:rsidR="00F27393" w:rsidP="003D0AA0">
      <w:pPr>
        <w:pStyle w:val="BodyText"/>
      </w:pPr>
    </w:p>
    <w:p w:rsidR="00000000" w:rsidRPr="003D0AA0" w:rsidP="003D0AA0">
      <w:pPr>
        <w:pStyle w:val="Heading1"/>
      </w:pPr>
      <w:bookmarkStart w:id="10" w:name="O_242995"/>
      <w:bookmarkEnd w:id="10"/>
      <w:r w:rsidRPr="003D0AA0">
        <w:t>Evidence Guide</w:t>
      </w:r>
    </w:p>
    <w:p w:rsidR="00000000" w:rsidRPr="003D0AA0" w:rsidP="003D0AA0">
      <w:pPr>
        <w:pStyle w:val="BodyText"/>
      </w:pPr>
      <w:r w:rsidRPr="003D0AA0">
        <w:rPr>
          <w:rStyle w:val="SpecialBold"/>
        </w:rPr>
        <w:t>EVIDENCE GUIDE</w:t>
      </w:r>
    </w:p>
    <w:p w:rsidR="00000000" w:rsidRPr="003D0AA0" w:rsidP="003D0AA0">
      <w:pPr>
        <w:pStyle w:val="BodyText"/>
      </w:pPr>
      <w:r w:rsidRPr="003D0AA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812"/>
      </w:tblGrid>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t xml:space="preserve">This unit of </w:t>
            </w:r>
            <w:r w:rsidRPr="003D0AA0">
              <w:t>competency could be assessed on its own or in combination with other units relevant to the job function, for example unit CPPSIS4001A Maintain spatial systems.</w:t>
            </w:r>
          </w:p>
        </w:tc>
      </w:tr>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 xml:space="preserve">A </w:t>
            </w:r>
            <w:r w:rsidRPr="003D0AA0">
              <w:t>person who demonstrates competency in this unit must be able to provide evidence of:</w:t>
            </w:r>
          </w:p>
          <w:p w:rsidR="00000000" w:rsidRPr="003D0AA0" w:rsidP="003D0AA0">
            <w:pPr>
              <w:pStyle w:val="ListBullet"/>
            </w:pPr>
            <w:r w:rsidRPr="003D0AA0">
              <w:t>accessing and interpreting information to identify the components of image data to be measured and monitored</w:t>
            </w:r>
          </w:p>
          <w:p w:rsidR="00000000" w:rsidRPr="003D0AA0" w:rsidP="003D0AA0">
            <w:pPr>
              <w:pStyle w:val="ListBullet"/>
            </w:pPr>
            <w:r w:rsidRPr="003D0AA0">
              <w:t>managing quality processes</w:t>
            </w:r>
          </w:p>
          <w:p w:rsidR="00000000" w:rsidRPr="003D0AA0" w:rsidP="003D0AA0">
            <w:pPr>
              <w:pStyle w:val="ListBullet"/>
            </w:pPr>
            <w:r w:rsidRPr="003D0AA0">
              <w:t>planning basic resources</w:t>
            </w:r>
          </w:p>
          <w:p w:rsidR="00000000" w:rsidRPr="003D0AA0" w:rsidP="003D0AA0">
            <w:pPr>
              <w:pStyle w:val="ListBullet"/>
            </w:pPr>
            <w:r w:rsidRPr="003D0AA0">
              <w:t>performing measurements</w:t>
            </w:r>
          </w:p>
          <w:p w:rsidR="00000000" w:rsidP="003D0AA0">
            <w:pPr>
              <w:pStyle w:val="ListBullet"/>
              <w:rPr>
                <w:lang w:val="en-NZ"/>
              </w:rPr>
            </w:pPr>
            <w:r w:rsidRPr="003D0AA0">
              <w:t>writing reports and completing documentation.</w:t>
            </w:r>
          </w:p>
        </w:tc>
      </w:tr>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Resource implications for assessment include access to:</w:t>
            </w:r>
          </w:p>
          <w:p w:rsidR="00000000" w:rsidRPr="003D0AA0" w:rsidP="003D0AA0">
            <w:pPr>
              <w:pStyle w:val="ListBullet"/>
            </w:pPr>
            <w:r w:rsidRPr="003D0AA0">
              <w:t>assessment instruments, including personal planner and assessment record book</w:t>
            </w:r>
          </w:p>
          <w:p w:rsidR="00000000" w:rsidRPr="003D0AA0" w:rsidP="003D0AA0">
            <w:pPr>
              <w:pStyle w:val="ListBullet"/>
            </w:pPr>
            <w:r w:rsidRPr="003D0AA0">
              <w:t>assignment instr</w:t>
            </w:r>
            <w:r w:rsidRPr="003D0AA0">
              <w:t>uctions, work plans and schedules, policy documents and duty statements</w:t>
            </w:r>
          </w:p>
          <w:p w:rsidR="00000000" w:rsidRPr="003D0AA0" w:rsidP="003D0AA0">
            <w:pPr>
              <w:pStyle w:val="ListBullet"/>
            </w:pPr>
            <w:r w:rsidRPr="003D0AA0">
              <w:t>registered training provider of assessment services</w:t>
            </w:r>
          </w:p>
          <w:p w:rsidR="00000000" w:rsidRPr="003D0AA0" w:rsidP="003D0AA0">
            <w:pPr>
              <w:pStyle w:val="ListBullet"/>
            </w:pPr>
            <w:r w:rsidRPr="003D0AA0">
              <w:t>relevant guidelines, regulations and codes of practice</w:t>
            </w:r>
          </w:p>
          <w:p w:rsidR="00000000" w:rsidRPr="003D0AA0" w:rsidP="003D0AA0">
            <w:pPr>
              <w:pStyle w:val="ListBullet"/>
            </w:pPr>
            <w:r w:rsidRPr="003D0AA0">
              <w:t>suitable venue and equipment.</w:t>
            </w:r>
          </w:p>
          <w:p w:rsidR="00000000" w:rsidRPr="003D0AA0" w:rsidP="003D0AA0">
            <w:pPr>
              <w:pStyle w:val="BodyText"/>
            </w:pPr>
            <w:r w:rsidRPr="003D0AA0">
              <w:t>Access must be provided to appropriate learning</w:t>
            </w:r>
            <w:r w:rsidRPr="003D0AA0">
              <w:t xml:space="preserve"> and assessment support when required.</w:t>
            </w:r>
          </w:p>
          <w:p w:rsidR="00000000" w:rsidP="003D0AA0">
            <w:pPr>
              <w:pStyle w:val="BodyText"/>
              <w:rPr>
                <w:lang w:val="en-NZ"/>
              </w:rPr>
            </w:pPr>
            <w:r w:rsidRPr="003D0AA0">
              <w:t>Where applicable, physical resources should include equipment modified for people with disabilities.</w:t>
            </w:r>
          </w:p>
        </w:tc>
      </w:tr>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t>Holistic: based on the performance criteria, evidence guide, range statement, and required sk</w:t>
            </w:r>
            <w:r w:rsidRPr="003D0AA0">
              <w:t>ills and knowledge.</w:t>
            </w:r>
          </w:p>
        </w:tc>
      </w:tr>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Demonstrated over a period of time and observed by the assessor (or assessment team working together to conduct the assessment).</w:t>
            </w:r>
          </w:p>
          <w:p w:rsidR="00000000" w:rsidRPr="003D0AA0" w:rsidP="003D0AA0">
            <w:pPr>
              <w:pStyle w:val="BodyText"/>
            </w:pPr>
            <w:r w:rsidRPr="003D0AA0">
              <w:t>Demonstrated competency in a range of situations, that may include customer/workplace interruptions and involvement in related activities normally experienced in the workplace.</w:t>
            </w:r>
          </w:p>
          <w:p w:rsidR="00000000" w:rsidP="003D0AA0">
            <w:pPr>
              <w:pStyle w:val="BodyText"/>
              <w:rPr>
                <w:lang w:val="en-NZ"/>
              </w:rPr>
            </w:pPr>
            <w:r w:rsidRPr="003D0AA0">
              <w:t>Obtained by observing activities in the field and reviewing induction informati</w:t>
            </w:r>
            <w:r w:rsidRPr="003D0AA0">
              <w:t>on. If this is not practicable, observation in realistic simulated environments may be substituted.</w:t>
            </w:r>
          </w:p>
        </w:tc>
      </w:tr>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Assessment requires that the clients' objectives and industry expectations are met. If the clients' objectives are narr</w:t>
            </w:r>
            <w:r w:rsidRPr="003D0AA0">
              <w:t>owly defined or not representative of industry needs, it may be necessary to refer to portfolio case studies of a variety of spatial information services requirements to assess competency.</w:t>
            </w:r>
          </w:p>
          <w:p w:rsidR="00000000" w:rsidP="003D0AA0">
            <w:pPr>
              <w:pStyle w:val="BodyText"/>
              <w:rPr>
                <w:lang w:val="en-NZ"/>
              </w:rPr>
            </w:pPr>
            <w:r w:rsidRPr="003D0AA0">
              <w:t xml:space="preserve">Oral questioning or written assessment and hypothetical situations </w:t>
            </w:r>
            <w:r w:rsidRPr="003D0AA0">
              <w:t>(scenarios) may be used to assess underpinning knowledge (in assessment situations where the candidate is offered a preference between oral questioning or written assessment, questions are to be identical).</w:t>
            </w:r>
          </w:p>
        </w:tc>
      </w:tr>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Supplementary evidence may be obtained from rel</w:t>
            </w:r>
            <w:r w:rsidRPr="003D0AA0">
              <w:t>evant authenticated correspondence from existing supervisors, team leaders or specialist training staff.</w:t>
            </w:r>
          </w:p>
          <w:p w:rsidR="00000000" w:rsidRPr="003D0AA0" w:rsidP="003D0AA0">
            <w:pPr>
              <w:pStyle w:val="BodyText"/>
            </w:pPr>
            <w:r w:rsidRPr="003D0AA0">
              <w:t>All practical demonstration must adhere to the safety and environmental regulations relevant to each State or Territory.</w:t>
            </w:r>
          </w:p>
          <w:p w:rsidR="00000000" w:rsidRPr="003D0AA0" w:rsidP="003D0AA0">
            <w:pPr>
              <w:pStyle w:val="BodyText"/>
            </w:pPr>
            <w:r w:rsidRPr="003D0AA0">
              <w:t>Where assessment is for the pu</w:t>
            </w:r>
            <w:r w:rsidRPr="003D0AA0">
              <w:t>rpose of recognition (recognition of current competencies [RCC] or recognition of prior learning [RPL]), the evidence provided will need to be authenticated and show that it represents competency demonstrated over a period of time.</w:t>
            </w:r>
          </w:p>
          <w:p w:rsidR="00000000" w:rsidRPr="003D0AA0" w:rsidP="003D0AA0">
            <w:pPr>
              <w:pStyle w:val="BodyText"/>
            </w:pPr>
            <w:r w:rsidRPr="003D0AA0">
              <w:t>In all cases where pract</w:t>
            </w:r>
            <w:r w:rsidRPr="003D0AA0">
              <w:t>ical assessment is used it will be combined with targeted questioning to assess the underpinning knowledge.</w:t>
            </w:r>
          </w:p>
          <w:p w:rsidR="00000000" w:rsidP="003D0AA0">
            <w:pPr>
              <w:pStyle w:val="BodyText"/>
              <w:rPr>
                <w:lang w:val="en-NZ"/>
              </w:rPr>
            </w:pPr>
            <w:r w:rsidRPr="003D0AA0">
              <w:t>Assessment processes will be appropriate to the language and literacy levels of the candidate and any cultural issues that may affect responses to t</w:t>
            </w:r>
            <w:r w:rsidRPr="003D0AA0">
              <w:t>he questions, and will reflect the requirements of the competency and the work being performed.</w:t>
            </w:r>
          </w:p>
        </w:tc>
      </w:tr>
      <w:tr w:rsidTr="00F2739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3D0AA0" w:rsidP="003D0AA0">
            <w:pPr>
              <w:pStyle w:val="BodyText"/>
            </w:pPr>
          </w:p>
        </w:tc>
      </w:tr>
    </w:tbl>
    <w:p w:rsidR="00F27393" w:rsidP="003D0AA0">
      <w:pPr>
        <w:pStyle w:val="BodyText"/>
      </w:pPr>
    </w:p>
    <w:p w:rsidR="00F27393" w:rsidP="003D0AA0">
      <w:pPr>
        <w:pStyle w:val="BodyText"/>
      </w:pPr>
    </w:p>
    <w:p w:rsidR="00000000" w:rsidRPr="003D0AA0" w:rsidP="003D0AA0">
      <w:pPr>
        <w:pStyle w:val="Heading1"/>
      </w:pPr>
      <w:bookmarkStart w:id="11" w:name="O_250978"/>
      <w:bookmarkEnd w:id="11"/>
      <w:r w:rsidRPr="003D0AA0">
        <w:t>Range Statement</w:t>
      </w:r>
    </w:p>
    <w:p w:rsidR="00000000" w:rsidRPr="003D0AA0" w:rsidP="003D0AA0">
      <w:pPr>
        <w:pStyle w:val="BodyText"/>
      </w:pPr>
      <w:r w:rsidRPr="003D0AA0">
        <w:rPr>
          <w:rStyle w:val="SpecialBold"/>
        </w:rPr>
        <w:t>RANGE STATEMENT</w:t>
      </w:r>
    </w:p>
    <w:p w:rsidR="00000000" w:rsidRPr="003D0AA0" w:rsidP="003D0AA0">
      <w:pPr>
        <w:pStyle w:val="BodyText"/>
      </w:pPr>
      <w:r w:rsidRPr="003D0AA0">
        <w:t xml:space="preserve">The range statement relates to the unit of competency as a whole. It allows for different work environments and situations that may affect performance. </w:t>
      </w:r>
      <w:r w:rsidRPr="003D0AA0">
        <w:rPr>
          <w:rStyle w:val="BoldandItalics"/>
        </w:rPr>
        <w:t>Bold italicised</w:t>
      </w:r>
      <w:r w:rsidRPr="003D0AA0">
        <w:t xml:space="preserve"> wording in the performance criteria is detailed below. Add any essential operating condi</w:t>
      </w:r>
      <w:r w:rsidRPr="003D0AA0">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F2739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BoldandItalics"/>
              </w:rPr>
              <w:t>Image data</w:t>
            </w:r>
            <w:r w:rsidRPr="003D0A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D0AA0" w:rsidP="003D0AA0">
            <w:pPr>
              <w:pStyle w:val="ListBullet"/>
            </w:pPr>
            <w:r w:rsidRPr="003D0AA0">
              <w:t>digital</w:t>
            </w:r>
          </w:p>
          <w:p w:rsidR="00000000" w:rsidP="003D0AA0">
            <w:pPr>
              <w:pStyle w:val="ListBullet"/>
              <w:rPr>
                <w:lang w:val="en-NZ"/>
              </w:rPr>
            </w:pPr>
            <w:r w:rsidRPr="003D0AA0">
              <w:t>hard copy.</w:t>
            </w:r>
          </w:p>
        </w:tc>
      </w:tr>
      <w:tr w:rsidTr="00F2739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BoldandItalics"/>
              </w:rPr>
              <w:t>Project objectives</w:t>
            </w:r>
            <w:r w:rsidRPr="003D0AA0">
              <w:t xml:space="preserve"> may include</w:t>
            </w:r>
            <w:r w:rsidRPr="003D0AA0">
              <w:t>:</w:t>
            </w:r>
          </w:p>
        </w:tc>
        <w:tc>
          <w:tcPr>
            <w:tcW w:w="5775" w:type="dxa"/>
            <w:tcBorders>
              <w:top w:val="nil"/>
              <w:left w:val="nil"/>
              <w:bottom w:val="nil"/>
              <w:right w:val="nil"/>
            </w:tcBorders>
            <w:tcMar>
              <w:top w:w="0" w:type="dxa"/>
              <w:left w:w="62" w:type="dxa"/>
              <w:bottom w:w="0" w:type="dxa"/>
              <w:right w:w="62" w:type="dxa"/>
            </w:tcMar>
          </w:tcPr>
          <w:p w:rsidR="00000000" w:rsidRPr="003D0AA0" w:rsidP="003D0AA0">
            <w:pPr>
              <w:pStyle w:val="ListBullet"/>
            </w:pPr>
            <w:r w:rsidRPr="003D0AA0">
              <w:t>acquiring intellectual property</w:t>
            </w:r>
          </w:p>
          <w:p w:rsidR="00000000" w:rsidRPr="003D0AA0" w:rsidP="003D0AA0">
            <w:pPr>
              <w:pStyle w:val="ListBullet"/>
            </w:pPr>
            <w:r w:rsidRPr="003D0AA0">
              <w:t>aims of project</w:t>
            </w:r>
          </w:p>
          <w:p w:rsidR="00000000" w:rsidRPr="003D0AA0" w:rsidP="003D0AA0">
            <w:pPr>
              <w:pStyle w:val="ListBullet"/>
            </w:pPr>
            <w:r w:rsidRPr="003D0AA0">
              <w:t>evaluation criteria</w:t>
            </w:r>
          </w:p>
          <w:p w:rsidR="00000000" w:rsidRPr="003D0AA0" w:rsidP="003D0AA0">
            <w:pPr>
              <w:pStyle w:val="ListBullet"/>
            </w:pPr>
            <w:r w:rsidRPr="003D0AA0">
              <w:t>milestones</w:t>
            </w:r>
          </w:p>
          <w:p w:rsidR="00000000" w:rsidRPr="003D0AA0" w:rsidP="003D0AA0">
            <w:pPr>
              <w:pStyle w:val="ListBullet"/>
            </w:pPr>
            <w:r w:rsidRPr="003D0AA0">
              <w:t>performance indicators</w:t>
            </w:r>
          </w:p>
          <w:p w:rsidR="00000000" w:rsidRPr="003D0AA0" w:rsidP="003D0AA0">
            <w:pPr>
              <w:pStyle w:val="ListBullet"/>
            </w:pPr>
            <w:r w:rsidRPr="003D0AA0">
              <w:t>project implementation</w:t>
            </w:r>
          </w:p>
          <w:p w:rsidR="00000000" w:rsidRPr="003D0AA0" w:rsidP="003D0AA0">
            <w:pPr>
              <w:pStyle w:val="ListBullet"/>
            </w:pPr>
            <w:r w:rsidRPr="003D0AA0">
              <w:t>quality standards</w:t>
            </w:r>
          </w:p>
          <w:p w:rsidR="00000000" w:rsidRPr="003D0AA0" w:rsidP="003D0AA0">
            <w:pPr>
              <w:pStyle w:val="ListBullet"/>
            </w:pPr>
            <w:r w:rsidRPr="003D0AA0">
              <w:t>return on investment</w:t>
            </w:r>
          </w:p>
          <w:p w:rsidR="00000000" w:rsidRPr="003D0AA0" w:rsidP="003D0AA0">
            <w:pPr>
              <w:pStyle w:val="ListBullet"/>
            </w:pPr>
            <w:r w:rsidRPr="003D0AA0">
              <w:t>risk management.</w:t>
            </w:r>
          </w:p>
          <w:p w:rsidR="00000000" w:rsidP="003D0AA0">
            <w:pPr>
              <w:pStyle w:val="ListBullet"/>
              <w:rPr>
                <w:lang w:val="en-NZ"/>
              </w:rPr>
            </w:pPr>
            <w:r w:rsidRPr="003D0AA0">
              <w:t>targets.</w:t>
            </w:r>
          </w:p>
        </w:tc>
      </w:tr>
      <w:tr w:rsidTr="00F2739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BoldandItalics"/>
              </w:rPr>
              <w:t>Project survey area</w:t>
            </w:r>
            <w:r w:rsidRPr="003D0A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D0AA0" w:rsidP="003D0AA0">
            <w:pPr>
              <w:pStyle w:val="ListBullet"/>
            </w:pPr>
            <w:r w:rsidRPr="003D0AA0">
              <w:t>aerial photographs</w:t>
            </w:r>
          </w:p>
          <w:p w:rsidR="00000000" w:rsidP="003D0AA0">
            <w:pPr>
              <w:pStyle w:val="ListBullet"/>
              <w:rPr>
                <w:lang w:val="en-NZ"/>
              </w:rPr>
            </w:pPr>
            <w:r w:rsidRPr="003D0AA0">
              <w:t>other forms of digital data in the horizontal or vertical plane.</w:t>
            </w:r>
          </w:p>
        </w:tc>
      </w:tr>
      <w:tr w:rsidTr="00F2739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BoldandItalics"/>
              </w:rPr>
              <w:t>Constraints</w:t>
            </w:r>
            <w:r w:rsidRPr="003D0A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D0AA0" w:rsidP="003D0AA0">
            <w:pPr>
              <w:pStyle w:val="ListBullet"/>
            </w:pPr>
            <w:r w:rsidRPr="003D0AA0">
              <w:t>resource availability</w:t>
            </w:r>
          </w:p>
          <w:p w:rsidR="00000000" w:rsidRPr="003D0AA0" w:rsidP="003D0AA0">
            <w:pPr>
              <w:pStyle w:val="ListBullet"/>
            </w:pPr>
            <w:r w:rsidRPr="003D0AA0">
              <w:t>specific survey requirement</w:t>
            </w:r>
          </w:p>
          <w:p w:rsidR="00000000" w:rsidP="003D0AA0">
            <w:pPr>
              <w:pStyle w:val="ListBullet"/>
              <w:rPr>
                <w:lang w:val="en-NZ"/>
              </w:rPr>
            </w:pPr>
            <w:r w:rsidRPr="003D0AA0">
              <w:t>time.</w:t>
            </w:r>
          </w:p>
        </w:tc>
      </w:tr>
      <w:tr w:rsidTr="00F2739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BoldandItalics"/>
              </w:rPr>
              <w:t>Acquired image data</w:t>
            </w:r>
            <w:r w:rsidRPr="003D0A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D0AA0" w:rsidP="003D0AA0">
            <w:pPr>
              <w:pStyle w:val="ListBullet"/>
            </w:pPr>
            <w:r w:rsidRPr="003D0AA0">
              <w:t>aerial photographs</w:t>
            </w:r>
          </w:p>
          <w:p w:rsidR="00000000" w:rsidRPr="003D0AA0" w:rsidP="003D0AA0">
            <w:pPr>
              <w:pStyle w:val="ListBullet"/>
            </w:pPr>
            <w:r w:rsidRPr="003D0AA0">
              <w:t>digital</w:t>
            </w:r>
          </w:p>
          <w:p w:rsidR="00000000" w:rsidRPr="003D0AA0" w:rsidP="003D0AA0">
            <w:pPr>
              <w:pStyle w:val="ListBullet"/>
            </w:pPr>
            <w:r w:rsidRPr="003D0AA0">
              <w:t>hard copy</w:t>
            </w:r>
          </w:p>
          <w:p w:rsidR="00000000" w:rsidRPr="003D0AA0" w:rsidP="003D0AA0">
            <w:pPr>
              <w:pStyle w:val="ListBullet"/>
            </w:pPr>
            <w:r w:rsidRPr="003D0AA0">
              <w:t>imagery</w:t>
            </w:r>
          </w:p>
          <w:p w:rsidR="00000000" w:rsidP="003D0AA0">
            <w:pPr>
              <w:pStyle w:val="ListBullet"/>
              <w:rPr>
                <w:lang w:val="en-NZ"/>
              </w:rPr>
            </w:pPr>
            <w:r w:rsidRPr="003D0AA0">
              <w:t>other remote sensed images.</w:t>
            </w:r>
          </w:p>
        </w:tc>
      </w:tr>
      <w:tr w:rsidTr="00F2739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BoldandItalics"/>
              </w:rPr>
              <w:t>Organisational policies and principles</w:t>
            </w:r>
            <w:r w:rsidRPr="003D0A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D0AA0" w:rsidP="003D0AA0">
            <w:pPr>
              <w:pStyle w:val="ListBullet"/>
            </w:pPr>
            <w:r w:rsidRPr="003D0AA0">
              <w:t>code of ethics</w:t>
            </w:r>
          </w:p>
          <w:p w:rsidR="00000000" w:rsidRPr="003D0AA0" w:rsidP="003D0AA0">
            <w:pPr>
              <w:pStyle w:val="ListBullet"/>
            </w:pPr>
            <w:r w:rsidRPr="003D0AA0">
              <w:t>legislation relevant to the work or service function, including equal employment opportunity (EEO)</w:t>
            </w:r>
          </w:p>
          <w:p w:rsidR="00000000" w:rsidRPr="003D0AA0" w:rsidP="003D0AA0">
            <w:pPr>
              <w:pStyle w:val="ListBullet"/>
            </w:pPr>
            <w:r w:rsidRPr="003D0AA0">
              <w:t>manuals</w:t>
            </w:r>
          </w:p>
          <w:p w:rsidR="00000000" w:rsidRPr="003D0AA0" w:rsidP="003D0AA0">
            <w:pPr>
              <w:pStyle w:val="ListBullet"/>
            </w:pPr>
            <w:r w:rsidRPr="003D0AA0">
              <w:t>OHS practices, policies and procedures</w:t>
            </w:r>
          </w:p>
          <w:p w:rsidR="00000000" w:rsidRPr="003D0AA0" w:rsidP="003D0AA0">
            <w:pPr>
              <w:pStyle w:val="ListBullet"/>
            </w:pPr>
            <w:r w:rsidRPr="003D0AA0">
              <w:t>personnel practices and guidelines outlining work roles and responsibilities</w:t>
            </w:r>
          </w:p>
          <w:p w:rsidR="00000000" w:rsidP="003D0AA0">
            <w:pPr>
              <w:pStyle w:val="ListBullet"/>
              <w:rPr>
                <w:lang w:val="en-NZ"/>
              </w:rPr>
            </w:pPr>
            <w:r w:rsidRPr="003D0AA0">
              <w:t>quality assurance principles.</w:t>
            </w:r>
          </w:p>
        </w:tc>
      </w:tr>
      <w:tr w:rsidTr="00F2739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BoldandItalics"/>
              </w:rPr>
              <w:t>Required documentation</w:t>
            </w:r>
            <w:r w:rsidRPr="003D0A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3D0AA0" w:rsidP="003D0AA0">
            <w:pPr>
              <w:pStyle w:val="ListBullet"/>
            </w:pPr>
            <w:r w:rsidRPr="003D0AA0">
              <w:t>final product report</w:t>
            </w:r>
          </w:p>
          <w:p w:rsidR="00000000" w:rsidRPr="003D0AA0" w:rsidP="003D0AA0">
            <w:pPr>
              <w:pStyle w:val="ListBullet"/>
            </w:pPr>
            <w:r w:rsidRPr="003D0AA0">
              <w:t>project reports.</w:t>
            </w:r>
          </w:p>
        </w:tc>
      </w:tr>
    </w:tbl>
    <w:p w:rsidR="00F27393" w:rsidP="003D0AA0">
      <w:pPr>
        <w:pStyle w:val="BodyText"/>
      </w:pPr>
    </w:p>
    <w:p w:rsidR="00F27393" w:rsidP="003D0AA0">
      <w:pPr>
        <w:pStyle w:val="BodyText"/>
      </w:pPr>
    </w:p>
    <w:p w:rsidR="00000000" w:rsidRPr="003D0AA0" w:rsidP="003D0AA0">
      <w:pPr>
        <w:pStyle w:val="Heading1"/>
      </w:pPr>
      <w:bookmarkStart w:id="12" w:name="O_202289"/>
      <w:bookmarkEnd w:id="12"/>
      <w:r w:rsidRPr="003D0AA0">
        <w:t>Unit Sector(s)</w:t>
      </w:r>
    </w:p>
    <w:tbl>
      <w:tblPr>
        <w:tblW w:w="0" w:type="auto"/>
        <w:tblLayout w:type="fixed"/>
        <w:tblCellMar>
          <w:left w:w="62" w:type="dxa"/>
          <w:right w:w="62" w:type="dxa"/>
        </w:tblCellMar>
        <w:tblLook w:val="0000"/>
      </w:tblPr>
      <w:tblGrid>
        <w:gridCol w:w="2846"/>
        <w:gridCol w:w="5645"/>
      </w:tblGrid>
      <w:tr w:rsidTr="00F27393">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3D0AA0">
            <w:pPr>
              <w:pStyle w:val="BodyText"/>
              <w:rPr>
                <w:lang w:val="en-NZ"/>
              </w:rPr>
            </w:pPr>
            <w:r w:rsidRPr="003D0AA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3D0AA0" w:rsidP="003D0AA0">
            <w:pPr>
              <w:pStyle w:val="BodyText"/>
            </w:pPr>
            <w:r w:rsidRPr="003D0AA0">
              <w:t>Spatial information services</w:t>
            </w:r>
          </w:p>
        </w:tc>
      </w:tr>
    </w:tbl>
    <w:p w:rsidR="00F27393" w:rsidP="003D0AA0">
      <w:pPr>
        <w:pStyle w:val="BodyText"/>
      </w:pPr>
    </w:p>
    <w:p w:rsidR="00F27393" w:rsidP="003D0AA0">
      <w:pPr>
        <w:pStyle w:val="BodyText"/>
      </w:pPr>
    </w:p>
    <w:p w:rsidR="00000000" w:rsidRPr="003D0AA0" w:rsidP="003D0AA0"/>
    <w:sectPr w:rsidSect="003D0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393" w:rsidP="00F27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93" w:rsidP="003D0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7393" w:rsidP="003D0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7393" w:rsidP="003D0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393" w:rsidP="00F273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93" w:rsidP="003D0AA0">
    <w:pPr>
      <w:pStyle w:val="Header"/>
      <w:framePr w:wrap="around"/>
    </w:pPr>
    <w:r>
      <w:fldChar w:fldCharType="begin"/>
    </w:r>
    <w:r>
      <w:instrText xml:space="preserve"> TITLE   \* MERGEFORMAT </w:instrText>
    </w:r>
    <w:r>
      <w:fldChar w:fldCharType="separate"/>
    </w:r>
    <w:r>
      <w:t>CPPSIS4006A Read and interpret basic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7393" w:rsidP="003D0A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0E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0B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EE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A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0AA0"/>
    <w:pPr>
      <w:spacing w:before="360" w:after="60"/>
      <w:outlineLvl w:val="0"/>
    </w:pPr>
    <w:rPr>
      <w:sz w:val="32"/>
    </w:rPr>
  </w:style>
  <w:style w:type="paragraph" w:styleId="Heading2">
    <w:name w:val="heading 2"/>
    <w:basedOn w:val="HeadingBase"/>
    <w:next w:val="BodyText"/>
    <w:link w:val="Heading2Char"/>
    <w:qFormat/>
    <w:rsid w:val="003D0AA0"/>
    <w:pPr>
      <w:keepLines/>
      <w:spacing w:before="240" w:after="120"/>
      <w:outlineLvl w:val="1"/>
    </w:pPr>
    <w:rPr>
      <w:sz w:val="28"/>
      <w:szCs w:val="40"/>
    </w:rPr>
  </w:style>
  <w:style w:type="paragraph" w:styleId="Heading3">
    <w:name w:val="heading 3"/>
    <w:basedOn w:val="HeadingBase"/>
    <w:next w:val="BodyText"/>
    <w:link w:val="Heading3Char"/>
    <w:qFormat/>
    <w:rsid w:val="003D0AA0"/>
    <w:pPr>
      <w:spacing w:before="180" w:after="120"/>
      <w:outlineLvl w:val="2"/>
    </w:pPr>
    <w:rPr>
      <w:spacing w:val="-10"/>
      <w:kern w:val="32"/>
    </w:rPr>
  </w:style>
  <w:style w:type="paragraph" w:styleId="Heading4">
    <w:name w:val="heading 4"/>
    <w:basedOn w:val="HeadingBase"/>
    <w:next w:val="BodyText"/>
    <w:link w:val="Heading4Char"/>
    <w:qFormat/>
    <w:rsid w:val="003D0AA0"/>
    <w:pPr>
      <w:spacing w:before="160" w:after="120"/>
      <w:outlineLvl w:val="3"/>
    </w:pPr>
    <w:rPr>
      <w:sz w:val="22"/>
    </w:rPr>
  </w:style>
  <w:style w:type="paragraph" w:styleId="Heading5">
    <w:name w:val="heading 5"/>
    <w:basedOn w:val="HeadingBase"/>
    <w:next w:val="Normal"/>
    <w:link w:val="Heading5Char"/>
    <w:qFormat/>
    <w:rsid w:val="003D0AA0"/>
    <w:pPr>
      <w:spacing w:before="80"/>
      <w:outlineLvl w:val="4"/>
    </w:pPr>
    <w:rPr>
      <w:color w:val="918585"/>
      <w:sz w:val="20"/>
    </w:rPr>
  </w:style>
  <w:style w:type="paragraph" w:styleId="Heading6">
    <w:name w:val="heading 6"/>
    <w:basedOn w:val="HeadingBase"/>
    <w:next w:val="Normal"/>
    <w:link w:val="Heading6Char"/>
    <w:qFormat/>
    <w:rsid w:val="003D0AA0"/>
    <w:pPr>
      <w:spacing w:before="60"/>
      <w:outlineLvl w:val="5"/>
    </w:pPr>
    <w:rPr>
      <w:color w:val="918585"/>
      <w:sz w:val="20"/>
    </w:rPr>
  </w:style>
  <w:style w:type="paragraph" w:styleId="Heading7">
    <w:name w:val="heading 7"/>
    <w:basedOn w:val="Normal"/>
    <w:next w:val="Normal"/>
    <w:link w:val="Heading7Char"/>
    <w:qFormat/>
    <w:rsid w:val="003D0AA0"/>
    <w:pPr>
      <w:ind w:left="720"/>
      <w:outlineLvl w:val="6"/>
    </w:pPr>
    <w:rPr>
      <w:i/>
    </w:rPr>
  </w:style>
  <w:style w:type="paragraph" w:styleId="Heading8">
    <w:name w:val="heading 8"/>
    <w:basedOn w:val="Normal"/>
    <w:next w:val="Normal"/>
    <w:link w:val="Heading8Char"/>
    <w:qFormat/>
    <w:rsid w:val="003D0AA0"/>
    <w:pPr>
      <w:ind w:left="720"/>
      <w:outlineLvl w:val="7"/>
    </w:pPr>
    <w:rPr>
      <w:i/>
    </w:rPr>
  </w:style>
  <w:style w:type="paragraph" w:styleId="Heading9">
    <w:name w:val="heading 9"/>
    <w:basedOn w:val="Normal"/>
    <w:next w:val="Normal"/>
    <w:link w:val="Heading9Char"/>
    <w:qFormat/>
    <w:rsid w:val="003D0AA0"/>
    <w:pPr>
      <w:ind w:left="720"/>
      <w:outlineLvl w:val="8"/>
    </w:pPr>
    <w:rPr>
      <w:i/>
    </w:rPr>
  </w:style>
  <w:style w:type="character" w:default="1" w:styleId="DefaultParagraphFont">
    <w:name w:val="Default Paragraph Font"/>
    <w:uiPriority w:val="1"/>
    <w:unhideWhenUsed/>
    <w:rsid w:val="003D0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AA0"/>
  </w:style>
  <w:style w:type="character" w:customStyle="1" w:styleId="Heading1Char">
    <w:name w:val="Heading 1 Char"/>
    <w:basedOn w:val="DefaultParagraphFont"/>
    <w:link w:val="Heading1"/>
    <w:rsid w:val="003D0AA0"/>
    <w:rPr>
      <w:rFonts w:ascii="Times New Roman" w:eastAsia="Times New Roman" w:hAnsi="Times New Roman" w:cs="Times New Roman"/>
      <w:b/>
      <w:sz w:val="32"/>
      <w:szCs w:val="20"/>
      <w:lang w:eastAsia="en-US"/>
    </w:rPr>
  </w:style>
  <w:style w:type="paragraph" w:styleId="BodyText">
    <w:name w:val="Body Text"/>
    <w:basedOn w:val="Normal"/>
    <w:link w:val="BodyTextChar"/>
    <w:rsid w:val="003D0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AA0"/>
    <w:rPr>
      <w:rFonts w:ascii="Times New Roman" w:eastAsia="Times New Roman" w:hAnsi="Times New Roman" w:cs="Times New Roman"/>
      <w:sz w:val="24"/>
      <w:lang w:val="en-US" w:eastAsia="en-US"/>
    </w:rPr>
  </w:style>
  <w:style w:type="paragraph" w:styleId="Footer">
    <w:name w:val="footer"/>
    <w:basedOn w:val="Normal"/>
    <w:link w:val="FooterChar"/>
    <w:rsid w:val="003D0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AA0"/>
    <w:rPr>
      <w:rFonts w:ascii="Times New Roman" w:eastAsia="Times New Roman" w:hAnsi="Times New Roman" w:cs="Times New Roman"/>
      <w:sz w:val="16"/>
      <w:lang w:val="en-US" w:eastAsia="en-US"/>
    </w:rPr>
  </w:style>
  <w:style w:type="paragraph" w:styleId="List">
    <w:name w:val="List"/>
    <w:basedOn w:val="BodyText"/>
    <w:next w:val="BodyText"/>
    <w:rsid w:val="003D0AA0"/>
    <w:pPr>
      <w:tabs>
        <w:tab w:val="left" w:pos="340"/>
      </w:tabs>
      <w:spacing w:before="60" w:after="60"/>
      <w:ind w:left="340" w:hanging="340"/>
    </w:pPr>
  </w:style>
  <w:style w:type="paragraph" w:styleId="ListBullet">
    <w:name w:val="List Bullet"/>
    <w:basedOn w:val="List"/>
    <w:rsid w:val="003D0AA0"/>
    <w:pPr>
      <w:numPr>
        <w:numId w:val="13"/>
      </w:numPr>
      <w:tabs>
        <w:tab w:val="clear" w:pos="340"/>
      </w:tabs>
      <w:spacing w:before="40" w:after="40"/>
    </w:pPr>
  </w:style>
  <w:style w:type="character" w:customStyle="1" w:styleId="SpecialBold">
    <w:name w:val="Special Bold"/>
    <w:basedOn w:val="DefaultParagraphFont"/>
    <w:rsid w:val="003D0AA0"/>
    <w:rPr>
      <w:b/>
      <w:spacing w:val="0"/>
    </w:rPr>
  </w:style>
  <w:style w:type="paragraph" w:styleId="ListBullet2">
    <w:name w:val="List Bullet 2"/>
    <w:basedOn w:val="List2"/>
    <w:rsid w:val="003D0AA0"/>
    <w:pPr>
      <w:numPr>
        <w:numId w:val="14"/>
      </w:numPr>
      <w:tabs>
        <w:tab w:val="clear" w:pos="680"/>
      </w:tabs>
    </w:pPr>
  </w:style>
  <w:style w:type="paragraph" w:styleId="Header">
    <w:name w:val="header"/>
    <w:basedOn w:val="Normal"/>
    <w:link w:val="HeaderChar"/>
    <w:rsid w:val="003D0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A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0AA0"/>
    <w:pPr>
      <w:spacing w:before="240" w:after="120"/>
      <w:outlineLvl w:val="0"/>
    </w:pPr>
    <w:rPr>
      <w:rFonts w:ascii="Times New Roman" w:hAnsi="Times New Roman"/>
      <w:b/>
      <w:sz w:val="28"/>
    </w:rPr>
  </w:style>
  <w:style w:type="paragraph" w:customStyle="1" w:styleId="AllowPageBreak">
    <w:name w:val="AllowPageBreak"/>
    <w:rsid w:val="003D0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0AA0"/>
    <w:rPr>
      <w:b/>
      <w:i/>
      <w:u w:val="none"/>
    </w:rPr>
  </w:style>
  <w:style w:type="character" w:customStyle="1" w:styleId="Heading2Char">
    <w:name w:val="Heading 2 Char"/>
    <w:basedOn w:val="DefaultParagraphFont"/>
    <w:link w:val="Heading2"/>
    <w:rsid w:val="003D0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A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0A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0AA0"/>
    <w:rPr>
      <w:rFonts w:ascii="Courier New" w:eastAsia="Times New Roman" w:hAnsi="Courier New" w:cs="Times New Roman"/>
      <w:i/>
      <w:szCs w:val="20"/>
      <w:lang w:val="en-US" w:eastAsia="en-US"/>
    </w:rPr>
  </w:style>
  <w:style w:type="paragraph" w:customStyle="1" w:styleId="HeadingBase">
    <w:name w:val="Heading Base"/>
    <w:rsid w:val="003D0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AA0"/>
    <w:pPr>
      <w:tabs>
        <w:tab w:val="right" w:leader="dot" w:pos="9072"/>
      </w:tabs>
      <w:ind w:left="567"/>
    </w:pPr>
    <w:rPr>
      <w:szCs w:val="22"/>
    </w:rPr>
  </w:style>
  <w:style w:type="paragraph" w:customStyle="1" w:styleId="TOCBase">
    <w:name w:val="TOC Base"/>
    <w:rsid w:val="003D0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AA0"/>
    <w:pPr>
      <w:tabs>
        <w:tab w:val="right" w:leader="dot" w:pos="9072"/>
      </w:tabs>
      <w:spacing w:before="40" w:after="40"/>
      <w:ind w:left="284"/>
    </w:pPr>
    <w:rPr>
      <w:rFonts w:ascii="Times New Roman" w:hAnsi="Times New Roman"/>
    </w:rPr>
  </w:style>
  <w:style w:type="paragraph" w:styleId="TOC1">
    <w:name w:val="toc 1"/>
    <w:basedOn w:val="TOCBase"/>
    <w:next w:val="Normal"/>
    <w:rsid w:val="003D0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AA0"/>
    <w:pPr>
      <w:spacing w:before="5040"/>
      <w:jc w:val="center"/>
    </w:pPr>
    <w:rPr>
      <w:sz w:val="48"/>
      <w:szCs w:val="72"/>
      <w:lang w:val="en-US"/>
    </w:rPr>
  </w:style>
  <w:style w:type="character" w:customStyle="1" w:styleId="TitleChar">
    <w:name w:val="Title Char"/>
    <w:basedOn w:val="DefaultParagraphFont"/>
    <w:link w:val="Title"/>
    <w:rsid w:val="003D0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AA0"/>
    <w:pPr>
      <w:tabs>
        <w:tab w:val="left" w:pos="3600"/>
        <w:tab w:val="left" w:pos="3958"/>
      </w:tabs>
    </w:pPr>
  </w:style>
  <w:style w:type="paragraph" w:customStyle="1" w:styleId="Note">
    <w:name w:val="Note"/>
    <w:basedOn w:val="BodyText"/>
    <w:rsid w:val="003D0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AA0"/>
    <w:pPr>
      <w:framePr w:wrap="auto" w:hAnchor="text" w:y="6049"/>
    </w:pPr>
    <w:rPr>
      <w:color w:val="000000"/>
      <w:sz w:val="40"/>
    </w:rPr>
  </w:style>
  <w:style w:type="paragraph" w:customStyle="1" w:styleId="TOCTitle">
    <w:name w:val="TOCTitle"/>
    <w:basedOn w:val="Heading1"/>
    <w:rsid w:val="003D0AA0"/>
    <w:pPr>
      <w:spacing w:after="240"/>
      <w:jc w:val="center"/>
      <w:outlineLvl w:val="9"/>
    </w:pPr>
    <w:rPr>
      <w:caps/>
    </w:rPr>
  </w:style>
  <w:style w:type="paragraph" w:customStyle="1" w:styleId="Version">
    <w:name w:val="Version"/>
    <w:rsid w:val="003D0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AA0"/>
    <w:pPr>
      <w:keepNext w:val="0"/>
      <w:tabs>
        <w:tab w:val="right" w:pos="4176"/>
      </w:tabs>
      <w:ind w:left="198" w:hanging="198"/>
    </w:pPr>
    <w:rPr>
      <w:rFonts w:ascii="Garamond" w:hAnsi="Garamond"/>
    </w:rPr>
  </w:style>
  <w:style w:type="paragraph" w:styleId="IndexHeading">
    <w:name w:val="index heading"/>
    <w:basedOn w:val="Normal"/>
    <w:next w:val="Index1"/>
    <w:semiHidden/>
    <w:rsid w:val="003D0AA0"/>
    <w:pPr>
      <w:spacing w:before="120" w:after="120"/>
    </w:pPr>
    <w:rPr>
      <w:rFonts w:ascii="Arial" w:hAnsi="Arial"/>
      <w:b/>
      <w:color w:val="918585"/>
      <w:sz w:val="24"/>
    </w:rPr>
  </w:style>
  <w:style w:type="paragraph" w:customStyle="1" w:styleId="Chapter">
    <w:name w:val="Chapter"/>
    <w:basedOn w:val="Normal"/>
    <w:rsid w:val="003D0AA0"/>
    <w:pPr>
      <w:spacing w:before="240"/>
    </w:pPr>
    <w:rPr>
      <w:rFonts w:ascii="Times New Roman" w:hAnsi="Times New Roman"/>
      <w:smallCaps/>
      <w:spacing w:val="80"/>
      <w:sz w:val="28"/>
    </w:rPr>
  </w:style>
  <w:style w:type="paragraph" w:customStyle="1" w:styleId="InChapter">
    <w:name w:val="InChapter"/>
    <w:basedOn w:val="Heading3"/>
    <w:rsid w:val="003D0AA0"/>
    <w:pPr>
      <w:spacing w:after="240"/>
      <w:outlineLvl w:val="9"/>
    </w:pPr>
    <w:rPr>
      <w:noProof/>
    </w:rPr>
  </w:style>
  <w:style w:type="paragraph" w:styleId="Index2">
    <w:name w:val="index 2"/>
    <w:basedOn w:val="Normal"/>
    <w:next w:val="Normal"/>
    <w:semiHidden/>
    <w:rsid w:val="003D0AA0"/>
    <w:pPr>
      <w:tabs>
        <w:tab w:val="right" w:pos="4176"/>
      </w:tabs>
      <w:ind w:left="568" w:hanging="284"/>
    </w:pPr>
    <w:rPr>
      <w:rFonts w:ascii="Garamond" w:hAnsi="Garamond"/>
    </w:rPr>
  </w:style>
  <w:style w:type="paragraph" w:customStyle="1" w:styleId="Byline">
    <w:name w:val="Byline"/>
    <w:rsid w:val="003D0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AA0"/>
    <w:pPr>
      <w:tabs>
        <w:tab w:val="clear" w:pos="3600"/>
        <w:tab w:val="clear" w:pos="3958"/>
      </w:tabs>
      <w:jc w:val="right"/>
    </w:pPr>
  </w:style>
  <w:style w:type="character" w:styleId="Emphasis">
    <w:name w:val="Emphasis"/>
    <w:basedOn w:val="DefaultParagraphFont"/>
    <w:qFormat/>
    <w:rsid w:val="003D0AA0"/>
    <w:rPr>
      <w:i/>
    </w:rPr>
  </w:style>
  <w:style w:type="paragraph" w:styleId="Caption">
    <w:name w:val="caption"/>
    <w:basedOn w:val="BodyText"/>
    <w:next w:val="Normal"/>
    <w:qFormat/>
    <w:rsid w:val="003D0AA0"/>
    <w:pPr>
      <w:framePr w:w="2268" w:hSpace="181" w:vSpace="181" w:wrap="around" w:vAnchor="text" w:hAnchor="page" w:x="1135" w:y="285" w:anchorLock="1"/>
    </w:pPr>
    <w:rPr>
      <w:i/>
    </w:rPr>
  </w:style>
  <w:style w:type="paragraph" w:customStyle="1" w:styleId="MiniTOCTitle">
    <w:name w:val="MiniTOCTitle"/>
    <w:basedOn w:val="Heading4"/>
    <w:rsid w:val="003D0AA0"/>
    <w:pPr>
      <w:spacing w:before="240"/>
      <w:outlineLvl w:val="9"/>
    </w:pPr>
    <w:rPr>
      <w:noProof/>
      <w:sz w:val="24"/>
    </w:rPr>
  </w:style>
  <w:style w:type="paragraph" w:customStyle="1" w:styleId="MiniTOCItem">
    <w:name w:val="MiniTOCItem"/>
    <w:basedOn w:val="ListBullet"/>
    <w:rsid w:val="003D0AA0"/>
    <w:pPr>
      <w:numPr>
        <w:numId w:val="0"/>
      </w:numPr>
      <w:tabs>
        <w:tab w:val="right" w:leader="dot" w:pos="6521"/>
      </w:tabs>
      <w:spacing w:before="0" w:after="0"/>
    </w:pPr>
  </w:style>
  <w:style w:type="paragraph" w:customStyle="1" w:styleId="TOFTitle">
    <w:name w:val="TOFTitle"/>
    <w:basedOn w:val="TOCTitle"/>
    <w:rsid w:val="003D0AA0"/>
  </w:style>
  <w:style w:type="paragraph" w:styleId="TableofFigures">
    <w:name w:val="table of figures"/>
    <w:basedOn w:val="Normal"/>
    <w:next w:val="Normal"/>
    <w:semiHidden/>
    <w:rsid w:val="003D0AA0"/>
    <w:pPr>
      <w:tabs>
        <w:tab w:val="right" w:leader="dot" w:pos="9072"/>
      </w:tabs>
      <w:ind w:left="970" w:hanging="403"/>
    </w:pPr>
    <w:rPr>
      <w:rFonts w:ascii="Times New Roman" w:hAnsi="Times New Roman"/>
      <w:b/>
    </w:rPr>
  </w:style>
  <w:style w:type="paragraph" w:styleId="ListNumber">
    <w:name w:val="List Number"/>
    <w:basedOn w:val="List"/>
    <w:rsid w:val="003D0AA0"/>
    <w:pPr>
      <w:numPr>
        <w:numId w:val="11"/>
      </w:numPr>
    </w:pPr>
  </w:style>
  <w:style w:type="character" w:customStyle="1" w:styleId="WingdingSymbols">
    <w:name w:val="Wingding Symbols"/>
    <w:rsid w:val="003D0AA0"/>
    <w:rPr>
      <w:rFonts w:ascii="Wingdings" w:hAnsi="Wingdings"/>
    </w:rPr>
  </w:style>
  <w:style w:type="paragraph" w:customStyle="1" w:styleId="TableHeading">
    <w:name w:val="Table Heading"/>
    <w:basedOn w:val="HeadingBase"/>
    <w:rsid w:val="003D0AA0"/>
    <w:pPr>
      <w:keepLines/>
      <w:pBdr>
        <w:bottom w:val="single" w:sz="6" w:space="1" w:color="918585"/>
      </w:pBdr>
      <w:spacing w:before="240"/>
    </w:pPr>
  </w:style>
  <w:style w:type="character" w:customStyle="1" w:styleId="HotSpot">
    <w:name w:val="HotSpot"/>
    <w:rsid w:val="003D0AA0"/>
    <w:rPr>
      <w:color w:val="0033CC"/>
      <w:u w:val="none"/>
    </w:rPr>
  </w:style>
  <w:style w:type="paragraph" w:customStyle="1" w:styleId="BodyTextRight">
    <w:name w:val="Body Text Right"/>
    <w:basedOn w:val="BodyText"/>
    <w:rsid w:val="003D0AA0"/>
    <w:pPr>
      <w:spacing w:before="0" w:after="0"/>
      <w:jc w:val="right"/>
    </w:pPr>
  </w:style>
  <w:style w:type="paragraph" w:styleId="Index3">
    <w:name w:val="index 3"/>
    <w:basedOn w:val="ListNumber2"/>
    <w:next w:val="Normal"/>
    <w:semiHidden/>
    <w:rsid w:val="003D0AA0"/>
    <w:pPr>
      <w:numPr>
        <w:numId w:val="0"/>
      </w:numPr>
      <w:tabs>
        <w:tab w:val="right" w:leader="dot" w:pos="4176"/>
      </w:tabs>
    </w:pPr>
  </w:style>
  <w:style w:type="paragraph" w:styleId="ListNumber2">
    <w:name w:val="List Number 2"/>
    <w:basedOn w:val="List2"/>
    <w:rsid w:val="003D0AA0"/>
    <w:pPr>
      <w:numPr>
        <w:numId w:val="10"/>
      </w:numPr>
      <w:tabs>
        <w:tab w:val="clear" w:pos="1060"/>
      </w:tabs>
    </w:pPr>
  </w:style>
  <w:style w:type="paragraph" w:customStyle="1" w:styleId="MarginNote">
    <w:name w:val="Margin Note"/>
    <w:basedOn w:val="BodyText"/>
    <w:rsid w:val="003D0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A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0AA0"/>
    <w:rPr>
      <w:sz w:val="32"/>
    </w:rPr>
  </w:style>
  <w:style w:type="paragraph" w:customStyle="1" w:styleId="HeadingProcedure">
    <w:name w:val="Heading Procedure"/>
    <w:basedOn w:val="HeadingBase"/>
    <w:next w:val="Normal"/>
    <w:rsid w:val="003D0AA0"/>
    <w:pPr>
      <w:tabs>
        <w:tab w:val="left" w:pos="0"/>
      </w:tabs>
      <w:spacing w:before="120" w:after="60"/>
    </w:pPr>
    <w:rPr>
      <w:i/>
      <w:color w:val="918585"/>
      <w:sz w:val="22"/>
    </w:rPr>
  </w:style>
  <w:style w:type="paragraph" w:customStyle="1" w:styleId="TableBodyText">
    <w:name w:val="Table Body Text"/>
    <w:basedOn w:val="BodyText"/>
    <w:rsid w:val="003D0AA0"/>
    <w:pPr>
      <w:spacing w:before="60" w:after="60"/>
    </w:pPr>
  </w:style>
  <w:style w:type="paragraph" w:styleId="ListContinue">
    <w:name w:val="List Continue"/>
    <w:basedOn w:val="List"/>
    <w:rsid w:val="003D0AA0"/>
    <w:pPr>
      <w:ind w:firstLine="0"/>
    </w:pPr>
  </w:style>
  <w:style w:type="paragraph" w:customStyle="1" w:styleId="ListNote">
    <w:name w:val="List Note"/>
    <w:basedOn w:val="List"/>
    <w:rsid w:val="003D0AA0"/>
    <w:pPr>
      <w:pBdr>
        <w:top w:val="single" w:sz="6" w:space="2" w:color="918585"/>
        <w:bottom w:val="single" w:sz="6" w:space="2" w:color="918585"/>
      </w:pBdr>
      <w:tabs>
        <w:tab w:val="left" w:pos="1021"/>
      </w:tabs>
      <w:ind w:firstLine="0"/>
    </w:pPr>
  </w:style>
  <w:style w:type="paragraph" w:customStyle="1" w:styleId="Warning">
    <w:name w:val="Warning"/>
    <w:basedOn w:val="BodyText"/>
    <w:rsid w:val="003D0AA0"/>
    <w:pPr>
      <w:shd w:val="clear" w:color="auto" w:fill="D9D9D9"/>
      <w:tabs>
        <w:tab w:val="left" w:pos="992"/>
      </w:tabs>
      <w:ind w:left="119" w:right="119"/>
    </w:pPr>
    <w:rPr>
      <w:sz w:val="20"/>
    </w:rPr>
  </w:style>
  <w:style w:type="paragraph" w:customStyle="1" w:styleId="MarginIcons">
    <w:name w:val="Margin Icons"/>
    <w:basedOn w:val="BodyText"/>
    <w:rsid w:val="003D0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AA0"/>
    <w:rPr>
      <w:rFonts w:ascii="Courier New" w:hAnsi="Courier New"/>
    </w:rPr>
  </w:style>
  <w:style w:type="paragraph" w:customStyle="1" w:styleId="NoteBullet">
    <w:name w:val="Note Bullet"/>
    <w:basedOn w:val="Note"/>
    <w:rsid w:val="003D0AA0"/>
    <w:pPr>
      <w:tabs>
        <w:tab w:val="clear" w:pos="680"/>
      </w:tabs>
      <w:spacing w:before="60" w:after="60"/>
    </w:pPr>
  </w:style>
  <w:style w:type="paragraph" w:customStyle="1" w:styleId="SubHeading2">
    <w:name w:val="SubHeading2"/>
    <w:basedOn w:val="HeadingBase"/>
    <w:rsid w:val="003D0AA0"/>
    <w:pPr>
      <w:spacing w:before="240" w:after="60"/>
    </w:pPr>
    <w:rPr>
      <w:sz w:val="20"/>
    </w:rPr>
  </w:style>
  <w:style w:type="paragraph" w:customStyle="1" w:styleId="SubHeading1">
    <w:name w:val="SubHeading1"/>
    <w:basedOn w:val="HeadingBase"/>
    <w:rsid w:val="003D0AA0"/>
    <w:pPr>
      <w:spacing w:before="240" w:after="60"/>
    </w:pPr>
    <w:rPr>
      <w:color w:val="918585"/>
      <w:sz w:val="22"/>
    </w:rPr>
  </w:style>
  <w:style w:type="paragraph" w:customStyle="1" w:styleId="SideHeading">
    <w:name w:val="Side Heading"/>
    <w:basedOn w:val="HeadingBase"/>
    <w:rsid w:val="003D0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AA0"/>
    <w:pPr>
      <w:numPr>
        <w:numId w:val="12"/>
      </w:numPr>
    </w:pPr>
  </w:style>
  <w:style w:type="paragraph" w:styleId="PlainText">
    <w:name w:val="Plain Text"/>
    <w:basedOn w:val="Normal"/>
    <w:link w:val="PlainTextChar"/>
    <w:rsid w:val="003D0AA0"/>
    <w:rPr>
      <w:sz w:val="20"/>
    </w:rPr>
  </w:style>
  <w:style w:type="character" w:customStyle="1" w:styleId="PlainTextChar">
    <w:name w:val="Plain Text Char"/>
    <w:basedOn w:val="DefaultParagraphFont"/>
    <w:link w:val="PlainText"/>
    <w:rsid w:val="003D0A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0AA0"/>
    <w:rPr>
      <w:b/>
      <w:smallCaps/>
    </w:rPr>
  </w:style>
  <w:style w:type="paragraph" w:customStyle="1" w:styleId="TableListNumber">
    <w:name w:val="Table List Number"/>
    <w:basedOn w:val="ListNumber"/>
    <w:rsid w:val="003D0AA0"/>
    <w:pPr>
      <w:numPr>
        <w:numId w:val="0"/>
      </w:numPr>
    </w:pPr>
  </w:style>
  <w:style w:type="paragraph" w:styleId="TOC4">
    <w:name w:val="toc 4"/>
    <w:basedOn w:val="TOCBase"/>
    <w:next w:val="Normal"/>
    <w:semiHidden/>
    <w:rsid w:val="003D0AA0"/>
    <w:pPr>
      <w:tabs>
        <w:tab w:val="right" w:leader="dot" w:pos="9071"/>
      </w:tabs>
      <w:ind w:left="1701"/>
    </w:pPr>
  </w:style>
  <w:style w:type="paragraph" w:customStyle="1" w:styleId="ListAlpha">
    <w:name w:val="List Alpha"/>
    <w:basedOn w:val="List"/>
    <w:rsid w:val="003D0AA0"/>
    <w:pPr>
      <w:numPr>
        <w:numId w:val="9"/>
      </w:numPr>
    </w:pPr>
  </w:style>
  <w:style w:type="paragraph" w:customStyle="1" w:styleId="ListAlpha2">
    <w:name w:val="List Alpha 2"/>
    <w:basedOn w:val="List2"/>
    <w:rsid w:val="003D0AA0"/>
    <w:pPr>
      <w:numPr>
        <w:numId w:val="8"/>
      </w:numPr>
    </w:pPr>
  </w:style>
  <w:style w:type="paragraph" w:styleId="List2">
    <w:name w:val="List 2"/>
    <w:basedOn w:val="BodyText"/>
    <w:rsid w:val="003D0AA0"/>
    <w:pPr>
      <w:tabs>
        <w:tab w:val="left" w:pos="680"/>
      </w:tabs>
      <w:spacing w:before="60" w:after="60"/>
      <w:ind w:left="680" w:hanging="340"/>
    </w:pPr>
  </w:style>
  <w:style w:type="paragraph" w:styleId="List3">
    <w:name w:val="List 3"/>
    <w:basedOn w:val="BodyText"/>
    <w:rsid w:val="003D0AA0"/>
    <w:pPr>
      <w:tabs>
        <w:tab w:val="left" w:pos="1021"/>
      </w:tabs>
      <w:spacing w:before="60" w:after="60"/>
      <w:ind w:left="1020" w:hanging="340"/>
    </w:pPr>
  </w:style>
  <w:style w:type="paragraph" w:styleId="List4">
    <w:name w:val="List 4"/>
    <w:basedOn w:val="BodyText"/>
    <w:rsid w:val="003D0AA0"/>
    <w:pPr>
      <w:tabs>
        <w:tab w:val="left" w:pos="1361"/>
      </w:tabs>
      <w:spacing w:before="60" w:after="60"/>
      <w:ind w:left="1361" w:hanging="340"/>
    </w:pPr>
  </w:style>
  <w:style w:type="paragraph" w:styleId="List5">
    <w:name w:val="List 5"/>
    <w:basedOn w:val="BodyText"/>
    <w:rsid w:val="003D0AA0"/>
    <w:pPr>
      <w:tabs>
        <w:tab w:val="left" w:pos="1701"/>
      </w:tabs>
      <w:spacing w:before="60" w:after="60"/>
      <w:ind w:left="1701" w:hanging="340"/>
    </w:pPr>
  </w:style>
  <w:style w:type="paragraph" w:styleId="ListBullet3">
    <w:name w:val="List Bullet 3"/>
    <w:basedOn w:val="List3"/>
    <w:rsid w:val="003D0AA0"/>
    <w:pPr>
      <w:numPr>
        <w:numId w:val="15"/>
      </w:numPr>
      <w:tabs>
        <w:tab w:val="clear" w:pos="1021"/>
      </w:tabs>
      <w:ind w:left="1037" w:hanging="357"/>
    </w:pPr>
  </w:style>
  <w:style w:type="paragraph" w:styleId="ListBullet4">
    <w:name w:val="List Bullet 4"/>
    <w:basedOn w:val="List4"/>
    <w:rsid w:val="003D0AA0"/>
    <w:pPr>
      <w:numPr>
        <w:numId w:val="3"/>
      </w:numPr>
    </w:pPr>
  </w:style>
  <w:style w:type="paragraph" w:styleId="ListBullet5">
    <w:name w:val="List Bullet 5"/>
    <w:basedOn w:val="List5"/>
    <w:rsid w:val="003D0AA0"/>
    <w:pPr>
      <w:numPr>
        <w:numId w:val="4"/>
      </w:numPr>
    </w:pPr>
  </w:style>
  <w:style w:type="paragraph" w:styleId="ListContinue2">
    <w:name w:val="List Continue 2"/>
    <w:basedOn w:val="List2"/>
    <w:rsid w:val="003D0AA0"/>
    <w:pPr>
      <w:ind w:firstLine="0"/>
    </w:pPr>
  </w:style>
  <w:style w:type="paragraph" w:styleId="ListContinue3">
    <w:name w:val="List Continue 3"/>
    <w:basedOn w:val="List3"/>
    <w:rsid w:val="003D0AA0"/>
    <w:pPr>
      <w:ind w:left="1021" w:firstLine="0"/>
    </w:pPr>
  </w:style>
  <w:style w:type="paragraph" w:styleId="ListContinue4">
    <w:name w:val="List Continue 4"/>
    <w:basedOn w:val="List4"/>
    <w:rsid w:val="003D0AA0"/>
    <w:pPr>
      <w:ind w:firstLine="0"/>
    </w:pPr>
  </w:style>
  <w:style w:type="paragraph" w:styleId="ListContinue5">
    <w:name w:val="List Continue 5"/>
    <w:basedOn w:val="List5"/>
    <w:rsid w:val="003D0AA0"/>
    <w:pPr>
      <w:ind w:firstLine="0"/>
    </w:pPr>
  </w:style>
  <w:style w:type="paragraph" w:styleId="ListNumber3">
    <w:name w:val="List Number 3"/>
    <w:basedOn w:val="List3"/>
    <w:rsid w:val="003D0AA0"/>
    <w:pPr>
      <w:numPr>
        <w:numId w:val="5"/>
      </w:numPr>
    </w:pPr>
  </w:style>
  <w:style w:type="paragraph" w:styleId="ListNumber4">
    <w:name w:val="List Number 4"/>
    <w:basedOn w:val="List4"/>
    <w:rsid w:val="003D0AA0"/>
    <w:pPr>
      <w:numPr>
        <w:numId w:val="6"/>
      </w:numPr>
    </w:pPr>
  </w:style>
  <w:style w:type="paragraph" w:styleId="ListNumber5">
    <w:name w:val="List Number 5"/>
    <w:basedOn w:val="List5"/>
    <w:rsid w:val="003D0AA0"/>
    <w:pPr>
      <w:numPr>
        <w:numId w:val="7"/>
      </w:numPr>
    </w:pPr>
  </w:style>
  <w:style w:type="paragraph" w:styleId="BlockText">
    <w:name w:val="Block Text"/>
    <w:basedOn w:val="Normal"/>
    <w:rsid w:val="003D0AA0"/>
    <w:pPr>
      <w:spacing w:after="120"/>
      <w:ind w:left="1440" w:right="1440"/>
    </w:pPr>
  </w:style>
  <w:style w:type="character" w:customStyle="1" w:styleId="Subscript">
    <w:name w:val="Subscript"/>
    <w:basedOn w:val="DefaultParagraphFont"/>
    <w:rsid w:val="003D0AA0"/>
    <w:rPr>
      <w:sz w:val="16"/>
      <w:vertAlign w:val="subscript"/>
    </w:rPr>
  </w:style>
  <w:style w:type="character" w:customStyle="1" w:styleId="Superscript">
    <w:name w:val="Superscript"/>
    <w:basedOn w:val="DefaultParagraphFont"/>
    <w:rsid w:val="003D0AA0"/>
    <w:rPr>
      <w:sz w:val="16"/>
      <w:vertAlign w:val="superscript"/>
    </w:rPr>
  </w:style>
  <w:style w:type="character" w:customStyle="1" w:styleId="Symbols">
    <w:name w:val="Symbols"/>
    <w:basedOn w:val="DefaultParagraphFont"/>
    <w:rsid w:val="003D0AA0"/>
    <w:rPr>
      <w:rFonts w:ascii="Symbol" w:hAnsi="Symbol"/>
    </w:rPr>
  </w:style>
  <w:style w:type="character" w:customStyle="1" w:styleId="MenuOptions">
    <w:name w:val="Menu Options"/>
    <w:basedOn w:val="DefaultParagraphFont"/>
    <w:rsid w:val="003D0AA0"/>
    <w:rPr>
      <w:rFonts w:ascii="Arial Narrow" w:hAnsi="Arial Narrow"/>
      <w:smallCaps/>
    </w:rPr>
  </w:style>
  <w:style w:type="character" w:customStyle="1" w:styleId="Buttons">
    <w:name w:val="Buttons"/>
    <w:basedOn w:val="DefaultParagraphFont"/>
    <w:rsid w:val="003D0AA0"/>
    <w:rPr>
      <w:b/>
    </w:rPr>
  </w:style>
  <w:style w:type="character" w:customStyle="1" w:styleId="Underlined">
    <w:name w:val="Underlined"/>
    <w:basedOn w:val="DefaultParagraphFont"/>
    <w:rsid w:val="003D0AA0"/>
    <w:rPr>
      <w:u w:val="single"/>
    </w:rPr>
  </w:style>
  <w:style w:type="paragraph" w:customStyle="1" w:styleId="TableBodyTextRight">
    <w:name w:val="Table Body Text Right"/>
    <w:basedOn w:val="TableBodyText"/>
    <w:rsid w:val="003D0AA0"/>
    <w:pPr>
      <w:widowControl w:val="0"/>
      <w:autoSpaceDE w:val="0"/>
      <w:autoSpaceDN w:val="0"/>
      <w:adjustRightInd w:val="0"/>
      <w:jc w:val="right"/>
    </w:pPr>
    <w:rPr>
      <w:rFonts w:cs="Arial"/>
      <w:szCs w:val="18"/>
    </w:rPr>
  </w:style>
  <w:style w:type="paragraph" w:customStyle="1" w:styleId="CopyrightText">
    <w:name w:val="Copyright Text"/>
    <w:basedOn w:val="BodyText"/>
    <w:rsid w:val="003D0AA0"/>
    <w:rPr>
      <w:sz w:val="18"/>
    </w:rPr>
  </w:style>
  <w:style w:type="paragraph" w:customStyle="1" w:styleId="BodySmallRight">
    <w:name w:val="Body Small Right"/>
    <w:basedOn w:val="BodyTextRight"/>
    <w:rsid w:val="003D0AA0"/>
    <w:rPr>
      <w:sz w:val="18"/>
      <w:szCs w:val="18"/>
    </w:rPr>
  </w:style>
  <w:style w:type="paragraph" w:customStyle="1" w:styleId="MarginEdition">
    <w:name w:val="Margin Edition"/>
    <w:basedOn w:val="MarginNote"/>
    <w:rsid w:val="003D0AA0"/>
    <w:pPr>
      <w:spacing w:before="0" w:after="0"/>
    </w:pPr>
    <w:rPr>
      <w:rFonts w:ascii="Times New Roman" w:hAnsi="Times New Roman"/>
      <w:color w:val="999999"/>
    </w:rPr>
  </w:style>
  <w:style w:type="paragraph" w:customStyle="1" w:styleId="Spacer">
    <w:name w:val="Spacer"/>
    <w:basedOn w:val="Normal"/>
    <w:rsid w:val="003D0AA0"/>
    <w:rPr>
      <w:sz w:val="2"/>
      <w:szCs w:val="2"/>
    </w:rPr>
  </w:style>
  <w:style w:type="character" w:customStyle="1" w:styleId="Small">
    <w:name w:val="Small"/>
    <w:basedOn w:val="DefaultParagraphFont"/>
    <w:rsid w:val="003D0AA0"/>
    <w:rPr>
      <w:sz w:val="16"/>
    </w:rPr>
  </w:style>
  <w:style w:type="paragraph" w:customStyle="1" w:styleId="WideTable">
    <w:name w:val="Wide Table"/>
    <w:basedOn w:val="Normal"/>
    <w:rsid w:val="003D0AA0"/>
    <w:pPr>
      <w:ind w:left="-1418"/>
    </w:pPr>
    <w:rPr>
      <w:sz w:val="2"/>
      <w:szCs w:val="2"/>
    </w:rPr>
  </w:style>
  <w:style w:type="character" w:styleId="PageNumber">
    <w:name w:val="page number"/>
    <w:basedOn w:val="DefaultParagraphFont"/>
    <w:rsid w:val="003D0AA0"/>
  </w:style>
  <w:style w:type="paragraph" w:styleId="Quote">
    <w:name w:val="Quote"/>
    <w:basedOn w:val="Heading1"/>
    <w:link w:val="QuoteChar"/>
    <w:qFormat/>
    <w:rsid w:val="003D0AA0"/>
    <w:rPr>
      <w:b w:val="0"/>
      <w:sz w:val="72"/>
      <w:szCs w:val="72"/>
      <w:lang w:val="en-NZ"/>
    </w:rPr>
  </w:style>
  <w:style w:type="character" w:customStyle="1" w:styleId="QuoteChar">
    <w:name w:val="Quote Char"/>
    <w:basedOn w:val="DefaultParagraphFont"/>
    <w:link w:val="Quote"/>
    <w:rsid w:val="003D0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AA0"/>
    <w:pPr>
      <w:pageBreakBefore/>
    </w:pPr>
  </w:style>
  <w:style w:type="paragraph" w:customStyle="1" w:styleId="Border">
    <w:name w:val="Border"/>
    <w:basedOn w:val="Normal"/>
    <w:qFormat/>
    <w:rsid w:val="003D0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AA0"/>
    <w:rPr>
      <w:b/>
      <w:bCs/>
      <w:i/>
      <w:iCs/>
      <w:color w:val="auto"/>
    </w:rPr>
  </w:style>
  <w:style w:type="paragraph" w:styleId="IntenseQuote">
    <w:name w:val="Intense Quote"/>
    <w:basedOn w:val="Normal"/>
    <w:next w:val="Normal"/>
    <w:link w:val="IntenseQuoteChar"/>
    <w:uiPriority w:val="30"/>
    <w:qFormat/>
    <w:rsid w:val="003D0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A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0AA0"/>
    <w:rPr>
      <w:smallCaps/>
      <w:color w:val="auto"/>
      <w:u w:val="single"/>
    </w:rPr>
  </w:style>
  <w:style w:type="character" w:styleId="IntenseReference">
    <w:name w:val="Intense Reference"/>
    <w:basedOn w:val="DefaultParagraphFont"/>
    <w:uiPriority w:val="32"/>
    <w:qFormat/>
    <w:rsid w:val="003D0AA0"/>
    <w:rPr>
      <w:b/>
      <w:bCs/>
      <w:smallCaps/>
      <w:color w:val="auto"/>
      <w:spacing w:val="5"/>
      <w:u w:val="single"/>
    </w:rPr>
  </w:style>
  <w:style w:type="paragraph" w:customStyle="1" w:styleId="2ColumnHeading">
    <w:name w:val="2Column Heading"/>
    <w:basedOn w:val="BodyText"/>
    <w:qFormat/>
    <w:rsid w:val="003D0AA0"/>
    <w:pPr>
      <w:spacing w:after="60"/>
      <w:ind w:left="-2268"/>
    </w:pPr>
    <w:rPr>
      <w:b/>
    </w:rPr>
  </w:style>
  <w:style w:type="paragraph" w:customStyle="1" w:styleId="Heading1TOC">
    <w:name w:val="Heading1 TOC"/>
    <w:basedOn w:val="Normal"/>
    <w:qFormat/>
    <w:rsid w:val="003D0AA0"/>
    <w:pPr>
      <w:spacing w:before="240" w:after="120"/>
    </w:pPr>
    <w:rPr>
      <w:rFonts w:ascii="Times New Roman" w:hAnsi="Times New Roman"/>
      <w:b/>
      <w:sz w:val="32"/>
    </w:rPr>
  </w:style>
  <w:style w:type="paragraph" w:customStyle="1" w:styleId="Heading2TOC">
    <w:name w:val="Heading2 TOC"/>
    <w:basedOn w:val="Normal"/>
    <w:qFormat/>
    <w:rsid w:val="003D0AA0"/>
    <w:pPr>
      <w:spacing w:before="240" w:after="60"/>
    </w:pPr>
    <w:rPr>
      <w:rFonts w:ascii="Times New Roman" w:hAnsi="Times New Roman"/>
      <w:b/>
      <w:sz w:val="28"/>
    </w:rPr>
  </w:style>
  <w:style w:type="character" w:customStyle="1" w:styleId="Underline">
    <w:name w:val="Underline"/>
    <w:basedOn w:val="DefaultParagraphFont"/>
    <w:qFormat/>
    <w:rsid w:val="003D0AA0"/>
    <w:rPr>
      <w:u w:val="single"/>
    </w:rPr>
  </w:style>
  <w:style w:type="paragraph" w:styleId="BalloonText">
    <w:name w:val="Balloon Text"/>
    <w:basedOn w:val="Normal"/>
    <w:link w:val="BalloonTextChar"/>
    <w:rsid w:val="003D0AA0"/>
    <w:rPr>
      <w:rFonts w:ascii="Tahoma" w:hAnsi="Tahoma" w:cs="Tahoma"/>
      <w:sz w:val="16"/>
      <w:szCs w:val="16"/>
    </w:rPr>
  </w:style>
  <w:style w:type="character" w:customStyle="1" w:styleId="BalloonTextChar">
    <w:name w:val="Balloon Text Char"/>
    <w:basedOn w:val="DefaultParagraphFont"/>
    <w:link w:val="BalloonText"/>
    <w:rsid w:val="003D0A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0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A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8742</Characters>
  <Application>Microsoft Office Word</Application>
  <DocSecurity>0</DocSecurity>
  <Lines>292</Lines>
  <Paragraphs>162</Paragraphs>
  <ScaleCrop>false</ScaleCrop>
  <Company>Author-it Software Corporation Ltd.</Company>
  <LinksUpToDate>false</LinksUpToDate>
  <CharactersWithSpaces>10030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CPPSIS4006A Read and interpret basic image data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