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ECE" w:rsidP="002B2ECE">
      <w:pPr>
        <w:pStyle w:val="Title"/>
      </w:pPr>
      <w:r>
        <w:fldChar w:fldCharType="begin"/>
      </w:r>
      <w:r>
        <w:instrText xml:space="preserve"> TITLE   \* MERGEFORMAT </w:instrText>
      </w:r>
      <w:r>
        <w:fldChar w:fldCharType="separate"/>
      </w:r>
      <w:r>
        <w:t>CPPSIS4003A Facilitate effective spatial client relationships</w:t>
      </w:r>
      <w:r>
        <w:fldChar w:fldCharType="end"/>
      </w:r>
    </w:p>
    <w:p w:rsidR="002B2ECE" w:rsidP="002B2ECE">
      <w:pPr>
        <w:pStyle w:val="Version"/>
        <w:sectPr w:rsidSect="00516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87B" w:rsidP="0051687B">
      <w:pPr>
        <w:pStyle w:val="SuperHeading"/>
      </w:pPr>
      <w:r w:rsidRPr="0051687B">
        <w:t>CPPSIS4003A Facilitate effective spatial client relationships</w:t>
      </w:r>
    </w:p>
    <w:p w:rsidR="00000000" w:rsidRPr="0051687B" w:rsidP="0051687B">
      <w:pPr>
        <w:pStyle w:val="Heading1"/>
      </w:pPr>
      <w:bookmarkStart w:id="1" w:name="O_270295"/>
      <w:bookmarkEnd w:id="1"/>
      <w:r w:rsidRPr="0051687B">
        <w:t>Modification History</w:t>
      </w:r>
    </w:p>
    <w:p w:rsidR="00000000" w:rsidRPr="0051687B" w:rsidP="0051687B">
      <w:pPr>
        <w:pStyle w:val="BodyText"/>
      </w:pPr>
      <w:r w:rsidRPr="0051687B">
        <w:t>Not Applicable</w:t>
      </w:r>
    </w:p>
    <w:p w:rsidR="00000000" w:rsidRPr="0051687B" w:rsidP="0051687B">
      <w:pPr>
        <w:pStyle w:val="AllowPageBreak"/>
      </w:pPr>
    </w:p>
    <w:p w:rsidR="00000000" w:rsidRPr="0051687B" w:rsidP="0051687B">
      <w:pPr>
        <w:pStyle w:val="Heading1"/>
      </w:pPr>
      <w:bookmarkStart w:id="2" w:name="O_202270"/>
      <w:bookmarkEnd w:id="2"/>
      <w:r w:rsidRPr="0051687B">
        <w:t>Unit Descriptor</w:t>
      </w:r>
    </w:p>
    <w:tbl>
      <w:tblPr>
        <w:tblW w:w="0" w:type="auto"/>
        <w:tblLayout w:type="fixed"/>
        <w:tblCellMar>
          <w:left w:w="62" w:type="dxa"/>
          <w:right w:w="62" w:type="dxa"/>
        </w:tblCellMar>
        <w:tblLook w:val="0000"/>
      </w:tblPr>
      <w:tblGrid>
        <w:gridCol w:w="2846"/>
        <w:gridCol w:w="5645"/>
      </w:tblGrid>
      <w:tr w:rsidTr="002B2EC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 xml:space="preserve">This unit of competency specifies the outcomes required to assess client needs and provide </w:t>
            </w:r>
            <w:r w:rsidRPr="0051687B">
              <w:t>appropriate information and follow-up on a variety of issues within the spatial information handling framework. It requires the ability to communicate effectively and apply skills and knowledge to a wide variety of spatial contexts, including complex issue</w:t>
            </w:r>
            <w:r w:rsidRPr="0051687B">
              <w:t>s relating to organisational products and services. Functions would be carried out under limited supervision and within organisational guidelines.</w:t>
            </w:r>
          </w:p>
        </w:tc>
      </w:tr>
    </w:tbl>
    <w:p w:rsidR="002B2ECE" w:rsidP="0051687B">
      <w:pPr>
        <w:pStyle w:val="BodyText"/>
      </w:pPr>
    </w:p>
    <w:p w:rsidR="002B2ECE" w:rsidP="0051687B">
      <w:pPr>
        <w:pStyle w:val="BodyText"/>
      </w:pPr>
    </w:p>
    <w:p w:rsidR="00000000" w:rsidRPr="0051687B" w:rsidP="0051687B">
      <w:pPr>
        <w:pStyle w:val="Heading1"/>
      </w:pPr>
      <w:bookmarkStart w:id="3" w:name="O_202273"/>
      <w:bookmarkEnd w:id="3"/>
      <w:r w:rsidRPr="0051687B">
        <w:t>Application of the Unit</w:t>
      </w:r>
    </w:p>
    <w:tbl>
      <w:tblPr>
        <w:tblW w:w="0" w:type="auto"/>
        <w:tblLayout w:type="fixed"/>
        <w:tblCellMar>
          <w:left w:w="62" w:type="dxa"/>
          <w:right w:w="62" w:type="dxa"/>
        </w:tblCellMar>
        <w:tblLook w:val="0000"/>
      </w:tblPr>
      <w:tblGrid>
        <w:gridCol w:w="2846"/>
        <w:gridCol w:w="5645"/>
      </w:tblGrid>
      <w:tr w:rsidTr="002B2EC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This unit of competency supports the application of communication, interpersonal, teamwork, self-management and basic problem-solving skills. The skills and knowledge acquired upon completion of this unit would apply to the needs of employees in supporting</w:t>
            </w:r>
            <w:r w:rsidRPr="0051687B">
              <w:t xml:space="preserve"> positions for surveying, town planning, cartography, mapping and geographic information systems (GIS).</w:t>
            </w:r>
          </w:p>
          <w:p w:rsidR="00000000" w:rsidRPr="0051687B" w:rsidP="0051687B">
            <w:pPr>
              <w:pStyle w:val="BodyText"/>
            </w:pPr>
            <w:r w:rsidRPr="0051687B">
              <w:t xml:space="preserve">While no licensing, legislative, regulatory or certification requirements apply holistically to this unit at the time of publication, relevant federal, </w:t>
            </w:r>
            <w:r w:rsidRPr="0051687B">
              <w:t>and state or territory legislation, regulations and codes of practice impact upon this unit (see unit performance criteria and range statement).</w:t>
            </w:r>
          </w:p>
        </w:tc>
      </w:tr>
    </w:tbl>
    <w:p w:rsidR="002B2ECE" w:rsidP="0051687B">
      <w:pPr>
        <w:pStyle w:val="BodyText"/>
      </w:pPr>
    </w:p>
    <w:p w:rsidR="002B2ECE" w:rsidP="0051687B">
      <w:pPr>
        <w:pStyle w:val="BodyText"/>
      </w:pPr>
    </w:p>
    <w:p w:rsidR="00000000" w:rsidRPr="0051687B" w:rsidP="0051687B">
      <w:pPr>
        <w:pStyle w:val="Heading1"/>
      </w:pPr>
      <w:bookmarkStart w:id="4" w:name="O_278555"/>
      <w:bookmarkEnd w:id="4"/>
      <w:r w:rsidRPr="0051687B">
        <w:t>Licensing/Regulatory Information</w:t>
      </w:r>
    </w:p>
    <w:p w:rsidR="00000000" w:rsidRPr="0051687B" w:rsidP="0051687B">
      <w:pPr>
        <w:pStyle w:val="BodyText"/>
      </w:pPr>
      <w:r w:rsidRPr="0051687B">
        <w:t>Refer to Application of the Unit</w:t>
      </w:r>
    </w:p>
    <w:p w:rsidR="00000000" w:rsidRPr="0051687B" w:rsidP="0051687B">
      <w:pPr>
        <w:pStyle w:val="AllowPageBreak"/>
      </w:pPr>
    </w:p>
    <w:p w:rsidR="00000000" w:rsidRPr="0051687B" w:rsidP="0051687B">
      <w:pPr>
        <w:pStyle w:val="Heading1"/>
      </w:pPr>
      <w:bookmarkStart w:id="5" w:name="O_202272"/>
      <w:bookmarkEnd w:id="5"/>
      <w:r w:rsidRPr="0051687B">
        <w:t>Pre-Requisites</w:t>
      </w:r>
    </w:p>
    <w:tbl>
      <w:tblPr>
        <w:tblW w:w="0" w:type="auto"/>
        <w:tblLayout w:type="fixed"/>
        <w:tblCellMar>
          <w:left w:w="62" w:type="dxa"/>
          <w:right w:w="62" w:type="dxa"/>
        </w:tblCellMar>
        <w:tblLook w:val="0000"/>
      </w:tblPr>
      <w:tblGrid>
        <w:gridCol w:w="2846"/>
        <w:gridCol w:w="5645"/>
      </w:tblGrid>
      <w:tr w:rsidTr="002B2EC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Nil</w:t>
            </w:r>
          </w:p>
        </w:tc>
      </w:tr>
    </w:tbl>
    <w:p w:rsidR="002B2ECE" w:rsidP="0051687B">
      <w:pPr>
        <w:pStyle w:val="BodyText"/>
      </w:pPr>
    </w:p>
    <w:p w:rsidR="002B2ECE" w:rsidP="0051687B">
      <w:pPr>
        <w:pStyle w:val="BodyText"/>
      </w:pPr>
    </w:p>
    <w:p w:rsidR="00000000" w:rsidRPr="0051687B" w:rsidP="0051687B">
      <w:pPr>
        <w:pStyle w:val="Heading1"/>
      </w:pPr>
      <w:bookmarkStart w:id="6" w:name="O_202271"/>
      <w:bookmarkEnd w:id="6"/>
      <w:r w:rsidRPr="0051687B">
        <w:t>Employability Skills Information</w:t>
      </w:r>
    </w:p>
    <w:tbl>
      <w:tblPr>
        <w:tblW w:w="0" w:type="auto"/>
        <w:tblLayout w:type="fixed"/>
        <w:tblCellMar>
          <w:left w:w="62" w:type="dxa"/>
          <w:right w:w="62" w:type="dxa"/>
        </w:tblCellMar>
        <w:tblLook w:val="0000"/>
      </w:tblPr>
      <w:tblGrid>
        <w:gridCol w:w="2846"/>
        <w:gridCol w:w="5645"/>
      </w:tblGrid>
      <w:tr w:rsidTr="002B2EC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 xml:space="preserve">The required outcomes described in this unit of competency contain applicable facets of employability skills. The Employability Skills Summary </w:t>
            </w:r>
            <w:r w:rsidRPr="0051687B">
              <w:t>of the qualification in which this unit of competency is packaged, will assist in identifying employability skills requirements.</w:t>
            </w:r>
          </w:p>
        </w:tc>
      </w:tr>
    </w:tbl>
    <w:p w:rsidR="002B2ECE" w:rsidP="0051687B">
      <w:pPr>
        <w:pStyle w:val="BodyText"/>
      </w:pPr>
    </w:p>
    <w:p w:rsidR="002B2ECE" w:rsidP="0051687B">
      <w:pPr>
        <w:pStyle w:val="BodyText"/>
      </w:pPr>
    </w:p>
    <w:p w:rsidR="00000000" w:rsidRPr="0051687B" w:rsidP="0051687B">
      <w:pPr>
        <w:pStyle w:val="Heading1"/>
      </w:pPr>
      <w:bookmarkStart w:id="7" w:name="O_288341"/>
      <w:bookmarkEnd w:id="7"/>
      <w:r w:rsidRPr="0051687B">
        <w:t>Elements and Performance Criteria Pre-Content</w:t>
      </w:r>
    </w:p>
    <w:tbl>
      <w:tblPr>
        <w:tblW w:w="0" w:type="auto"/>
        <w:tblLayout w:type="fixed"/>
        <w:tblCellMar>
          <w:left w:w="62" w:type="dxa"/>
          <w:right w:w="62" w:type="dxa"/>
        </w:tblCellMar>
        <w:tblLook w:val="0000"/>
      </w:tblPr>
      <w:tblGrid>
        <w:gridCol w:w="2905"/>
        <w:gridCol w:w="5775"/>
      </w:tblGrid>
      <w:tr w:rsidTr="002B2ECE">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t>Elements describe the essential outcomes of a unit of compete</w:t>
            </w:r>
            <w:r w:rsidRPr="0051687B">
              <w:t>ncy.</w:t>
            </w:r>
          </w:p>
        </w:tc>
        <w:tc>
          <w:tcPr>
            <w:tcW w:w="577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 xml:space="preserve">Performance criteria describe the required performance needed to demonstrate achievement of the element. Where </w:t>
            </w:r>
            <w:r w:rsidRPr="0051687B">
              <w:rPr>
                <w:rStyle w:val="BoldandItalics"/>
              </w:rPr>
              <w:t>bold italicised</w:t>
            </w:r>
            <w:r w:rsidRPr="0051687B">
              <w:t xml:space="preserve"> text is used, further information is detailed in the required skills and knowledge and/or the range statement. Assessment of</w:t>
            </w:r>
            <w:r w:rsidRPr="0051687B">
              <w:t xml:space="preserve"> performance is to be consistent with the evidence guide.</w:t>
            </w:r>
          </w:p>
        </w:tc>
      </w:tr>
    </w:tbl>
    <w:p w:rsidR="00000000" w:rsidRPr="0051687B" w:rsidP="0051687B">
      <w:pPr>
        <w:pStyle w:val="BodyText"/>
      </w:pPr>
    </w:p>
    <w:p w:rsidR="00000000" w:rsidRPr="0051687B" w:rsidP="0051687B">
      <w:pPr>
        <w:pStyle w:val="AllowPageBreak"/>
      </w:pPr>
    </w:p>
    <w:p w:rsidR="00000000" w:rsidRPr="0051687B" w:rsidP="0051687B">
      <w:pPr>
        <w:pStyle w:val="Heading1"/>
      </w:pPr>
      <w:bookmarkStart w:id="8" w:name="O_235008"/>
      <w:bookmarkEnd w:id="8"/>
      <w:r w:rsidRPr="0051687B">
        <w:t>Elements and Performance Criteria</w:t>
      </w:r>
    </w:p>
    <w:tbl>
      <w:tblPr>
        <w:tblW w:w="0" w:type="auto"/>
        <w:tblLayout w:type="fixed"/>
        <w:tblCellMar>
          <w:left w:w="62" w:type="dxa"/>
          <w:right w:w="62" w:type="dxa"/>
        </w:tblCellMar>
        <w:tblLook w:val="0000"/>
      </w:tblPr>
      <w:tblGrid>
        <w:gridCol w:w="2895"/>
        <w:gridCol w:w="18"/>
        <w:gridCol w:w="5720"/>
        <w:gridCol w:w="55"/>
      </w:tblGrid>
      <w:tr w:rsidTr="002B2ECE">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51687B" w:rsidP="0051687B">
            <w:pPr>
              <w:pStyle w:val="List"/>
            </w:pPr>
            <w:r w:rsidRPr="0051687B">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51687B">
            <w:pPr>
              <w:pStyle w:val="List"/>
              <w:rPr>
                <w:lang w:val="en-NZ"/>
              </w:rPr>
            </w:pPr>
            <w:r w:rsidRPr="0051687B">
              <w:rPr>
                <w:rStyle w:val="SpecialBold"/>
              </w:rPr>
              <w:t>PERFORMANCE CRITERIA</w:t>
            </w:r>
          </w:p>
        </w:tc>
      </w:tr>
      <w:tr w:rsidTr="002B2ECE">
        <w:tblPrEx>
          <w:tblW w:w="0" w:type="auto"/>
          <w:tblLayout w:type="fixed"/>
          <w:tblCellMar>
            <w:left w:w="62" w:type="dxa"/>
            <w:right w:w="62" w:type="dxa"/>
          </w:tblCellMar>
          <w:tblLook w:val="0000"/>
        </w:tblPrEx>
        <w:trPr>
          <w:gridAfter w:val="1"/>
          <w:wAfter w:w="55" w:type="dxa"/>
        </w:trPr>
        <w:tc>
          <w:tcPr>
            <w:tcW w:w="2895" w:type="dxa"/>
            <w:tcBorders>
              <w:top w:val="nil"/>
              <w:left w:val="nil"/>
              <w:bottom w:val="nil"/>
              <w:right w:val="nil"/>
            </w:tcBorders>
            <w:tcMar>
              <w:top w:w="0" w:type="dxa"/>
              <w:left w:w="62" w:type="dxa"/>
              <w:bottom w:w="0" w:type="dxa"/>
              <w:right w:w="62" w:type="dxa"/>
            </w:tcMar>
          </w:tcPr>
          <w:p w:rsidR="00000000" w:rsidP="0051687B">
            <w:pPr>
              <w:pStyle w:val="List"/>
              <w:rPr>
                <w:lang w:val="en-NZ"/>
              </w:rPr>
            </w:pPr>
            <w:r w:rsidRPr="0051687B">
              <w:rPr>
                <w:rStyle w:val="SpecialBold"/>
              </w:rPr>
              <w:t>1</w:t>
            </w:r>
            <w:r w:rsidRPr="0051687B">
              <w:tab/>
            </w:r>
            <w:r w:rsidRPr="0051687B">
              <w:rPr>
                <w:rStyle w:val="SpecialBold"/>
              </w:rPr>
              <w:t>Identify nature and type of spatial service required</w:t>
            </w:r>
            <w:r w:rsidRPr="0051687B">
              <w:t>.</w:t>
            </w:r>
          </w:p>
        </w:tc>
        <w:tc>
          <w:tcPr>
            <w:tcW w:w="5738" w:type="dxa"/>
            <w:gridSpan w:val="2"/>
            <w:tcBorders>
              <w:top w:val="nil"/>
              <w:left w:val="nil"/>
              <w:bottom w:val="nil"/>
              <w:right w:val="nil"/>
            </w:tcBorders>
            <w:tcMar>
              <w:top w:w="0" w:type="dxa"/>
              <w:left w:w="62" w:type="dxa"/>
              <w:bottom w:w="0" w:type="dxa"/>
              <w:right w:w="62" w:type="dxa"/>
            </w:tcMar>
          </w:tcPr>
          <w:p w:rsidR="00000000" w:rsidRPr="0051687B" w:rsidP="0051687B">
            <w:pPr>
              <w:pStyle w:val="List"/>
            </w:pPr>
            <w:r w:rsidRPr="0051687B">
              <w:t>1.1</w:t>
            </w:r>
            <w:r w:rsidRPr="0051687B">
              <w:tab/>
              <w:t xml:space="preserve">Discussion with </w:t>
            </w:r>
            <w:r w:rsidRPr="0051687B">
              <w:rPr>
                <w:rStyle w:val="BoldandItalics"/>
              </w:rPr>
              <w:t>client</w:t>
            </w:r>
            <w:r w:rsidRPr="0051687B">
              <w:t xml:space="preserve"> regarding </w:t>
            </w:r>
            <w:r w:rsidRPr="0051687B">
              <w:rPr>
                <w:rStyle w:val="BoldandItalics"/>
              </w:rPr>
              <w:t>client needs</w:t>
            </w:r>
            <w:r w:rsidRPr="0051687B">
              <w:t xml:space="preserve"> and expectations is conducted in line with </w:t>
            </w:r>
            <w:r w:rsidRPr="0051687B">
              <w:rPr>
                <w:rStyle w:val="BoldandItalics"/>
              </w:rPr>
              <w:t>organisational guidelines</w:t>
            </w:r>
            <w:r w:rsidRPr="0051687B">
              <w:t>.</w:t>
            </w:r>
          </w:p>
          <w:p w:rsidR="00000000" w:rsidP="0051687B">
            <w:pPr>
              <w:pStyle w:val="List"/>
              <w:rPr>
                <w:lang w:val="en-NZ"/>
              </w:rPr>
            </w:pPr>
            <w:r w:rsidRPr="0051687B">
              <w:t>1.2</w:t>
            </w:r>
            <w:r w:rsidRPr="0051687B">
              <w:tab/>
              <w:t xml:space="preserve">Client expectations are ascertained to establish an understanding of </w:t>
            </w:r>
            <w:r w:rsidRPr="0051687B">
              <w:rPr>
                <w:rStyle w:val="BoldandItalics"/>
              </w:rPr>
              <w:t>spatial service requirements</w:t>
            </w:r>
            <w:r w:rsidRPr="0051687B">
              <w:t>.</w:t>
            </w:r>
          </w:p>
        </w:tc>
      </w:tr>
      <w:tr w:rsidTr="002B2ECE">
        <w:tblPrEx>
          <w:tblW w:w="0" w:type="auto"/>
          <w:tblLayout w:type="fixed"/>
          <w:tblCellMar>
            <w:left w:w="62" w:type="dxa"/>
            <w:right w:w="62" w:type="dxa"/>
          </w:tblCellMar>
          <w:tblLook w:val="0000"/>
        </w:tblPrEx>
        <w:trPr>
          <w:gridAfter w:val="1"/>
          <w:wAfter w:w="55" w:type="dxa"/>
        </w:trPr>
        <w:tc>
          <w:tcPr>
            <w:tcW w:w="2895"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RPr="0051687B" w:rsidP="0051687B">
            <w:pPr>
              <w:pStyle w:val="List"/>
            </w:pPr>
            <w:r w:rsidRPr="0051687B">
              <w:t>1.3</w:t>
            </w:r>
            <w:r w:rsidRPr="0051687B">
              <w:tab/>
              <w:t>Feedback is sought from client confirming understanding of spatial requireme</w:t>
            </w:r>
            <w:r w:rsidRPr="0051687B">
              <w:t>nt.</w:t>
            </w:r>
          </w:p>
          <w:p w:rsidR="00000000" w:rsidRPr="0051687B" w:rsidP="0051687B">
            <w:pPr>
              <w:pStyle w:val="List"/>
            </w:pPr>
            <w:r w:rsidRPr="0051687B">
              <w:t>1.4</w:t>
            </w:r>
            <w:r w:rsidRPr="0051687B">
              <w:tab/>
              <w:t>Prompt action is taken to address the enquiry.</w:t>
            </w:r>
          </w:p>
          <w:p w:rsidR="00000000" w:rsidRPr="0051687B" w:rsidP="0051687B">
            <w:pPr>
              <w:pStyle w:val="List"/>
            </w:pPr>
            <w:r w:rsidRPr="0051687B">
              <w:t>1.5</w:t>
            </w:r>
            <w:r w:rsidRPr="0051687B">
              <w:tab/>
              <w:t>Relevant personnel are consulted on possibility of contractual activity or on the need for a variation to contractual activity.</w:t>
            </w:r>
          </w:p>
          <w:p w:rsidR="00000000" w:rsidRPr="0051687B" w:rsidP="0051687B">
            <w:pPr>
              <w:pStyle w:val="List"/>
            </w:pPr>
            <w:r w:rsidRPr="0051687B">
              <w:t>1.6</w:t>
            </w:r>
            <w:r w:rsidRPr="0051687B">
              <w:tab/>
              <w:t xml:space="preserve">Contracts are implemented according to </w:t>
            </w:r>
            <w:r w:rsidRPr="0051687B">
              <w:rPr>
                <w:rStyle w:val="BoldandItalics"/>
              </w:rPr>
              <w:t>company requirements</w:t>
            </w:r>
            <w:r w:rsidRPr="0051687B">
              <w:t>.</w:t>
            </w:r>
          </w:p>
          <w:p w:rsidR="00000000" w:rsidP="0051687B">
            <w:pPr>
              <w:pStyle w:val="List"/>
              <w:rPr>
                <w:lang w:val="en-NZ"/>
              </w:rPr>
            </w:pPr>
            <w:r w:rsidRPr="0051687B">
              <w:t>1.7</w:t>
            </w:r>
            <w:r w:rsidRPr="0051687B">
              <w:tab/>
            </w:r>
            <w:r w:rsidRPr="0051687B">
              <w:t>Skills and knowledge are updated to accommodate the nature of the service.</w:t>
            </w:r>
          </w:p>
        </w:tc>
      </w:tr>
      <w:tr w:rsidTr="002B2ECE">
        <w:tblPrEx>
          <w:tblW w:w="0" w:type="auto"/>
          <w:tblLayout w:type="fixed"/>
          <w:tblCellMar>
            <w:left w:w="62" w:type="dxa"/>
            <w:right w:w="62" w:type="dxa"/>
          </w:tblCellMar>
          <w:tblLook w:val="0000"/>
        </w:tblPrEx>
        <w:trPr>
          <w:gridAfter w:val="1"/>
          <w:wAfter w:w="55" w:type="dxa"/>
        </w:trPr>
        <w:tc>
          <w:tcPr>
            <w:tcW w:w="2895" w:type="dxa"/>
            <w:tcBorders>
              <w:top w:val="nil"/>
              <w:left w:val="nil"/>
              <w:bottom w:val="nil"/>
              <w:right w:val="nil"/>
            </w:tcBorders>
            <w:tcMar>
              <w:top w:w="0" w:type="dxa"/>
              <w:left w:w="62" w:type="dxa"/>
              <w:bottom w:w="0" w:type="dxa"/>
              <w:right w:w="62" w:type="dxa"/>
            </w:tcMar>
          </w:tcPr>
          <w:p w:rsidR="00000000" w:rsidP="0051687B">
            <w:pPr>
              <w:pStyle w:val="List"/>
              <w:rPr>
                <w:lang w:val="en-NZ"/>
              </w:rPr>
            </w:pPr>
            <w:r w:rsidRPr="0051687B">
              <w:rPr>
                <w:rStyle w:val="SpecialBold"/>
              </w:rPr>
              <w:t>2</w:t>
            </w:r>
            <w:r w:rsidRPr="0051687B">
              <w:tab/>
            </w:r>
            <w:r w:rsidRPr="0051687B">
              <w:rPr>
                <w:rStyle w:val="SpecialBold"/>
              </w:rPr>
              <w:t>Satisfy client needs</w:t>
            </w:r>
            <w:r w:rsidRPr="0051687B">
              <w:t>.</w:t>
            </w:r>
          </w:p>
        </w:tc>
        <w:tc>
          <w:tcPr>
            <w:tcW w:w="5738" w:type="dxa"/>
            <w:gridSpan w:val="2"/>
            <w:tcBorders>
              <w:top w:val="nil"/>
              <w:left w:val="nil"/>
              <w:bottom w:val="nil"/>
              <w:right w:val="nil"/>
            </w:tcBorders>
            <w:tcMar>
              <w:top w:w="0" w:type="dxa"/>
              <w:left w:w="62" w:type="dxa"/>
              <w:bottom w:w="0" w:type="dxa"/>
              <w:right w:w="62" w:type="dxa"/>
            </w:tcMar>
          </w:tcPr>
          <w:p w:rsidR="00000000" w:rsidRPr="0051687B" w:rsidP="0051687B">
            <w:pPr>
              <w:pStyle w:val="List"/>
            </w:pPr>
            <w:r w:rsidRPr="0051687B">
              <w:t>2.1</w:t>
            </w:r>
            <w:r w:rsidRPr="0051687B">
              <w:tab/>
              <w:t xml:space="preserve">Clients are encouraged and assisted to evaluate </w:t>
            </w:r>
            <w:r w:rsidRPr="0051687B">
              <w:rPr>
                <w:rStyle w:val="BoldandItalics"/>
              </w:rPr>
              <w:t>spatial product and service options</w:t>
            </w:r>
            <w:r w:rsidRPr="0051687B">
              <w:t xml:space="preserve"> to satisfy their needs according to company requirements.</w:t>
            </w:r>
          </w:p>
          <w:p w:rsidR="00000000" w:rsidP="0051687B">
            <w:pPr>
              <w:pStyle w:val="List"/>
              <w:rPr>
                <w:lang w:val="en-NZ"/>
              </w:rPr>
            </w:pPr>
            <w:r w:rsidRPr="0051687B">
              <w:t>2.2</w:t>
            </w:r>
            <w:r w:rsidRPr="0051687B">
              <w:tab/>
              <w:t xml:space="preserve">Areas </w:t>
            </w:r>
            <w:r w:rsidRPr="0051687B">
              <w:t>of difficulty are identified and preferred action is prioritised according to organisational guidelines.</w:t>
            </w:r>
          </w:p>
        </w:tc>
      </w:tr>
      <w:tr w:rsidTr="002B2ECE">
        <w:tblPrEx>
          <w:tblW w:w="0" w:type="auto"/>
          <w:tblLayout w:type="fixed"/>
          <w:tblCellMar>
            <w:left w:w="62" w:type="dxa"/>
            <w:right w:w="62" w:type="dxa"/>
          </w:tblCellMar>
          <w:tblLook w:val="0000"/>
        </w:tblPrEx>
        <w:trPr>
          <w:gridAfter w:val="1"/>
          <w:wAfter w:w="55" w:type="dxa"/>
        </w:trPr>
        <w:tc>
          <w:tcPr>
            <w:tcW w:w="2895" w:type="dxa"/>
            <w:tcBorders>
              <w:top w:val="nil"/>
              <w:left w:val="nil"/>
              <w:bottom w:val="nil"/>
              <w:right w:val="nil"/>
            </w:tcBorders>
            <w:tcMar>
              <w:top w:w="0" w:type="dxa"/>
              <w:left w:w="62" w:type="dxa"/>
              <w:bottom w:w="0" w:type="dxa"/>
              <w:right w:w="62" w:type="dxa"/>
            </w:tcMar>
          </w:tcPr>
          <w:p w:rsidR="00000000" w:rsidP="0051687B">
            <w:pPr>
              <w:pStyle w:val="List"/>
              <w:rPr>
                <w:lang w:val="en-NZ"/>
              </w:rPr>
            </w:pPr>
            <w:r w:rsidRPr="0051687B">
              <w:rPr>
                <w:rStyle w:val="SpecialBold"/>
              </w:rPr>
              <w:t>3</w:t>
            </w:r>
            <w:r w:rsidRPr="0051687B">
              <w:tab/>
            </w:r>
            <w:r w:rsidRPr="0051687B">
              <w:rPr>
                <w:rStyle w:val="SpecialBold"/>
              </w:rPr>
              <w:t>Establish business contacts and networks</w:t>
            </w:r>
            <w:r w:rsidRPr="0051687B">
              <w:t>.</w:t>
            </w:r>
          </w:p>
        </w:tc>
        <w:tc>
          <w:tcPr>
            <w:tcW w:w="5738" w:type="dxa"/>
            <w:gridSpan w:val="2"/>
            <w:tcBorders>
              <w:top w:val="nil"/>
              <w:left w:val="nil"/>
              <w:bottom w:val="nil"/>
              <w:right w:val="nil"/>
            </w:tcBorders>
            <w:tcMar>
              <w:top w:w="0" w:type="dxa"/>
              <w:left w:w="62" w:type="dxa"/>
              <w:bottom w:w="0" w:type="dxa"/>
              <w:right w:w="62" w:type="dxa"/>
            </w:tcMar>
          </w:tcPr>
          <w:p w:rsidR="00000000" w:rsidRPr="0051687B" w:rsidP="0051687B">
            <w:pPr>
              <w:pStyle w:val="List"/>
            </w:pPr>
            <w:r w:rsidRPr="0051687B">
              <w:t>3.1</w:t>
            </w:r>
            <w:r w:rsidRPr="0051687B">
              <w:tab/>
              <w:t>Organisations and groups that have the potential to benefit from company products and services are ide</w:t>
            </w:r>
            <w:r w:rsidRPr="0051687B">
              <w:t>ntified.</w:t>
            </w:r>
          </w:p>
          <w:p w:rsidR="00000000" w:rsidRPr="0051687B" w:rsidP="0051687B">
            <w:pPr>
              <w:pStyle w:val="List"/>
            </w:pPr>
            <w:r w:rsidRPr="0051687B">
              <w:t>3.2</w:t>
            </w:r>
            <w:r w:rsidRPr="0051687B">
              <w:tab/>
              <w:t>Appropriate contact officers in the organisations identified are contacted according to organisational guidelines.</w:t>
            </w:r>
          </w:p>
          <w:p w:rsidR="00000000" w:rsidRPr="0051687B" w:rsidP="0051687B">
            <w:pPr>
              <w:pStyle w:val="List"/>
            </w:pPr>
            <w:r w:rsidRPr="0051687B">
              <w:t>3.3</w:t>
            </w:r>
            <w:r w:rsidRPr="0051687B">
              <w:tab/>
              <w:t xml:space="preserve">Methods of </w:t>
            </w:r>
            <w:r w:rsidRPr="0051687B">
              <w:rPr>
                <w:rStyle w:val="BoldandItalics"/>
              </w:rPr>
              <w:t>communication</w:t>
            </w:r>
            <w:r w:rsidRPr="0051687B">
              <w:t xml:space="preserve"> and high business standards are maintained with </w:t>
            </w:r>
            <w:r w:rsidRPr="0051687B">
              <w:rPr>
                <w:rStyle w:val="BoldandItalics"/>
              </w:rPr>
              <w:t>business contacts and networks</w:t>
            </w:r>
            <w:r w:rsidRPr="0051687B">
              <w:t xml:space="preserve"> according to organis</w:t>
            </w:r>
            <w:r w:rsidRPr="0051687B">
              <w:t>ational guidelines.</w:t>
            </w:r>
          </w:p>
          <w:p w:rsidR="00000000" w:rsidP="0051687B">
            <w:pPr>
              <w:pStyle w:val="List"/>
              <w:rPr>
                <w:lang w:val="en-NZ"/>
              </w:rPr>
            </w:pPr>
            <w:r w:rsidRPr="0051687B">
              <w:t>3.4</w:t>
            </w:r>
            <w:r w:rsidRPr="0051687B">
              <w:tab/>
              <w:t>Strategies to represent and promote the company's interests and requirements are developed.</w:t>
            </w:r>
          </w:p>
        </w:tc>
      </w:tr>
      <w:tr w:rsidTr="002B2ECE">
        <w:tblPrEx>
          <w:tblW w:w="0" w:type="auto"/>
          <w:tblLayout w:type="fixed"/>
          <w:tblCellMar>
            <w:left w:w="62" w:type="dxa"/>
            <w:right w:w="62" w:type="dxa"/>
          </w:tblCellMar>
          <w:tblLook w:val="0000"/>
        </w:tblPrEx>
        <w:trPr>
          <w:gridAfter w:val="1"/>
          <w:wAfter w:w="55" w:type="dxa"/>
        </w:trPr>
        <w:tc>
          <w:tcPr>
            <w:tcW w:w="2895" w:type="dxa"/>
            <w:tcBorders>
              <w:top w:val="nil"/>
              <w:left w:val="nil"/>
              <w:bottom w:val="nil"/>
              <w:right w:val="nil"/>
            </w:tcBorders>
            <w:tcMar>
              <w:top w:w="0" w:type="dxa"/>
              <w:left w:w="62" w:type="dxa"/>
              <w:bottom w:w="0" w:type="dxa"/>
              <w:right w:w="62" w:type="dxa"/>
            </w:tcMar>
          </w:tcPr>
          <w:p w:rsidR="00000000" w:rsidP="0051687B">
            <w:pPr>
              <w:pStyle w:val="List"/>
              <w:rPr>
                <w:lang w:val="en-NZ"/>
              </w:rPr>
            </w:pPr>
            <w:r w:rsidRPr="0051687B">
              <w:rPr>
                <w:rStyle w:val="SpecialBold"/>
              </w:rPr>
              <w:t>4</w:t>
            </w:r>
            <w:r w:rsidRPr="0051687B">
              <w:tab/>
            </w:r>
            <w:r w:rsidRPr="0051687B">
              <w:rPr>
                <w:rStyle w:val="SpecialBold"/>
              </w:rPr>
              <w:t>Work effectively with business contacts</w:t>
            </w:r>
            <w:r w:rsidRPr="0051687B">
              <w:t>.</w:t>
            </w:r>
          </w:p>
        </w:tc>
        <w:tc>
          <w:tcPr>
            <w:tcW w:w="5738" w:type="dxa"/>
            <w:gridSpan w:val="2"/>
            <w:tcBorders>
              <w:top w:val="nil"/>
              <w:left w:val="nil"/>
              <w:bottom w:val="nil"/>
              <w:right w:val="nil"/>
            </w:tcBorders>
            <w:tcMar>
              <w:top w:w="0" w:type="dxa"/>
              <w:left w:w="62" w:type="dxa"/>
              <w:bottom w:w="0" w:type="dxa"/>
              <w:right w:w="62" w:type="dxa"/>
            </w:tcMar>
          </w:tcPr>
          <w:p w:rsidR="00000000" w:rsidRPr="0051687B" w:rsidP="0051687B">
            <w:pPr>
              <w:pStyle w:val="List"/>
            </w:pPr>
            <w:r w:rsidRPr="0051687B">
              <w:t>4.1</w:t>
            </w:r>
            <w:r w:rsidRPr="0051687B">
              <w:tab/>
              <w:t>Realistic service commitments are set and adhered to according to organisational guidelines.</w:t>
            </w:r>
          </w:p>
          <w:p w:rsidR="00000000" w:rsidRPr="0051687B" w:rsidP="0051687B">
            <w:pPr>
              <w:pStyle w:val="List"/>
            </w:pPr>
            <w:r w:rsidRPr="0051687B">
              <w:t>4.2</w:t>
            </w:r>
            <w:r w:rsidRPr="0051687B">
              <w:tab/>
              <w:t xml:space="preserve">Flexibility in work practices when operating under unusual or </w:t>
            </w:r>
            <w:r w:rsidRPr="0051687B">
              <w:rPr>
                <w:rStyle w:val="BoldandItalics"/>
              </w:rPr>
              <w:t>complex spatial requirements</w:t>
            </w:r>
            <w:r w:rsidRPr="0051687B">
              <w:t xml:space="preserve"> is encouraged.</w:t>
            </w:r>
          </w:p>
          <w:p w:rsidR="00000000" w:rsidRPr="0051687B" w:rsidP="0051687B">
            <w:pPr>
              <w:pStyle w:val="List"/>
            </w:pPr>
            <w:r w:rsidRPr="0051687B">
              <w:t>4.3</w:t>
            </w:r>
            <w:r w:rsidRPr="0051687B">
              <w:tab/>
              <w:t xml:space="preserve">Situations outside own area of responsibility are referred to </w:t>
            </w:r>
            <w:r w:rsidRPr="0051687B">
              <w:rPr>
                <w:rStyle w:val="BoldandItalics"/>
              </w:rPr>
              <w:t>appropriate personnel</w:t>
            </w:r>
            <w:r w:rsidRPr="0051687B">
              <w:t xml:space="preserve"> according to organisational guidelines.</w:t>
            </w:r>
          </w:p>
          <w:p w:rsidR="00000000" w:rsidP="0051687B">
            <w:pPr>
              <w:pStyle w:val="List"/>
              <w:rPr>
                <w:lang w:val="en-NZ"/>
              </w:rPr>
            </w:pPr>
            <w:r w:rsidRPr="0051687B">
              <w:t>4.4</w:t>
            </w:r>
            <w:r w:rsidRPr="0051687B">
              <w:tab/>
            </w:r>
            <w:r w:rsidRPr="0051687B">
              <w:rPr>
                <w:rStyle w:val="BoldandItalics"/>
              </w:rPr>
              <w:t>OHS</w:t>
            </w:r>
            <w:r w:rsidRPr="0051687B">
              <w:t xml:space="preserve"> issues form part of the business advice, where </w:t>
            </w:r>
            <w:r w:rsidRPr="0051687B">
              <w:t>appropriate.</w:t>
            </w:r>
          </w:p>
        </w:tc>
      </w:tr>
      <w:tr w:rsidTr="002B2ECE">
        <w:tblPrEx>
          <w:tblW w:w="0" w:type="auto"/>
          <w:tblLayout w:type="fixed"/>
          <w:tblCellMar>
            <w:left w:w="62" w:type="dxa"/>
            <w:right w:w="62" w:type="dxa"/>
          </w:tblCellMar>
          <w:tblLook w:val="0000"/>
        </w:tblPrEx>
        <w:trPr>
          <w:gridAfter w:val="1"/>
          <w:wAfter w:w="55" w:type="dxa"/>
        </w:trPr>
        <w:tc>
          <w:tcPr>
            <w:tcW w:w="2895" w:type="dxa"/>
            <w:tcBorders>
              <w:top w:val="nil"/>
              <w:left w:val="nil"/>
              <w:bottom w:val="nil"/>
              <w:right w:val="nil"/>
            </w:tcBorders>
            <w:tcMar>
              <w:top w:w="0" w:type="dxa"/>
              <w:left w:w="62" w:type="dxa"/>
              <w:bottom w:w="0" w:type="dxa"/>
              <w:right w:w="62" w:type="dxa"/>
            </w:tcMar>
          </w:tcPr>
          <w:p w:rsidR="00000000" w:rsidP="0051687B">
            <w:pPr>
              <w:pStyle w:val="List"/>
              <w:rPr>
                <w:lang w:val="en-NZ"/>
              </w:rPr>
            </w:pPr>
            <w:r w:rsidRPr="0051687B">
              <w:rPr>
                <w:rStyle w:val="SpecialBold"/>
              </w:rPr>
              <w:t>5</w:t>
            </w:r>
            <w:r w:rsidRPr="0051687B">
              <w:tab/>
            </w:r>
            <w:r w:rsidRPr="0051687B">
              <w:rPr>
                <w:rStyle w:val="SpecialBold"/>
              </w:rPr>
              <w:t>Communicate advice and pricing information</w:t>
            </w:r>
            <w:r w:rsidRPr="0051687B">
              <w:t>.</w:t>
            </w:r>
          </w:p>
        </w:tc>
        <w:tc>
          <w:tcPr>
            <w:tcW w:w="5738" w:type="dxa"/>
            <w:gridSpan w:val="2"/>
            <w:tcBorders>
              <w:top w:val="nil"/>
              <w:left w:val="nil"/>
              <w:bottom w:val="nil"/>
              <w:right w:val="nil"/>
            </w:tcBorders>
            <w:tcMar>
              <w:top w:w="0" w:type="dxa"/>
              <w:left w:w="62" w:type="dxa"/>
              <w:bottom w:w="0" w:type="dxa"/>
              <w:right w:w="62" w:type="dxa"/>
            </w:tcMar>
          </w:tcPr>
          <w:p w:rsidR="00000000" w:rsidRPr="0051687B" w:rsidP="0051687B">
            <w:pPr>
              <w:pStyle w:val="List"/>
            </w:pPr>
            <w:r w:rsidRPr="0051687B">
              <w:t>5.1</w:t>
            </w:r>
            <w:r w:rsidRPr="0051687B">
              <w:tab/>
            </w:r>
            <w:r w:rsidRPr="0051687B">
              <w:rPr>
                <w:rStyle w:val="BoldandItalics"/>
              </w:rPr>
              <w:t>Written or verbal responses</w:t>
            </w:r>
            <w:r w:rsidRPr="0051687B">
              <w:t xml:space="preserve"> are provided according to organisational guidelines.</w:t>
            </w:r>
          </w:p>
          <w:p w:rsidR="00000000" w:rsidRPr="0051687B" w:rsidP="0051687B">
            <w:pPr>
              <w:pStyle w:val="List"/>
            </w:pPr>
            <w:r w:rsidRPr="0051687B">
              <w:t>5.2</w:t>
            </w:r>
            <w:r w:rsidRPr="0051687B">
              <w:tab/>
              <w:t>Pricing information for routine specified products and serv</w:t>
            </w:r>
            <w:r w:rsidRPr="0051687B">
              <w:t>ices are provided according to organisational guidelines.</w:t>
            </w:r>
          </w:p>
          <w:p w:rsidR="00000000" w:rsidRPr="0051687B" w:rsidP="0051687B">
            <w:pPr>
              <w:pStyle w:val="List"/>
            </w:pPr>
            <w:r w:rsidRPr="0051687B">
              <w:t>5.3</w:t>
            </w:r>
            <w:r w:rsidRPr="0051687B">
              <w:tab/>
              <w:t>Client requirements for follow-up information are attended to promptly.</w:t>
            </w:r>
          </w:p>
          <w:p w:rsidR="00000000" w:rsidRPr="0051687B" w:rsidP="0051687B">
            <w:pPr>
              <w:pStyle w:val="List"/>
            </w:pPr>
            <w:r w:rsidRPr="0051687B">
              <w:t>5.4</w:t>
            </w:r>
            <w:r w:rsidRPr="0051687B">
              <w:tab/>
              <w:t>Co-workers and supervisors are promptly advised of work implications.</w:t>
            </w:r>
          </w:p>
          <w:p w:rsidR="00000000" w:rsidRPr="0051687B" w:rsidP="0051687B">
            <w:pPr>
              <w:pStyle w:val="List"/>
            </w:pPr>
            <w:r w:rsidRPr="0051687B">
              <w:t>5.5</w:t>
            </w:r>
            <w:r w:rsidRPr="0051687B">
              <w:tab/>
            </w:r>
            <w:r w:rsidRPr="0051687B">
              <w:rPr>
                <w:rStyle w:val="BoldandItalics"/>
              </w:rPr>
              <w:t>Spatial business documentation</w:t>
            </w:r>
            <w:r w:rsidRPr="0051687B">
              <w:t xml:space="preserve"> is completed according to </w:t>
            </w:r>
            <w:r w:rsidRPr="0051687B">
              <w:rPr>
                <w:rStyle w:val="BoldandItalics"/>
              </w:rPr>
              <w:t>work procedures</w:t>
            </w:r>
            <w:r w:rsidRPr="0051687B">
              <w:t>.</w:t>
            </w:r>
          </w:p>
        </w:tc>
      </w:tr>
    </w:tbl>
    <w:p w:rsidR="002B2ECE" w:rsidP="0051687B">
      <w:pPr>
        <w:pStyle w:val="BodyText"/>
      </w:pPr>
    </w:p>
    <w:p w:rsidR="002B2ECE" w:rsidP="0051687B">
      <w:pPr>
        <w:pStyle w:val="BodyText"/>
      </w:pPr>
    </w:p>
    <w:p w:rsidR="00000000" w:rsidRPr="0051687B" w:rsidP="0051687B">
      <w:pPr>
        <w:pStyle w:val="Heading1"/>
      </w:pPr>
      <w:bookmarkStart w:id="9" w:name="O_258958"/>
      <w:bookmarkEnd w:id="9"/>
      <w:r w:rsidRPr="0051687B">
        <w:t>Required Skills and Knowledge</w:t>
      </w:r>
    </w:p>
    <w:tbl>
      <w:tblPr>
        <w:tblW w:w="0" w:type="auto"/>
        <w:tblLayout w:type="fixed"/>
        <w:tblCellMar>
          <w:left w:w="62" w:type="dxa"/>
          <w:right w:w="62" w:type="dxa"/>
        </w:tblCellMar>
        <w:tblLook w:val="0000"/>
      </w:tblPr>
      <w:tblGrid>
        <w:gridCol w:w="8483"/>
        <w:gridCol w:w="8"/>
      </w:tblGrid>
      <w:tr w:rsidTr="002B2ECE">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REQUIRED SKILLS AND KNOWLEDGE</w:t>
            </w:r>
          </w:p>
        </w:tc>
      </w:tr>
      <w:tr w:rsidTr="002B2ECE">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t>This section describes the essential skills and knowledge and their level, required for this unit.</w:t>
            </w:r>
          </w:p>
        </w:tc>
      </w:tr>
      <w:tr w:rsidTr="002B2ECE">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rPr>
                <w:rStyle w:val="SpecialBold"/>
              </w:rPr>
              <w:t>Required skills</w:t>
            </w:r>
            <w:r w:rsidRPr="0051687B">
              <w:t>:</w:t>
            </w:r>
          </w:p>
          <w:p w:rsidR="00000000" w:rsidRPr="0051687B" w:rsidP="0051687B">
            <w:pPr>
              <w:pStyle w:val="ListBullet"/>
            </w:pPr>
            <w:r w:rsidRPr="0051687B">
              <w:t>ability to relate to people from a range of social, cultural and ethnic backgrounds and with a range of physical and mental abilities</w:t>
            </w:r>
          </w:p>
          <w:p w:rsidR="00000000" w:rsidRPr="0051687B" w:rsidP="0051687B">
            <w:pPr>
              <w:pStyle w:val="ListBullet"/>
            </w:pPr>
            <w:r w:rsidRPr="0051687B">
              <w:t>communication skills that assist in facilitating client relationships, including:</w:t>
            </w:r>
          </w:p>
          <w:p w:rsidR="00000000" w:rsidRPr="0051687B" w:rsidP="0051687B">
            <w:pPr>
              <w:pStyle w:val="ListBullet2"/>
            </w:pPr>
            <w:r w:rsidRPr="0051687B">
              <w:t>accessing, synthesising and using infor</w:t>
            </w:r>
            <w:r w:rsidRPr="0051687B">
              <w:t>mation</w:t>
            </w:r>
          </w:p>
          <w:p w:rsidR="00000000" w:rsidRPr="0051687B" w:rsidP="0051687B">
            <w:pPr>
              <w:pStyle w:val="ListBullet2"/>
            </w:pPr>
            <w:r w:rsidRPr="0051687B">
              <w:t>assertiveness</w:t>
            </w:r>
          </w:p>
          <w:p w:rsidR="00000000" w:rsidRPr="0051687B" w:rsidP="0051687B">
            <w:pPr>
              <w:pStyle w:val="ListBullet2"/>
            </w:pPr>
            <w:r w:rsidRPr="0051687B">
              <w:t>communicating effectively on the telephone</w:t>
            </w:r>
          </w:p>
          <w:p w:rsidR="00000000" w:rsidRPr="0051687B" w:rsidP="0051687B">
            <w:pPr>
              <w:pStyle w:val="ListBullet2"/>
            </w:pPr>
            <w:r w:rsidRPr="0051687B">
              <w:t>displaying empathy, tact and diplomacy</w:t>
            </w:r>
          </w:p>
          <w:p w:rsidR="00000000" w:rsidRPr="0051687B" w:rsidP="0051687B">
            <w:pPr>
              <w:pStyle w:val="ListBullet2"/>
            </w:pPr>
            <w:r w:rsidRPr="0051687B">
              <w:t>negotiating</w:t>
            </w:r>
          </w:p>
          <w:p w:rsidR="00000000" w:rsidRPr="0051687B" w:rsidP="0051687B">
            <w:pPr>
              <w:pStyle w:val="ListBullet2"/>
            </w:pPr>
            <w:r w:rsidRPr="0051687B">
              <w:t>written skills to document follow-up action</w:t>
            </w:r>
          </w:p>
          <w:p w:rsidR="00000000" w:rsidRPr="0051687B" w:rsidP="0051687B">
            <w:pPr>
              <w:pStyle w:val="ListBullet"/>
            </w:pPr>
            <w:r w:rsidRPr="0051687B">
              <w:t>computer skills (technical user level) to complete business documentation</w:t>
            </w:r>
          </w:p>
          <w:p w:rsidR="00000000" w:rsidRPr="0051687B" w:rsidP="0051687B">
            <w:pPr>
              <w:pStyle w:val="ListBullet"/>
            </w:pPr>
            <w:r w:rsidRPr="0051687B">
              <w:t>interpersonal skills e.g. cooperation and flexibility</w:t>
            </w:r>
          </w:p>
          <w:p w:rsidR="00000000" w:rsidRPr="0051687B" w:rsidP="0051687B">
            <w:pPr>
              <w:pStyle w:val="ListBullet"/>
            </w:pPr>
            <w:r w:rsidRPr="0051687B">
              <w:t>literacy skills to:</w:t>
            </w:r>
          </w:p>
          <w:p w:rsidR="00000000" w:rsidRPr="0051687B" w:rsidP="0051687B">
            <w:pPr>
              <w:pStyle w:val="ListBullet2"/>
            </w:pPr>
            <w:r w:rsidRPr="0051687B">
              <w:t>assess and use workplace information</w:t>
            </w:r>
          </w:p>
          <w:p w:rsidR="00000000" w:rsidRPr="0051687B" w:rsidP="0051687B">
            <w:pPr>
              <w:pStyle w:val="ListBullet2"/>
            </w:pPr>
            <w:r w:rsidRPr="0051687B">
              <w:t>interpret and understand legal, financial and procedural requirements</w:t>
            </w:r>
          </w:p>
          <w:p w:rsidR="00000000" w:rsidRPr="0051687B" w:rsidP="0051687B">
            <w:pPr>
              <w:pStyle w:val="ListBullet2"/>
            </w:pPr>
            <w:r w:rsidRPr="0051687B">
              <w:t>process workplace documentation</w:t>
            </w:r>
          </w:p>
          <w:p w:rsidR="00000000" w:rsidRPr="0051687B" w:rsidP="0051687B">
            <w:pPr>
              <w:pStyle w:val="ListBullet2"/>
            </w:pPr>
            <w:r w:rsidRPr="0051687B">
              <w:t>read and record data and write routine rep</w:t>
            </w:r>
            <w:r w:rsidRPr="0051687B">
              <w:t>orts</w:t>
            </w:r>
          </w:p>
          <w:p w:rsidR="00000000" w:rsidRPr="0051687B" w:rsidP="0051687B">
            <w:pPr>
              <w:pStyle w:val="ListBullet2"/>
            </w:pPr>
            <w:r w:rsidRPr="0051687B">
              <w:t>research and access routine sources of spatial data</w:t>
            </w:r>
          </w:p>
          <w:p w:rsidR="00000000" w:rsidRPr="0051687B" w:rsidP="0051687B">
            <w:pPr>
              <w:pStyle w:val="ListBullet"/>
            </w:pPr>
            <w:r w:rsidRPr="0051687B">
              <w:t>numeracy skills to:</w:t>
            </w:r>
          </w:p>
          <w:p w:rsidR="00000000" w:rsidRPr="0051687B" w:rsidP="0051687B">
            <w:pPr>
              <w:pStyle w:val="ListBullet2"/>
            </w:pPr>
            <w:r w:rsidRPr="0051687B">
              <w:t>estimate pricing</w:t>
            </w:r>
          </w:p>
          <w:p w:rsidR="00000000" w:rsidRPr="0051687B" w:rsidP="0051687B">
            <w:pPr>
              <w:pStyle w:val="ListBullet2"/>
            </w:pPr>
            <w:r w:rsidRPr="0051687B">
              <w:t>provide quotations</w:t>
            </w:r>
          </w:p>
          <w:p w:rsidR="00000000" w:rsidRPr="0051687B" w:rsidP="0051687B">
            <w:pPr>
              <w:pStyle w:val="ListBullet2"/>
            </w:pPr>
            <w:r w:rsidRPr="0051687B">
              <w:t>record and interpret statistics with accuracy and precision</w:t>
            </w:r>
          </w:p>
          <w:p w:rsidR="00000000" w:rsidRPr="0051687B" w:rsidP="0051687B">
            <w:pPr>
              <w:pStyle w:val="ListBullet2"/>
            </w:pPr>
            <w:r w:rsidRPr="0051687B">
              <w:t>undertake computations</w:t>
            </w:r>
          </w:p>
          <w:p w:rsidR="00000000" w:rsidRPr="0051687B" w:rsidP="0051687B">
            <w:pPr>
              <w:pStyle w:val="ListBullet"/>
            </w:pPr>
            <w:r w:rsidRPr="0051687B">
              <w:t>organisational skills to:</w:t>
            </w:r>
          </w:p>
          <w:p w:rsidR="00000000" w:rsidRPr="0051687B" w:rsidP="0051687B">
            <w:pPr>
              <w:pStyle w:val="ListBullet2"/>
            </w:pPr>
            <w:r w:rsidRPr="0051687B">
              <w:t>prepare and administer documentation</w:t>
            </w:r>
          </w:p>
          <w:p w:rsidR="00000000" w:rsidRPr="0051687B" w:rsidP="0051687B">
            <w:pPr>
              <w:pStyle w:val="ListBullet2"/>
            </w:pPr>
            <w:r w:rsidRPr="0051687B">
              <w:t>prioritise activities to meet contractual requirements</w:t>
            </w:r>
          </w:p>
          <w:p w:rsidR="00000000" w:rsidRPr="0051687B" w:rsidP="0051687B">
            <w:pPr>
              <w:pStyle w:val="ListBullet"/>
            </w:pPr>
            <w:r w:rsidRPr="0051687B">
              <w:t>spatial skills to:</w:t>
            </w:r>
          </w:p>
          <w:p w:rsidR="00000000" w:rsidRPr="0051687B" w:rsidP="0051687B">
            <w:pPr>
              <w:pStyle w:val="ListBullet2"/>
            </w:pPr>
            <w:r w:rsidRPr="0051687B">
              <w:t>perform spatial data archival and retrieval</w:t>
            </w:r>
          </w:p>
          <w:p w:rsidR="00000000" w:rsidRPr="0051687B" w:rsidP="0051687B">
            <w:pPr>
              <w:pStyle w:val="ListBullet2"/>
            </w:pPr>
            <w:r w:rsidRPr="0051687B">
              <w:t>perform file management</w:t>
            </w:r>
          </w:p>
          <w:p w:rsidR="00000000" w:rsidRPr="0051687B" w:rsidP="0051687B">
            <w:pPr>
              <w:pStyle w:val="ListBullet2"/>
            </w:pPr>
            <w:r w:rsidRPr="0051687B">
              <w:t>solve basic problems relating to height, depth, breadth, dimension, directi</w:t>
            </w:r>
            <w:r w:rsidRPr="0051687B">
              <w:t>on and position in actual operational activity and virtual representation</w:t>
            </w:r>
          </w:p>
          <w:p w:rsidR="00000000" w:rsidRPr="0051687B" w:rsidP="0051687B">
            <w:pPr>
              <w:pStyle w:val="ListBullet2"/>
            </w:pPr>
            <w:r w:rsidRPr="0051687B">
              <w:t>understand implications of height, depth, breadth, dimension and position to actual operational activity and virtual representation</w:t>
            </w:r>
          </w:p>
          <w:p w:rsidR="00000000" w:rsidP="0051687B">
            <w:pPr>
              <w:pStyle w:val="ListBullet"/>
              <w:rPr>
                <w:lang w:val="en-NZ"/>
              </w:rPr>
            </w:pPr>
            <w:r w:rsidRPr="0051687B">
              <w:t>time management skills.</w:t>
            </w:r>
          </w:p>
        </w:tc>
      </w:tr>
      <w:tr w:rsidTr="002B2ECE">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rPr>
                <w:rStyle w:val="SpecialBold"/>
              </w:rPr>
              <w:t>Required knowledge and understanding</w:t>
            </w:r>
            <w:r w:rsidRPr="0051687B">
              <w:t>:</w:t>
            </w:r>
          </w:p>
          <w:p w:rsidR="00000000" w:rsidRPr="0051687B" w:rsidP="0051687B">
            <w:pPr>
              <w:pStyle w:val="ListBullet"/>
            </w:pPr>
            <w:r w:rsidRPr="0051687B">
              <w:t>complaint-handling procedures</w:t>
            </w:r>
          </w:p>
          <w:p w:rsidR="00000000" w:rsidRPr="0051687B" w:rsidP="0051687B">
            <w:pPr>
              <w:pStyle w:val="ListBullet"/>
            </w:pPr>
            <w:r w:rsidRPr="0051687B">
              <w:t>industry ethics and practice</w:t>
            </w:r>
          </w:p>
          <w:p w:rsidR="00000000" w:rsidRPr="0051687B" w:rsidP="0051687B">
            <w:pPr>
              <w:pStyle w:val="ListBullet"/>
            </w:pPr>
            <w:r w:rsidRPr="0051687B">
              <w:t>internal and external client groups</w:t>
            </w:r>
          </w:p>
          <w:p w:rsidR="00000000" w:rsidRPr="0051687B" w:rsidP="0051687B">
            <w:pPr>
              <w:pStyle w:val="ListBullet"/>
            </w:pPr>
            <w:r w:rsidRPr="0051687B">
              <w:t>legislation as it applies to the spatial industry sector</w:t>
            </w:r>
          </w:p>
          <w:p w:rsidR="00000000" w:rsidRPr="0051687B" w:rsidP="0051687B">
            <w:pPr>
              <w:pStyle w:val="ListBullet"/>
            </w:pPr>
            <w:r w:rsidRPr="0051687B">
              <w:t>methods of establishing and maintaining effective business contac</w:t>
            </w:r>
            <w:r w:rsidRPr="0051687B">
              <w:t>ts and networks</w:t>
            </w:r>
          </w:p>
          <w:p w:rsidR="00000000" w:rsidRPr="0051687B" w:rsidP="0051687B">
            <w:pPr>
              <w:pStyle w:val="ListBullet"/>
            </w:pPr>
            <w:r w:rsidRPr="0051687B">
              <w:t>organisational customer service standards</w:t>
            </w:r>
          </w:p>
          <w:p w:rsidR="00000000" w:rsidRPr="0051687B" w:rsidP="0051687B">
            <w:pPr>
              <w:pStyle w:val="ListBullet"/>
            </w:pPr>
            <w:r w:rsidRPr="0051687B">
              <w:t>pricing schedules</w:t>
            </w:r>
          </w:p>
          <w:p w:rsidR="00000000" w:rsidRPr="0051687B" w:rsidP="0051687B">
            <w:pPr>
              <w:pStyle w:val="ListBullet"/>
            </w:pPr>
            <w:r w:rsidRPr="0051687B">
              <w:t>principles of time management</w:t>
            </w:r>
          </w:p>
          <w:p w:rsidR="00000000" w:rsidRPr="0051687B" w:rsidP="0051687B">
            <w:pPr>
              <w:pStyle w:val="ListBullet"/>
            </w:pPr>
            <w:r w:rsidRPr="0051687B">
              <w:t>product and service knowledge</w:t>
            </w:r>
          </w:p>
          <w:p w:rsidR="00000000" w:rsidRPr="0051687B" w:rsidP="0051687B">
            <w:pPr>
              <w:pStyle w:val="ListBullet"/>
            </w:pPr>
            <w:r w:rsidRPr="0051687B">
              <w:t>role of designated personnel in client referrals</w:t>
            </w:r>
          </w:p>
          <w:p w:rsidR="00000000" w:rsidRPr="0051687B" w:rsidP="0051687B">
            <w:pPr>
              <w:pStyle w:val="ListBullet"/>
            </w:pPr>
            <w:r w:rsidRPr="0051687B">
              <w:t>range of potential and actual business contacts and networks</w:t>
            </w:r>
          </w:p>
          <w:p w:rsidR="00000000" w:rsidRPr="0051687B" w:rsidP="0051687B">
            <w:pPr>
              <w:pStyle w:val="ListBullet"/>
            </w:pPr>
            <w:r w:rsidRPr="0051687B">
              <w:t xml:space="preserve">safe work </w:t>
            </w:r>
            <w:r w:rsidRPr="0051687B">
              <w:t>practices</w:t>
            </w:r>
          </w:p>
          <w:p w:rsidR="00000000" w:rsidRPr="0051687B" w:rsidP="0051687B">
            <w:pPr>
              <w:pStyle w:val="ListBullet"/>
            </w:pPr>
            <w:r w:rsidRPr="0051687B">
              <w:t>sales presentation processes</w:t>
            </w:r>
          </w:p>
          <w:p w:rsidR="00000000" w:rsidRPr="0051687B" w:rsidP="0051687B">
            <w:pPr>
              <w:pStyle w:val="ListBullet"/>
            </w:pPr>
            <w:r w:rsidRPr="0051687B">
              <w:t>work allocation procedures.</w:t>
            </w:r>
          </w:p>
        </w:tc>
      </w:tr>
    </w:tbl>
    <w:p w:rsidR="002B2ECE" w:rsidP="0051687B">
      <w:pPr>
        <w:pStyle w:val="BodyText"/>
      </w:pPr>
    </w:p>
    <w:p w:rsidR="002B2ECE" w:rsidP="0051687B">
      <w:pPr>
        <w:pStyle w:val="BodyText"/>
      </w:pPr>
    </w:p>
    <w:p w:rsidR="00000000" w:rsidRPr="0051687B" w:rsidP="0051687B">
      <w:pPr>
        <w:pStyle w:val="Heading1"/>
      </w:pPr>
      <w:bookmarkStart w:id="10" w:name="O_242992"/>
      <w:bookmarkEnd w:id="10"/>
      <w:r w:rsidRPr="0051687B">
        <w:t>Evidence Guide</w:t>
      </w:r>
    </w:p>
    <w:p w:rsidR="00000000" w:rsidRPr="0051687B" w:rsidP="0051687B">
      <w:pPr>
        <w:pStyle w:val="BodyText"/>
      </w:pPr>
      <w:r w:rsidRPr="0051687B">
        <w:rPr>
          <w:rStyle w:val="SpecialBold"/>
        </w:rPr>
        <w:t>EVIDENCE GUIDE</w:t>
      </w:r>
    </w:p>
    <w:p w:rsidR="00000000" w:rsidRPr="0051687B" w:rsidP="0051687B">
      <w:pPr>
        <w:pStyle w:val="BodyText"/>
      </w:pPr>
      <w:r w:rsidRPr="0051687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2B2E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t xml:space="preserve">This unit of </w:t>
            </w:r>
            <w:r w:rsidRPr="0051687B">
              <w:t>competency could be assessed on its own or in combination with other units relevant to the job function, for example unit CPPSIS4013A Participate in spatial process improvement.</w:t>
            </w:r>
          </w:p>
        </w:tc>
      </w:tr>
      <w:tr w:rsidTr="002B2E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Critical aspects for assessment and evidence required to dem</w:t>
            </w:r>
            <w:r w:rsidRPr="0051687B">
              <w:rPr>
                <w:rStyle w:val="SpecialBold"/>
              </w:rPr>
              <w:t>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A person who demonstrates competency in this unit must be able to provide evidence of:</w:t>
            </w:r>
          </w:p>
          <w:p w:rsidR="00000000" w:rsidRPr="0051687B" w:rsidP="0051687B">
            <w:pPr>
              <w:pStyle w:val="ListBullet"/>
            </w:pPr>
            <w:r w:rsidRPr="0051687B">
              <w:t>applying cost considerations</w:t>
            </w:r>
          </w:p>
          <w:p w:rsidR="00000000" w:rsidRPr="0051687B" w:rsidP="0051687B">
            <w:pPr>
              <w:pStyle w:val="ListBullet"/>
            </w:pPr>
            <w:r w:rsidRPr="0051687B">
              <w:t>assessing and acting upon contingencies</w:t>
            </w:r>
          </w:p>
          <w:p w:rsidR="00000000" w:rsidRPr="0051687B" w:rsidP="0051687B">
            <w:pPr>
              <w:pStyle w:val="ListBullet"/>
            </w:pPr>
            <w:r w:rsidRPr="0051687B">
              <w:t>determining precise data requirements</w:t>
            </w:r>
          </w:p>
          <w:p w:rsidR="00000000" w:rsidRPr="0051687B" w:rsidP="0051687B">
            <w:pPr>
              <w:pStyle w:val="ListBullet"/>
            </w:pPr>
            <w:r w:rsidRPr="0051687B">
              <w:t>identifying and using opport</w:t>
            </w:r>
            <w:r w:rsidRPr="0051687B">
              <w:t>unities for establishing business contacts and networks</w:t>
            </w:r>
          </w:p>
          <w:p w:rsidR="00000000" w:rsidRPr="0051687B" w:rsidP="0051687B">
            <w:pPr>
              <w:pStyle w:val="ListBullet"/>
            </w:pPr>
            <w:r w:rsidRPr="0051687B">
              <w:t>knowledge of available products and services and the capacity to explain to clients their features and benefits</w:t>
            </w:r>
          </w:p>
          <w:p w:rsidR="00000000" w:rsidRPr="0051687B" w:rsidP="0051687B">
            <w:pPr>
              <w:pStyle w:val="ListBullet"/>
            </w:pPr>
            <w:r w:rsidRPr="0051687B">
              <w:t>managing risks and contingencies</w:t>
            </w:r>
          </w:p>
          <w:p w:rsidR="00000000" w:rsidRPr="0051687B" w:rsidP="0051687B">
            <w:pPr>
              <w:pStyle w:val="ListBullet"/>
            </w:pPr>
            <w:r w:rsidRPr="0051687B">
              <w:t>presenting information in a variety of formats to a ran</w:t>
            </w:r>
            <w:r w:rsidRPr="0051687B">
              <w:t>ge of business contacts</w:t>
            </w:r>
          </w:p>
          <w:p w:rsidR="00000000" w:rsidRPr="0051687B" w:rsidP="0051687B">
            <w:pPr>
              <w:pStyle w:val="ListBullet"/>
            </w:pPr>
            <w:r w:rsidRPr="0051687B">
              <w:t>proactive client relationship-building skills</w:t>
            </w:r>
          </w:p>
          <w:p w:rsidR="00000000" w:rsidRPr="0051687B" w:rsidP="0051687B">
            <w:pPr>
              <w:pStyle w:val="ListBullet"/>
            </w:pPr>
            <w:r w:rsidRPr="0051687B">
              <w:t>sound communication and negotiation skills</w:t>
            </w:r>
          </w:p>
          <w:p w:rsidR="00000000" w:rsidRPr="0051687B" w:rsidP="0051687B">
            <w:pPr>
              <w:pStyle w:val="ListBullet"/>
            </w:pPr>
            <w:r w:rsidRPr="0051687B">
              <w:t>working towards set targets</w:t>
            </w:r>
          </w:p>
          <w:p w:rsidR="00000000" w:rsidP="0051687B">
            <w:pPr>
              <w:pStyle w:val="ListBullet"/>
              <w:rPr>
                <w:lang w:val="en-NZ"/>
              </w:rPr>
            </w:pPr>
            <w:r w:rsidRPr="0051687B">
              <w:t>understanding spatial project deliverables.</w:t>
            </w:r>
          </w:p>
        </w:tc>
      </w:tr>
      <w:tr w:rsidTr="002B2E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Resource implications for assessment include access to:</w:t>
            </w:r>
          </w:p>
          <w:p w:rsidR="00000000" w:rsidRPr="0051687B" w:rsidP="0051687B">
            <w:pPr>
              <w:pStyle w:val="ListBullet"/>
            </w:pPr>
            <w:r w:rsidRPr="0051687B">
              <w:t>assessment instruments, including personal planner and assessment record book</w:t>
            </w:r>
          </w:p>
          <w:p w:rsidR="00000000" w:rsidRPr="0051687B" w:rsidP="0051687B">
            <w:pPr>
              <w:pStyle w:val="ListBullet"/>
            </w:pPr>
            <w:r w:rsidRPr="0051687B">
              <w:t>assignment instructions, work plans and schedules, policy documents and duty statements</w:t>
            </w:r>
          </w:p>
          <w:p w:rsidR="00000000" w:rsidRPr="0051687B" w:rsidP="0051687B">
            <w:pPr>
              <w:pStyle w:val="ListBullet"/>
            </w:pPr>
            <w:r w:rsidRPr="0051687B">
              <w:t>registered training provider of a</w:t>
            </w:r>
            <w:r w:rsidRPr="0051687B">
              <w:t>ssessment services</w:t>
            </w:r>
          </w:p>
          <w:p w:rsidR="00000000" w:rsidRPr="0051687B" w:rsidP="0051687B">
            <w:pPr>
              <w:pStyle w:val="ListBullet"/>
            </w:pPr>
            <w:r w:rsidRPr="0051687B">
              <w:t>relevant guidelines, regulations and codes of practice</w:t>
            </w:r>
          </w:p>
          <w:p w:rsidR="00000000" w:rsidRPr="0051687B" w:rsidP="0051687B">
            <w:pPr>
              <w:pStyle w:val="ListBullet"/>
            </w:pPr>
            <w:r w:rsidRPr="0051687B">
              <w:t>suitable venue and equipment.</w:t>
            </w:r>
          </w:p>
          <w:p w:rsidR="00000000" w:rsidRPr="0051687B" w:rsidP="0051687B">
            <w:pPr>
              <w:pStyle w:val="BodyText"/>
            </w:pPr>
            <w:r w:rsidRPr="0051687B">
              <w:t>Access must be provided to appropriate learning and assessment support when required.</w:t>
            </w:r>
          </w:p>
          <w:p w:rsidR="00000000" w:rsidP="0051687B">
            <w:pPr>
              <w:pStyle w:val="BodyText"/>
              <w:rPr>
                <w:lang w:val="en-NZ"/>
              </w:rPr>
            </w:pPr>
            <w:r w:rsidRPr="0051687B">
              <w:t>Where applicable, physical resources should include equipment modi</w:t>
            </w:r>
            <w:r w:rsidRPr="0051687B">
              <w:t>fied for people with disabilities.</w:t>
            </w:r>
          </w:p>
        </w:tc>
      </w:tr>
      <w:tr w:rsidTr="002B2E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t>Holistic: based on the performance criteria, evidence guide, range statement, and required skills and knowledge.</w:t>
            </w:r>
          </w:p>
        </w:tc>
      </w:tr>
      <w:tr w:rsidTr="002B2E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Demonstrated over a period of time and observed by the assessor</w:t>
            </w:r>
            <w:r w:rsidRPr="0051687B">
              <w:t xml:space="preserve"> (or assessment team working together to conduct the assessment).</w:t>
            </w:r>
          </w:p>
          <w:p w:rsidR="00000000" w:rsidRPr="0051687B" w:rsidP="0051687B">
            <w:pPr>
              <w:pStyle w:val="BodyText"/>
            </w:pPr>
            <w:r w:rsidRPr="0051687B">
              <w:t>Demonstrated competency in a range of situations, that may include customer/workplace interruptions and involvement in related activities normally experienced in the workplace.</w:t>
            </w:r>
          </w:p>
          <w:p w:rsidR="00000000" w:rsidP="0051687B">
            <w:pPr>
              <w:pStyle w:val="BodyText"/>
              <w:rPr>
                <w:lang w:val="en-NZ"/>
              </w:rPr>
            </w:pPr>
            <w:r w:rsidRPr="0051687B">
              <w:t>Obtained by observing activities in the field and reviewing induction information. If this is not practicable, observation in realistic simulated environments may be substituted.</w:t>
            </w:r>
          </w:p>
        </w:tc>
      </w:tr>
      <w:tr w:rsidTr="002B2E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Assessment requires that the clients' ob</w:t>
            </w:r>
            <w:r w:rsidRPr="0051687B">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51687B">
              <w:t>competency.</w:t>
            </w:r>
          </w:p>
          <w:p w:rsidR="00000000" w:rsidRPr="0051687B" w:rsidP="0051687B">
            <w:pPr>
              <w:pStyle w:val="BodyText"/>
            </w:pPr>
            <w:r w:rsidRPr="0051687B">
              <w:t>Oral questioning or written assessment and hypothetical situations (scenarios) may be used to assess underpinning knowledge (in assessment situations where the candidate is offered a preference between oral questioning or written assessment, qu</w:t>
            </w:r>
            <w:r w:rsidRPr="0051687B">
              <w:t>estions are to be identical).</w:t>
            </w:r>
          </w:p>
          <w:p w:rsidR="00000000" w:rsidRPr="0051687B" w:rsidP="0051687B">
            <w:pPr>
              <w:pStyle w:val="BodyText"/>
            </w:pPr>
            <w:r w:rsidRPr="0051687B">
              <w:t>Supplementary evidence may be obtained from relevant authenticated correspondence from existing supervisors, team leaders or specialist training staff.</w:t>
            </w:r>
          </w:p>
          <w:p w:rsidR="00000000" w:rsidRPr="0051687B" w:rsidP="0051687B">
            <w:pPr>
              <w:pStyle w:val="BodyText"/>
            </w:pPr>
            <w:r w:rsidRPr="0051687B">
              <w:t>All practical demonstration must adhere to the safety and environmental re</w:t>
            </w:r>
            <w:r w:rsidRPr="0051687B">
              <w:t>gulations relevant to each State or Territory.</w:t>
            </w:r>
          </w:p>
          <w:p w:rsidR="00000000" w:rsidRPr="0051687B" w:rsidP="0051687B">
            <w:pPr>
              <w:pStyle w:val="BodyText"/>
            </w:pPr>
            <w:r w:rsidRPr="0051687B">
              <w:t>Where assessment is for the purpose of recognition (recognition of current competencies [RCC] or recognition of prior learning [RPL]), the evidence provided will need to be authenticated and show that it repre</w:t>
            </w:r>
            <w:r w:rsidRPr="0051687B">
              <w:t>sents competency demonstrated over a period of time.</w:t>
            </w:r>
          </w:p>
          <w:p w:rsidR="00000000" w:rsidRPr="0051687B" w:rsidP="0051687B">
            <w:pPr>
              <w:pStyle w:val="BodyText"/>
            </w:pPr>
            <w:r w:rsidRPr="0051687B">
              <w:t>In all cases where practical assessment is used it will be combined with targeted questioning to assess the underpinning knowledge.</w:t>
            </w:r>
          </w:p>
          <w:p w:rsidR="00000000" w:rsidP="0051687B">
            <w:pPr>
              <w:pStyle w:val="BodyText"/>
              <w:rPr>
                <w:lang w:val="en-NZ"/>
              </w:rPr>
            </w:pPr>
            <w:r w:rsidRPr="0051687B">
              <w:t>Assessment processes will be appropriate to the language and literacy l</w:t>
            </w:r>
            <w:r w:rsidRPr="0051687B">
              <w:t>evels of the candidate and any cultural issues that may affect responses to the questions, and will reflect the requirements of the competency and the work being performed.</w:t>
            </w:r>
          </w:p>
        </w:tc>
      </w:tr>
      <w:tr w:rsidTr="002B2EC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51687B" w:rsidP="0051687B">
            <w:pPr>
              <w:pStyle w:val="BodyText"/>
            </w:pPr>
          </w:p>
        </w:tc>
      </w:tr>
    </w:tbl>
    <w:p w:rsidR="002B2ECE" w:rsidP="0051687B">
      <w:pPr>
        <w:pStyle w:val="BodyText"/>
      </w:pPr>
    </w:p>
    <w:p w:rsidR="002B2ECE" w:rsidP="0051687B">
      <w:pPr>
        <w:pStyle w:val="BodyText"/>
      </w:pPr>
    </w:p>
    <w:p w:rsidR="00000000" w:rsidRPr="0051687B" w:rsidP="0051687B">
      <w:pPr>
        <w:pStyle w:val="Heading1"/>
      </w:pPr>
      <w:bookmarkStart w:id="11" w:name="O_250975"/>
      <w:bookmarkEnd w:id="11"/>
      <w:r w:rsidRPr="0051687B">
        <w:t>Range Statement</w:t>
      </w:r>
    </w:p>
    <w:p w:rsidR="00000000" w:rsidRPr="0051687B" w:rsidP="0051687B">
      <w:pPr>
        <w:pStyle w:val="BodyText"/>
      </w:pPr>
      <w:r w:rsidRPr="0051687B">
        <w:rPr>
          <w:rStyle w:val="SpecialBold"/>
        </w:rPr>
        <w:t>RANGE STATEMENT</w:t>
      </w:r>
    </w:p>
    <w:p w:rsidR="00000000" w:rsidRPr="0051687B" w:rsidP="0051687B">
      <w:pPr>
        <w:pStyle w:val="BodyText"/>
      </w:pPr>
      <w:r w:rsidRPr="0051687B">
        <w:t xml:space="preserve">The range statement relates to the unit of competency as a whole. It allows for different work environments and situations that may affect performance. </w:t>
      </w:r>
      <w:r w:rsidRPr="0051687B">
        <w:rPr>
          <w:rStyle w:val="BoldandItalics"/>
        </w:rPr>
        <w:t>Bold italicised</w:t>
      </w:r>
      <w:r w:rsidRPr="0051687B">
        <w:t xml:space="preserve"> wording in the performance criteria is detailed below. Add any essential operating condi</w:t>
      </w:r>
      <w:r w:rsidRPr="0051687B">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76"/>
        <w:gridCol w:w="5812"/>
      </w:tblGrid>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Client</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customers with routine or special requests</w:t>
            </w:r>
          </w:p>
          <w:p w:rsidR="00000000" w:rsidRPr="0051687B" w:rsidP="0051687B">
            <w:pPr>
              <w:pStyle w:val="ListBullet"/>
            </w:pPr>
            <w:r w:rsidRPr="0051687B">
              <w:t>external to</w:t>
            </w:r>
            <w:r w:rsidRPr="0051687B">
              <w:t xml:space="preserve"> organisation</w:t>
            </w:r>
          </w:p>
          <w:p w:rsidR="00000000" w:rsidRPr="0051687B" w:rsidP="0051687B">
            <w:pPr>
              <w:pStyle w:val="ListBullet"/>
            </w:pPr>
            <w:r w:rsidRPr="0051687B">
              <w:t>internal to organisation</w:t>
            </w:r>
          </w:p>
          <w:p w:rsidR="00000000" w:rsidRPr="0051687B" w:rsidP="0051687B">
            <w:pPr>
              <w:pStyle w:val="ListBullet"/>
            </w:pPr>
            <w:r w:rsidRPr="0051687B">
              <w:t>regular and new customers, including:</w:t>
            </w:r>
          </w:p>
          <w:p w:rsidR="00000000" w:rsidRPr="0051687B" w:rsidP="0051687B">
            <w:pPr>
              <w:pStyle w:val="ListBullet2"/>
            </w:pPr>
            <w:r w:rsidRPr="0051687B">
              <w:t>business enterprises</w:t>
            </w:r>
          </w:p>
          <w:p w:rsidR="00000000" w:rsidRPr="0051687B" w:rsidP="0051687B">
            <w:pPr>
              <w:pStyle w:val="ListBullet2"/>
            </w:pPr>
            <w:r w:rsidRPr="0051687B">
              <w:t>government agencies</w:t>
            </w:r>
          </w:p>
          <w:p w:rsidR="00000000" w:rsidRPr="0051687B" w:rsidP="0051687B">
            <w:pPr>
              <w:pStyle w:val="ListBullet2"/>
            </w:pPr>
            <w:r w:rsidRPr="0051687B">
              <w:t>members of the public</w:t>
            </w:r>
          </w:p>
          <w:p w:rsidR="00000000" w:rsidP="0051687B">
            <w:pPr>
              <w:pStyle w:val="ListBullet2"/>
              <w:rPr>
                <w:lang w:val="en-NZ"/>
              </w:rPr>
            </w:pPr>
            <w:r w:rsidRPr="0051687B">
              <w:t>suppliers.</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Client needs</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administrative</w:t>
            </w:r>
          </w:p>
          <w:p w:rsidR="00000000" w:rsidRPr="0051687B" w:rsidP="0051687B">
            <w:pPr>
              <w:pStyle w:val="ListBullet"/>
            </w:pPr>
            <w:r w:rsidRPr="0051687B">
              <w:t>advice or general information</w:t>
            </w:r>
          </w:p>
          <w:p w:rsidR="00000000" w:rsidRPr="0051687B" w:rsidP="0051687B">
            <w:pPr>
              <w:pStyle w:val="ListBullet"/>
            </w:pPr>
            <w:r w:rsidRPr="0051687B">
              <w:t>cartography</w:t>
            </w:r>
          </w:p>
          <w:p w:rsidR="00000000" w:rsidRPr="0051687B" w:rsidP="0051687B">
            <w:pPr>
              <w:pStyle w:val="ListBullet"/>
            </w:pPr>
            <w:r w:rsidRPr="0051687B">
              <w:t>commercial, government or industrial interests</w:t>
            </w:r>
          </w:p>
          <w:p w:rsidR="00000000" w:rsidRPr="0051687B" w:rsidP="0051687B">
            <w:pPr>
              <w:pStyle w:val="ListBullet"/>
            </w:pPr>
            <w:r w:rsidRPr="0051687B">
              <w:t>complaints and suggestions</w:t>
            </w:r>
          </w:p>
          <w:p w:rsidR="00000000" w:rsidRPr="0051687B" w:rsidP="0051687B">
            <w:pPr>
              <w:pStyle w:val="ListBullet"/>
            </w:pPr>
            <w:r w:rsidRPr="0051687B">
              <w:t>environmental services</w:t>
            </w:r>
          </w:p>
          <w:p w:rsidR="00000000" w:rsidRPr="0051687B" w:rsidP="0051687B">
            <w:pPr>
              <w:pStyle w:val="ListBullet"/>
            </w:pPr>
            <w:r w:rsidRPr="0051687B">
              <w:t>GIS</w:t>
            </w:r>
          </w:p>
          <w:p w:rsidR="00000000" w:rsidRPr="0051687B" w:rsidP="0051687B">
            <w:pPr>
              <w:pStyle w:val="ListBullet"/>
            </w:pPr>
            <w:r w:rsidRPr="0051687B">
              <w:t>locational information</w:t>
            </w:r>
          </w:p>
          <w:p w:rsidR="00000000" w:rsidRPr="0051687B" w:rsidP="0051687B">
            <w:pPr>
              <w:pStyle w:val="ListBullet"/>
            </w:pPr>
            <w:r w:rsidRPr="0051687B">
              <w:t>mapping information</w:t>
            </w:r>
          </w:p>
          <w:p w:rsidR="00000000" w:rsidRPr="0051687B" w:rsidP="0051687B">
            <w:pPr>
              <w:pStyle w:val="ListBullet"/>
            </w:pPr>
            <w:r w:rsidRPr="0051687B">
              <w:t>payment</w:t>
            </w:r>
          </w:p>
          <w:p w:rsidR="00000000" w:rsidRPr="0051687B" w:rsidP="0051687B">
            <w:pPr>
              <w:pStyle w:val="ListBullet"/>
            </w:pPr>
            <w:r w:rsidRPr="0051687B">
              <w:t>spatial software</w:t>
            </w:r>
          </w:p>
          <w:p w:rsidR="00000000" w:rsidP="0051687B">
            <w:pPr>
              <w:pStyle w:val="ListBullet"/>
              <w:rPr>
                <w:lang w:val="en-NZ"/>
              </w:rPr>
            </w:pPr>
            <w:r w:rsidRPr="0051687B">
              <w:t>surveying.</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Organisational guidelines</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code of ethics</w:t>
            </w:r>
          </w:p>
          <w:p w:rsidR="00000000" w:rsidRPr="0051687B" w:rsidP="0051687B">
            <w:pPr>
              <w:pStyle w:val="ListBullet"/>
            </w:pPr>
            <w:r w:rsidRPr="0051687B">
              <w:t>company policy</w:t>
            </w:r>
          </w:p>
          <w:p w:rsidR="00000000" w:rsidRPr="0051687B" w:rsidP="0051687B">
            <w:pPr>
              <w:pStyle w:val="ListBullet"/>
            </w:pPr>
            <w:r w:rsidRPr="0051687B">
              <w:t>legislation relevant to the work or service function</w:t>
            </w:r>
          </w:p>
          <w:p w:rsidR="00000000" w:rsidRPr="0051687B" w:rsidP="0051687B">
            <w:pPr>
              <w:pStyle w:val="ListBullet"/>
            </w:pPr>
            <w:r w:rsidRPr="0051687B">
              <w:t>manuals</w:t>
            </w:r>
          </w:p>
          <w:p w:rsidR="00000000" w:rsidRPr="0051687B" w:rsidP="0051687B">
            <w:pPr>
              <w:pStyle w:val="ListBullet"/>
            </w:pPr>
            <w:r w:rsidRPr="0051687B">
              <w:t>OHS policies and procedures</w:t>
            </w:r>
          </w:p>
          <w:p w:rsidR="00000000" w:rsidP="0051687B">
            <w:pPr>
              <w:pStyle w:val="ListBullet"/>
              <w:rPr>
                <w:lang w:val="en-NZ"/>
              </w:rPr>
            </w:pPr>
            <w:r w:rsidRPr="0051687B">
              <w:t>personnel practices and guidelines outlining work roles and responsibilities.</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Spatial service requirements</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administration (e.g. postcodes, suburbs, and federal and state electoral counties</w:t>
            </w:r>
          </w:p>
          <w:p w:rsidR="00000000" w:rsidRPr="0051687B" w:rsidP="0051687B">
            <w:pPr>
              <w:pStyle w:val="ListBullet"/>
            </w:pPr>
            <w:r w:rsidRPr="0051687B">
              <w:t>analysis of environmental, land and geographic information</w:t>
            </w:r>
          </w:p>
          <w:p w:rsidR="00000000" w:rsidRPr="0051687B" w:rsidP="0051687B">
            <w:pPr>
              <w:pStyle w:val="ListBullet"/>
            </w:pPr>
            <w:r w:rsidRPr="0051687B">
              <w:t>asset management</w:t>
            </w:r>
          </w:p>
          <w:p w:rsidR="00000000" w:rsidRPr="0051687B" w:rsidP="0051687B">
            <w:pPr>
              <w:pStyle w:val="ListBullet"/>
            </w:pPr>
            <w:r w:rsidRPr="0051687B">
              <w:t>cartographic services</w:t>
            </w:r>
          </w:p>
          <w:p w:rsidR="00000000" w:rsidRPr="0051687B" w:rsidP="0051687B">
            <w:pPr>
              <w:pStyle w:val="ListBullet"/>
            </w:pPr>
            <w:r w:rsidRPr="0051687B">
              <w:t>civil engineering</w:t>
            </w:r>
          </w:p>
          <w:p w:rsidR="00000000" w:rsidRPr="0051687B" w:rsidP="0051687B">
            <w:pPr>
              <w:pStyle w:val="ListBullet"/>
            </w:pPr>
            <w:r w:rsidRPr="0051687B">
              <w:t>digital imagery</w:t>
            </w:r>
          </w:p>
          <w:p w:rsidR="00000000" w:rsidRPr="0051687B" w:rsidP="0051687B">
            <w:pPr>
              <w:pStyle w:val="ListBullet"/>
            </w:pPr>
            <w:r w:rsidRPr="0051687B">
              <w:t>electricity</w:t>
            </w:r>
          </w:p>
          <w:p w:rsidR="00000000" w:rsidRPr="0051687B" w:rsidP="0051687B">
            <w:pPr>
              <w:pStyle w:val="ListBullet"/>
            </w:pPr>
            <w:r w:rsidRPr="0051687B">
              <w:t>emergency services management</w:t>
            </w:r>
          </w:p>
          <w:p w:rsidR="00000000" w:rsidRPr="0051687B" w:rsidP="0051687B">
            <w:pPr>
              <w:pStyle w:val="ListBullet"/>
            </w:pPr>
            <w:r w:rsidRPr="0051687B">
              <w:t>environmental datasets</w:t>
            </w:r>
          </w:p>
          <w:p w:rsidR="00000000" w:rsidRPr="0051687B" w:rsidP="0051687B">
            <w:pPr>
              <w:pStyle w:val="ListBullet"/>
            </w:pPr>
            <w:r w:rsidRPr="0051687B">
              <w:t>GIS</w:t>
            </w:r>
          </w:p>
          <w:p w:rsidR="00000000" w:rsidRPr="0051687B" w:rsidP="0051687B">
            <w:pPr>
              <w:pStyle w:val="ListBullet"/>
            </w:pPr>
            <w:r w:rsidRPr="0051687B">
              <w:t>integrated services - environmental, land and geographic related datasets</w:t>
            </w:r>
          </w:p>
          <w:p w:rsidR="00000000" w:rsidRPr="0051687B" w:rsidP="0051687B">
            <w:pPr>
              <w:pStyle w:val="ListBullet"/>
            </w:pPr>
            <w:r w:rsidRPr="0051687B">
              <w:t>land ownership tenure system</w:t>
            </w:r>
          </w:p>
          <w:p w:rsidR="00000000" w:rsidRPr="0051687B" w:rsidP="0051687B">
            <w:pPr>
              <w:pStyle w:val="ListBullet"/>
            </w:pPr>
            <w:r w:rsidRPr="0051687B">
              <w:t>local government</w:t>
            </w:r>
          </w:p>
          <w:p w:rsidR="00000000" w:rsidRPr="0051687B" w:rsidP="0051687B">
            <w:pPr>
              <w:pStyle w:val="ListBullet"/>
            </w:pPr>
            <w:r w:rsidRPr="0051687B">
              <w:t>location-based services</w:t>
            </w:r>
          </w:p>
          <w:p w:rsidR="00000000" w:rsidRPr="0051687B" w:rsidP="0051687B">
            <w:pPr>
              <w:pStyle w:val="ListBullet"/>
            </w:pPr>
            <w:r w:rsidRPr="0051687B">
              <w:t>global positioning</w:t>
            </w:r>
          </w:p>
          <w:p w:rsidR="00000000" w:rsidRPr="0051687B" w:rsidP="0051687B">
            <w:pPr>
              <w:pStyle w:val="ListBullet"/>
            </w:pPr>
            <w:r w:rsidRPr="0051687B">
              <w:t>mapping facilities</w:t>
            </w:r>
          </w:p>
          <w:p w:rsidR="00000000" w:rsidRPr="0051687B" w:rsidP="0051687B">
            <w:pPr>
              <w:pStyle w:val="ListBullet"/>
            </w:pPr>
            <w:r w:rsidRPr="0051687B">
              <w:t>site analysis</w:t>
            </w:r>
          </w:p>
          <w:p w:rsidR="00000000" w:rsidRPr="0051687B" w:rsidP="0051687B">
            <w:pPr>
              <w:pStyle w:val="ListBullet"/>
            </w:pPr>
            <w:r w:rsidRPr="0051687B">
              <w:t>survey marks</w:t>
            </w:r>
          </w:p>
          <w:p w:rsidR="00000000" w:rsidRPr="0051687B" w:rsidP="0051687B">
            <w:pPr>
              <w:pStyle w:val="ListBullet"/>
            </w:pPr>
            <w:r w:rsidRPr="0051687B">
              <w:t>sewerage</w:t>
            </w:r>
          </w:p>
          <w:p w:rsidR="00000000" w:rsidRPr="0051687B" w:rsidP="0051687B">
            <w:pPr>
              <w:pStyle w:val="ListBullet"/>
            </w:pPr>
            <w:r w:rsidRPr="0051687B">
              <w:t>telecommunications</w:t>
            </w:r>
          </w:p>
          <w:p w:rsidR="00000000" w:rsidRPr="0051687B" w:rsidP="0051687B">
            <w:pPr>
              <w:pStyle w:val="ListBullet"/>
            </w:pPr>
            <w:r w:rsidRPr="0051687B">
              <w:t>town planning</w:t>
            </w:r>
          </w:p>
          <w:p w:rsidR="00000000" w:rsidP="0051687B">
            <w:pPr>
              <w:pStyle w:val="ListBullet"/>
              <w:rPr>
                <w:lang w:val="en-NZ"/>
              </w:rPr>
            </w:pPr>
            <w:r w:rsidRPr="0051687B">
              <w:t>utility services, such as water.</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Company requirements</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company's promotional needs</w:t>
            </w:r>
          </w:p>
          <w:p w:rsidR="00000000" w:rsidRPr="0051687B" w:rsidP="0051687B">
            <w:pPr>
              <w:pStyle w:val="ListBullet"/>
            </w:pPr>
            <w:r w:rsidRPr="0051687B">
              <w:t>legal and organisational policies and guidelines</w:t>
            </w:r>
          </w:p>
          <w:p w:rsidR="00000000" w:rsidRPr="0051687B" w:rsidP="0051687B">
            <w:pPr>
              <w:pStyle w:val="ListBullet"/>
            </w:pPr>
            <w:r w:rsidRPr="0051687B">
              <w:t>legislative and regulatory requirements, including:</w:t>
            </w:r>
          </w:p>
          <w:p w:rsidR="00000000" w:rsidRPr="0051687B" w:rsidP="0051687B">
            <w:pPr>
              <w:pStyle w:val="ListBullet2"/>
            </w:pPr>
            <w:r w:rsidRPr="0051687B">
              <w:t>codes of conduct</w:t>
            </w:r>
          </w:p>
          <w:p w:rsidR="00000000" w:rsidRPr="0051687B" w:rsidP="0051687B">
            <w:pPr>
              <w:pStyle w:val="ListBullet2"/>
            </w:pPr>
            <w:r w:rsidRPr="0051687B">
              <w:t>consumer law</w:t>
            </w:r>
          </w:p>
          <w:p w:rsidR="00000000" w:rsidRPr="0051687B" w:rsidP="0051687B">
            <w:pPr>
              <w:pStyle w:val="ListBullet2"/>
            </w:pPr>
            <w:r w:rsidRPr="0051687B">
              <w:t>environmental law</w:t>
            </w:r>
          </w:p>
          <w:p w:rsidR="00000000" w:rsidRPr="0051687B" w:rsidP="0051687B">
            <w:pPr>
              <w:pStyle w:val="ListBullet"/>
            </w:pPr>
            <w:r w:rsidRPr="0051687B">
              <w:t>relevant state, territory or federal legislation that affects organisational operations, including:</w:t>
            </w:r>
          </w:p>
          <w:p w:rsidR="00000000" w:rsidRPr="0051687B" w:rsidP="0051687B">
            <w:pPr>
              <w:pStyle w:val="ListBullet2"/>
            </w:pPr>
            <w:r w:rsidRPr="0051687B">
              <w:t>anti-discrimination and diversity</w:t>
            </w:r>
          </w:p>
          <w:p w:rsidR="00000000" w:rsidRPr="0051687B" w:rsidP="0051687B">
            <w:pPr>
              <w:pStyle w:val="ListBullet2"/>
            </w:pPr>
            <w:r w:rsidRPr="0051687B">
              <w:t>equal employment opportunity (EEO)</w:t>
            </w:r>
          </w:p>
          <w:p w:rsidR="00000000" w:rsidRPr="0051687B" w:rsidP="0051687B">
            <w:pPr>
              <w:pStyle w:val="ListBullet2"/>
            </w:pPr>
            <w:r w:rsidRPr="0051687B">
              <w:t>industrial relations</w:t>
            </w:r>
          </w:p>
          <w:p w:rsidR="00000000" w:rsidRPr="0051687B" w:rsidP="0051687B">
            <w:pPr>
              <w:pStyle w:val="ListBullet2"/>
            </w:pPr>
            <w:r w:rsidRPr="0051687B">
              <w:t>OHS</w:t>
            </w:r>
          </w:p>
          <w:p w:rsidR="00000000" w:rsidRPr="0051687B" w:rsidP="0051687B">
            <w:pPr>
              <w:pStyle w:val="ListBullet2"/>
            </w:pPr>
            <w:r w:rsidRPr="0051687B">
              <w:t>privacy</w:t>
            </w:r>
          </w:p>
          <w:p w:rsidR="00000000" w:rsidRPr="0051687B" w:rsidP="0051687B">
            <w:pPr>
              <w:pStyle w:val="ListBullet"/>
            </w:pPr>
            <w:r w:rsidRPr="0051687B">
              <w:t xml:space="preserve">personnel practices </w:t>
            </w:r>
            <w:r w:rsidRPr="0051687B">
              <w:t>and guidelines outlining work roles and responsibilities</w:t>
            </w:r>
          </w:p>
          <w:p w:rsidR="00000000" w:rsidRPr="0051687B" w:rsidP="0051687B">
            <w:pPr>
              <w:pStyle w:val="ListBullet"/>
            </w:pPr>
            <w:r w:rsidRPr="0051687B">
              <w:t>quality systems, standards and guidelines</w:t>
            </w:r>
          </w:p>
          <w:p w:rsidR="00000000" w:rsidP="0051687B">
            <w:pPr>
              <w:pStyle w:val="ListBullet"/>
              <w:rPr>
                <w:lang w:val="en-NZ"/>
              </w:rPr>
            </w:pPr>
            <w:r w:rsidRPr="0051687B">
              <w:t>staff appearance and presentation.</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Spatial product and service options</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database management system (e.g. DBMS)</w:t>
            </w:r>
          </w:p>
          <w:p w:rsidR="00000000" w:rsidRPr="0051687B" w:rsidP="0051687B">
            <w:pPr>
              <w:pStyle w:val="ListBullet"/>
            </w:pPr>
            <w:r w:rsidRPr="0051687B">
              <w:t>datum, including geocentric datum</w:t>
            </w:r>
          </w:p>
          <w:p w:rsidR="00000000" w:rsidRPr="0051687B" w:rsidP="0051687B">
            <w:pPr>
              <w:pStyle w:val="ListBullet"/>
            </w:pPr>
            <w:r w:rsidRPr="0051687B">
              <w:t>digital geographic information exchange standard (DIGEST)</w:t>
            </w:r>
          </w:p>
          <w:p w:rsidR="00000000" w:rsidRPr="0051687B" w:rsidP="0051687B">
            <w:pPr>
              <w:pStyle w:val="ListBullet"/>
            </w:pPr>
            <w:r w:rsidRPr="0051687B">
              <w:t>digital imagery</w:t>
            </w:r>
          </w:p>
          <w:p w:rsidR="00000000" w:rsidRPr="0051687B" w:rsidP="0051687B">
            <w:pPr>
              <w:pStyle w:val="ListBullet"/>
            </w:pPr>
            <w:r w:rsidRPr="0051687B">
              <w:t>digital nautical chart</w:t>
            </w:r>
          </w:p>
          <w:p w:rsidR="00000000" w:rsidRPr="0051687B" w:rsidP="0051687B">
            <w:pPr>
              <w:pStyle w:val="ListBullet"/>
            </w:pPr>
            <w:r w:rsidRPr="0051687B">
              <w:t>engineering surveying</w:t>
            </w:r>
          </w:p>
          <w:p w:rsidR="00000000" w:rsidRPr="0051687B" w:rsidP="0051687B">
            <w:pPr>
              <w:pStyle w:val="ListBullet"/>
            </w:pPr>
            <w:r w:rsidRPr="0051687B">
              <w:t>Enroute Navigation chart</w:t>
            </w:r>
          </w:p>
          <w:p w:rsidR="00000000" w:rsidRPr="0051687B" w:rsidP="0051687B">
            <w:pPr>
              <w:pStyle w:val="ListBullet"/>
            </w:pPr>
            <w:r w:rsidRPr="0051687B">
              <w:t>existing spatial datasets</w:t>
            </w:r>
          </w:p>
          <w:p w:rsidR="00000000" w:rsidRPr="0051687B" w:rsidP="0051687B">
            <w:pPr>
              <w:pStyle w:val="ListBullet"/>
            </w:pPr>
            <w:r w:rsidRPr="0051687B">
              <w:t>geocoding</w:t>
            </w:r>
          </w:p>
          <w:p w:rsidR="00000000" w:rsidRPr="0051687B" w:rsidP="0051687B">
            <w:pPr>
              <w:pStyle w:val="ListBullet"/>
            </w:pPr>
            <w:r w:rsidRPr="0051687B">
              <w:t>geodata products</w:t>
            </w:r>
          </w:p>
          <w:p w:rsidR="00000000" w:rsidRPr="0051687B" w:rsidP="0051687B">
            <w:pPr>
              <w:pStyle w:val="ListBullet"/>
            </w:pPr>
            <w:r w:rsidRPr="0051687B">
              <w:t>geodic surveying</w:t>
            </w:r>
          </w:p>
          <w:p w:rsidR="00000000" w:rsidRPr="0051687B" w:rsidP="0051687B">
            <w:pPr>
              <w:pStyle w:val="ListBullet"/>
            </w:pPr>
            <w:r w:rsidRPr="0051687B">
              <w:t>GIS</w:t>
            </w:r>
          </w:p>
          <w:p w:rsidR="00000000" w:rsidRPr="0051687B" w:rsidP="0051687B">
            <w:pPr>
              <w:pStyle w:val="ListBullet"/>
            </w:pPr>
            <w:r w:rsidRPr="0051687B">
              <w:t>hist</w:t>
            </w:r>
            <w:r w:rsidRPr="0051687B">
              <w:t>orical spatial data</w:t>
            </w:r>
          </w:p>
          <w:p w:rsidR="00000000" w:rsidRPr="0051687B" w:rsidP="0051687B">
            <w:pPr>
              <w:pStyle w:val="ListBullet"/>
            </w:pPr>
            <w:r w:rsidRPr="0051687B">
              <w:t>hydrographic surveying</w:t>
            </w:r>
          </w:p>
          <w:p w:rsidR="00000000" w:rsidRPr="0051687B" w:rsidP="0051687B">
            <w:pPr>
              <w:pStyle w:val="ListBullet"/>
            </w:pPr>
            <w:r w:rsidRPr="0051687B">
              <w:t>internet spatial data directories</w:t>
            </w:r>
          </w:p>
          <w:p w:rsidR="00000000" w:rsidRPr="0051687B" w:rsidP="0051687B">
            <w:pPr>
              <w:pStyle w:val="ListBullet"/>
            </w:pPr>
            <w:r w:rsidRPr="0051687B">
              <w:t>land information system</w:t>
            </w:r>
          </w:p>
          <w:p w:rsidR="00000000" w:rsidRPr="0051687B" w:rsidP="0051687B">
            <w:pPr>
              <w:pStyle w:val="ListBullet"/>
            </w:pPr>
            <w:r w:rsidRPr="0051687B">
              <w:t>map projections</w:t>
            </w:r>
          </w:p>
          <w:p w:rsidR="00000000" w:rsidRPr="0051687B" w:rsidP="0051687B">
            <w:pPr>
              <w:pStyle w:val="ListBullet"/>
            </w:pPr>
            <w:r w:rsidRPr="0051687B">
              <w:t>map referencing</w:t>
            </w:r>
          </w:p>
          <w:p w:rsidR="00000000" w:rsidRPr="0051687B" w:rsidP="0051687B">
            <w:pPr>
              <w:pStyle w:val="ListBullet"/>
            </w:pPr>
            <w:r w:rsidRPr="0051687B">
              <w:t>metadata</w:t>
            </w:r>
          </w:p>
          <w:p w:rsidR="00000000" w:rsidRPr="0051687B" w:rsidP="0051687B">
            <w:pPr>
              <w:pStyle w:val="ListBullet"/>
            </w:pPr>
            <w:r w:rsidRPr="0051687B">
              <w:t>mining surveying</w:t>
            </w:r>
          </w:p>
          <w:p w:rsidR="00000000" w:rsidRPr="0051687B" w:rsidP="0051687B">
            <w:pPr>
              <w:pStyle w:val="ListBullet"/>
            </w:pPr>
            <w:r w:rsidRPr="0051687B">
              <w:t>navigational tools, such as global positioning system units</w:t>
            </w:r>
          </w:p>
          <w:p w:rsidR="00000000" w:rsidRPr="0051687B" w:rsidP="0051687B">
            <w:pPr>
              <w:pStyle w:val="ListBullet"/>
            </w:pPr>
            <w:r w:rsidRPr="0051687B">
              <w:t>remote sensing</w:t>
            </w:r>
          </w:p>
          <w:p w:rsidR="00000000" w:rsidRPr="0051687B" w:rsidP="0051687B">
            <w:pPr>
              <w:pStyle w:val="ListBullet"/>
            </w:pPr>
            <w:r w:rsidRPr="0051687B">
              <w:t>reports</w:t>
            </w:r>
          </w:p>
          <w:p w:rsidR="00000000" w:rsidRPr="0051687B" w:rsidP="0051687B">
            <w:pPr>
              <w:pStyle w:val="ListBullet"/>
            </w:pPr>
            <w:r w:rsidRPr="0051687B">
              <w:t>software</w:t>
            </w:r>
          </w:p>
          <w:p w:rsidR="00000000" w:rsidRPr="0051687B" w:rsidP="0051687B">
            <w:pPr>
              <w:pStyle w:val="ListBullet"/>
            </w:pPr>
            <w:r w:rsidRPr="0051687B">
              <w:t>topographic data</w:t>
            </w:r>
          </w:p>
          <w:p w:rsidR="00000000" w:rsidRPr="0051687B" w:rsidP="0051687B">
            <w:pPr>
              <w:pStyle w:val="ListBullet"/>
            </w:pPr>
            <w:r w:rsidRPr="0051687B">
              <w:t>topographic information</w:t>
            </w:r>
          </w:p>
          <w:p w:rsidR="00000000" w:rsidP="0051687B">
            <w:pPr>
              <w:pStyle w:val="ListBullet"/>
              <w:rPr>
                <w:lang w:val="en-NZ"/>
              </w:rPr>
            </w:pPr>
            <w:r w:rsidRPr="0051687B">
              <w:t>tender documents.</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Communication</w:t>
            </w:r>
            <w:r w:rsidRPr="0051687B">
              <w:t xml:space="preserve"> may be verbal and written and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presentation and correspondence on company profile</w:t>
            </w:r>
          </w:p>
          <w:p w:rsidR="00000000" w:rsidRPr="0051687B" w:rsidP="0051687B">
            <w:pPr>
              <w:pStyle w:val="ListBullet"/>
            </w:pPr>
            <w:r w:rsidRPr="0051687B">
              <w:t>electronic</w:t>
            </w:r>
          </w:p>
          <w:p w:rsidR="00000000" w:rsidRPr="0051687B" w:rsidP="0051687B">
            <w:pPr>
              <w:pStyle w:val="ListBullet"/>
            </w:pPr>
            <w:r w:rsidRPr="0051687B">
              <w:t>exchange of reports and information</w:t>
            </w:r>
          </w:p>
          <w:p w:rsidR="00000000" w:rsidRPr="0051687B" w:rsidP="0051687B">
            <w:pPr>
              <w:pStyle w:val="ListBullet"/>
            </w:pPr>
            <w:r w:rsidRPr="0051687B">
              <w:t>inspections</w:t>
            </w:r>
          </w:p>
          <w:p w:rsidR="00000000" w:rsidRPr="0051687B" w:rsidP="0051687B">
            <w:pPr>
              <w:pStyle w:val="ListBullet"/>
            </w:pPr>
            <w:r w:rsidRPr="0051687B">
              <w:t>logbooks</w:t>
            </w:r>
          </w:p>
          <w:p w:rsidR="00000000" w:rsidP="0051687B">
            <w:pPr>
              <w:pStyle w:val="ListBullet"/>
              <w:rPr>
                <w:lang w:val="en-NZ"/>
              </w:rPr>
            </w:pPr>
            <w:r w:rsidRPr="0051687B">
              <w:t>newsletters.</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Business contacts and networks</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community groups</w:t>
            </w:r>
          </w:p>
          <w:p w:rsidR="00000000" w:rsidRPr="0051687B" w:rsidP="0051687B">
            <w:pPr>
              <w:pStyle w:val="ListBullet"/>
            </w:pPr>
            <w:r w:rsidRPr="0051687B">
              <w:t>departments or branches of an organisation</w:t>
            </w:r>
          </w:p>
          <w:p w:rsidR="00000000" w:rsidRPr="0051687B" w:rsidP="0051687B">
            <w:pPr>
              <w:pStyle w:val="ListBullet"/>
            </w:pPr>
            <w:r w:rsidRPr="0051687B">
              <w:t>environmental groups</w:t>
            </w:r>
          </w:p>
          <w:p w:rsidR="00000000" w:rsidRPr="0051687B" w:rsidP="0051687B">
            <w:pPr>
              <w:pStyle w:val="ListBullet"/>
            </w:pPr>
            <w:r w:rsidRPr="0051687B">
              <w:t>local, state or territory, and federal government</w:t>
            </w:r>
          </w:p>
          <w:p w:rsidR="00000000" w:rsidRPr="0051687B" w:rsidP="0051687B">
            <w:pPr>
              <w:pStyle w:val="ListBullet"/>
            </w:pPr>
            <w:r w:rsidRPr="0051687B">
              <w:t>research companies</w:t>
            </w:r>
          </w:p>
          <w:p w:rsidR="00000000" w:rsidRPr="0051687B" w:rsidP="0051687B">
            <w:pPr>
              <w:pStyle w:val="ListBullet"/>
            </w:pPr>
            <w:r w:rsidRPr="0051687B">
              <w:t>software vendors</w:t>
            </w:r>
          </w:p>
          <w:p w:rsidR="00000000" w:rsidRPr="0051687B" w:rsidP="0051687B">
            <w:pPr>
              <w:pStyle w:val="ListBullet"/>
            </w:pPr>
            <w:r w:rsidRPr="0051687B">
              <w:t>suppliers</w:t>
            </w:r>
          </w:p>
          <w:p w:rsidR="00000000" w:rsidP="0051687B">
            <w:pPr>
              <w:pStyle w:val="ListBullet"/>
              <w:rPr>
                <w:lang w:val="en-NZ"/>
              </w:rPr>
            </w:pPr>
            <w:r w:rsidRPr="0051687B">
              <w:t>technicians.</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Complex spatial requirements</w:t>
            </w:r>
            <w:r w:rsidRPr="0051687B">
              <w:t xml:space="preserve"> may include any requirement that:</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calls for diplomacy or discretion beyond operational activity</w:t>
            </w:r>
          </w:p>
          <w:p w:rsidR="00000000" w:rsidRPr="0051687B" w:rsidP="0051687B">
            <w:pPr>
              <w:pStyle w:val="ListBullet"/>
            </w:pPr>
            <w:r w:rsidRPr="0051687B">
              <w:t>involves accessing information that is not immediately obvious or accessible</w:t>
            </w:r>
          </w:p>
          <w:p w:rsidR="00000000" w:rsidP="0051687B">
            <w:pPr>
              <w:pStyle w:val="ListBullet"/>
              <w:rPr>
                <w:lang w:val="en-NZ"/>
              </w:rPr>
            </w:pPr>
            <w:r w:rsidRPr="0051687B">
              <w:t>warrants the attention of particular personnel.</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Appr</w:t>
            </w:r>
            <w:r w:rsidRPr="0051687B">
              <w:rPr>
                <w:rStyle w:val="BoldandItalics"/>
              </w:rPr>
              <w:t>opriate personnel</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colleagues</w:t>
            </w:r>
          </w:p>
          <w:p w:rsidR="00000000" w:rsidRPr="0051687B" w:rsidP="0051687B">
            <w:pPr>
              <w:pStyle w:val="ListBullet"/>
            </w:pPr>
            <w:r w:rsidRPr="0051687B">
              <w:t>staff or employee representatives</w:t>
            </w:r>
          </w:p>
          <w:p w:rsidR="00000000" w:rsidRPr="0051687B" w:rsidP="0051687B">
            <w:pPr>
              <w:pStyle w:val="ListBullet"/>
            </w:pPr>
            <w:r w:rsidRPr="0051687B">
              <w:t>supervisors or line managers</w:t>
            </w:r>
          </w:p>
          <w:p w:rsidR="00000000" w:rsidP="0051687B">
            <w:pPr>
              <w:pStyle w:val="ListBullet"/>
              <w:rPr>
                <w:lang w:val="en-NZ"/>
              </w:rPr>
            </w:pPr>
            <w:r w:rsidRPr="0051687B">
              <w:t>suppliers.</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OHS</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Australian standards</w:t>
            </w:r>
          </w:p>
          <w:p w:rsidR="00000000" w:rsidRPr="0051687B" w:rsidP="0051687B">
            <w:pPr>
              <w:pStyle w:val="ListBullet"/>
            </w:pPr>
            <w:r w:rsidRPr="0051687B">
              <w:t>development of site safety plan</w:t>
            </w:r>
          </w:p>
          <w:p w:rsidR="00000000" w:rsidRPr="0051687B" w:rsidP="0051687B">
            <w:pPr>
              <w:pStyle w:val="ListBullet"/>
            </w:pPr>
            <w:r w:rsidRPr="0051687B">
              <w:t>identification of potential hazards</w:t>
            </w:r>
          </w:p>
          <w:p w:rsidR="00000000" w:rsidRPr="0051687B" w:rsidP="0051687B">
            <w:pPr>
              <w:pStyle w:val="ListBullet"/>
            </w:pPr>
            <w:r w:rsidRPr="0051687B">
              <w:t>inspection of work sites</w:t>
            </w:r>
          </w:p>
          <w:p w:rsidR="00000000" w:rsidRPr="0051687B" w:rsidP="0051687B">
            <w:pPr>
              <w:pStyle w:val="ListBullet"/>
            </w:pPr>
            <w:r w:rsidRPr="0051687B">
              <w:t>training staff in OHS requirements</w:t>
            </w:r>
          </w:p>
          <w:p w:rsidR="00000000" w:rsidP="0051687B">
            <w:pPr>
              <w:pStyle w:val="ListBullet"/>
              <w:rPr>
                <w:lang w:val="en-NZ"/>
              </w:rPr>
            </w:pPr>
            <w:r w:rsidRPr="0051687B">
              <w:t>use of equipment and signage.</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Written or verbal responses</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electronic or paper-based formal correspondence</w:t>
            </w:r>
          </w:p>
          <w:p w:rsidR="00000000" w:rsidRPr="0051687B" w:rsidP="0051687B">
            <w:pPr>
              <w:pStyle w:val="ListBullet"/>
            </w:pPr>
            <w:r w:rsidRPr="0051687B">
              <w:t>general advice</w:t>
            </w:r>
          </w:p>
          <w:p w:rsidR="00000000" w:rsidRPr="0051687B" w:rsidP="0051687B">
            <w:pPr>
              <w:pStyle w:val="ListBullet"/>
            </w:pPr>
            <w:r w:rsidRPr="0051687B">
              <w:t xml:space="preserve">informal conversations or emails </w:t>
            </w:r>
          </w:p>
          <w:p w:rsidR="00000000" w:rsidRPr="0051687B" w:rsidP="0051687B">
            <w:pPr>
              <w:pStyle w:val="ListBullet"/>
            </w:pPr>
            <w:r w:rsidRPr="0051687B">
              <w:t>information on available products, including featur</w:t>
            </w:r>
            <w:r w:rsidRPr="0051687B">
              <w:t>es and benefits</w:t>
            </w:r>
          </w:p>
          <w:p w:rsidR="00000000" w:rsidRPr="0051687B" w:rsidP="0051687B">
            <w:pPr>
              <w:pStyle w:val="ListBullet"/>
            </w:pPr>
            <w:r w:rsidRPr="0051687B">
              <w:t>pricing estimates and quotations</w:t>
            </w:r>
          </w:p>
          <w:p w:rsidR="00000000" w:rsidP="0051687B">
            <w:pPr>
              <w:pStyle w:val="ListBullet"/>
              <w:rPr>
                <w:lang w:val="en-NZ"/>
              </w:rPr>
            </w:pPr>
            <w:r w:rsidRPr="0051687B">
              <w:t>standard industry disclaimers.</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Spatial business documentation</w:t>
            </w:r>
            <w:r w:rsidRPr="0051687B">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databases</w:t>
            </w:r>
          </w:p>
          <w:p w:rsidR="00000000" w:rsidRPr="0051687B" w:rsidP="0051687B">
            <w:pPr>
              <w:pStyle w:val="ListBullet"/>
            </w:pPr>
            <w:r w:rsidRPr="0051687B">
              <w:t>detailed technical description of the spatial data and its qualifiers</w:t>
            </w:r>
          </w:p>
          <w:p w:rsidR="00000000" w:rsidRPr="0051687B" w:rsidP="0051687B">
            <w:pPr>
              <w:pStyle w:val="ListBullet"/>
            </w:pPr>
            <w:r w:rsidRPr="0051687B">
              <w:t>emails and faxes</w:t>
            </w:r>
          </w:p>
          <w:p w:rsidR="00000000" w:rsidRPr="0051687B" w:rsidP="0051687B">
            <w:pPr>
              <w:pStyle w:val="ListBullet"/>
            </w:pPr>
            <w:r w:rsidRPr="0051687B">
              <w:t>quotations and estimates</w:t>
            </w:r>
          </w:p>
          <w:p w:rsidR="00000000" w:rsidRPr="0051687B" w:rsidP="0051687B">
            <w:pPr>
              <w:pStyle w:val="ListBullet"/>
            </w:pPr>
            <w:r w:rsidRPr="0051687B">
              <w:t>standard letters</w:t>
            </w:r>
          </w:p>
          <w:p w:rsidR="00000000" w:rsidRPr="0051687B" w:rsidP="0051687B">
            <w:pPr>
              <w:pStyle w:val="ListBullet"/>
            </w:pPr>
            <w:r w:rsidRPr="0051687B">
              <w:t>tax invoices</w:t>
            </w:r>
          </w:p>
          <w:p w:rsidR="00000000" w:rsidP="0051687B">
            <w:pPr>
              <w:pStyle w:val="ListBullet"/>
              <w:rPr>
                <w:lang w:val="en-NZ"/>
              </w:rPr>
            </w:pPr>
            <w:r w:rsidRPr="0051687B">
              <w:t>statements.</w:t>
            </w:r>
          </w:p>
        </w:tc>
      </w:tr>
      <w:tr w:rsidTr="002B2ECE">
        <w:tblPrEx>
          <w:tblW w:w="0" w:type="auto"/>
          <w:tblLayout w:type="fixed"/>
          <w:tblCellMar>
            <w:left w:w="62" w:type="dxa"/>
            <w:right w:w="62" w:type="dxa"/>
          </w:tblCellMar>
          <w:tblLook w:val="0000"/>
        </w:tblPrEx>
        <w:tc>
          <w:tcPr>
            <w:tcW w:w="287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BoldandItalics"/>
              </w:rPr>
              <w:t>Work procedures</w:t>
            </w:r>
            <w:r w:rsidRPr="0051687B">
              <w:t xml:space="preserve"> may be written and verbal and may include:</w:t>
            </w:r>
          </w:p>
        </w:tc>
        <w:tc>
          <w:tcPr>
            <w:tcW w:w="5812" w:type="dxa"/>
            <w:tcBorders>
              <w:top w:val="nil"/>
              <w:left w:val="nil"/>
              <w:bottom w:val="nil"/>
              <w:right w:val="nil"/>
            </w:tcBorders>
            <w:tcMar>
              <w:top w:w="0" w:type="dxa"/>
              <w:left w:w="62" w:type="dxa"/>
              <w:bottom w:w="0" w:type="dxa"/>
              <w:right w:w="62" w:type="dxa"/>
            </w:tcMar>
          </w:tcPr>
          <w:p w:rsidR="00000000" w:rsidRPr="0051687B" w:rsidP="0051687B">
            <w:pPr>
              <w:pStyle w:val="ListBullet"/>
            </w:pPr>
            <w:r w:rsidRPr="0051687B">
              <w:t>assignment instructions</w:t>
            </w:r>
          </w:p>
          <w:p w:rsidR="00000000" w:rsidRPr="0051687B" w:rsidP="0051687B">
            <w:pPr>
              <w:pStyle w:val="ListBullet"/>
            </w:pPr>
            <w:r w:rsidRPr="0051687B">
              <w:t>instructions from colleagues, supervisor or manager</w:t>
            </w:r>
          </w:p>
          <w:p w:rsidR="00000000" w:rsidRPr="0051687B" w:rsidP="0051687B">
            <w:pPr>
              <w:pStyle w:val="ListBullet"/>
            </w:pPr>
            <w:r w:rsidRPr="0051687B">
              <w:t>personal protective equipment requirements</w:t>
            </w:r>
          </w:p>
          <w:p w:rsidR="00000000" w:rsidRPr="0051687B" w:rsidP="0051687B">
            <w:pPr>
              <w:pStyle w:val="ListBullet"/>
            </w:pPr>
            <w:r w:rsidRPr="0051687B">
              <w:t>reporting and documentation requir</w:t>
            </w:r>
            <w:r w:rsidRPr="0051687B">
              <w:t>ements</w:t>
            </w:r>
          </w:p>
          <w:p w:rsidR="00000000" w:rsidRPr="0051687B" w:rsidP="0051687B">
            <w:pPr>
              <w:pStyle w:val="ListBullet"/>
            </w:pPr>
            <w:r w:rsidRPr="0051687B">
              <w:t>specific client requirements.</w:t>
            </w:r>
          </w:p>
        </w:tc>
      </w:tr>
    </w:tbl>
    <w:p w:rsidR="002B2ECE" w:rsidP="0051687B">
      <w:pPr>
        <w:pStyle w:val="BodyText"/>
      </w:pPr>
    </w:p>
    <w:p w:rsidR="002B2ECE" w:rsidP="0051687B">
      <w:pPr>
        <w:pStyle w:val="BodyText"/>
      </w:pPr>
    </w:p>
    <w:p w:rsidR="00000000" w:rsidRPr="0051687B" w:rsidP="0051687B">
      <w:pPr>
        <w:pStyle w:val="Heading1"/>
      </w:pPr>
      <w:bookmarkStart w:id="12" w:name="O_202274"/>
      <w:bookmarkEnd w:id="12"/>
      <w:r w:rsidRPr="0051687B">
        <w:t>Unit Sector(s)</w:t>
      </w:r>
    </w:p>
    <w:tbl>
      <w:tblPr>
        <w:tblW w:w="0" w:type="auto"/>
        <w:tblLayout w:type="fixed"/>
        <w:tblCellMar>
          <w:left w:w="62" w:type="dxa"/>
          <w:right w:w="62" w:type="dxa"/>
        </w:tblCellMar>
        <w:tblLook w:val="0000"/>
      </w:tblPr>
      <w:tblGrid>
        <w:gridCol w:w="2846"/>
        <w:gridCol w:w="5645"/>
      </w:tblGrid>
      <w:tr w:rsidTr="002B2EC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51687B">
            <w:pPr>
              <w:pStyle w:val="BodyText"/>
              <w:rPr>
                <w:lang w:val="en-NZ"/>
              </w:rPr>
            </w:pPr>
            <w:r w:rsidRPr="0051687B">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51687B" w:rsidP="0051687B">
            <w:pPr>
              <w:pStyle w:val="BodyText"/>
            </w:pPr>
            <w:r w:rsidRPr="0051687B">
              <w:t>Spatial information services</w:t>
            </w:r>
          </w:p>
        </w:tc>
      </w:tr>
    </w:tbl>
    <w:p w:rsidR="002B2ECE" w:rsidP="0051687B">
      <w:pPr>
        <w:pStyle w:val="BodyText"/>
      </w:pPr>
    </w:p>
    <w:p w:rsidR="002B2ECE" w:rsidP="0051687B">
      <w:pPr>
        <w:pStyle w:val="BodyText"/>
      </w:pPr>
    </w:p>
    <w:p w:rsidR="00000000" w:rsidRPr="0051687B" w:rsidP="0051687B"/>
    <w:sectPr w:rsidSect="00516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ECE" w:rsidP="002B2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ECE" w:rsidP="00516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B2ECE" w:rsidP="005168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2ECE" w:rsidP="005168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ECE" w:rsidP="002B2E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ECE" w:rsidP="0051687B">
    <w:pPr>
      <w:pStyle w:val="Header"/>
      <w:framePr w:wrap="around"/>
    </w:pPr>
    <w:r>
      <w:fldChar w:fldCharType="begin"/>
    </w:r>
    <w:r>
      <w:instrText xml:space="preserve"> TITLE   \* MERGEFORMAT </w:instrText>
    </w:r>
    <w:r>
      <w:fldChar w:fldCharType="separate"/>
    </w:r>
    <w:r>
      <w:t>CPPSIS4003A Facilitate effective spatial client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2ECE" w:rsidP="005168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DAB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746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86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8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687B"/>
    <w:pPr>
      <w:spacing w:before="360" w:after="60"/>
      <w:outlineLvl w:val="0"/>
    </w:pPr>
    <w:rPr>
      <w:sz w:val="32"/>
    </w:rPr>
  </w:style>
  <w:style w:type="paragraph" w:styleId="Heading2">
    <w:name w:val="heading 2"/>
    <w:basedOn w:val="HeadingBase"/>
    <w:next w:val="BodyText"/>
    <w:link w:val="Heading2Char"/>
    <w:qFormat/>
    <w:rsid w:val="0051687B"/>
    <w:pPr>
      <w:keepLines/>
      <w:spacing w:before="240" w:after="120"/>
      <w:outlineLvl w:val="1"/>
    </w:pPr>
    <w:rPr>
      <w:sz w:val="28"/>
      <w:szCs w:val="40"/>
    </w:rPr>
  </w:style>
  <w:style w:type="paragraph" w:styleId="Heading3">
    <w:name w:val="heading 3"/>
    <w:basedOn w:val="HeadingBase"/>
    <w:next w:val="BodyText"/>
    <w:link w:val="Heading3Char"/>
    <w:qFormat/>
    <w:rsid w:val="0051687B"/>
    <w:pPr>
      <w:spacing w:before="180" w:after="120"/>
      <w:outlineLvl w:val="2"/>
    </w:pPr>
    <w:rPr>
      <w:spacing w:val="-10"/>
      <w:kern w:val="32"/>
    </w:rPr>
  </w:style>
  <w:style w:type="paragraph" w:styleId="Heading4">
    <w:name w:val="heading 4"/>
    <w:basedOn w:val="HeadingBase"/>
    <w:next w:val="BodyText"/>
    <w:link w:val="Heading4Char"/>
    <w:qFormat/>
    <w:rsid w:val="0051687B"/>
    <w:pPr>
      <w:spacing w:before="160" w:after="120"/>
      <w:outlineLvl w:val="3"/>
    </w:pPr>
    <w:rPr>
      <w:sz w:val="22"/>
    </w:rPr>
  </w:style>
  <w:style w:type="paragraph" w:styleId="Heading5">
    <w:name w:val="heading 5"/>
    <w:basedOn w:val="HeadingBase"/>
    <w:next w:val="Normal"/>
    <w:link w:val="Heading5Char"/>
    <w:qFormat/>
    <w:rsid w:val="0051687B"/>
    <w:pPr>
      <w:spacing w:before="80"/>
      <w:outlineLvl w:val="4"/>
    </w:pPr>
    <w:rPr>
      <w:color w:val="918585"/>
      <w:sz w:val="20"/>
    </w:rPr>
  </w:style>
  <w:style w:type="paragraph" w:styleId="Heading6">
    <w:name w:val="heading 6"/>
    <w:basedOn w:val="HeadingBase"/>
    <w:next w:val="Normal"/>
    <w:link w:val="Heading6Char"/>
    <w:qFormat/>
    <w:rsid w:val="0051687B"/>
    <w:pPr>
      <w:spacing w:before="60"/>
      <w:outlineLvl w:val="5"/>
    </w:pPr>
    <w:rPr>
      <w:color w:val="918585"/>
      <w:sz w:val="20"/>
    </w:rPr>
  </w:style>
  <w:style w:type="paragraph" w:styleId="Heading7">
    <w:name w:val="heading 7"/>
    <w:basedOn w:val="Normal"/>
    <w:next w:val="Normal"/>
    <w:link w:val="Heading7Char"/>
    <w:qFormat/>
    <w:rsid w:val="0051687B"/>
    <w:pPr>
      <w:ind w:left="720"/>
      <w:outlineLvl w:val="6"/>
    </w:pPr>
    <w:rPr>
      <w:i/>
    </w:rPr>
  </w:style>
  <w:style w:type="paragraph" w:styleId="Heading8">
    <w:name w:val="heading 8"/>
    <w:basedOn w:val="Normal"/>
    <w:next w:val="Normal"/>
    <w:link w:val="Heading8Char"/>
    <w:qFormat/>
    <w:rsid w:val="0051687B"/>
    <w:pPr>
      <w:ind w:left="720"/>
      <w:outlineLvl w:val="7"/>
    </w:pPr>
    <w:rPr>
      <w:i/>
    </w:rPr>
  </w:style>
  <w:style w:type="paragraph" w:styleId="Heading9">
    <w:name w:val="heading 9"/>
    <w:basedOn w:val="Normal"/>
    <w:next w:val="Normal"/>
    <w:link w:val="Heading9Char"/>
    <w:qFormat/>
    <w:rsid w:val="0051687B"/>
    <w:pPr>
      <w:ind w:left="720"/>
      <w:outlineLvl w:val="8"/>
    </w:pPr>
    <w:rPr>
      <w:i/>
    </w:rPr>
  </w:style>
  <w:style w:type="character" w:default="1" w:styleId="DefaultParagraphFont">
    <w:name w:val="Default Paragraph Font"/>
    <w:uiPriority w:val="1"/>
    <w:unhideWhenUsed/>
    <w:rsid w:val="00516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87B"/>
  </w:style>
  <w:style w:type="character" w:customStyle="1" w:styleId="Heading1Char">
    <w:name w:val="Heading 1 Char"/>
    <w:basedOn w:val="DefaultParagraphFont"/>
    <w:link w:val="Heading1"/>
    <w:rsid w:val="0051687B"/>
    <w:rPr>
      <w:rFonts w:ascii="Times New Roman" w:eastAsia="Times New Roman" w:hAnsi="Times New Roman" w:cs="Times New Roman"/>
      <w:b/>
      <w:sz w:val="32"/>
      <w:szCs w:val="20"/>
      <w:lang w:eastAsia="en-US"/>
    </w:rPr>
  </w:style>
  <w:style w:type="paragraph" w:styleId="BodyText">
    <w:name w:val="Body Text"/>
    <w:basedOn w:val="Normal"/>
    <w:link w:val="BodyTextChar"/>
    <w:rsid w:val="005168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87B"/>
    <w:rPr>
      <w:rFonts w:ascii="Times New Roman" w:eastAsia="Times New Roman" w:hAnsi="Times New Roman" w:cs="Times New Roman"/>
      <w:sz w:val="24"/>
      <w:lang w:val="en-US" w:eastAsia="en-US"/>
    </w:rPr>
  </w:style>
  <w:style w:type="paragraph" w:styleId="Footer">
    <w:name w:val="footer"/>
    <w:basedOn w:val="Normal"/>
    <w:link w:val="FooterChar"/>
    <w:rsid w:val="00516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87B"/>
    <w:rPr>
      <w:rFonts w:ascii="Times New Roman" w:eastAsia="Times New Roman" w:hAnsi="Times New Roman" w:cs="Times New Roman"/>
      <w:sz w:val="16"/>
      <w:lang w:val="en-US" w:eastAsia="en-US"/>
    </w:rPr>
  </w:style>
  <w:style w:type="paragraph" w:styleId="List">
    <w:name w:val="List"/>
    <w:basedOn w:val="BodyText"/>
    <w:next w:val="BodyText"/>
    <w:rsid w:val="0051687B"/>
    <w:pPr>
      <w:tabs>
        <w:tab w:val="left" w:pos="340"/>
      </w:tabs>
      <w:spacing w:before="60" w:after="60"/>
      <w:ind w:left="340" w:hanging="340"/>
    </w:pPr>
  </w:style>
  <w:style w:type="paragraph" w:styleId="ListBullet">
    <w:name w:val="List Bullet"/>
    <w:basedOn w:val="List"/>
    <w:rsid w:val="0051687B"/>
    <w:pPr>
      <w:numPr>
        <w:numId w:val="13"/>
      </w:numPr>
      <w:tabs>
        <w:tab w:val="clear" w:pos="340"/>
      </w:tabs>
      <w:spacing w:before="40" w:after="40"/>
    </w:pPr>
  </w:style>
  <w:style w:type="character" w:customStyle="1" w:styleId="SpecialBold">
    <w:name w:val="Special Bold"/>
    <w:basedOn w:val="DefaultParagraphFont"/>
    <w:rsid w:val="0051687B"/>
    <w:rPr>
      <w:b/>
      <w:spacing w:val="0"/>
    </w:rPr>
  </w:style>
  <w:style w:type="paragraph" w:styleId="ListBullet2">
    <w:name w:val="List Bullet 2"/>
    <w:basedOn w:val="List2"/>
    <w:rsid w:val="0051687B"/>
    <w:pPr>
      <w:numPr>
        <w:numId w:val="14"/>
      </w:numPr>
      <w:tabs>
        <w:tab w:val="clear" w:pos="680"/>
      </w:tabs>
    </w:pPr>
  </w:style>
  <w:style w:type="paragraph" w:styleId="Header">
    <w:name w:val="header"/>
    <w:basedOn w:val="Normal"/>
    <w:link w:val="HeaderChar"/>
    <w:rsid w:val="00516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8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687B"/>
    <w:pPr>
      <w:spacing w:before="240" w:after="120"/>
      <w:outlineLvl w:val="0"/>
    </w:pPr>
    <w:rPr>
      <w:rFonts w:ascii="Times New Roman" w:hAnsi="Times New Roman"/>
      <w:b/>
      <w:sz w:val="28"/>
    </w:rPr>
  </w:style>
  <w:style w:type="paragraph" w:customStyle="1" w:styleId="AllowPageBreak">
    <w:name w:val="AllowPageBreak"/>
    <w:rsid w:val="005168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687B"/>
    <w:rPr>
      <w:b/>
      <w:i/>
      <w:u w:val="none"/>
    </w:rPr>
  </w:style>
  <w:style w:type="character" w:customStyle="1" w:styleId="Heading2Char">
    <w:name w:val="Heading 2 Char"/>
    <w:basedOn w:val="DefaultParagraphFont"/>
    <w:link w:val="Heading2"/>
    <w:rsid w:val="00516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8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68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687B"/>
    <w:rPr>
      <w:rFonts w:ascii="Courier New" w:eastAsia="Times New Roman" w:hAnsi="Courier New" w:cs="Times New Roman"/>
      <w:i/>
      <w:szCs w:val="20"/>
      <w:lang w:val="en-US" w:eastAsia="en-US"/>
    </w:rPr>
  </w:style>
  <w:style w:type="paragraph" w:customStyle="1" w:styleId="HeadingBase">
    <w:name w:val="Heading Base"/>
    <w:rsid w:val="00516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87B"/>
    <w:pPr>
      <w:tabs>
        <w:tab w:val="right" w:leader="dot" w:pos="9072"/>
      </w:tabs>
      <w:ind w:left="567"/>
    </w:pPr>
    <w:rPr>
      <w:szCs w:val="22"/>
    </w:rPr>
  </w:style>
  <w:style w:type="paragraph" w:customStyle="1" w:styleId="TOCBase">
    <w:name w:val="TOC Base"/>
    <w:rsid w:val="00516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87B"/>
    <w:pPr>
      <w:tabs>
        <w:tab w:val="right" w:leader="dot" w:pos="9072"/>
      </w:tabs>
      <w:spacing w:before="40" w:after="40"/>
      <w:ind w:left="284"/>
    </w:pPr>
    <w:rPr>
      <w:rFonts w:ascii="Times New Roman" w:hAnsi="Times New Roman"/>
    </w:rPr>
  </w:style>
  <w:style w:type="paragraph" w:styleId="TOC1">
    <w:name w:val="toc 1"/>
    <w:basedOn w:val="TOCBase"/>
    <w:next w:val="Normal"/>
    <w:rsid w:val="005168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87B"/>
    <w:pPr>
      <w:spacing w:before="5040"/>
      <w:jc w:val="center"/>
    </w:pPr>
    <w:rPr>
      <w:sz w:val="48"/>
      <w:szCs w:val="72"/>
      <w:lang w:val="en-US"/>
    </w:rPr>
  </w:style>
  <w:style w:type="character" w:customStyle="1" w:styleId="TitleChar">
    <w:name w:val="Title Char"/>
    <w:basedOn w:val="DefaultParagraphFont"/>
    <w:link w:val="Title"/>
    <w:rsid w:val="00516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87B"/>
    <w:pPr>
      <w:tabs>
        <w:tab w:val="left" w:pos="3600"/>
        <w:tab w:val="left" w:pos="3958"/>
      </w:tabs>
    </w:pPr>
  </w:style>
  <w:style w:type="paragraph" w:customStyle="1" w:styleId="Note">
    <w:name w:val="Note"/>
    <w:basedOn w:val="BodyText"/>
    <w:rsid w:val="00516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87B"/>
    <w:pPr>
      <w:framePr w:wrap="auto" w:hAnchor="text" w:y="6049"/>
    </w:pPr>
    <w:rPr>
      <w:color w:val="000000"/>
      <w:sz w:val="40"/>
    </w:rPr>
  </w:style>
  <w:style w:type="paragraph" w:customStyle="1" w:styleId="TOCTitle">
    <w:name w:val="TOCTitle"/>
    <w:basedOn w:val="Heading1"/>
    <w:rsid w:val="0051687B"/>
    <w:pPr>
      <w:spacing w:after="240"/>
      <w:jc w:val="center"/>
      <w:outlineLvl w:val="9"/>
    </w:pPr>
    <w:rPr>
      <w:caps/>
    </w:rPr>
  </w:style>
  <w:style w:type="paragraph" w:customStyle="1" w:styleId="Version">
    <w:name w:val="Version"/>
    <w:rsid w:val="00516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87B"/>
    <w:pPr>
      <w:keepNext w:val="0"/>
      <w:tabs>
        <w:tab w:val="right" w:pos="4176"/>
      </w:tabs>
      <w:ind w:left="198" w:hanging="198"/>
    </w:pPr>
    <w:rPr>
      <w:rFonts w:ascii="Garamond" w:hAnsi="Garamond"/>
    </w:rPr>
  </w:style>
  <w:style w:type="paragraph" w:styleId="IndexHeading">
    <w:name w:val="index heading"/>
    <w:basedOn w:val="Normal"/>
    <w:next w:val="Index1"/>
    <w:semiHidden/>
    <w:rsid w:val="0051687B"/>
    <w:pPr>
      <w:spacing w:before="120" w:after="120"/>
    </w:pPr>
    <w:rPr>
      <w:rFonts w:ascii="Arial" w:hAnsi="Arial"/>
      <w:b/>
      <w:color w:val="918585"/>
      <w:sz w:val="24"/>
    </w:rPr>
  </w:style>
  <w:style w:type="paragraph" w:customStyle="1" w:styleId="Chapter">
    <w:name w:val="Chapter"/>
    <w:basedOn w:val="Normal"/>
    <w:rsid w:val="0051687B"/>
    <w:pPr>
      <w:spacing w:before="240"/>
    </w:pPr>
    <w:rPr>
      <w:rFonts w:ascii="Times New Roman" w:hAnsi="Times New Roman"/>
      <w:smallCaps/>
      <w:spacing w:val="80"/>
      <w:sz w:val="28"/>
    </w:rPr>
  </w:style>
  <w:style w:type="paragraph" w:customStyle="1" w:styleId="InChapter">
    <w:name w:val="InChapter"/>
    <w:basedOn w:val="Heading3"/>
    <w:rsid w:val="0051687B"/>
    <w:pPr>
      <w:spacing w:after="240"/>
      <w:outlineLvl w:val="9"/>
    </w:pPr>
    <w:rPr>
      <w:noProof/>
    </w:rPr>
  </w:style>
  <w:style w:type="paragraph" w:styleId="Index2">
    <w:name w:val="index 2"/>
    <w:basedOn w:val="Normal"/>
    <w:next w:val="Normal"/>
    <w:semiHidden/>
    <w:rsid w:val="0051687B"/>
    <w:pPr>
      <w:tabs>
        <w:tab w:val="right" w:pos="4176"/>
      </w:tabs>
      <w:ind w:left="568" w:hanging="284"/>
    </w:pPr>
    <w:rPr>
      <w:rFonts w:ascii="Garamond" w:hAnsi="Garamond"/>
    </w:rPr>
  </w:style>
  <w:style w:type="paragraph" w:customStyle="1" w:styleId="Byline">
    <w:name w:val="Byline"/>
    <w:rsid w:val="00516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87B"/>
    <w:pPr>
      <w:tabs>
        <w:tab w:val="clear" w:pos="3600"/>
        <w:tab w:val="clear" w:pos="3958"/>
      </w:tabs>
      <w:jc w:val="right"/>
    </w:pPr>
  </w:style>
  <w:style w:type="character" w:styleId="Emphasis">
    <w:name w:val="Emphasis"/>
    <w:basedOn w:val="DefaultParagraphFont"/>
    <w:qFormat/>
    <w:rsid w:val="0051687B"/>
    <w:rPr>
      <w:i/>
    </w:rPr>
  </w:style>
  <w:style w:type="paragraph" w:styleId="Caption">
    <w:name w:val="caption"/>
    <w:basedOn w:val="BodyText"/>
    <w:next w:val="Normal"/>
    <w:qFormat/>
    <w:rsid w:val="0051687B"/>
    <w:pPr>
      <w:framePr w:w="2268" w:hSpace="181" w:vSpace="181" w:wrap="around" w:vAnchor="text" w:hAnchor="page" w:x="1135" w:y="285" w:anchorLock="1"/>
    </w:pPr>
    <w:rPr>
      <w:i/>
    </w:rPr>
  </w:style>
  <w:style w:type="paragraph" w:customStyle="1" w:styleId="MiniTOCTitle">
    <w:name w:val="MiniTOCTitle"/>
    <w:basedOn w:val="Heading4"/>
    <w:rsid w:val="0051687B"/>
    <w:pPr>
      <w:spacing w:before="240"/>
      <w:outlineLvl w:val="9"/>
    </w:pPr>
    <w:rPr>
      <w:noProof/>
      <w:sz w:val="24"/>
    </w:rPr>
  </w:style>
  <w:style w:type="paragraph" w:customStyle="1" w:styleId="MiniTOCItem">
    <w:name w:val="MiniTOCItem"/>
    <w:basedOn w:val="ListBullet"/>
    <w:rsid w:val="0051687B"/>
    <w:pPr>
      <w:numPr>
        <w:numId w:val="0"/>
      </w:numPr>
      <w:tabs>
        <w:tab w:val="right" w:leader="dot" w:pos="6521"/>
      </w:tabs>
      <w:spacing w:before="0" w:after="0"/>
    </w:pPr>
  </w:style>
  <w:style w:type="paragraph" w:customStyle="1" w:styleId="TOFTitle">
    <w:name w:val="TOFTitle"/>
    <w:basedOn w:val="TOCTitle"/>
    <w:rsid w:val="0051687B"/>
  </w:style>
  <w:style w:type="paragraph" w:styleId="TableofFigures">
    <w:name w:val="table of figures"/>
    <w:basedOn w:val="Normal"/>
    <w:next w:val="Normal"/>
    <w:semiHidden/>
    <w:rsid w:val="0051687B"/>
    <w:pPr>
      <w:tabs>
        <w:tab w:val="right" w:leader="dot" w:pos="9072"/>
      </w:tabs>
      <w:ind w:left="970" w:hanging="403"/>
    </w:pPr>
    <w:rPr>
      <w:rFonts w:ascii="Times New Roman" w:hAnsi="Times New Roman"/>
      <w:b/>
    </w:rPr>
  </w:style>
  <w:style w:type="paragraph" w:styleId="ListNumber">
    <w:name w:val="List Number"/>
    <w:basedOn w:val="List"/>
    <w:rsid w:val="0051687B"/>
    <w:pPr>
      <w:numPr>
        <w:numId w:val="11"/>
      </w:numPr>
    </w:pPr>
  </w:style>
  <w:style w:type="character" w:customStyle="1" w:styleId="WingdingSymbols">
    <w:name w:val="Wingding Symbols"/>
    <w:rsid w:val="0051687B"/>
    <w:rPr>
      <w:rFonts w:ascii="Wingdings" w:hAnsi="Wingdings"/>
    </w:rPr>
  </w:style>
  <w:style w:type="paragraph" w:customStyle="1" w:styleId="TableHeading">
    <w:name w:val="Table Heading"/>
    <w:basedOn w:val="HeadingBase"/>
    <w:rsid w:val="0051687B"/>
    <w:pPr>
      <w:keepLines/>
      <w:pBdr>
        <w:bottom w:val="single" w:sz="6" w:space="1" w:color="918585"/>
      </w:pBdr>
      <w:spacing w:before="240"/>
    </w:pPr>
  </w:style>
  <w:style w:type="character" w:customStyle="1" w:styleId="HotSpot">
    <w:name w:val="HotSpot"/>
    <w:rsid w:val="0051687B"/>
    <w:rPr>
      <w:color w:val="0033CC"/>
      <w:u w:val="none"/>
    </w:rPr>
  </w:style>
  <w:style w:type="paragraph" w:customStyle="1" w:styleId="BodyTextRight">
    <w:name w:val="Body Text Right"/>
    <w:basedOn w:val="BodyText"/>
    <w:rsid w:val="0051687B"/>
    <w:pPr>
      <w:spacing w:before="0" w:after="0"/>
      <w:jc w:val="right"/>
    </w:pPr>
  </w:style>
  <w:style w:type="paragraph" w:styleId="Index3">
    <w:name w:val="index 3"/>
    <w:basedOn w:val="ListNumber2"/>
    <w:next w:val="Normal"/>
    <w:semiHidden/>
    <w:rsid w:val="0051687B"/>
    <w:pPr>
      <w:numPr>
        <w:numId w:val="0"/>
      </w:numPr>
      <w:tabs>
        <w:tab w:val="right" w:leader="dot" w:pos="4176"/>
      </w:tabs>
    </w:pPr>
  </w:style>
  <w:style w:type="paragraph" w:styleId="ListNumber2">
    <w:name w:val="List Number 2"/>
    <w:basedOn w:val="List2"/>
    <w:rsid w:val="0051687B"/>
    <w:pPr>
      <w:numPr>
        <w:numId w:val="10"/>
      </w:numPr>
      <w:tabs>
        <w:tab w:val="clear" w:pos="1060"/>
      </w:tabs>
    </w:pPr>
  </w:style>
  <w:style w:type="paragraph" w:customStyle="1" w:styleId="MarginNote">
    <w:name w:val="Margin Note"/>
    <w:basedOn w:val="BodyText"/>
    <w:rsid w:val="00516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8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687B"/>
    <w:rPr>
      <w:sz w:val="32"/>
    </w:rPr>
  </w:style>
  <w:style w:type="paragraph" w:customStyle="1" w:styleId="HeadingProcedure">
    <w:name w:val="Heading Procedure"/>
    <w:basedOn w:val="HeadingBase"/>
    <w:next w:val="Normal"/>
    <w:rsid w:val="0051687B"/>
    <w:pPr>
      <w:tabs>
        <w:tab w:val="left" w:pos="0"/>
      </w:tabs>
      <w:spacing w:before="120" w:after="60"/>
    </w:pPr>
    <w:rPr>
      <w:i/>
      <w:color w:val="918585"/>
      <w:sz w:val="22"/>
    </w:rPr>
  </w:style>
  <w:style w:type="paragraph" w:customStyle="1" w:styleId="TableBodyText">
    <w:name w:val="Table Body Text"/>
    <w:basedOn w:val="BodyText"/>
    <w:rsid w:val="0051687B"/>
    <w:pPr>
      <w:spacing w:before="60" w:after="60"/>
    </w:pPr>
  </w:style>
  <w:style w:type="paragraph" w:styleId="ListContinue">
    <w:name w:val="List Continue"/>
    <w:basedOn w:val="List"/>
    <w:rsid w:val="0051687B"/>
    <w:pPr>
      <w:ind w:firstLine="0"/>
    </w:pPr>
  </w:style>
  <w:style w:type="paragraph" w:customStyle="1" w:styleId="ListNote">
    <w:name w:val="List Note"/>
    <w:basedOn w:val="List"/>
    <w:rsid w:val="0051687B"/>
    <w:pPr>
      <w:pBdr>
        <w:top w:val="single" w:sz="6" w:space="2" w:color="918585"/>
        <w:bottom w:val="single" w:sz="6" w:space="2" w:color="918585"/>
      </w:pBdr>
      <w:tabs>
        <w:tab w:val="left" w:pos="1021"/>
      </w:tabs>
      <w:ind w:firstLine="0"/>
    </w:pPr>
  </w:style>
  <w:style w:type="paragraph" w:customStyle="1" w:styleId="Warning">
    <w:name w:val="Warning"/>
    <w:basedOn w:val="BodyText"/>
    <w:rsid w:val="0051687B"/>
    <w:pPr>
      <w:shd w:val="clear" w:color="auto" w:fill="D9D9D9"/>
      <w:tabs>
        <w:tab w:val="left" w:pos="992"/>
      </w:tabs>
      <w:ind w:left="119" w:right="119"/>
    </w:pPr>
    <w:rPr>
      <w:sz w:val="20"/>
    </w:rPr>
  </w:style>
  <w:style w:type="paragraph" w:customStyle="1" w:styleId="MarginIcons">
    <w:name w:val="Margin Icons"/>
    <w:basedOn w:val="BodyText"/>
    <w:rsid w:val="00516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87B"/>
    <w:rPr>
      <w:rFonts w:ascii="Courier New" w:hAnsi="Courier New"/>
    </w:rPr>
  </w:style>
  <w:style w:type="paragraph" w:customStyle="1" w:styleId="NoteBullet">
    <w:name w:val="Note Bullet"/>
    <w:basedOn w:val="Note"/>
    <w:rsid w:val="0051687B"/>
    <w:pPr>
      <w:tabs>
        <w:tab w:val="clear" w:pos="680"/>
      </w:tabs>
      <w:spacing w:before="60" w:after="60"/>
    </w:pPr>
  </w:style>
  <w:style w:type="paragraph" w:customStyle="1" w:styleId="SubHeading2">
    <w:name w:val="SubHeading2"/>
    <w:basedOn w:val="HeadingBase"/>
    <w:rsid w:val="0051687B"/>
    <w:pPr>
      <w:spacing w:before="240" w:after="60"/>
    </w:pPr>
    <w:rPr>
      <w:sz w:val="20"/>
    </w:rPr>
  </w:style>
  <w:style w:type="paragraph" w:customStyle="1" w:styleId="SubHeading1">
    <w:name w:val="SubHeading1"/>
    <w:basedOn w:val="HeadingBase"/>
    <w:rsid w:val="0051687B"/>
    <w:pPr>
      <w:spacing w:before="240" w:after="60"/>
    </w:pPr>
    <w:rPr>
      <w:color w:val="918585"/>
      <w:sz w:val="22"/>
    </w:rPr>
  </w:style>
  <w:style w:type="paragraph" w:customStyle="1" w:styleId="SideHeading">
    <w:name w:val="Side Heading"/>
    <w:basedOn w:val="HeadingBase"/>
    <w:rsid w:val="00516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87B"/>
    <w:pPr>
      <w:numPr>
        <w:numId w:val="12"/>
      </w:numPr>
    </w:pPr>
  </w:style>
  <w:style w:type="paragraph" w:styleId="PlainText">
    <w:name w:val="Plain Text"/>
    <w:basedOn w:val="Normal"/>
    <w:link w:val="PlainTextChar"/>
    <w:rsid w:val="0051687B"/>
    <w:rPr>
      <w:sz w:val="20"/>
    </w:rPr>
  </w:style>
  <w:style w:type="character" w:customStyle="1" w:styleId="PlainTextChar">
    <w:name w:val="Plain Text Char"/>
    <w:basedOn w:val="DefaultParagraphFont"/>
    <w:link w:val="PlainText"/>
    <w:rsid w:val="005168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687B"/>
    <w:rPr>
      <w:b/>
      <w:smallCaps/>
    </w:rPr>
  </w:style>
  <w:style w:type="paragraph" w:customStyle="1" w:styleId="TableListNumber">
    <w:name w:val="Table List Number"/>
    <w:basedOn w:val="ListNumber"/>
    <w:rsid w:val="0051687B"/>
    <w:pPr>
      <w:numPr>
        <w:numId w:val="0"/>
      </w:numPr>
    </w:pPr>
  </w:style>
  <w:style w:type="paragraph" w:styleId="TOC4">
    <w:name w:val="toc 4"/>
    <w:basedOn w:val="TOCBase"/>
    <w:next w:val="Normal"/>
    <w:semiHidden/>
    <w:rsid w:val="0051687B"/>
    <w:pPr>
      <w:tabs>
        <w:tab w:val="right" w:leader="dot" w:pos="9071"/>
      </w:tabs>
      <w:ind w:left="1701"/>
    </w:pPr>
  </w:style>
  <w:style w:type="paragraph" w:customStyle="1" w:styleId="ListAlpha">
    <w:name w:val="List Alpha"/>
    <w:basedOn w:val="List"/>
    <w:rsid w:val="0051687B"/>
    <w:pPr>
      <w:numPr>
        <w:numId w:val="9"/>
      </w:numPr>
    </w:pPr>
  </w:style>
  <w:style w:type="paragraph" w:customStyle="1" w:styleId="ListAlpha2">
    <w:name w:val="List Alpha 2"/>
    <w:basedOn w:val="List2"/>
    <w:rsid w:val="0051687B"/>
    <w:pPr>
      <w:numPr>
        <w:numId w:val="8"/>
      </w:numPr>
    </w:pPr>
  </w:style>
  <w:style w:type="paragraph" w:styleId="List2">
    <w:name w:val="List 2"/>
    <w:basedOn w:val="BodyText"/>
    <w:rsid w:val="0051687B"/>
    <w:pPr>
      <w:tabs>
        <w:tab w:val="left" w:pos="680"/>
      </w:tabs>
      <w:spacing w:before="60" w:after="60"/>
      <w:ind w:left="680" w:hanging="340"/>
    </w:pPr>
  </w:style>
  <w:style w:type="paragraph" w:styleId="List3">
    <w:name w:val="List 3"/>
    <w:basedOn w:val="BodyText"/>
    <w:rsid w:val="0051687B"/>
    <w:pPr>
      <w:tabs>
        <w:tab w:val="left" w:pos="1021"/>
      </w:tabs>
      <w:spacing w:before="60" w:after="60"/>
      <w:ind w:left="1020" w:hanging="340"/>
    </w:pPr>
  </w:style>
  <w:style w:type="paragraph" w:styleId="List4">
    <w:name w:val="List 4"/>
    <w:basedOn w:val="BodyText"/>
    <w:rsid w:val="0051687B"/>
    <w:pPr>
      <w:tabs>
        <w:tab w:val="left" w:pos="1361"/>
      </w:tabs>
      <w:spacing w:before="60" w:after="60"/>
      <w:ind w:left="1361" w:hanging="340"/>
    </w:pPr>
  </w:style>
  <w:style w:type="paragraph" w:styleId="List5">
    <w:name w:val="List 5"/>
    <w:basedOn w:val="BodyText"/>
    <w:rsid w:val="0051687B"/>
    <w:pPr>
      <w:tabs>
        <w:tab w:val="left" w:pos="1701"/>
      </w:tabs>
      <w:spacing w:before="60" w:after="60"/>
      <w:ind w:left="1701" w:hanging="340"/>
    </w:pPr>
  </w:style>
  <w:style w:type="paragraph" w:styleId="ListBullet3">
    <w:name w:val="List Bullet 3"/>
    <w:basedOn w:val="List3"/>
    <w:rsid w:val="0051687B"/>
    <w:pPr>
      <w:numPr>
        <w:numId w:val="15"/>
      </w:numPr>
      <w:tabs>
        <w:tab w:val="clear" w:pos="1021"/>
      </w:tabs>
      <w:ind w:left="1037" w:hanging="357"/>
    </w:pPr>
  </w:style>
  <w:style w:type="paragraph" w:styleId="ListBullet4">
    <w:name w:val="List Bullet 4"/>
    <w:basedOn w:val="List4"/>
    <w:rsid w:val="0051687B"/>
    <w:pPr>
      <w:numPr>
        <w:numId w:val="3"/>
      </w:numPr>
    </w:pPr>
  </w:style>
  <w:style w:type="paragraph" w:styleId="ListBullet5">
    <w:name w:val="List Bullet 5"/>
    <w:basedOn w:val="List5"/>
    <w:rsid w:val="0051687B"/>
    <w:pPr>
      <w:numPr>
        <w:numId w:val="4"/>
      </w:numPr>
    </w:pPr>
  </w:style>
  <w:style w:type="paragraph" w:styleId="ListContinue2">
    <w:name w:val="List Continue 2"/>
    <w:basedOn w:val="List2"/>
    <w:rsid w:val="0051687B"/>
    <w:pPr>
      <w:ind w:firstLine="0"/>
    </w:pPr>
  </w:style>
  <w:style w:type="paragraph" w:styleId="ListContinue3">
    <w:name w:val="List Continue 3"/>
    <w:basedOn w:val="List3"/>
    <w:rsid w:val="0051687B"/>
    <w:pPr>
      <w:ind w:left="1021" w:firstLine="0"/>
    </w:pPr>
  </w:style>
  <w:style w:type="paragraph" w:styleId="ListContinue4">
    <w:name w:val="List Continue 4"/>
    <w:basedOn w:val="List4"/>
    <w:rsid w:val="0051687B"/>
    <w:pPr>
      <w:ind w:firstLine="0"/>
    </w:pPr>
  </w:style>
  <w:style w:type="paragraph" w:styleId="ListContinue5">
    <w:name w:val="List Continue 5"/>
    <w:basedOn w:val="List5"/>
    <w:rsid w:val="0051687B"/>
    <w:pPr>
      <w:ind w:firstLine="0"/>
    </w:pPr>
  </w:style>
  <w:style w:type="paragraph" w:styleId="ListNumber3">
    <w:name w:val="List Number 3"/>
    <w:basedOn w:val="List3"/>
    <w:rsid w:val="0051687B"/>
    <w:pPr>
      <w:numPr>
        <w:numId w:val="5"/>
      </w:numPr>
    </w:pPr>
  </w:style>
  <w:style w:type="paragraph" w:styleId="ListNumber4">
    <w:name w:val="List Number 4"/>
    <w:basedOn w:val="List4"/>
    <w:rsid w:val="0051687B"/>
    <w:pPr>
      <w:numPr>
        <w:numId w:val="6"/>
      </w:numPr>
    </w:pPr>
  </w:style>
  <w:style w:type="paragraph" w:styleId="ListNumber5">
    <w:name w:val="List Number 5"/>
    <w:basedOn w:val="List5"/>
    <w:rsid w:val="0051687B"/>
    <w:pPr>
      <w:numPr>
        <w:numId w:val="7"/>
      </w:numPr>
    </w:pPr>
  </w:style>
  <w:style w:type="paragraph" w:styleId="BlockText">
    <w:name w:val="Block Text"/>
    <w:basedOn w:val="Normal"/>
    <w:rsid w:val="0051687B"/>
    <w:pPr>
      <w:spacing w:after="120"/>
      <w:ind w:left="1440" w:right="1440"/>
    </w:pPr>
  </w:style>
  <w:style w:type="character" w:customStyle="1" w:styleId="Subscript">
    <w:name w:val="Subscript"/>
    <w:basedOn w:val="DefaultParagraphFont"/>
    <w:rsid w:val="0051687B"/>
    <w:rPr>
      <w:sz w:val="16"/>
      <w:vertAlign w:val="subscript"/>
    </w:rPr>
  </w:style>
  <w:style w:type="character" w:customStyle="1" w:styleId="Superscript">
    <w:name w:val="Superscript"/>
    <w:basedOn w:val="DefaultParagraphFont"/>
    <w:rsid w:val="0051687B"/>
    <w:rPr>
      <w:sz w:val="16"/>
      <w:vertAlign w:val="superscript"/>
    </w:rPr>
  </w:style>
  <w:style w:type="character" w:customStyle="1" w:styleId="Symbols">
    <w:name w:val="Symbols"/>
    <w:basedOn w:val="DefaultParagraphFont"/>
    <w:rsid w:val="0051687B"/>
    <w:rPr>
      <w:rFonts w:ascii="Symbol" w:hAnsi="Symbol"/>
    </w:rPr>
  </w:style>
  <w:style w:type="character" w:customStyle="1" w:styleId="MenuOptions">
    <w:name w:val="Menu Options"/>
    <w:basedOn w:val="DefaultParagraphFont"/>
    <w:rsid w:val="0051687B"/>
    <w:rPr>
      <w:rFonts w:ascii="Arial Narrow" w:hAnsi="Arial Narrow"/>
      <w:smallCaps/>
    </w:rPr>
  </w:style>
  <w:style w:type="character" w:customStyle="1" w:styleId="Buttons">
    <w:name w:val="Buttons"/>
    <w:basedOn w:val="DefaultParagraphFont"/>
    <w:rsid w:val="0051687B"/>
    <w:rPr>
      <w:b/>
    </w:rPr>
  </w:style>
  <w:style w:type="character" w:customStyle="1" w:styleId="Underlined">
    <w:name w:val="Underlined"/>
    <w:basedOn w:val="DefaultParagraphFont"/>
    <w:rsid w:val="0051687B"/>
    <w:rPr>
      <w:u w:val="single"/>
    </w:rPr>
  </w:style>
  <w:style w:type="paragraph" w:customStyle="1" w:styleId="TableBodyTextRight">
    <w:name w:val="Table Body Text Right"/>
    <w:basedOn w:val="TableBodyText"/>
    <w:rsid w:val="0051687B"/>
    <w:pPr>
      <w:widowControl w:val="0"/>
      <w:autoSpaceDE w:val="0"/>
      <w:autoSpaceDN w:val="0"/>
      <w:adjustRightInd w:val="0"/>
      <w:jc w:val="right"/>
    </w:pPr>
    <w:rPr>
      <w:rFonts w:cs="Arial"/>
      <w:szCs w:val="18"/>
    </w:rPr>
  </w:style>
  <w:style w:type="paragraph" w:customStyle="1" w:styleId="CopyrightText">
    <w:name w:val="Copyright Text"/>
    <w:basedOn w:val="BodyText"/>
    <w:rsid w:val="0051687B"/>
    <w:rPr>
      <w:sz w:val="18"/>
    </w:rPr>
  </w:style>
  <w:style w:type="paragraph" w:customStyle="1" w:styleId="BodySmallRight">
    <w:name w:val="Body Small Right"/>
    <w:basedOn w:val="BodyTextRight"/>
    <w:rsid w:val="0051687B"/>
    <w:rPr>
      <w:sz w:val="18"/>
      <w:szCs w:val="18"/>
    </w:rPr>
  </w:style>
  <w:style w:type="paragraph" w:customStyle="1" w:styleId="MarginEdition">
    <w:name w:val="Margin Edition"/>
    <w:basedOn w:val="MarginNote"/>
    <w:rsid w:val="0051687B"/>
    <w:pPr>
      <w:spacing w:before="0" w:after="0"/>
    </w:pPr>
    <w:rPr>
      <w:rFonts w:ascii="Times New Roman" w:hAnsi="Times New Roman"/>
      <w:color w:val="999999"/>
    </w:rPr>
  </w:style>
  <w:style w:type="paragraph" w:customStyle="1" w:styleId="Spacer">
    <w:name w:val="Spacer"/>
    <w:basedOn w:val="Normal"/>
    <w:rsid w:val="0051687B"/>
    <w:rPr>
      <w:sz w:val="2"/>
      <w:szCs w:val="2"/>
    </w:rPr>
  </w:style>
  <w:style w:type="character" w:customStyle="1" w:styleId="Small">
    <w:name w:val="Small"/>
    <w:basedOn w:val="DefaultParagraphFont"/>
    <w:rsid w:val="0051687B"/>
    <w:rPr>
      <w:sz w:val="16"/>
    </w:rPr>
  </w:style>
  <w:style w:type="paragraph" w:customStyle="1" w:styleId="WideTable">
    <w:name w:val="Wide Table"/>
    <w:basedOn w:val="Normal"/>
    <w:rsid w:val="0051687B"/>
    <w:pPr>
      <w:ind w:left="-1418"/>
    </w:pPr>
    <w:rPr>
      <w:sz w:val="2"/>
      <w:szCs w:val="2"/>
    </w:rPr>
  </w:style>
  <w:style w:type="character" w:styleId="PageNumber">
    <w:name w:val="page number"/>
    <w:basedOn w:val="DefaultParagraphFont"/>
    <w:rsid w:val="0051687B"/>
  </w:style>
  <w:style w:type="paragraph" w:styleId="Quote">
    <w:name w:val="Quote"/>
    <w:basedOn w:val="Heading1"/>
    <w:link w:val="QuoteChar"/>
    <w:qFormat/>
    <w:rsid w:val="0051687B"/>
    <w:rPr>
      <w:b w:val="0"/>
      <w:sz w:val="72"/>
      <w:szCs w:val="72"/>
      <w:lang w:val="en-NZ"/>
    </w:rPr>
  </w:style>
  <w:style w:type="character" w:customStyle="1" w:styleId="QuoteChar">
    <w:name w:val="Quote Char"/>
    <w:basedOn w:val="DefaultParagraphFont"/>
    <w:link w:val="Quote"/>
    <w:rsid w:val="00516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87B"/>
    <w:pPr>
      <w:pageBreakBefore/>
    </w:pPr>
  </w:style>
  <w:style w:type="paragraph" w:customStyle="1" w:styleId="Border">
    <w:name w:val="Border"/>
    <w:basedOn w:val="Normal"/>
    <w:qFormat/>
    <w:rsid w:val="00516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87B"/>
    <w:rPr>
      <w:b/>
      <w:bCs/>
      <w:i/>
      <w:iCs/>
      <w:color w:val="auto"/>
    </w:rPr>
  </w:style>
  <w:style w:type="paragraph" w:styleId="IntenseQuote">
    <w:name w:val="Intense Quote"/>
    <w:basedOn w:val="Normal"/>
    <w:next w:val="Normal"/>
    <w:link w:val="IntenseQuoteChar"/>
    <w:uiPriority w:val="30"/>
    <w:qFormat/>
    <w:rsid w:val="00516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8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687B"/>
    <w:rPr>
      <w:smallCaps/>
      <w:color w:val="auto"/>
      <w:u w:val="single"/>
    </w:rPr>
  </w:style>
  <w:style w:type="character" w:styleId="IntenseReference">
    <w:name w:val="Intense Reference"/>
    <w:basedOn w:val="DefaultParagraphFont"/>
    <w:uiPriority w:val="32"/>
    <w:qFormat/>
    <w:rsid w:val="0051687B"/>
    <w:rPr>
      <w:b/>
      <w:bCs/>
      <w:smallCaps/>
      <w:color w:val="auto"/>
      <w:spacing w:val="5"/>
      <w:u w:val="single"/>
    </w:rPr>
  </w:style>
  <w:style w:type="paragraph" w:customStyle="1" w:styleId="2ColumnHeading">
    <w:name w:val="2Column Heading"/>
    <w:basedOn w:val="BodyText"/>
    <w:qFormat/>
    <w:rsid w:val="0051687B"/>
    <w:pPr>
      <w:spacing w:after="60"/>
      <w:ind w:left="-2268"/>
    </w:pPr>
    <w:rPr>
      <w:b/>
    </w:rPr>
  </w:style>
  <w:style w:type="paragraph" w:customStyle="1" w:styleId="Heading1TOC">
    <w:name w:val="Heading1 TOC"/>
    <w:basedOn w:val="Normal"/>
    <w:qFormat/>
    <w:rsid w:val="0051687B"/>
    <w:pPr>
      <w:spacing w:before="240" w:after="120"/>
    </w:pPr>
    <w:rPr>
      <w:rFonts w:ascii="Times New Roman" w:hAnsi="Times New Roman"/>
      <w:b/>
      <w:sz w:val="32"/>
    </w:rPr>
  </w:style>
  <w:style w:type="paragraph" w:customStyle="1" w:styleId="Heading2TOC">
    <w:name w:val="Heading2 TOC"/>
    <w:basedOn w:val="Normal"/>
    <w:qFormat/>
    <w:rsid w:val="0051687B"/>
    <w:pPr>
      <w:spacing w:before="240" w:after="60"/>
    </w:pPr>
    <w:rPr>
      <w:rFonts w:ascii="Times New Roman" w:hAnsi="Times New Roman"/>
      <w:b/>
      <w:sz w:val="28"/>
    </w:rPr>
  </w:style>
  <w:style w:type="character" w:customStyle="1" w:styleId="Underline">
    <w:name w:val="Underline"/>
    <w:basedOn w:val="DefaultParagraphFont"/>
    <w:qFormat/>
    <w:rsid w:val="0051687B"/>
    <w:rPr>
      <w:u w:val="single"/>
    </w:rPr>
  </w:style>
  <w:style w:type="paragraph" w:styleId="BalloonText">
    <w:name w:val="Balloon Text"/>
    <w:basedOn w:val="Normal"/>
    <w:link w:val="BalloonTextChar"/>
    <w:rsid w:val="0051687B"/>
    <w:rPr>
      <w:rFonts w:ascii="Tahoma" w:hAnsi="Tahoma" w:cs="Tahoma"/>
      <w:sz w:val="16"/>
      <w:szCs w:val="16"/>
    </w:rPr>
  </w:style>
  <w:style w:type="character" w:customStyle="1" w:styleId="BalloonTextChar">
    <w:name w:val="Balloon Text Char"/>
    <w:basedOn w:val="DefaultParagraphFont"/>
    <w:link w:val="BalloonText"/>
    <w:rsid w:val="005168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68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8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2063</Words>
  <Characters>13837</Characters>
  <Application>Microsoft Office Word</Application>
  <DocSecurity>0</DocSecurity>
  <Lines>480</Lines>
  <Paragraphs>298</Paragraphs>
  <ScaleCrop>false</ScaleCrop>
  <Company>Author-it Software Corporation Ltd.</Company>
  <LinksUpToDate>false</LinksUpToDate>
  <CharactersWithSpaces>15797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CPPSIS4003A Facilitate effective spatial client relationships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2012-05-26T06:28:00Z</dcterms:created>
  <dcterms:modified xsi:type="dcterms:W3CDTF">2012-05-26T06:28:00Z</dcterms:modified>
</cp:coreProperties>
</file>