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C3C" w:rsidP="00246C3C">
      <w:pPr>
        <w:pStyle w:val="Title"/>
      </w:pPr>
      <w:r>
        <w:fldChar w:fldCharType="begin"/>
      </w:r>
      <w:r>
        <w:instrText xml:space="preserve"> TITLE   \* MERGEFORMAT </w:instrText>
      </w:r>
      <w:r>
        <w:fldChar w:fldCharType="separate"/>
      </w:r>
      <w:r>
        <w:t>CPPSIS4001A Maintain spatial systems</w:t>
      </w:r>
      <w:r>
        <w:fldChar w:fldCharType="end"/>
      </w:r>
    </w:p>
    <w:p w:rsidR="00246C3C" w:rsidP="00246C3C">
      <w:pPr>
        <w:pStyle w:val="Version"/>
        <w:sectPr w:rsidSect="000C4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8D7" w:rsidP="000C48D7">
      <w:pPr>
        <w:pStyle w:val="SuperHeading"/>
      </w:pPr>
      <w:r w:rsidRPr="000C48D7">
        <w:t>CPPSIS4001A Maintain spatial systems</w:t>
      </w:r>
    </w:p>
    <w:p w:rsidR="00000000" w:rsidRPr="000C48D7" w:rsidP="000C48D7">
      <w:pPr>
        <w:pStyle w:val="Heading1"/>
      </w:pPr>
      <w:bookmarkStart w:id="1" w:name="O_270293"/>
      <w:bookmarkEnd w:id="1"/>
      <w:r w:rsidRPr="000C48D7">
        <w:t>Modification History</w:t>
      </w:r>
    </w:p>
    <w:p w:rsidR="00000000" w:rsidRPr="000C48D7" w:rsidP="000C48D7">
      <w:pPr>
        <w:pStyle w:val="BodyText"/>
      </w:pPr>
      <w:r w:rsidRPr="000C48D7">
        <w:t>Not Applicable</w:t>
      </w:r>
    </w:p>
    <w:p w:rsidR="00000000" w:rsidRPr="000C48D7" w:rsidP="000C48D7">
      <w:pPr>
        <w:pStyle w:val="AllowPageBreak"/>
      </w:pPr>
    </w:p>
    <w:p w:rsidR="00000000" w:rsidRPr="000C48D7" w:rsidP="000C48D7">
      <w:pPr>
        <w:pStyle w:val="Heading1"/>
      </w:pPr>
      <w:bookmarkStart w:id="2" w:name="O_202260"/>
      <w:bookmarkEnd w:id="2"/>
      <w:r w:rsidRPr="000C48D7">
        <w:t>Unit Descriptor</w:t>
      </w:r>
    </w:p>
    <w:tbl>
      <w:tblPr>
        <w:tblW w:w="0" w:type="auto"/>
        <w:tblLayout w:type="fixed"/>
        <w:tblCellMar>
          <w:left w:w="62" w:type="dxa"/>
          <w:right w:w="62" w:type="dxa"/>
        </w:tblCellMar>
        <w:tblLook w:val="0000"/>
      </w:tblPr>
      <w:tblGrid>
        <w:gridCol w:w="2846"/>
        <w:gridCol w:w="5645"/>
      </w:tblGrid>
      <w:tr w:rsidTr="00246C3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This unit of competency specifies the outcomes required to apply the cycle of spatial systems maintena</w:t>
            </w:r>
            <w:r w:rsidRPr="000C48D7">
              <w:t>nce, including updating, backing up, recovering and archiving data. It requires the ability to perform a range of basic activities within a spatial information handling framework. Functions would be carried out under supervision and within organisational g</w:t>
            </w:r>
            <w:r w:rsidRPr="000C48D7">
              <w:t>uidelines.</w:t>
            </w:r>
          </w:p>
        </w:tc>
      </w:tr>
    </w:tbl>
    <w:p w:rsidR="00246C3C" w:rsidP="000C48D7">
      <w:pPr>
        <w:pStyle w:val="BodyText"/>
      </w:pPr>
    </w:p>
    <w:p w:rsidR="00246C3C" w:rsidP="000C48D7">
      <w:pPr>
        <w:pStyle w:val="BodyText"/>
      </w:pPr>
    </w:p>
    <w:p w:rsidR="00000000" w:rsidRPr="000C48D7" w:rsidP="000C48D7">
      <w:pPr>
        <w:pStyle w:val="Heading1"/>
      </w:pPr>
      <w:bookmarkStart w:id="3" w:name="O_202263"/>
      <w:bookmarkEnd w:id="3"/>
      <w:r w:rsidRPr="000C48D7">
        <w:t>Application of the Unit</w:t>
      </w:r>
    </w:p>
    <w:tbl>
      <w:tblPr>
        <w:tblW w:w="0" w:type="auto"/>
        <w:tblLayout w:type="fixed"/>
        <w:tblCellMar>
          <w:left w:w="62" w:type="dxa"/>
          <w:right w:w="62" w:type="dxa"/>
        </w:tblCellMar>
        <w:tblLook w:val="0000"/>
      </w:tblPr>
      <w:tblGrid>
        <w:gridCol w:w="2846"/>
        <w:gridCol w:w="5645"/>
      </w:tblGrid>
      <w:tr w:rsidTr="00246C3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 xml:space="preserve">This unit of competency supports the application of self-management and technological skills, planning and organising data management, and </w:t>
            </w:r>
            <w:r w:rsidRPr="000C48D7">
              <w:t>data manipulation. The skills and knowledge acquired upon completion of this unit would apply to the needs of employees in supporting positions for surveying, town planning, cartography, mapping and geographic information systems.</w:t>
            </w:r>
          </w:p>
          <w:p w:rsidR="00000000" w:rsidRPr="000C48D7" w:rsidP="000C48D7">
            <w:pPr>
              <w:pStyle w:val="BodyText"/>
            </w:pPr>
            <w:r w:rsidRPr="000C48D7">
              <w:t>While no licensing, legis</w:t>
            </w:r>
            <w:r w:rsidRPr="000C48D7">
              <w:t>lative, regulatory or certification requirements apply holistically to this unit at the time of publication, relevant federal, and state or territory legislation, regulations and codes of practice impact upon this unit (see unit performance criteria and ra</w:t>
            </w:r>
            <w:r w:rsidRPr="000C48D7">
              <w:t>nge statement).</w:t>
            </w:r>
          </w:p>
        </w:tc>
      </w:tr>
    </w:tbl>
    <w:p w:rsidR="00246C3C" w:rsidP="000C48D7">
      <w:pPr>
        <w:pStyle w:val="BodyText"/>
      </w:pPr>
    </w:p>
    <w:p w:rsidR="00246C3C" w:rsidP="000C48D7">
      <w:pPr>
        <w:pStyle w:val="BodyText"/>
      </w:pPr>
    </w:p>
    <w:p w:rsidR="00000000" w:rsidRPr="000C48D7" w:rsidP="000C48D7">
      <w:pPr>
        <w:pStyle w:val="Heading1"/>
      </w:pPr>
      <w:bookmarkStart w:id="4" w:name="O_278553"/>
      <w:bookmarkEnd w:id="4"/>
      <w:r w:rsidRPr="000C48D7">
        <w:t>Licensing/Regulatory Information</w:t>
      </w:r>
    </w:p>
    <w:p w:rsidR="00000000" w:rsidRPr="000C48D7" w:rsidP="000C48D7">
      <w:pPr>
        <w:pStyle w:val="BodyText"/>
      </w:pPr>
      <w:r w:rsidRPr="000C48D7">
        <w:t>Refer to Application of the Unit</w:t>
      </w:r>
    </w:p>
    <w:p w:rsidR="00000000" w:rsidRPr="000C48D7" w:rsidP="000C48D7">
      <w:pPr>
        <w:pStyle w:val="AllowPageBreak"/>
      </w:pPr>
    </w:p>
    <w:p w:rsidR="00000000" w:rsidRPr="000C48D7" w:rsidP="000C48D7">
      <w:pPr>
        <w:pStyle w:val="Heading1"/>
      </w:pPr>
      <w:bookmarkStart w:id="5" w:name="O_202262"/>
      <w:bookmarkEnd w:id="5"/>
      <w:r w:rsidRPr="000C48D7">
        <w:t>Pre-Requisites</w:t>
      </w:r>
    </w:p>
    <w:tbl>
      <w:tblPr>
        <w:tblW w:w="0" w:type="auto"/>
        <w:tblLayout w:type="fixed"/>
        <w:tblCellMar>
          <w:left w:w="62" w:type="dxa"/>
          <w:right w:w="62" w:type="dxa"/>
        </w:tblCellMar>
        <w:tblLook w:val="0000"/>
      </w:tblPr>
      <w:tblGrid>
        <w:gridCol w:w="2846"/>
        <w:gridCol w:w="5645"/>
      </w:tblGrid>
      <w:tr w:rsidTr="00246C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Nil</w:t>
            </w:r>
          </w:p>
        </w:tc>
      </w:tr>
    </w:tbl>
    <w:p w:rsidR="00246C3C" w:rsidP="000C48D7">
      <w:pPr>
        <w:pStyle w:val="BodyText"/>
      </w:pPr>
    </w:p>
    <w:p w:rsidR="00246C3C" w:rsidP="000C48D7">
      <w:pPr>
        <w:pStyle w:val="BodyText"/>
      </w:pPr>
    </w:p>
    <w:p w:rsidR="00000000" w:rsidRPr="000C48D7" w:rsidP="000C48D7">
      <w:pPr>
        <w:pStyle w:val="Heading1"/>
      </w:pPr>
      <w:bookmarkStart w:id="6" w:name="O_202261"/>
      <w:bookmarkEnd w:id="6"/>
      <w:r w:rsidRPr="000C48D7">
        <w:t>Employability Skills Information</w:t>
      </w:r>
    </w:p>
    <w:tbl>
      <w:tblPr>
        <w:tblW w:w="0" w:type="auto"/>
        <w:tblLayout w:type="fixed"/>
        <w:tblCellMar>
          <w:left w:w="62" w:type="dxa"/>
          <w:right w:w="62" w:type="dxa"/>
        </w:tblCellMar>
        <w:tblLook w:val="0000"/>
      </w:tblPr>
      <w:tblGrid>
        <w:gridCol w:w="2846"/>
        <w:gridCol w:w="5645"/>
      </w:tblGrid>
      <w:tr w:rsidTr="00246C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The required outcomes described in this unit of competency contain applicable facets of employability skills. The Employability Skills Summary of the qualification in which this unit of competency is packaged, will assist in identifying employability skill</w:t>
            </w:r>
            <w:r w:rsidRPr="000C48D7">
              <w:t>s requirements.</w:t>
            </w:r>
          </w:p>
        </w:tc>
      </w:tr>
    </w:tbl>
    <w:p w:rsidR="00246C3C" w:rsidP="000C48D7">
      <w:pPr>
        <w:pStyle w:val="BodyText"/>
      </w:pPr>
    </w:p>
    <w:p w:rsidR="00246C3C" w:rsidP="000C48D7">
      <w:pPr>
        <w:pStyle w:val="BodyText"/>
      </w:pPr>
    </w:p>
    <w:p w:rsidR="00000000" w:rsidRPr="000C48D7" w:rsidP="000C48D7">
      <w:pPr>
        <w:pStyle w:val="Heading1"/>
      </w:pPr>
      <w:bookmarkStart w:id="7" w:name="O_288339"/>
      <w:bookmarkEnd w:id="7"/>
      <w:r w:rsidRPr="000C48D7">
        <w:t>Elements and Performance Criteria Pre-Content</w:t>
      </w:r>
    </w:p>
    <w:tbl>
      <w:tblPr>
        <w:tblW w:w="0" w:type="auto"/>
        <w:tblLayout w:type="fixed"/>
        <w:tblCellMar>
          <w:left w:w="62" w:type="dxa"/>
          <w:right w:w="62" w:type="dxa"/>
        </w:tblCellMar>
        <w:tblLook w:val="0000"/>
      </w:tblPr>
      <w:tblGrid>
        <w:gridCol w:w="2905"/>
        <w:gridCol w:w="5775"/>
      </w:tblGrid>
      <w:tr w:rsidTr="00246C3C">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Performance criteria describe the required performance needed to demonstrate achievement of the element. Whe</w:t>
            </w:r>
            <w:r w:rsidRPr="000C48D7">
              <w:t xml:space="preserve">re </w:t>
            </w:r>
            <w:r w:rsidRPr="000C48D7">
              <w:rPr>
                <w:rStyle w:val="BoldandItalics"/>
              </w:rPr>
              <w:t>bold italicised</w:t>
            </w:r>
            <w:r w:rsidRPr="000C48D7">
              <w:t xml:space="preserve"> text is used, further information is detailed in the required skills and knowledge and/or the range statement. Assessment of performance is to be consistent with the evidence guide.</w:t>
            </w:r>
          </w:p>
        </w:tc>
      </w:tr>
    </w:tbl>
    <w:p w:rsidR="00000000" w:rsidRPr="000C48D7" w:rsidP="000C48D7">
      <w:pPr>
        <w:pStyle w:val="BodyText"/>
      </w:pPr>
    </w:p>
    <w:p w:rsidR="00000000" w:rsidRPr="000C48D7" w:rsidP="000C48D7">
      <w:pPr>
        <w:pStyle w:val="AllowPageBreak"/>
      </w:pPr>
    </w:p>
    <w:p w:rsidR="00000000" w:rsidRPr="000C48D7" w:rsidP="000C48D7">
      <w:pPr>
        <w:pStyle w:val="Heading1"/>
      </w:pPr>
      <w:bookmarkStart w:id="8" w:name="O_235006"/>
      <w:bookmarkEnd w:id="8"/>
      <w:r w:rsidRPr="000C48D7">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246C3C">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0C48D7" w:rsidP="000C48D7">
            <w:pPr>
              <w:pStyle w:val="List"/>
            </w:pPr>
            <w:r w:rsidRPr="000C48D7">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0C48D7">
            <w:pPr>
              <w:pStyle w:val="List"/>
              <w:rPr>
                <w:lang w:val="en-NZ"/>
              </w:rPr>
            </w:pPr>
            <w:r w:rsidRPr="000C48D7">
              <w:rPr>
                <w:rStyle w:val="SpecialBold"/>
              </w:rPr>
              <w:t>PERFORMANCE CRITERIA</w:t>
            </w:r>
          </w:p>
        </w:tc>
      </w:tr>
      <w:tr w:rsidTr="00246C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C48D7">
            <w:pPr>
              <w:pStyle w:val="List"/>
              <w:rPr>
                <w:lang w:val="en-NZ"/>
              </w:rPr>
            </w:pPr>
            <w:r w:rsidRPr="000C48D7">
              <w:rPr>
                <w:rStyle w:val="SpecialBold"/>
              </w:rPr>
              <w:t>1</w:t>
            </w:r>
            <w:r w:rsidRPr="000C48D7">
              <w:tab/>
            </w:r>
            <w:r w:rsidRPr="000C48D7">
              <w:rPr>
                <w:rStyle w:val="SpecialBold"/>
              </w:rPr>
              <w:t>Confirm reliability of the spatial systems</w:t>
            </w:r>
            <w:r w:rsidRPr="000C48D7">
              <w:t>.</w:t>
            </w:r>
          </w:p>
        </w:tc>
        <w:tc>
          <w:tcPr>
            <w:tcW w:w="5775" w:type="dxa"/>
            <w:gridSpan w:val="2"/>
            <w:tcBorders>
              <w:top w:val="nil"/>
              <w:left w:val="nil"/>
              <w:bottom w:val="nil"/>
              <w:right w:val="nil"/>
            </w:tcBorders>
            <w:tcMar>
              <w:top w:w="0" w:type="dxa"/>
              <w:left w:w="62" w:type="dxa"/>
              <w:bottom w:w="0" w:type="dxa"/>
              <w:right w:w="62" w:type="dxa"/>
            </w:tcMar>
          </w:tcPr>
          <w:p w:rsidR="00000000" w:rsidRPr="000C48D7" w:rsidP="000C48D7">
            <w:pPr>
              <w:pStyle w:val="List"/>
            </w:pPr>
            <w:r w:rsidRPr="000C48D7">
              <w:t>1.1</w:t>
            </w:r>
            <w:r w:rsidRPr="000C48D7">
              <w:tab/>
            </w:r>
            <w:r w:rsidRPr="000C48D7">
              <w:rPr>
                <w:rStyle w:val="BoldandItalics"/>
              </w:rPr>
              <w:t>Spatial data</w:t>
            </w:r>
            <w:r w:rsidRPr="000C48D7">
              <w:t xml:space="preserve"> updates are accessed from </w:t>
            </w:r>
            <w:r w:rsidRPr="000C48D7">
              <w:rPr>
                <w:rStyle w:val="BoldandItalics"/>
              </w:rPr>
              <w:t>spatial systems</w:t>
            </w:r>
            <w:r w:rsidRPr="000C48D7">
              <w:t xml:space="preserve"> to ensure currency and relevance.</w:t>
            </w:r>
          </w:p>
          <w:p w:rsidR="00000000" w:rsidRPr="000C48D7" w:rsidP="000C48D7">
            <w:pPr>
              <w:pStyle w:val="List"/>
            </w:pPr>
            <w:r w:rsidRPr="000C48D7">
              <w:t>1.2</w:t>
            </w:r>
            <w:r w:rsidRPr="000C48D7">
              <w:tab/>
              <w:t>Spatial systems are checked to ensure they meet organisational requirements.</w:t>
            </w:r>
          </w:p>
          <w:p w:rsidR="00000000" w:rsidRPr="000C48D7" w:rsidP="000C48D7">
            <w:pPr>
              <w:pStyle w:val="List"/>
            </w:pPr>
            <w:r w:rsidRPr="000C48D7">
              <w:t>1.3</w:t>
            </w:r>
            <w:r w:rsidRPr="000C48D7">
              <w:tab/>
            </w:r>
            <w:r w:rsidRPr="000C48D7">
              <w:rPr>
                <w:rStyle w:val="BoldandItalics"/>
              </w:rPr>
              <w:t>Up</w:t>
            </w:r>
            <w:r w:rsidRPr="000C48D7">
              <w:rPr>
                <w:rStyle w:val="BoldandItalics"/>
              </w:rPr>
              <w:t>dates</w:t>
            </w:r>
            <w:r w:rsidRPr="000C48D7">
              <w:t xml:space="preserve"> are made in line with organisational guidelines and </w:t>
            </w:r>
            <w:r w:rsidRPr="000C48D7">
              <w:rPr>
                <w:rStyle w:val="BoldandItalics"/>
              </w:rPr>
              <w:t>legislative requirements</w:t>
            </w:r>
            <w:r w:rsidRPr="000C48D7">
              <w:t>.</w:t>
            </w:r>
          </w:p>
          <w:p w:rsidR="00000000" w:rsidRPr="000C48D7" w:rsidP="000C48D7">
            <w:pPr>
              <w:pStyle w:val="List"/>
            </w:pPr>
            <w:r w:rsidRPr="000C48D7">
              <w:t>1.4</w:t>
            </w:r>
            <w:r w:rsidRPr="000C48D7">
              <w:tab/>
              <w:t>Integrity and consistency of systems and data are maintained.</w:t>
            </w:r>
          </w:p>
          <w:p w:rsidR="00000000" w:rsidRPr="000C48D7" w:rsidP="000C48D7">
            <w:pPr>
              <w:pStyle w:val="List"/>
            </w:pPr>
            <w:r w:rsidRPr="000C48D7">
              <w:t>1.5</w:t>
            </w:r>
            <w:r w:rsidRPr="000C48D7">
              <w:tab/>
              <w:t xml:space="preserve">Correct </w:t>
            </w:r>
            <w:r w:rsidRPr="000C48D7">
              <w:rPr>
                <w:rStyle w:val="BoldandItalics"/>
              </w:rPr>
              <w:t>OHS</w:t>
            </w:r>
            <w:r w:rsidRPr="000C48D7">
              <w:t xml:space="preserve"> practices are adhered to.</w:t>
            </w:r>
          </w:p>
          <w:p w:rsidR="00000000" w:rsidP="000C48D7">
            <w:pPr>
              <w:pStyle w:val="List"/>
              <w:rPr>
                <w:lang w:val="en-NZ"/>
              </w:rPr>
            </w:pPr>
            <w:r w:rsidRPr="000C48D7">
              <w:t>1.6</w:t>
            </w:r>
            <w:r w:rsidRPr="000C48D7">
              <w:tab/>
              <w:t>Skills and knowledge are updated to accommodate changes in d</w:t>
            </w:r>
            <w:r w:rsidRPr="000C48D7">
              <w:t>ata requirements.</w:t>
            </w:r>
          </w:p>
        </w:tc>
      </w:tr>
      <w:tr w:rsidTr="00246C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C48D7">
            <w:pPr>
              <w:pStyle w:val="List"/>
              <w:rPr>
                <w:lang w:val="en-NZ"/>
              </w:rPr>
            </w:pPr>
            <w:r w:rsidRPr="000C48D7">
              <w:rPr>
                <w:rStyle w:val="SpecialBold"/>
              </w:rPr>
              <w:t>2</w:t>
            </w:r>
            <w:r w:rsidRPr="000C48D7">
              <w:tab/>
            </w:r>
            <w:r w:rsidRPr="000C48D7">
              <w:rPr>
                <w:rStyle w:val="SpecialBold"/>
              </w:rPr>
              <w:t>Replace data in spatial systems</w:t>
            </w:r>
            <w:r w:rsidRPr="000C48D7">
              <w:t>.</w:t>
            </w:r>
          </w:p>
        </w:tc>
        <w:tc>
          <w:tcPr>
            <w:tcW w:w="5775" w:type="dxa"/>
            <w:gridSpan w:val="2"/>
            <w:tcBorders>
              <w:top w:val="nil"/>
              <w:left w:val="nil"/>
              <w:bottom w:val="nil"/>
              <w:right w:val="nil"/>
            </w:tcBorders>
            <w:tcMar>
              <w:top w:w="0" w:type="dxa"/>
              <w:left w:w="62" w:type="dxa"/>
              <w:bottom w:w="0" w:type="dxa"/>
              <w:right w:w="62" w:type="dxa"/>
            </w:tcMar>
          </w:tcPr>
          <w:p w:rsidR="00000000" w:rsidRPr="000C48D7" w:rsidP="000C48D7">
            <w:pPr>
              <w:pStyle w:val="List"/>
            </w:pPr>
            <w:r w:rsidRPr="000C48D7">
              <w:t>2.1</w:t>
            </w:r>
            <w:r w:rsidRPr="000C48D7">
              <w:tab/>
              <w:t>Spatial data is amended and replaced according to changes identified, spatial systems and organisational requirements.</w:t>
            </w:r>
          </w:p>
          <w:p w:rsidR="00000000" w:rsidRPr="000C48D7" w:rsidP="000C48D7">
            <w:pPr>
              <w:pStyle w:val="List"/>
            </w:pPr>
            <w:r w:rsidRPr="000C48D7">
              <w:t>2.2</w:t>
            </w:r>
            <w:r w:rsidRPr="000C48D7">
              <w:tab/>
              <w:t>Existing data is adjusted to integrate with new data as appropriate.</w:t>
            </w:r>
          </w:p>
          <w:p w:rsidR="00000000" w:rsidRPr="000C48D7" w:rsidP="000C48D7">
            <w:pPr>
              <w:pStyle w:val="List"/>
            </w:pPr>
            <w:r w:rsidRPr="000C48D7">
              <w:t>2.3</w:t>
            </w:r>
            <w:r w:rsidRPr="000C48D7">
              <w:tab/>
            </w:r>
            <w:r w:rsidRPr="000C48D7">
              <w:t>Spatial datasets are tested and validated to ensure integrity and quality.</w:t>
            </w:r>
          </w:p>
          <w:p w:rsidR="00000000" w:rsidP="000C48D7">
            <w:pPr>
              <w:pStyle w:val="List"/>
              <w:rPr>
                <w:lang w:val="en-NZ"/>
              </w:rPr>
            </w:pPr>
            <w:r w:rsidRPr="000C48D7">
              <w:t>2.4</w:t>
            </w:r>
            <w:r w:rsidRPr="000C48D7">
              <w:tab/>
            </w:r>
            <w:r w:rsidRPr="000C48D7">
              <w:rPr>
                <w:rStyle w:val="BoldandItalics"/>
              </w:rPr>
              <w:t>Documentation</w:t>
            </w:r>
            <w:r w:rsidRPr="000C48D7">
              <w:t xml:space="preserve"> is amended and updated according to organisational standards.</w:t>
            </w:r>
          </w:p>
        </w:tc>
      </w:tr>
      <w:tr w:rsidTr="00246C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C48D7">
            <w:pPr>
              <w:pStyle w:val="List"/>
              <w:rPr>
                <w:lang w:val="en-NZ"/>
              </w:rPr>
            </w:pPr>
            <w:r w:rsidRPr="000C48D7">
              <w:rPr>
                <w:rStyle w:val="SpecialBold"/>
              </w:rPr>
              <w:t>3</w:t>
            </w:r>
            <w:r w:rsidRPr="000C48D7">
              <w:tab/>
            </w:r>
            <w:r w:rsidRPr="000C48D7">
              <w:rPr>
                <w:rStyle w:val="SpecialBold"/>
              </w:rPr>
              <w:t>Carry out data backup and recovery</w:t>
            </w:r>
            <w:r w:rsidRPr="000C48D7">
              <w:t>.</w:t>
            </w:r>
          </w:p>
        </w:tc>
        <w:tc>
          <w:tcPr>
            <w:tcW w:w="5775" w:type="dxa"/>
            <w:gridSpan w:val="2"/>
            <w:tcBorders>
              <w:top w:val="nil"/>
              <w:left w:val="nil"/>
              <w:bottom w:val="nil"/>
              <w:right w:val="nil"/>
            </w:tcBorders>
            <w:tcMar>
              <w:top w:w="0" w:type="dxa"/>
              <w:left w:w="62" w:type="dxa"/>
              <w:bottom w:w="0" w:type="dxa"/>
              <w:right w:w="62" w:type="dxa"/>
            </w:tcMar>
          </w:tcPr>
          <w:p w:rsidR="00000000" w:rsidRPr="000C48D7" w:rsidP="000C48D7">
            <w:pPr>
              <w:pStyle w:val="List"/>
            </w:pPr>
            <w:r w:rsidRPr="000C48D7">
              <w:t>3.1</w:t>
            </w:r>
            <w:r w:rsidRPr="000C48D7">
              <w:tab/>
              <w:t xml:space="preserve">Data backups are implemented to ensure copies of data are </w:t>
            </w:r>
            <w:r w:rsidRPr="000C48D7">
              <w:t>accessible in contingency situations.</w:t>
            </w:r>
          </w:p>
          <w:p w:rsidR="00000000" w:rsidP="000C48D7">
            <w:pPr>
              <w:pStyle w:val="List"/>
              <w:rPr>
                <w:lang w:val="en-NZ"/>
              </w:rPr>
            </w:pPr>
            <w:r w:rsidRPr="000C48D7">
              <w:t>3.2</w:t>
            </w:r>
            <w:r w:rsidRPr="000C48D7">
              <w:tab/>
              <w:t>Backup system is tested to ensure it can be retrieved.</w:t>
            </w:r>
          </w:p>
        </w:tc>
      </w:tr>
      <w:tr w:rsidTr="00246C3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0C48D7">
            <w:pPr>
              <w:pStyle w:val="List"/>
              <w:rPr>
                <w:lang w:val="en-NZ"/>
              </w:rPr>
            </w:pPr>
            <w:r w:rsidRPr="000C48D7">
              <w:rPr>
                <w:rStyle w:val="SpecialBold"/>
              </w:rPr>
              <w:t>4</w:t>
            </w:r>
            <w:r w:rsidRPr="000C48D7">
              <w:tab/>
            </w:r>
            <w:r w:rsidRPr="000C48D7">
              <w:rPr>
                <w:rStyle w:val="SpecialBold"/>
              </w:rPr>
              <w:t>Archive data</w:t>
            </w:r>
            <w:r w:rsidRPr="000C48D7">
              <w:t>.</w:t>
            </w:r>
          </w:p>
        </w:tc>
        <w:tc>
          <w:tcPr>
            <w:tcW w:w="5775" w:type="dxa"/>
            <w:gridSpan w:val="2"/>
            <w:tcBorders>
              <w:top w:val="nil"/>
              <w:left w:val="nil"/>
              <w:bottom w:val="nil"/>
              <w:right w:val="nil"/>
            </w:tcBorders>
            <w:tcMar>
              <w:top w:w="0" w:type="dxa"/>
              <w:left w:w="62" w:type="dxa"/>
              <w:bottom w:w="0" w:type="dxa"/>
              <w:right w:w="62" w:type="dxa"/>
            </w:tcMar>
          </w:tcPr>
          <w:p w:rsidR="00000000" w:rsidRPr="000C48D7" w:rsidP="000C48D7">
            <w:pPr>
              <w:pStyle w:val="List"/>
            </w:pPr>
            <w:r w:rsidRPr="000C48D7">
              <w:t>4.1</w:t>
            </w:r>
            <w:r w:rsidRPr="000C48D7">
              <w:tab/>
              <w:t xml:space="preserve">Spatial dataset to be archived is </w:t>
            </w:r>
            <w:r w:rsidRPr="000C48D7">
              <w:rPr>
                <w:rStyle w:val="BoldandItalics"/>
              </w:rPr>
              <w:t>manipulated</w:t>
            </w:r>
            <w:r w:rsidRPr="000C48D7">
              <w:t xml:space="preserve"> where necessary to ensure completeness.</w:t>
            </w:r>
          </w:p>
          <w:p w:rsidR="00000000" w:rsidRPr="000C48D7" w:rsidP="000C48D7">
            <w:pPr>
              <w:pStyle w:val="List"/>
            </w:pPr>
            <w:r w:rsidRPr="000C48D7">
              <w:t>4.2</w:t>
            </w:r>
            <w:r w:rsidRPr="000C48D7">
              <w:tab/>
            </w:r>
            <w:r w:rsidRPr="000C48D7">
              <w:rPr>
                <w:rStyle w:val="BoldandItalics"/>
              </w:rPr>
              <w:t>Metadata</w:t>
            </w:r>
            <w:r w:rsidRPr="000C48D7">
              <w:t xml:space="preserve"> is created according to accepted indust</w:t>
            </w:r>
            <w:r w:rsidRPr="000C48D7">
              <w:t>ry standards.</w:t>
            </w:r>
          </w:p>
          <w:p w:rsidR="00000000" w:rsidRPr="000C48D7" w:rsidP="000C48D7">
            <w:pPr>
              <w:pStyle w:val="List"/>
            </w:pPr>
            <w:r w:rsidRPr="000C48D7">
              <w:t>4.3</w:t>
            </w:r>
            <w:r w:rsidRPr="000C48D7">
              <w:tab/>
              <w:t>New and existing spatial data is stored in a secure environment and according to spatial systems and organisational guidelines.</w:t>
            </w:r>
          </w:p>
          <w:p w:rsidR="00000000" w:rsidRPr="000C48D7" w:rsidP="000C48D7">
            <w:pPr>
              <w:pStyle w:val="List"/>
            </w:pPr>
            <w:r w:rsidRPr="000C48D7">
              <w:t>4.4</w:t>
            </w:r>
            <w:r w:rsidRPr="000C48D7">
              <w:tab/>
              <w:t>Archival details are recorded according to organisational guidelines.</w:t>
            </w:r>
          </w:p>
        </w:tc>
      </w:tr>
    </w:tbl>
    <w:p w:rsidR="00246C3C" w:rsidP="000C48D7">
      <w:pPr>
        <w:pStyle w:val="BodyText"/>
      </w:pPr>
    </w:p>
    <w:p w:rsidR="00246C3C" w:rsidP="000C48D7">
      <w:pPr>
        <w:pStyle w:val="BodyText"/>
      </w:pPr>
    </w:p>
    <w:p w:rsidR="00000000" w:rsidRPr="000C48D7" w:rsidP="000C48D7">
      <w:pPr>
        <w:pStyle w:val="Heading1"/>
      </w:pPr>
      <w:bookmarkStart w:id="9" w:name="O_258956"/>
      <w:bookmarkEnd w:id="9"/>
      <w:r w:rsidRPr="000C48D7">
        <w:t>Required Skills</w:t>
      </w:r>
      <w:r w:rsidRPr="000C48D7">
        <w:t xml:space="preserve"> and Knowledge</w:t>
      </w:r>
    </w:p>
    <w:tbl>
      <w:tblPr>
        <w:tblW w:w="0" w:type="auto"/>
        <w:tblLayout w:type="fixed"/>
        <w:tblCellMar>
          <w:left w:w="62" w:type="dxa"/>
          <w:right w:w="62" w:type="dxa"/>
        </w:tblCellMar>
        <w:tblLook w:val="0000"/>
      </w:tblPr>
      <w:tblGrid>
        <w:gridCol w:w="8446"/>
        <w:gridCol w:w="8"/>
      </w:tblGrid>
      <w:tr w:rsidTr="00246C3C">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REQUIRED SKILLS AND KNOWLEDGE</w:t>
            </w:r>
          </w:p>
        </w:tc>
      </w:tr>
      <w:tr w:rsidTr="00246C3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t>This section describes the essential skills and knowledge and their level, required for this unit.</w:t>
            </w:r>
          </w:p>
        </w:tc>
      </w:tr>
      <w:tr w:rsidTr="00246C3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rPr>
                <w:rStyle w:val="SpecialBold"/>
              </w:rPr>
              <w:t>Required skills</w:t>
            </w:r>
            <w:r w:rsidRPr="000C48D7">
              <w:t>:</w:t>
            </w:r>
          </w:p>
          <w:p w:rsidR="00000000" w:rsidRPr="000C48D7" w:rsidP="000C48D7">
            <w:pPr>
              <w:pStyle w:val="ListBullet"/>
            </w:pPr>
            <w:r w:rsidRPr="000C48D7">
              <w:t>ability to develop basic policies and guidelines pertaining to spatial data systems</w:t>
            </w:r>
          </w:p>
          <w:p w:rsidR="00000000" w:rsidRPr="000C48D7" w:rsidP="000C48D7">
            <w:pPr>
              <w:pStyle w:val="ListBullet"/>
            </w:pPr>
            <w:r w:rsidRPr="000C48D7">
              <w:t>ability to interpret technical manuals</w:t>
            </w:r>
          </w:p>
          <w:p w:rsidR="00000000" w:rsidRPr="000C48D7" w:rsidP="000C48D7">
            <w:pPr>
              <w:pStyle w:val="ListBullet"/>
            </w:pPr>
            <w:r w:rsidRPr="000C48D7">
              <w:t>ability to relate to people from a range of social, cultural and ethnic backgrounds and with a range of physical and mental abilities</w:t>
            </w:r>
          </w:p>
          <w:p w:rsidR="00000000" w:rsidRPr="000C48D7" w:rsidP="000C48D7">
            <w:pPr>
              <w:pStyle w:val="ListBullet"/>
            </w:pPr>
            <w:r w:rsidRPr="000C48D7">
              <w:t>ability to verify data reliability</w:t>
            </w:r>
          </w:p>
          <w:p w:rsidR="00000000" w:rsidP="000C48D7">
            <w:pPr>
              <w:pStyle w:val="ListBullet"/>
              <w:rPr>
                <w:lang w:val="en-NZ"/>
              </w:rPr>
            </w:pPr>
            <w:r w:rsidRPr="000C48D7">
              <w:t>administrative skills</w:t>
            </w:r>
          </w:p>
        </w:tc>
      </w:tr>
      <w:tr w:rsidTr="00246C3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communication skills to:</w:t>
            </w:r>
          </w:p>
          <w:p w:rsidR="00000000" w:rsidRPr="000C48D7" w:rsidP="000C48D7">
            <w:pPr>
              <w:pStyle w:val="ListBullet2"/>
            </w:pPr>
            <w:r w:rsidRPr="000C48D7">
              <w:t>discuss vocational issues effectively with colleagues</w:t>
            </w:r>
          </w:p>
          <w:p w:rsidR="00000000" w:rsidRPr="000C48D7" w:rsidP="000C48D7">
            <w:pPr>
              <w:pStyle w:val="ListBullet2"/>
            </w:pPr>
            <w:r w:rsidRPr="000C48D7">
              <w:t>impart knowledge and ideas through oral, written and visual means</w:t>
            </w:r>
          </w:p>
          <w:p w:rsidR="00000000" w:rsidRPr="000C48D7" w:rsidP="000C48D7">
            <w:pPr>
              <w:pStyle w:val="ListBullet"/>
            </w:pPr>
            <w:r w:rsidRPr="000C48D7">
              <w:t>computer skills (technical user level) to apply software and hardware</w:t>
            </w:r>
          </w:p>
          <w:p w:rsidR="00000000" w:rsidRPr="000C48D7" w:rsidP="000C48D7">
            <w:pPr>
              <w:pStyle w:val="ListBullet"/>
            </w:pPr>
            <w:r w:rsidRPr="000C48D7">
              <w:t>information management</w:t>
            </w:r>
          </w:p>
          <w:p w:rsidR="00000000" w:rsidRPr="000C48D7" w:rsidP="000C48D7">
            <w:pPr>
              <w:pStyle w:val="ListBullet"/>
            </w:pPr>
            <w:r w:rsidRPr="000C48D7">
              <w:t>literacy skills to:</w:t>
            </w:r>
          </w:p>
          <w:p w:rsidR="00000000" w:rsidRPr="000C48D7" w:rsidP="000C48D7">
            <w:pPr>
              <w:pStyle w:val="ListBullet2"/>
            </w:pPr>
            <w:r w:rsidRPr="000C48D7">
              <w:t>assess and use workplace information</w:t>
            </w:r>
          </w:p>
          <w:p w:rsidR="00000000" w:rsidRPr="000C48D7" w:rsidP="000C48D7">
            <w:pPr>
              <w:pStyle w:val="ListBullet2"/>
            </w:pPr>
            <w:r w:rsidRPr="000C48D7">
              <w:t>interpret and understand legal, financial and procedural requirements</w:t>
            </w:r>
          </w:p>
          <w:p w:rsidR="00000000" w:rsidRPr="000C48D7" w:rsidP="000C48D7">
            <w:pPr>
              <w:pStyle w:val="ListBullet2"/>
            </w:pPr>
            <w:r w:rsidRPr="000C48D7">
              <w:t>process workplace documentation</w:t>
            </w:r>
          </w:p>
          <w:p w:rsidR="00000000" w:rsidRPr="000C48D7" w:rsidP="000C48D7">
            <w:pPr>
              <w:pStyle w:val="ListBullet2"/>
            </w:pPr>
            <w:r w:rsidRPr="000C48D7">
              <w:t>read and record data and write routine reports</w:t>
            </w:r>
          </w:p>
          <w:p w:rsidR="00000000" w:rsidRPr="000C48D7" w:rsidP="000C48D7">
            <w:pPr>
              <w:pStyle w:val="ListBullet"/>
            </w:pPr>
            <w:r w:rsidRPr="000C48D7">
              <w:t>numeracy skills to:</w:t>
            </w:r>
          </w:p>
          <w:p w:rsidR="00000000" w:rsidRPr="000C48D7" w:rsidP="000C48D7">
            <w:pPr>
              <w:pStyle w:val="ListBullet2"/>
            </w:pPr>
            <w:r w:rsidRPr="000C48D7">
              <w:t>accurately record and collate</w:t>
            </w:r>
          </w:p>
          <w:p w:rsidR="00000000" w:rsidRPr="000C48D7" w:rsidP="000C48D7">
            <w:pPr>
              <w:pStyle w:val="ListBullet2"/>
            </w:pPr>
            <w:r w:rsidRPr="000C48D7">
              <w:t>undertake computat</w:t>
            </w:r>
            <w:r w:rsidRPr="000C48D7">
              <w:t>ions</w:t>
            </w:r>
          </w:p>
          <w:p w:rsidR="00000000" w:rsidRPr="000C48D7" w:rsidP="000C48D7">
            <w:pPr>
              <w:pStyle w:val="ListBullet"/>
            </w:pPr>
            <w:r w:rsidRPr="000C48D7">
              <w:t>organisational skills to:</w:t>
            </w:r>
          </w:p>
          <w:p w:rsidR="00000000" w:rsidRPr="000C48D7" w:rsidP="000C48D7">
            <w:pPr>
              <w:pStyle w:val="ListBullet2"/>
            </w:pPr>
            <w:r w:rsidRPr="000C48D7">
              <w:t>prioritise activities to meet contractual requirements</w:t>
            </w:r>
          </w:p>
          <w:p w:rsidR="00000000" w:rsidRPr="000C48D7" w:rsidP="000C48D7">
            <w:pPr>
              <w:pStyle w:val="ListBullet2"/>
            </w:pPr>
            <w:r w:rsidRPr="000C48D7">
              <w:t>prepare and administer documentation</w:t>
            </w:r>
          </w:p>
          <w:p w:rsidR="00000000" w:rsidRPr="000C48D7" w:rsidP="000C48D7">
            <w:pPr>
              <w:pStyle w:val="ListBullet"/>
            </w:pPr>
            <w:r w:rsidRPr="000C48D7">
              <w:t>project management skills</w:t>
            </w:r>
          </w:p>
          <w:p w:rsidR="00000000" w:rsidRPr="000C48D7" w:rsidP="000C48D7">
            <w:pPr>
              <w:pStyle w:val="ListBullet"/>
            </w:pPr>
            <w:r w:rsidRPr="000C48D7">
              <w:t>spatial skills to:</w:t>
            </w:r>
          </w:p>
          <w:p w:rsidR="00000000" w:rsidRPr="000C48D7" w:rsidP="000C48D7">
            <w:pPr>
              <w:pStyle w:val="ListBullet2"/>
            </w:pPr>
            <w:r w:rsidRPr="000C48D7">
              <w:t>perform spatial data archival and retrieval</w:t>
            </w:r>
          </w:p>
          <w:p w:rsidR="00000000" w:rsidRPr="000C48D7" w:rsidP="000C48D7">
            <w:pPr>
              <w:pStyle w:val="ListBullet2"/>
            </w:pPr>
            <w:r w:rsidRPr="000C48D7">
              <w:t>perform spatial data management and manipulation</w:t>
            </w:r>
          </w:p>
          <w:p w:rsidR="00000000" w:rsidRPr="000C48D7" w:rsidP="000C48D7">
            <w:pPr>
              <w:pStyle w:val="ListBullet2"/>
            </w:pPr>
            <w:r w:rsidRPr="000C48D7">
              <w:t>perform file management</w:t>
            </w:r>
          </w:p>
          <w:p w:rsidR="00000000" w:rsidRPr="000C48D7" w:rsidP="000C48D7">
            <w:pPr>
              <w:pStyle w:val="ListBullet2"/>
            </w:pPr>
            <w:r w:rsidRPr="000C48D7">
              <w:t>solve basic problems relating to height, depth, breadth, dimension, direction and position in actual operational activity and virtual representation</w:t>
            </w:r>
          </w:p>
          <w:p w:rsidR="00000000" w:rsidP="000C48D7">
            <w:pPr>
              <w:pStyle w:val="ListBullet2"/>
              <w:rPr>
                <w:lang w:val="en-NZ"/>
              </w:rPr>
            </w:pPr>
            <w:r w:rsidRPr="000C48D7">
              <w:t>understand implications of height,</w:t>
            </w:r>
            <w:r w:rsidRPr="000C48D7">
              <w:t xml:space="preserve"> depth, breadth, dimension and position to actual operational activity and virtual representation.</w:t>
            </w:r>
          </w:p>
        </w:tc>
      </w:tr>
      <w:tr w:rsidTr="00246C3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rPr>
                <w:rStyle w:val="SpecialBold"/>
              </w:rPr>
              <w:t>Required knowledge and understanding</w:t>
            </w:r>
            <w:r w:rsidRPr="000C48D7">
              <w:t>:</w:t>
            </w:r>
          </w:p>
          <w:p w:rsidR="00000000" w:rsidRPr="000C48D7" w:rsidP="000C48D7">
            <w:pPr>
              <w:pStyle w:val="ListBullet"/>
            </w:pPr>
            <w:r w:rsidRPr="000C48D7">
              <w:t>computer operating systems</w:t>
            </w:r>
          </w:p>
          <w:p w:rsidR="00000000" w:rsidRPr="000C48D7" w:rsidP="000C48D7">
            <w:pPr>
              <w:pStyle w:val="ListBullet"/>
            </w:pPr>
            <w:r w:rsidRPr="000C48D7">
              <w:t>coordinating reference systems</w:t>
            </w:r>
          </w:p>
          <w:p w:rsidR="00000000" w:rsidRPr="000C48D7" w:rsidP="000C48D7">
            <w:pPr>
              <w:pStyle w:val="ListBullet"/>
            </w:pPr>
            <w:r w:rsidRPr="000C48D7">
              <w:t>industry metadata standards, including positional accuracy, currency, coordinate system, metric system, lineage and source</w:t>
            </w:r>
          </w:p>
          <w:p w:rsidR="00000000" w:rsidRPr="000C48D7" w:rsidP="000C48D7">
            <w:pPr>
              <w:pStyle w:val="ListBullet"/>
            </w:pPr>
            <w:r w:rsidRPr="000C48D7">
              <w:t>map projections</w:t>
            </w:r>
          </w:p>
          <w:p w:rsidR="00000000" w:rsidRPr="000C48D7" w:rsidP="000C48D7">
            <w:pPr>
              <w:pStyle w:val="ListBullet"/>
            </w:pPr>
            <w:r w:rsidRPr="000C48D7">
              <w:t>OHS guidelines</w:t>
            </w:r>
          </w:p>
          <w:p w:rsidR="00000000" w:rsidRPr="000C48D7" w:rsidP="000C48D7">
            <w:pPr>
              <w:pStyle w:val="ListBullet"/>
            </w:pPr>
            <w:r w:rsidRPr="000C48D7">
              <w:t>organisational policies and guidelines regarding spatial data maintenance</w:t>
            </w:r>
          </w:p>
          <w:p w:rsidR="00000000" w:rsidRPr="000C48D7" w:rsidP="000C48D7">
            <w:pPr>
              <w:pStyle w:val="ListBullet"/>
            </w:pPr>
            <w:r w:rsidRPr="000C48D7">
              <w:t>relational database</w:t>
            </w:r>
          </w:p>
          <w:p w:rsidR="00000000" w:rsidRPr="000C48D7" w:rsidP="000C48D7">
            <w:pPr>
              <w:pStyle w:val="ListBullet"/>
            </w:pPr>
            <w:r w:rsidRPr="000C48D7">
              <w:t>relevant</w:t>
            </w:r>
            <w:r w:rsidRPr="000C48D7">
              <w:t xml:space="preserve"> spatial data</w:t>
            </w:r>
          </w:p>
          <w:p w:rsidR="00000000" w:rsidRPr="000C48D7" w:rsidP="000C48D7">
            <w:pPr>
              <w:pStyle w:val="ListBullet"/>
            </w:pPr>
            <w:r w:rsidRPr="000C48D7">
              <w:t>spatial data input technologies, including digitising, scanning, remote sensing and satellite imagery</w:t>
            </w:r>
          </w:p>
          <w:p w:rsidR="00000000" w:rsidRPr="000C48D7" w:rsidP="000C48D7">
            <w:pPr>
              <w:pStyle w:val="ListBullet"/>
            </w:pPr>
            <w:r w:rsidRPr="000C48D7">
              <w:t>spatial data maintenance systems</w:t>
            </w:r>
          </w:p>
          <w:p w:rsidR="00000000" w:rsidRPr="000C48D7" w:rsidP="000C48D7">
            <w:pPr>
              <w:pStyle w:val="ListBullet"/>
            </w:pPr>
            <w:r w:rsidRPr="000C48D7">
              <w:t xml:space="preserve">spatial data output and distribution technologies, including scripting, query language, macro development, </w:t>
            </w:r>
            <w:r w:rsidRPr="000C48D7">
              <w:t>graphic interfaces, networks and remote access</w:t>
            </w:r>
          </w:p>
          <w:p w:rsidR="00000000" w:rsidRPr="000C48D7" w:rsidP="000C48D7">
            <w:pPr>
              <w:pStyle w:val="ListBullet"/>
            </w:pPr>
            <w:r w:rsidRPr="000C48D7">
              <w:t>spatial reference systems.</w:t>
            </w:r>
          </w:p>
        </w:tc>
      </w:tr>
    </w:tbl>
    <w:p w:rsidR="00246C3C" w:rsidP="000C48D7">
      <w:pPr>
        <w:pStyle w:val="BodyText"/>
      </w:pPr>
    </w:p>
    <w:p w:rsidR="00246C3C" w:rsidP="000C48D7">
      <w:pPr>
        <w:pStyle w:val="BodyText"/>
      </w:pPr>
    </w:p>
    <w:p w:rsidR="00000000" w:rsidRPr="000C48D7" w:rsidP="000C48D7">
      <w:pPr>
        <w:pStyle w:val="Heading1"/>
      </w:pPr>
      <w:bookmarkStart w:id="10" w:name="O_242990"/>
      <w:bookmarkEnd w:id="10"/>
      <w:r w:rsidRPr="000C48D7">
        <w:t>Evidence Guide</w:t>
      </w:r>
    </w:p>
    <w:p w:rsidR="00000000" w:rsidRPr="000C48D7" w:rsidP="000C48D7">
      <w:pPr>
        <w:pStyle w:val="BodyText"/>
      </w:pPr>
      <w:r w:rsidRPr="000C48D7">
        <w:rPr>
          <w:rStyle w:val="SpecialBold"/>
        </w:rPr>
        <w:t>EVIDENCE GUIDE</w:t>
      </w:r>
    </w:p>
    <w:p w:rsidR="00000000" w:rsidRPr="000C48D7" w:rsidP="000C48D7">
      <w:pPr>
        <w:pStyle w:val="BodyText"/>
      </w:pPr>
      <w:r w:rsidRPr="000C48D7">
        <w:t>The evidence guide provides advice on assessment and must be read in conjunction with the performance criteria, required s</w:t>
      </w:r>
      <w:r w:rsidRPr="000C48D7">
        <w:t>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t>This unit of competency could be assessed on its own or in combination with other units relevant to the job function, for example units</w:t>
            </w:r>
            <w:r w:rsidRPr="000C48D7">
              <w:t xml:space="preserve"> CPPSIS4002A Store and retrieve spatial data, CPPSIS4004A Collect and set out basic spatial data, and CPPSIS4005A Collect basic GPS data.</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A person who demonstrate</w:t>
            </w:r>
            <w:r w:rsidRPr="000C48D7">
              <w:t>s competency in this unit must be able to provide evidence of:</w:t>
            </w:r>
          </w:p>
          <w:p w:rsidR="00000000" w:rsidRPr="000C48D7" w:rsidP="000C48D7">
            <w:pPr>
              <w:pStyle w:val="ListBullet"/>
            </w:pPr>
            <w:r w:rsidRPr="000C48D7">
              <w:t>applying known solutions to a range of problems</w:t>
            </w:r>
          </w:p>
          <w:p w:rsidR="00000000" w:rsidRPr="000C48D7" w:rsidP="000C48D7">
            <w:pPr>
              <w:pStyle w:val="ListBullet"/>
            </w:pPr>
            <w:r w:rsidRPr="000C48D7">
              <w:t>making qualitative judgements about new and existing spatial data</w:t>
            </w:r>
          </w:p>
          <w:p w:rsidR="00000000" w:rsidRPr="000C48D7" w:rsidP="000C48D7">
            <w:pPr>
              <w:pStyle w:val="ListBullet"/>
            </w:pPr>
            <w:r w:rsidRPr="000C48D7">
              <w:t>operational knowledge in a broad range of areas relating to spatial data</w:t>
            </w:r>
          </w:p>
          <w:p w:rsidR="00000000" w:rsidRPr="000C48D7" w:rsidP="000C48D7">
            <w:pPr>
              <w:pStyle w:val="ListBullet"/>
            </w:pPr>
            <w:r w:rsidRPr="000C48D7">
              <w:t>perfo</w:t>
            </w:r>
            <w:r w:rsidRPr="000C48D7">
              <w:t>rming a range of tasks where choice between a substantial range of options is required</w:t>
            </w:r>
          </w:p>
          <w:p w:rsidR="00000000" w:rsidRPr="000C48D7" w:rsidP="000C48D7">
            <w:pPr>
              <w:pStyle w:val="ListBullet"/>
            </w:pPr>
            <w:r w:rsidRPr="000C48D7">
              <w:t>taking responsibility for own outputs in work and learning</w:t>
            </w:r>
          </w:p>
          <w:p w:rsidR="00000000" w:rsidP="000C48D7">
            <w:pPr>
              <w:pStyle w:val="ListBullet"/>
              <w:rPr>
                <w:lang w:val="en-NZ"/>
              </w:rPr>
            </w:pPr>
            <w:r w:rsidRPr="000C48D7">
              <w:t>undertaking the full cycle of spatial data maintenance, including updating, backing up, recovering and archiving data.</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Resource implications for assessment include access to:</w:t>
            </w:r>
          </w:p>
          <w:p w:rsidR="00000000" w:rsidP="000C48D7">
            <w:pPr>
              <w:pStyle w:val="ListBullet"/>
              <w:rPr>
                <w:lang w:val="en-NZ"/>
              </w:rPr>
            </w:pPr>
            <w:r w:rsidRPr="000C48D7">
              <w:t>assessment instruments, including personal pl</w:t>
            </w:r>
            <w:r w:rsidRPr="000C48D7">
              <w:t>anner and assessment record book</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assignment instructions, work plans and schedules, policy documents and duty statements</w:t>
            </w:r>
          </w:p>
          <w:p w:rsidR="00000000" w:rsidRPr="000C48D7" w:rsidP="000C48D7">
            <w:pPr>
              <w:pStyle w:val="ListBullet"/>
            </w:pPr>
            <w:r w:rsidRPr="000C48D7">
              <w:t>registered training provider of assessment services</w:t>
            </w:r>
          </w:p>
          <w:p w:rsidR="00000000" w:rsidRPr="000C48D7" w:rsidP="000C48D7">
            <w:pPr>
              <w:pStyle w:val="ListBullet"/>
            </w:pPr>
            <w:r w:rsidRPr="000C48D7">
              <w:t>relevant guidelines, regulations and codes of practice</w:t>
            </w:r>
          </w:p>
          <w:p w:rsidR="00000000" w:rsidRPr="000C48D7" w:rsidP="000C48D7">
            <w:pPr>
              <w:pStyle w:val="ListBullet"/>
            </w:pPr>
            <w:r w:rsidRPr="000C48D7">
              <w:t>suitable venue and equipm</w:t>
            </w:r>
            <w:r w:rsidRPr="000C48D7">
              <w:t>ent.</w:t>
            </w:r>
          </w:p>
          <w:p w:rsidR="00000000" w:rsidRPr="000C48D7" w:rsidP="000C48D7">
            <w:pPr>
              <w:pStyle w:val="BodyText"/>
            </w:pPr>
            <w:r w:rsidRPr="000C48D7">
              <w:t>Access must be provided to appropriate learning and assessment support when required.</w:t>
            </w:r>
          </w:p>
          <w:p w:rsidR="00000000" w:rsidP="000C48D7">
            <w:pPr>
              <w:pStyle w:val="BodyText"/>
              <w:rPr>
                <w:lang w:val="en-NZ"/>
              </w:rPr>
            </w:pPr>
            <w:r w:rsidRPr="000C48D7">
              <w:t>Where applicable, physical resources should include equipment modified for people with disabilities.</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t>Holistic: based on the performance criteria, evidence guide, range statement, and required skills and knowledge.</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Demonstrated over a period of time and observed by the assessor (or assessment team working together to conduct the asses</w:t>
            </w:r>
            <w:r w:rsidRPr="000C48D7">
              <w:t>sment).</w:t>
            </w:r>
          </w:p>
          <w:p w:rsidR="00000000" w:rsidRPr="000C48D7" w:rsidP="000C48D7">
            <w:pPr>
              <w:pStyle w:val="BodyText"/>
            </w:pPr>
            <w:r w:rsidRPr="000C48D7">
              <w:t>Demonstrated competency in a range of situations, that may include customer/workplace interruptions and involvement in related activities normally experienced in the workplace.</w:t>
            </w:r>
          </w:p>
          <w:p w:rsidR="00000000" w:rsidP="000C48D7">
            <w:pPr>
              <w:pStyle w:val="BodyText"/>
              <w:rPr>
                <w:lang w:val="en-NZ"/>
              </w:rPr>
            </w:pPr>
            <w:r w:rsidRPr="000C48D7">
              <w:t>Obtained by observing activities in the field and reviewing induction i</w:t>
            </w:r>
            <w:r w:rsidRPr="000C48D7">
              <w:t>nformation. If this is not practicable, observation in realistic simulated environments may be substituted.</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 xml:space="preserve">Assessment requires that the clients' objectives and industry expectations are met. If the clients' objectives </w:t>
            </w:r>
            <w:r w:rsidRPr="000C48D7">
              <w:t>are narrowly defined or not representative of industry needs, it may be necessary to refer to portfolio case studies of a variety of spatial information services requirements to assess competency.</w:t>
            </w:r>
          </w:p>
          <w:p w:rsidR="00000000" w:rsidRPr="000C48D7" w:rsidP="000C48D7">
            <w:pPr>
              <w:pStyle w:val="BodyText"/>
            </w:pPr>
            <w:r w:rsidRPr="000C48D7">
              <w:t>Oral questioning or written assessment and hypothetical sit</w:t>
            </w:r>
            <w:r w:rsidRPr="000C48D7">
              <w:t>uations (scenarios) may be used to assess underpinning knowledge (in assessment situations where the candidate is offered a preference between oral questioning or written assessment, questions are to be identical).</w:t>
            </w:r>
          </w:p>
          <w:p w:rsidR="00000000" w:rsidRPr="000C48D7" w:rsidP="000C48D7">
            <w:pPr>
              <w:pStyle w:val="BodyText"/>
            </w:pPr>
            <w:r w:rsidRPr="000C48D7">
              <w:t>Supplementary evidence may be obtained fr</w:t>
            </w:r>
            <w:r w:rsidRPr="000C48D7">
              <w:t>om relevant authenticated correspondence from existing supervisors, team leaders or specialist training staff.</w:t>
            </w:r>
          </w:p>
          <w:p w:rsidR="00000000" w:rsidP="000C48D7">
            <w:pPr>
              <w:pStyle w:val="BodyText"/>
              <w:rPr>
                <w:lang w:val="en-NZ"/>
              </w:rPr>
            </w:pPr>
            <w:r w:rsidRPr="000C48D7">
              <w:t>All practical demonstration must adhere to the safety and environmental regulations relevant to each State or Territory.</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Where assessment is fo</w:t>
            </w:r>
            <w:r w:rsidRPr="000C48D7">
              <w:t>r the purpose of recognition (recognition of current competencies [RCC] or recognition of prior learning [RPL]), the evidence provided will need to be authenticated and show that it represents competency demonstrated over a period of time.</w:t>
            </w:r>
          </w:p>
          <w:p w:rsidR="00000000" w:rsidRPr="000C48D7" w:rsidP="000C48D7">
            <w:pPr>
              <w:pStyle w:val="BodyText"/>
            </w:pPr>
            <w:r w:rsidRPr="000C48D7">
              <w:t>In all cases whe</w:t>
            </w:r>
            <w:r w:rsidRPr="000C48D7">
              <w:t>re practical assessment is used it will be combined with targeted questioning to assess the underpinning knowledge.</w:t>
            </w:r>
          </w:p>
          <w:p w:rsidR="00000000" w:rsidP="000C48D7">
            <w:pPr>
              <w:pStyle w:val="BodyText"/>
              <w:rPr>
                <w:lang w:val="en-NZ"/>
              </w:rPr>
            </w:pPr>
            <w:r w:rsidRPr="000C48D7">
              <w:t>Assessment processes will be appropriate to the language and literacy levels of the candidate and any cultural issues that may affect respon</w:t>
            </w:r>
            <w:r w:rsidRPr="000C48D7">
              <w:t>ses to the questions, and will reflect the requirements of the competency and the work being performed.</w:t>
            </w:r>
          </w:p>
        </w:tc>
      </w:tr>
      <w:tr w:rsidTr="00246C3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0C48D7" w:rsidP="000C48D7">
            <w:pPr>
              <w:pStyle w:val="BodyText"/>
            </w:pPr>
          </w:p>
        </w:tc>
      </w:tr>
    </w:tbl>
    <w:p w:rsidR="00246C3C" w:rsidP="000C48D7">
      <w:pPr>
        <w:pStyle w:val="BodyText"/>
      </w:pPr>
    </w:p>
    <w:p w:rsidR="00246C3C" w:rsidP="000C48D7">
      <w:pPr>
        <w:pStyle w:val="BodyText"/>
      </w:pPr>
    </w:p>
    <w:p w:rsidR="00000000" w:rsidRPr="000C48D7" w:rsidP="000C48D7">
      <w:pPr>
        <w:pStyle w:val="Heading1"/>
      </w:pPr>
      <w:bookmarkStart w:id="11" w:name="O_250973"/>
      <w:bookmarkEnd w:id="11"/>
      <w:r w:rsidRPr="000C48D7">
        <w:t>Range Statement</w:t>
      </w:r>
    </w:p>
    <w:p w:rsidR="00000000" w:rsidRPr="000C48D7" w:rsidP="000C48D7">
      <w:pPr>
        <w:pStyle w:val="BodyText"/>
      </w:pPr>
      <w:r w:rsidRPr="000C48D7">
        <w:rPr>
          <w:rStyle w:val="SpecialBold"/>
        </w:rPr>
        <w:t>RANGE STATEMENT</w:t>
      </w:r>
    </w:p>
    <w:p w:rsidR="00000000" w:rsidRPr="000C48D7" w:rsidP="000C48D7">
      <w:pPr>
        <w:pStyle w:val="BodyText"/>
      </w:pPr>
      <w:r w:rsidRPr="000C48D7">
        <w:t>The range statement relates to the unit of comp</w:t>
      </w:r>
      <w:r w:rsidRPr="000C48D7">
        <w:t xml:space="preserve">etency as a whole. It allows for different work environments and situations that may affect performance. </w:t>
      </w:r>
      <w:r w:rsidRPr="000C48D7">
        <w:rPr>
          <w:rStyle w:val="BoldandItalics"/>
        </w:rPr>
        <w:t>Bold italicised</w:t>
      </w:r>
      <w:r w:rsidRPr="000C48D7">
        <w:t xml:space="preserve"> wording in the performance criteria is detailed below. Add any essential operating conditions that may be present with training and ass</w:t>
      </w:r>
      <w:r w:rsidRPr="000C48D7">
        <w:t>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812"/>
      </w:tblGrid>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Spatial data</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digital</w:t>
            </w:r>
          </w:p>
          <w:p w:rsidR="00000000" w:rsidP="000C48D7">
            <w:pPr>
              <w:pStyle w:val="ListBullet"/>
              <w:rPr>
                <w:lang w:val="en-NZ"/>
              </w:rPr>
            </w:pPr>
            <w:r w:rsidRPr="000C48D7">
              <w:t>hard copy.</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Spatial systems</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database</w:t>
            </w:r>
          </w:p>
          <w:p w:rsidR="00000000" w:rsidRPr="000C48D7" w:rsidP="000C48D7">
            <w:pPr>
              <w:pStyle w:val="ListBullet"/>
            </w:pPr>
            <w:r w:rsidRPr="000C48D7">
              <w:t>global positioning system (GPS)</w:t>
            </w:r>
          </w:p>
          <w:p w:rsidR="00000000" w:rsidRPr="000C48D7" w:rsidP="000C48D7">
            <w:pPr>
              <w:pStyle w:val="ListBullet"/>
            </w:pPr>
            <w:r w:rsidRPr="000C48D7">
              <w:t>image data</w:t>
            </w:r>
          </w:p>
          <w:p w:rsidR="00000000" w:rsidRPr="000C48D7" w:rsidP="000C48D7">
            <w:pPr>
              <w:pStyle w:val="ListBullet"/>
            </w:pPr>
            <w:r w:rsidRPr="000C48D7">
              <w:t>mapping</w:t>
            </w:r>
          </w:p>
          <w:p w:rsidR="00000000" w:rsidP="000C48D7">
            <w:pPr>
              <w:pStyle w:val="ListBullet"/>
              <w:rPr>
                <w:lang w:val="en-NZ"/>
              </w:rPr>
            </w:pPr>
            <w:r w:rsidRPr="000C48D7">
              <w:t>reference systems.</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Update</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incremental or full updates</w:t>
            </w:r>
          </w:p>
          <w:p w:rsidR="00000000" w:rsidRPr="000C48D7" w:rsidP="000C48D7">
            <w:pPr>
              <w:pStyle w:val="ListBullet"/>
            </w:pPr>
            <w:r w:rsidRPr="000C48D7">
              <w:t>spatial or attribute or both</w:t>
            </w:r>
          </w:p>
          <w:p w:rsidR="00000000" w:rsidP="000C48D7">
            <w:pPr>
              <w:pStyle w:val="ListBullet"/>
              <w:rPr>
                <w:lang w:val="en-NZ"/>
              </w:rPr>
            </w:pPr>
            <w:r w:rsidRPr="000C48D7">
              <w:t>new information.</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Legislative requirements</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relevant state, territory and federal legislation affecting organisational operati</w:t>
            </w:r>
            <w:r w:rsidRPr="000C48D7">
              <w:t>ons, including:</w:t>
            </w:r>
          </w:p>
          <w:p w:rsidR="00000000" w:rsidRPr="000C48D7" w:rsidP="000C48D7">
            <w:pPr>
              <w:pStyle w:val="ListBullet2"/>
            </w:pPr>
            <w:r w:rsidRPr="000C48D7">
              <w:t>anti-discrimination and diversity</w:t>
            </w:r>
          </w:p>
          <w:p w:rsidR="00000000" w:rsidRPr="000C48D7" w:rsidP="000C48D7">
            <w:pPr>
              <w:pStyle w:val="ListBullet2"/>
            </w:pPr>
            <w:r w:rsidRPr="000C48D7">
              <w:t>equal employment opportunity (EEO)</w:t>
            </w:r>
          </w:p>
          <w:p w:rsidR="00000000" w:rsidP="000C48D7">
            <w:pPr>
              <w:pStyle w:val="ListBullet2"/>
              <w:rPr>
                <w:lang w:val="en-NZ"/>
              </w:rPr>
            </w:pPr>
            <w:r w:rsidRPr="000C48D7">
              <w:t>industrial relations.</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OHS</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Australian standards</w:t>
            </w:r>
          </w:p>
          <w:p w:rsidR="00000000" w:rsidRPr="000C48D7" w:rsidP="000C48D7">
            <w:pPr>
              <w:pStyle w:val="ListBullet"/>
            </w:pPr>
            <w:r w:rsidRPr="000C48D7">
              <w:t>development of site safety plan</w:t>
            </w:r>
          </w:p>
          <w:p w:rsidR="00000000" w:rsidRPr="000C48D7" w:rsidP="000C48D7">
            <w:pPr>
              <w:pStyle w:val="ListBullet"/>
            </w:pPr>
            <w:r w:rsidRPr="000C48D7">
              <w:t>identification of potential hazards</w:t>
            </w:r>
          </w:p>
          <w:p w:rsidR="00000000" w:rsidRPr="000C48D7" w:rsidP="000C48D7">
            <w:pPr>
              <w:pStyle w:val="ListBullet"/>
            </w:pPr>
            <w:r w:rsidRPr="000C48D7">
              <w:t>inspection of work sites</w:t>
            </w:r>
          </w:p>
          <w:p w:rsidR="00000000" w:rsidRPr="000C48D7" w:rsidP="000C48D7">
            <w:pPr>
              <w:pStyle w:val="ListBullet"/>
            </w:pPr>
            <w:r w:rsidRPr="000C48D7">
              <w:t>training staff in OHS requirements</w:t>
            </w:r>
          </w:p>
          <w:p w:rsidR="00000000" w:rsidP="000C48D7">
            <w:pPr>
              <w:pStyle w:val="ListBullet"/>
              <w:rPr>
                <w:lang w:val="en-NZ"/>
              </w:rPr>
            </w:pPr>
            <w:r w:rsidRPr="000C48D7">
              <w:t>use of equipment and signage.</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Documentation</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metadata</w:t>
            </w:r>
          </w:p>
          <w:p w:rsidR="00000000" w:rsidRPr="000C48D7" w:rsidP="000C48D7">
            <w:pPr>
              <w:pStyle w:val="ListBullet"/>
            </w:pPr>
            <w:r w:rsidRPr="000C48D7">
              <w:t>organisational indexes</w:t>
            </w:r>
          </w:p>
          <w:p w:rsidR="00000000" w:rsidP="000C48D7">
            <w:pPr>
              <w:pStyle w:val="ListBullet"/>
              <w:rPr>
                <w:lang w:val="en-NZ"/>
              </w:rPr>
            </w:pPr>
            <w:r w:rsidRPr="000C48D7">
              <w:t>spatial data files.</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Manipulation</w:t>
            </w:r>
            <w:r w:rsidRPr="000C48D7">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addition</w:t>
            </w:r>
          </w:p>
          <w:p w:rsidR="00000000" w:rsidRPr="000C48D7" w:rsidP="000C48D7">
            <w:pPr>
              <w:pStyle w:val="ListBullet"/>
            </w:pPr>
            <w:r w:rsidRPr="000C48D7">
              <w:t>error tolerance testing</w:t>
            </w:r>
          </w:p>
          <w:p w:rsidR="00000000" w:rsidP="000C48D7">
            <w:pPr>
              <w:pStyle w:val="ListBullet"/>
              <w:rPr>
                <w:lang w:val="en-NZ"/>
              </w:rPr>
            </w:pPr>
            <w:r w:rsidRPr="000C48D7">
              <w:t>subtraction.</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BoldandItalics"/>
              </w:rPr>
              <w:t>Metadata</w:t>
            </w:r>
            <w:r w:rsidRPr="000C48D7">
              <w:t xml:space="preserve"> refers to summarised information about a spatial dataset that describes the characteristics of the dataset, including:</w:t>
            </w: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ListBullet"/>
            </w:pPr>
            <w:r w:rsidRPr="000C48D7">
              <w:t>availability</w:t>
            </w:r>
          </w:p>
          <w:p w:rsidR="00000000" w:rsidRPr="000C48D7" w:rsidP="000C48D7">
            <w:pPr>
              <w:pStyle w:val="ListBullet"/>
            </w:pPr>
            <w:r w:rsidRPr="000C48D7">
              <w:t>conditions of use</w:t>
            </w:r>
          </w:p>
          <w:p w:rsidR="00000000" w:rsidRPr="000C48D7" w:rsidP="000C48D7">
            <w:pPr>
              <w:pStyle w:val="ListBullet"/>
            </w:pPr>
            <w:r w:rsidRPr="000C48D7">
              <w:t>coordinate system</w:t>
            </w:r>
          </w:p>
          <w:p w:rsidR="00000000" w:rsidRPr="000C48D7" w:rsidP="000C48D7">
            <w:pPr>
              <w:pStyle w:val="ListBullet"/>
            </w:pPr>
            <w:r w:rsidRPr="000C48D7">
              <w:t>currency</w:t>
            </w:r>
          </w:p>
          <w:p w:rsidR="00000000" w:rsidRPr="000C48D7" w:rsidP="000C48D7">
            <w:pPr>
              <w:pStyle w:val="ListBullet"/>
            </w:pPr>
            <w:r w:rsidRPr="000C48D7">
              <w:t>spatial data acquisition methodologies</w:t>
            </w:r>
          </w:p>
          <w:p w:rsidR="00000000" w:rsidRPr="000C48D7" w:rsidP="000C48D7">
            <w:pPr>
              <w:pStyle w:val="ListBullet"/>
            </w:pPr>
            <w:r w:rsidRPr="000C48D7">
              <w:t>date of acquisition</w:t>
            </w:r>
          </w:p>
          <w:p w:rsidR="00000000" w:rsidRPr="000C48D7" w:rsidP="000C48D7">
            <w:pPr>
              <w:pStyle w:val="ListBullet"/>
            </w:pPr>
            <w:r w:rsidRPr="000C48D7">
              <w:t>quality</w:t>
            </w:r>
          </w:p>
          <w:p w:rsidR="00000000" w:rsidRPr="000C48D7" w:rsidP="000C48D7">
            <w:pPr>
              <w:pStyle w:val="ListBullet"/>
            </w:pPr>
            <w:r w:rsidRPr="000C48D7">
              <w:t>source</w:t>
            </w:r>
          </w:p>
          <w:p w:rsidR="00000000" w:rsidP="000C48D7">
            <w:pPr>
              <w:pStyle w:val="ListBullet"/>
              <w:rPr>
                <w:lang w:val="en-NZ"/>
              </w:rPr>
            </w:pPr>
            <w:r w:rsidRPr="000C48D7">
              <w:t>ver</w:t>
            </w:r>
            <w:r w:rsidRPr="000C48D7">
              <w:t>sion control.</w:t>
            </w:r>
          </w:p>
        </w:tc>
      </w:tr>
      <w:tr w:rsidTr="00246C3C">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0C48D7" w:rsidP="000C48D7">
            <w:pPr>
              <w:pStyle w:val="BodyText"/>
            </w:pPr>
          </w:p>
        </w:tc>
      </w:tr>
    </w:tbl>
    <w:p w:rsidR="00246C3C" w:rsidP="000C48D7">
      <w:pPr>
        <w:pStyle w:val="BodyText"/>
      </w:pPr>
    </w:p>
    <w:p w:rsidR="00246C3C" w:rsidP="000C48D7">
      <w:pPr>
        <w:pStyle w:val="BodyText"/>
      </w:pPr>
    </w:p>
    <w:p w:rsidR="00000000" w:rsidRPr="000C48D7" w:rsidP="000C48D7">
      <w:pPr>
        <w:pStyle w:val="Heading1"/>
      </w:pPr>
      <w:bookmarkStart w:id="12" w:name="O_202264"/>
      <w:bookmarkEnd w:id="12"/>
      <w:r w:rsidRPr="000C48D7">
        <w:t>Unit Sector(s)</w:t>
      </w:r>
    </w:p>
    <w:tbl>
      <w:tblPr>
        <w:tblW w:w="0" w:type="auto"/>
        <w:tblLayout w:type="fixed"/>
        <w:tblCellMar>
          <w:left w:w="62" w:type="dxa"/>
          <w:right w:w="62" w:type="dxa"/>
        </w:tblCellMar>
        <w:tblLook w:val="0000"/>
      </w:tblPr>
      <w:tblGrid>
        <w:gridCol w:w="2846"/>
        <w:gridCol w:w="5645"/>
      </w:tblGrid>
      <w:tr w:rsidTr="00246C3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C48D7">
            <w:pPr>
              <w:pStyle w:val="BodyText"/>
              <w:rPr>
                <w:lang w:val="en-NZ"/>
              </w:rPr>
            </w:pPr>
            <w:r w:rsidRPr="000C48D7">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0C48D7" w:rsidP="000C48D7">
            <w:pPr>
              <w:pStyle w:val="BodyText"/>
            </w:pPr>
            <w:r w:rsidRPr="000C48D7">
              <w:t>Spatial information services</w:t>
            </w:r>
          </w:p>
        </w:tc>
      </w:tr>
    </w:tbl>
    <w:p w:rsidR="00246C3C" w:rsidP="000C48D7">
      <w:pPr>
        <w:pStyle w:val="BodyText"/>
      </w:pPr>
    </w:p>
    <w:p w:rsidR="00246C3C" w:rsidP="000C48D7">
      <w:pPr>
        <w:pStyle w:val="BodyText"/>
      </w:pPr>
    </w:p>
    <w:p w:rsidR="00000000" w:rsidRPr="000C48D7" w:rsidP="000C48D7"/>
    <w:sectPr w:rsidSect="000C4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C3C" w:rsidP="00246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3C" w:rsidP="000C4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6C3C" w:rsidP="000C48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6C3C" w:rsidP="000C48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C3C" w:rsidP="00246C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3C" w:rsidP="000C48D7">
    <w:pPr>
      <w:pStyle w:val="Header"/>
      <w:framePr w:wrap="around"/>
    </w:pPr>
    <w:r>
      <w:fldChar w:fldCharType="begin"/>
    </w:r>
    <w:r>
      <w:instrText xml:space="preserve"> TITLE   \* MERGEFORMAT </w:instrText>
    </w:r>
    <w:r>
      <w:fldChar w:fldCharType="separate"/>
    </w:r>
    <w:r>
      <w:t>CPPSIS4001A Maintain spatial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C3C" w:rsidP="000C48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00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26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84A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8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8D7"/>
    <w:pPr>
      <w:spacing w:before="360" w:after="60"/>
      <w:outlineLvl w:val="0"/>
    </w:pPr>
    <w:rPr>
      <w:sz w:val="32"/>
    </w:rPr>
  </w:style>
  <w:style w:type="paragraph" w:styleId="Heading2">
    <w:name w:val="heading 2"/>
    <w:basedOn w:val="HeadingBase"/>
    <w:next w:val="BodyText"/>
    <w:link w:val="Heading2Char"/>
    <w:qFormat/>
    <w:rsid w:val="000C48D7"/>
    <w:pPr>
      <w:keepLines/>
      <w:spacing w:before="240" w:after="120"/>
      <w:outlineLvl w:val="1"/>
    </w:pPr>
    <w:rPr>
      <w:sz w:val="28"/>
      <w:szCs w:val="40"/>
    </w:rPr>
  </w:style>
  <w:style w:type="paragraph" w:styleId="Heading3">
    <w:name w:val="heading 3"/>
    <w:basedOn w:val="HeadingBase"/>
    <w:next w:val="BodyText"/>
    <w:link w:val="Heading3Char"/>
    <w:qFormat/>
    <w:rsid w:val="000C48D7"/>
    <w:pPr>
      <w:spacing w:before="180" w:after="120"/>
      <w:outlineLvl w:val="2"/>
    </w:pPr>
    <w:rPr>
      <w:spacing w:val="-10"/>
      <w:kern w:val="32"/>
    </w:rPr>
  </w:style>
  <w:style w:type="paragraph" w:styleId="Heading4">
    <w:name w:val="heading 4"/>
    <w:basedOn w:val="HeadingBase"/>
    <w:next w:val="BodyText"/>
    <w:link w:val="Heading4Char"/>
    <w:qFormat/>
    <w:rsid w:val="000C48D7"/>
    <w:pPr>
      <w:spacing w:before="160" w:after="120"/>
      <w:outlineLvl w:val="3"/>
    </w:pPr>
    <w:rPr>
      <w:sz w:val="22"/>
    </w:rPr>
  </w:style>
  <w:style w:type="paragraph" w:styleId="Heading5">
    <w:name w:val="heading 5"/>
    <w:basedOn w:val="HeadingBase"/>
    <w:next w:val="Normal"/>
    <w:link w:val="Heading5Char"/>
    <w:qFormat/>
    <w:rsid w:val="000C48D7"/>
    <w:pPr>
      <w:spacing w:before="80"/>
      <w:outlineLvl w:val="4"/>
    </w:pPr>
    <w:rPr>
      <w:color w:val="918585"/>
      <w:sz w:val="20"/>
    </w:rPr>
  </w:style>
  <w:style w:type="paragraph" w:styleId="Heading6">
    <w:name w:val="heading 6"/>
    <w:basedOn w:val="HeadingBase"/>
    <w:next w:val="Normal"/>
    <w:link w:val="Heading6Char"/>
    <w:qFormat/>
    <w:rsid w:val="000C48D7"/>
    <w:pPr>
      <w:spacing w:before="60"/>
      <w:outlineLvl w:val="5"/>
    </w:pPr>
    <w:rPr>
      <w:color w:val="918585"/>
      <w:sz w:val="20"/>
    </w:rPr>
  </w:style>
  <w:style w:type="paragraph" w:styleId="Heading7">
    <w:name w:val="heading 7"/>
    <w:basedOn w:val="Normal"/>
    <w:next w:val="Normal"/>
    <w:link w:val="Heading7Char"/>
    <w:qFormat/>
    <w:rsid w:val="000C48D7"/>
    <w:pPr>
      <w:ind w:left="720"/>
      <w:outlineLvl w:val="6"/>
    </w:pPr>
    <w:rPr>
      <w:i/>
    </w:rPr>
  </w:style>
  <w:style w:type="paragraph" w:styleId="Heading8">
    <w:name w:val="heading 8"/>
    <w:basedOn w:val="Normal"/>
    <w:next w:val="Normal"/>
    <w:link w:val="Heading8Char"/>
    <w:qFormat/>
    <w:rsid w:val="000C48D7"/>
    <w:pPr>
      <w:ind w:left="720"/>
      <w:outlineLvl w:val="7"/>
    </w:pPr>
    <w:rPr>
      <w:i/>
    </w:rPr>
  </w:style>
  <w:style w:type="paragraph" w:styleId="Heading9">
    <w:name w:val="heading 9"/>
    <w:basedOn w:val="Normal"/>
    <w:next w:val="Normal"/>
    <w:link w:val="Heading9Char"/>
    <w:qFormat/>
    <w:rsid w:val="000C48D7"/>
    <w:pPr>
      <w:ind w:left="720"/>
      <w:outlineLvl w:val="8"/>
    </w:pPr>
    <w:rPr>
      <w:i/>
    </w:rPr>
  </w:style>
  <w:style w:type="character" w:default="1" w:styleId="DefaultParagraphFont">
    <w:name w:val="Default Paragraph Font"/>
    <w:uiPriority w:val="1"/>
    <w:unhideWhenUsed/>
    <w:rsid w:val="000C4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8D7"/>
  </w:style>
  <w:style w:type="character" w:customStyle="1" w:styleId="Heading1Char">
    <w:name w:val="Heading 1 Char"/>
    <w:link w:val="Heading1"/>
    <w:rsid w:val="000C48D7"/>
    <w:rPr>
      <w:rFonts w:ascii="Times New Roman" w:eastAsia="Times New Roman" w:hAnsi="Times New Roman" w:cs="Times New Roman"/>
      <w:b/>
      <w:sz w:val="32"/>
      <w:szCs w:val="20"/>
      <w:lang w:eastAsia="en-US"/>
    </w:rPr>
  </w:style>
  <w:style w:type="paragraph" w:styleId="BodyText">
    <w:name w:val="Body Text"/>
    <w:basedOn w:val="Normal"/>
    <w:link w:val="BodyTextChar"/>
    <w:rsid w:val="000C48D7"/>
    <w:pPr>
      <w:spacing w:before="120" w:after="120"/>
      <w:contextualSpacing/>
    </w:pPr>
    <w:rPr>
      <w:rFonts w:ascii="Times New Roman" w:hAnsi="Times New Roman"/>
      <w:sz w:val="24"/>
      <w:szCs w:val="22"/>
    </w:rPr>
  </w:style>
  <w:style w:type="character" w:customStyle="1" w:styleId="BodyTextChar">
    <w:name w:val="Body Text Char"/>
    <w:link w:val="BodyText"/>
    <w:rsid w:val="000C48D7"/>
    <w:rPr>
      <w:rFonts w:ascii="Times New Roman" w:eastAsia="Times New Roman" w:hAnsi="Times New Roman" w:cs="Times New Roman"/>
      <w:sz w:val="24"/>
      <w:lang w:val="en-US" w:eastAsia="en-US"/>
    </w:rPr>
  </w:style>
  <w:style w:type="paragraph" w:styleId="Footer">
    <w:name w:val="footer"/>
    <w:basedOn w:val="Normal"/>
    <w:link w:val="FooterChar"/>
    <w:rsid w:val="000C4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48D7"/>
    <w:rPr>
      <w:rFonts w:ascii="Times New Roman" w:eastAsia="Times New Roman" w:hAnsi="Times New Roman" w:cs="Times New Roman"/>
      <w:sz w:val="16"/>
      <w:lang w:val="en-US" w:eastAsia="en-US"/>
    </w:rPr>
  </w:style>
  <w:style w:type="paragraph" w:styleId="List">
    <w:name w:val="List"/>
    <w:basedOn w:val="BodyText"/>
    <w:next w:val="BodyText"/>
    <w:rsid w:val="000C48D7"/>
    <w:pPr>
      <w:tabs>
        <w:tab w:val="left" w:pos="340"/>
      </w:tabs>
      <w:spacing w:before="60" w:after="60"/>
      <w:ind w:left="340" w:hanging="340"/>
    </w:pPr>
  </w:style>
  <w:style w:type="paragraph" w:styleId="ListBullet">
    <w:name w:val="List Bullet"/>
    <w:basedOn w:val="List"/>
    <w:rsid w:val="000C48D7"/>
    <w:pPr>
      <w:numPr>
        <w:numId w:val="13"/>
      </w:numPr>
      <w:tabs>
        <w:tab w:val="clear" w:pos="340"/>
      </w:tabs>
      <w:spacing w:before="40" w:after="40"/>
    </w:pPr>
  </w:style>
  <w:style w:type="character" w:customStyle="1" w:styleId="SpecialBold">
    <w:name w:val="Special Bold"/>
    <w:rsid w:val="000C48D7"/>
    <w:rPr>
      <w:b/>
      <w:spacing w:val="0"/>
    </w:rPr>
  </w:style>
  <w:style w:type="paragraph" w:styleId="ListBullet2">
    <w:name w:val="List Bullet 2"/>
    <w:basedOn w:val="List2"/>
    <w:rsid w:val="000C48D7"/>
    <w:pPr>
      <w:numPr>
        <w:numId w:val="14"/>
      </w:numPr>
      <w:tabs>
        <w:tab w:val="clear" w:pos="680"/>
      </w:tabs>
    </w:pPr>
  </w:style>
  <w:style w:type="paragraph" w:styleId="Header">
    <w:name w:val="header"/>
    <w:basedOn w:val="Normal"/>
    <w:link w:val="HeaderChar"/>
    <w:rsid w:val="000C4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48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48D7"/>
    <w:pPr>
      <w:spacing w:before="240" w:after="120"/>
      <w:outlineLvl w:val="0"/>
    </w:pPr>
    <w:rPr>
      <w:rFonts w:ascii="Times New Roman" w:hAnsi="Times New Roman"/>
      <w:b/>
      <w:sz w:val="28"/>
    </w:rPr>
  </w:style>
  <w:style w:type="paragraph" w:customStyle="1" w:styleId="AllowPageBreak">
    <w:name w:val="AllowPageBreak"/>
    <w:rsid w:val="000C4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48D7"/>
    <w:rPr>
      <w:b/>
      <w:i/>
      <w:u w:val="none"/>
    </w:rPr>
  </w:style>
  <w:style w:type="character" w:customStyle="1" w:styleId="Heading2Char">
    <w:name w:val="Heading 2 Char"/>
    <w:link w:val="Heading2"/>
    <w:rsid w:val="000C48D7"/>
    <w:rPr>
      <w:rFonts w:ascii="Times New Roman" w:eastAsia="Times New Roman" w:hAnsi="Times New Roman" w:cs="Times New Roman"/>
      <w:b/>
      <w:sz w:val="28"/>
      <w:szCs w:val="40"/>
      <w:lang w:eastAsia="en-US"/>
    </w:rPr>
  </w:style>
  <w:style w:type="character" w:customStyle="1" w:styleId="Heading3Char">
    <w:name w:val="Heading 3 Char"/>
    <w:link w:val="Heading3"/>
    <w:rsid w:val="000C48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48D7"/>
    <w:rPr>
      <w:rFonts w:ascii="Times New Roman" w:eastAsia="Times New Roman" w:hAnsi="Times New Roman" w:cs="Times New Roman"/>
      <w:b/>
      <w:szCs w:val="20"/>
      <w:lang w:eastAsia="en-US"/>
    </w:rPr>
  </w:style>
  <w:style w:type="character" w:customStyle="1" w:styleId="Heading5Char">
    <w:name w:val="Heading 5 Char"/>
    <w:link w:val="Heading5"/>
    <w:rsid w:val="000C48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4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8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8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8D7"/>
    <w:rPr>
      <w:rFonts w:ascii="Courier New" w:eastAsia="Times New Roman" w:hAnsi="Courier New" w:cs="Times New Roman"/>
      <w:i/>
      <w:szCs w:val="20"/>
      <w:lang w:val="en-US" w:eastAsia="en-US"/>
    </w:rPr>
  </w:style>
  <w:style w:type="paragraph" w:customStyle="1" w:styleId="HeadingBase">
    <w:name w:val="Heading Base"/>
    <w:rsid w:val="000C4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8D7"/>
    <w:pPr>
      <w:tabs>
        <w:tab w:val="right" w:leader="dot" w:pos="9072"/>
      </w:tabs>
      <w:ind w:left="567"/>
    </w:pPr>
    <w:rPr>
      <w:szCs w:val="22"/>
    </w:rPr>
  </w:style>
  <w:style w:type="paragraph" w:customStyle="1" w:styleId="TOCBase">
    <w:name w:val="TOC Base"/>
    <w:rsid w:val="000C4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8D7"/>
    <w:pPr>
      <w:tabs>
        <w:tab w:val="right" w:leader="dot" w:pos="9072"/>
      </w:tabs>
      <w:spacing w:before="40" w:after="40"/>
      <w:ind w:left="284"/>
    </w:pPr>
    <w:rPr>
      <w:rFonts w:ascii="Times New Roman" w:hAnsi="Times New Roman"/>
    </w:rPr>
  </w:style>
  <w:style w:type="paragraph" w:styleId="TOC1">
    <w:name w:val="toc 1"/>
    <w:basedOn w:val="TOCBase"/>
    <w:next w:val="Normal"/>
    <w:rsid w:val="000C48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8D7"/>
    <w:pPr>
      <w:spacing w:before="5040"/>
      <w:jc w:val="center"/>
    </w:pPr>
    <w:rPr>
      <w:sz w:val="48"/>
      <w:szCs w:val="72"/>
      <w:lang w:val="en-US"/>
    </w:rPr>
  </w:style>
  <w:style w:type="character" w:customStyle="1" w:styleId="TitleChar">
    <w:name w:val="Title Char"/>
    <w:link w:val="Title"/>
    <w:rsid w:val="000C4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8D7"/>
    <w:pPr>
      <w:tabs>
        <w:tab w:val="left" w:pos="3600"/>
        <w:tab w:val="left" w:pos="3958"/>
      </w:tabs>
    </w:pPr>
  </w:style>
  <w:style w:type="paragraph" w:customStyle="1" w:styleId="Note">
    <w:name w:val="Note"/>
    <w:basedOn w:val="BodyText"/>
    <w:rsid w:val="000C4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8D7"/>
    <w:pPr>
      <w:framePr w:wrap="auto" w:hAnchor="text" w:y="6049"/>
    </w:pPr>
    <w:rPr>
      <w:color w:val="000000"/>
      <w:sz w:val="40"/>
    </w:rPr>
  </w:style>
  <w:style w:type="paragraph" w:customStyle="1" w:styleId="TOCTitle">
    <w:name w:val="TOCTitle"/>
    <w:basedOn w:val="Heading1"/>
    <w:rsid w:val="000C48D7"/>
    <w:pPr>
      <w:spacing w:after="240"/>
      <w:jc w:val="center"/>
      <w:outlineLvl w:val="9"/>
    </w:pPr>
    <w:rPr>
      <w:caps/>
    </w:rPr>
  </w:style>
  <w:style w:type="paragraph" w:customStyle="1" w:styleId="Version">
    <w:name w:val="Version"/>
    <w:rsid w:val="000C4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8D7"/>
    <w:pPr>
      <w:keepNext w:val="0"/>
      <w:tabs>
        <w:tab w:val="right" w:pos="4176"/>
      </w:tabs>
      <w:ind w:left="198" w:hanging="198"/>
    </w:pPr>
    <w:rPr>
      <w:rFonts w:ascii="Garamond" w:hAnsi="Garamond"/>
    </w:rPr>
  </w:style>
  <w:style w:type="paragraph" w:styleId="IndexHeading">
    <w:name w:val="index heading"/>
    <w:basedOn w:val="Normal"/>
    <w:next w:val="Index1"/>
    <w:semiHidden/>
    <w:rsid w:val="000C48D7"/>
    <w:pPr>
      <w:spacing w:before="120" w:after="120"/>
    </w:pPr>
    <w:rPr>
      <w:rFonts w:ascii="Arial" w:hAnsi="Arial"/>
      <w:b/>
      <w:color w:val="918585"/>
      <w:sz w:val="24"/>
    </w:rPr>
  </w:style>
  <w:style w:type="paragraph" w:customStyle="1" w:styleId="Chapter">
    <w:name w:val="Chapter"/>
    <w:basedOn w:val="Normal"/>
    <w:rsid w:val="000C48D7"/>
    <w:pPr>
      <w:spacing w:before="240"/>
    </w:pPr>
    <w:rPr>
      <w:rFonts w:ascii="Times New Roman" w:hAnsi="Times New Roman"/>
      <w:smallCaps/>
      <w:spacing w:val="80"/>
      <w:sz w:val="28"/>
    </w:rPr>
  </w:style>
  <w:style w:type="paragraph" w:customStyle="1" w:styleId="InChapter">
    <w:name w:val="InChapter"/>
    <w:basedOn w:val="Heading3"/>
    <w:rsid w:val="000C48D7"/>
    <w:pPr>
      <w:spacing w:after="240"/>
      <w:outlineLvl w:val="9"/>
    </w:pPr>
    <w:rPr>
      <w:noProof/>
    </w:rPr>
  </w:style>
  <w:style w:type="paragraph" w:styleId="Index2">
    <w:name w:val="index 2"/>
    <w:basedOn w:val="Normal"/>
    <w:next w:val="Normal"/>
    <w:semiHidden/>
    <w:rsid w:val="000C48D7"/>
    <w:pPr>
      <w:tabs>
        <w:tab w:val="right" w:pos="4176"/>
      </w:tabs>
      <w:ind w:left="568" w:hanging="284"/>
    </w:pPr>
    <w:rPr>
      <w:rFonts w:ascii="Garamond" w:hAnsi="Garamond"/>
    </w:rPr>
  </w:style>
  <w:style w:type="paragraph" w:customStyle="1" w:styleId="Byline">
    <w:name w:val="Byline"/>
    <w:rsid w:val="000C4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8D7"/>
    <w:pPr>
      <w:tabs>
        <w:tab w:val="clear" w:pos="3600"/>
        <w:tab w:val="clear" w:pos="3958"/>
      </w:tabs>
      <w:jc w:val="right"/>
    </w:pPr>
  </w:style>
  <w:style w:type="character" w:styleId="Emphasis">
    <w:name w:val="Emphasis"/>
    <w:qFormat/>
    <w:rsid w:val="000C48D7"/>
    <w:rPr>
      <w:i/>
    </w:rPr>
  </w:style>
  <w:style w:type="paragraph" w:styleId="Caption">
    <w:name w:val="caption"/>
    <w:basedOn w:val="BodyText"/>
    <w:next w:val="Normal"/>
    <w:qFormat/>
    <w:rsid w:val="000C48D7"/>
    <w:pPr>
      <w:framePr w:w="2268" w:hSpace="181" w:vSpace="181" w:wrap="around" w:vAnchor="text" w:hAnchor="page" w:x="1135" w:y="285" w:anchorLock="1"/>
    </w:pPr>
    <w:rPr>
      <w:i/>
    </w:rPr>
  </w:style>
  <w:style w:type="paragraph" w:customStyle="1" w:styleId="MiniTOCTitle">
    <w:name w:val="MiniTOCTitle"/>
    <w:basedOn w:val="Heading4"/>
    <w:rsid w:val="000C48D7"/>
    <w:pPr>
      <w:spacing w:before="240"/>
      <w:outlineLvl w:val="9"/>
    </w:pPr>
    <w:rPr>
      <w:noProof/>
      <w:sz w:val="24"/>
    </w:rPr>
  </w:style>
  <w:style w:type="paragraph" w:customStyle="1" w:styleId="MiniTOCItem">
    <w:name w:val="MiniTOCItem"/>
    <w:basedOn w:val="ListBullet"/>
    <w:rsid w:val="000C48D7"/>
    <w:pPr>
      <w:numPr>
        <w:numId w:val="0"/>
      </w:numPr>
      <w:tabs>
        <w:tab w:val="right" w:leader="dot" w:pos="6521"/>
      </w:tabs>
      <w:spacing w:before="0" w:after="0"/>
    </w:pPr>
  </w:style>
  <w:style w:type="paragraph" w:customStyle="1" w:styleId="TOFTitle">
    <w:name w:val="TOFTitle"/>
    <w:basedOn w:val="TOCTitle"/>
    <w:rsid w:val="000C48D7"/>
  </w:style>
  <w:style w:type="paragraph" w:styleId="TableofFigures">
    <w:name w:val="table of figures"/>
    <w:basedOn w:val="Normal"/>
    <w:next w:val="Normal"/>
    <w:semiHidden/>
    <w:rsid w:val="000C48D7"/>
    <w:pPr>
      <w:tabs>
        <w:tab w:val="right" w:leader="dot" w:pos="9072"/>
      </w:tabs>
      <w:ind w:left="970" w:hanging="403"/>
    </w:pPr>
    <w:rPr>
      <w:rFonts w:ascii="Times New Roman" w:hAnsi="Times New Roman"/>
      <w:b/>
    </w:rPr>
  </w:style>
  <w:style w:type="paragraph" w:styleId="ListNumber">
    <w:name w:val="List Number"/>
    <w:basedOn w:val="List"/>
    <w:rsid w:val="000C48D7"/>
    <w:pPr>
      <w:numPr>
        <w:numId w:val="11"/>
      </w:numPr>
    </w:pPr>
  </w:style>
  <w:style w:type="character" w:customStyle="1" w:styleId="WingdingSymbols">
    <w:name w:val="Wingding Symbols"/>
    <w:rsid w:val="000C48D7"/>
    <w:rPr>
      <w:rFonts w:ascii="Wingdings" w:hAnsi="Wingdings"/>
    </w:rPr>
  </w:style>
  <w:style w:type="paragraph" w:customStyle="1" w:styleId="TableHeading">
    <w:name w:val="Table Heading"/>
    <w:basedOn w:val="HeadingBase"/>
    <w:rsid w:val="000C48D7"/>
    <w:pPr>
      <w:keepLines/>
      <w:pBdr>
        <w:bottom w:val="single" w:sz="6" w:space="1" w:color="918585"/>
      </w:pBdr>
      <w:spacing w:before="240"/>
    </w:pPr>
  </w:style>
  <w:style w:type="character" w:customStyle="1" w:styleId="HotSpot">
    <w:name w:val="HotSpot"/>
    <w:rsid w:val="000C48D7"/>
    <w:rPr>
      <w:color w:val="0033CC"/>
      <w:u w:val="none"/>
    </w:rPr>
  </w:style>
  <w:style w:type="paragraph" w:customStyle="1" w:styleId="BodyTextRight">
    <w:name w:val="Body Text Right"/>
    <w:basedOn w:val="BodyText"/>
    <w:rsid w:val="000C48D7"/>
    <w:pPr>
      <w:spacing w:before="0" w:after="0"/>
      <w:jc w:val="right"/>
    </w:pPr>
  </w:style>
  <w:style w:type="paragraph" w:styleId="Index3">
    <w:name w:val="index 3"/>
    <w:basedOn w:val="ListNumber2"/>
    <w:next w:val="Normal"/>
    <w:semiHidden/>
    <w:rsid w:val="000C48D7"/>
    <w:pPr>
      <w:numPr>
        <w:numId w:val="0"/>
      </w:numPr>
      <w:tabs>
        <w:tab w:val="right" w:leader="dot" w:pos="4176"/>
      </w:tabs>
    </w:pPr>
  </w:style>
  <w:style w:type="paragraph" w:styleId="ListNumber2">
    <w:name w:val="List Number 2"/>
    <w:basedOn w:val="List2"/>
    <w:rsid w:val="000C48D7"/>
    <w:pPr>
      <w:numPr>
        <w:numId w:val="10"/>
      </w:numPr>
      <w:tabs>
        <w:tab w:val="clear" w:pos="1060"/>
      </w:tabs>
    </w:pPr>
  </w:style>
  <w:style w:type="paragraph" w:customStyle="1" w:styleId="MarginNote">
    <w:name w:val="Margin Note"/>
    <w:basedOn w:val="BodyText"/>
    <w:rsid w:val="000C4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48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8D7"/>
    <w:rPr>
      <w:sz w:val="32"/>
    </w:rPr>
  </w:style>
  <w:style w:type="paragraph" w:customStyle="1" w:styleId="HeadingProcedure">
    <w:name w:val="Heading Procedure"/>
    <w:basedOn w:val="HeadingBase"/>
    <w:next w:val="Normal"/>
    <w:rsid w:val="000C48D7"/>
    <w:pPr>
      <w:tabs>
        <w:tab w:val="left" w:pos="0"/>
      </w:tabs>
      <w:spacing w:before="120" w:after="60"/>
    </w:pPr>
    <w:rPr>
      <w:i/>
      <w:color w:val="918585"/>
      <w:sz w:val="22"/>
    </w:rPr>
  </w:style>
  <w:style w:type="paragraph" w:customStyle="1" w:styleId="TableBodyText">
    <w:name w:val="Table Body Text"/>
    <w:basedOn w:val="BodyText"/>
    <w:rsid w:val="000C48D7"/>
    <w:pPr>
      <w:spacing w:before="60" w:after="60"/>
    </w:pPr>
  </w:style>
  <w:style w:type="paragraph" w:styleId="ListContinue">
    <w:name w:val="List Continue"/>
    <w:basedOn w:val="List"/>
    <w:rsid w:val="000C48D7"/>
    <w:pPr>
      <w:ind w:firstLine="0"/>
    </w:pPr>
  </w:style>
  <w:style w:type="paragraph" w:customStyle="1" w:styleId="ListNote">
    <w:name w:val="List Note"/>
    <w:basedOn w:val="List"/>
    <w:rsid w:val="000C48D7"/>
    <w:pPr>
      <w:pBdr>
        <w:top w:val="single" w:sz="6" w:space="2" w:color="918585"/>
        <w:bottom w:val="single" w:sz="6" w:space="2" w:color="918585"/>
      </w:pBdr>
      <w:tabs>
        <w:tab w:val="left" w:pos="1021"/>
      </w:tabs>
      <w:ind w:firstLine="0"/>
    </w:pPr>
  </w:style>
  <w:style w:type="paragraph" w:customStyle="1" w:styleId="Warning">
    <w:name w:val="Warning"/>
    <w:basedOn w:val="BodyText"/>
    <w:rsid w:val="000C48D7"/>
    <w:pPr>
      <w:shd w:val="clear" w:color="auto" w:fill="D9D9D9"/>
      <w:tabs>
        <w:tab w:val="left" w:pos="992"/>
      </w:tabs>
      <w:ind w:left="119" w:right="119"/>
    </w:pPr>
    <w:rPr>
      <w:sz w:val="20"/>
    </w:rPr>
  </w:style>
  <w:style w:type="paragraph" w:customStyle="1" w:styleId="MarginIcons">
    <w:name w:val="Margin Icons"/>
    <w:basedOn w:val="BodyText"/>
    <w:rsid w:val="000C48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48D7"/>
    <w:rPr>
      <w:rFonts w:ascii="Courier New" w:hAnsi="Courier New"/>
    </w:rPr>
  </w:style>
  <w:style w:type="paragraph" w:customStyle="1" w:styleId="NoteBullet">
    <w:name w:val="Note Bullet"/>
    <w:basedOn w:val="Note"/>
    <w:rsid w:val="000C48D7"/>
    <w:pPr>
      <w:tabs>
        <w:tab w:val="clear" w:pos="680"/>
      </w:tabs>
      <w:spacing w:before="60" w:after="60"/>
    </w:pPr>
  </w:style>
  <w:style w:type="paragraph" w:customStyle="1" w:styleId="SubHeading2">
    <w:name w:val="SubHeading2"/>
    <w:basedOn w:val="HeadingBase"/>
    <w:rsid w:val="000C48D7"/>
    <w:pPr>
      <w:spacing w:before="240" w:after="60"/>
    </w:pPr>
    <w:rPr>
      <w:sz w:val="20"/>
    </w:rPr>
  </w:style>
  <w:style w:type="paragraph" w:customStyle="1" w:styleId="SubHeading1">
    <w:name w:val="SubHeading1"/>
    <w:basedOn w:val="HeadingBase"/>
    <w:rsid w:val="000C48D7"/>
    <w:pPr>
      <w:spacing w:before="240" w:after="60"/>
    </w:pPr>
    <w:rPr>
      <w:color w:val="918585"/>
      <w:sz w:val="22"/>
    </w:rPr>
  </w:style>
  <w:style w:type="paragraph" w:customStyle="1" w:styleId="SideHeading">
    <w:name w:val="Side Heading"/>
    <w:basedOn w:val="HeadingBase"/>
    <w:rsid w:val="000C4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8D7"/>
    <w:pPr>
      <w:numPr>
        <w:numId w:val="12"/>
      </w:numPr>
    </w:pPr>
  </w:style>
  <w:style w:type="paragraph" w:styleId="PlainText">
    <w:name w:val="Plain Text"/>
    <w:basedOn w:val="Normal"/>
    <w:link w:val="PlainTextChar"/>
    <w:rsid w:val="000C48D7"/>
    <w:rPr>
      <w:sz w:val="20"/>
    </w:rPr>
  </w:style>
  <w:style w:type="character" w:customStyle="1" w:styleId="PlainTextChar">
    <w:name w:val="Plain Text Char"/>
    <w:basedOn w:val="DefaultParagraphFont"/>
    <w:link w:val="PlainText"/>
    <w:rsid w:val="000C48D7"/>
    <w:rPr>
      <w:rFonts w:ascii="Courier New" w:eastAsia="Times New Roman" w:hAnsi="Courier New" w:cs="Times New Roman"/>
      <w:sz w:val="20"/>
      <w:szCs w:val="20"/>
      <w:lang w:val="en-US" w:eastAsia="en-US"/>
    </w:rPr>
  </w:style>
  <w:style w:type="character" w:customStyle="1" w:styleId="MenuOption">
    <w:name w:val="Menu Option"/>
    <w:rsid w:val="000C48D7"/>
    <w:rPr>
      <w:b/>
      <w:smallCaps/>
    </w:rPr>
  </w:style>
  <w:style w:type="paragraph" w:customStyle="1" w:styleId="TableListNumber">
    <w:name w:val="Table List Number"/>
    <w:basedOn w:val="ListNumber"/>
    <w:rsid w:val="000C48D7"/>
    <w:pPr>
      <w:numPr>
        <w:numId w:val="0"/>
      </w:numPr>
    </w:pPr>
  </w:style>
  <w:style w:type="paragraph" w:styleId="TOC4">
    <w:name w:val="toc 4"/>
    <w:basedOn w:val="TOCBase"/>
    <w:next w:val="Normal"/>
    <w:semiHidden/>
    <w:rsid w:val="000C48D7"/>
    <w:pPr>
      <w:tabs>
        <w:tab w:val="right" w:leader="dot" w:pos="9071"/>
      </w:tabs>
      <w:ind w:left="1701"/>
    </w:pPr>
  </w:style>
  <w:style w:type="paragraph" w:customStyle="1" w:styleId="ListAlpha">
    <w:name w:val="List Alpha"/>
    <w:basedOn w:val="List"/>
    <w:rsid w:val="000C48D7"/>
    <w:pPr>
      <w:numPr>
        <w:numId w:val="9"/>
      </w:numPr>
    </w:pPr>
  </w:style>
  <w:style w:type="paragraph" w:customStyle="1" w:styleId="ListAlpha2">
    <w:name w:val="List Alpha 2"/>
    <w:basedOn w:val="List2"/>
    <w:rsid w:val="000C48D7"/>
    <w:pPr>
      <w:numPr>
        <w:numId w:val="8"/>
      </w:numPr>
    </w:pPr>
  </w:style>
  <w:style w:type="paragraph" w:styleId="List2">
    <w:name w:val="List 2"/>
    <w:basedOn w:val="BodyText"/>
    <w:rsid w:val="000C48D7"/>
    <w:pPr>
      <w:tabs>
        <w:tab w:val="left" w:pos="680"/>
      </w:tabs>
      <w:spacing w:before="60" w:after="60"/>
      <w:ind w:left="680" w:hanging="340"/>
    </w:pPr>
  </w:style>
  <w:style w:type="paragraph" w:styleId="List3">
    <w:name w:val="List 3"/>
    <w:basedOn w:val="BodyText"/>
    <w:rsid w:val="000C48D7"/>
    <w:pPr>
      <w:tabs>
        <w:tab w:val="left" w:pos="1021"/>
      </w:tabs>
      <w:spacing w:before="60" w:after="60"/>
      <w:ind w:left="1020" w:hanging="340"/>
    </w:pPr>
  </w:style>
  <w:style w:type="paragraph" w:styleId="List4">
    <w:name w:val="List 4"/>
    <w:basedOn w:val="BodyText"/>
    <w:rsid w:val="000C48D7"/>
    <w:pPr>
      <w:tabs>
        <w:tab w:val="left" w:pos="1361"/>
      </w:tabs>
      <w:spacing w:before="60" w:after="60"/>
      <w:ind w:left="1361" w:hanging="340"/>
    </w:pPr>
  </w:style>
  <w:style w:type="paragraph" w:styleId="List5">
    <w:name w:val="List 5"/>
    <w:basedOn w:val="BodyText"/>
    <w:rsid w:val="000C48D7"/>
    <w:pPr>
      <w:tabs>
        <w:tab w:val="left" w:pos="1701"/>
      </w:tabs>
      <w:spacing w:before="60" w:after="60"/>
      <w:ind w:left="1701" w:hanging="340"/>
    </w:pPr>
  </w:style>
  <w:style w:type="paragraph" w:styleId="ListBullet3">
    <w:name w:val="List Bullet 3"/>
    <w:basedOn w:val="List3"/>
    <w:rsid w:val="000C48D7"/>
    <w:pPr>
      <w:numPr>
        <w:numId w:val="15"/>
      </w:numPr>
      <w:tabs>
        <w:tab w:val="clear" w:pos="1021"/>
      </w:tabs>
      <w:ind w:left="1037" w:hanging="357"/>
    </w:pPr>
  </w:style>
  <w:style w:type="paragraph" w:styleId="ListBullet4">
    <w:name w:val="List Bullet 4"/>
    <w:basedOn w:val="List4"/>
    <w:rsid w:val="000C48D7"/>
    <w:pPr>
      <w:numPr>
        <w:numId w:val="3"/>
      </w:numPr>
    </w:pPr>
  </w:style>
  <w:style w:type="paragraph" w:styleId="ListBullet5">
    <w:name w:val="List Bullet 5"/>
    <w:basedOn w:val="List5"/>
    <w:rsid w:val="000C48D7"/>
    <w:pPr>
      <w:numPr>
        <w:numId w:val="4"/>
      </w:numPr>
    </w:pPr>
  </w:style>
  <w:style w:type="paragraph" w:styleId="ListContinue2">
    <w:name w:val="List Continue 2"/>
    <w:basedOn w:val="List2"/>
    <w:rsid w:val="000C48D7"/>
    <w:pPr>
      <w:ind w:firstLine="0"/>
    </w:pPr>
  </w:style>
  <w:style w:type="paragraph" w:styleId="ListContinue3">
    <w:name w:val="List Continue 3"/>
    <w:basedOn w:val="List3"/>
    <w:rsid w:val="000C48D7"/>
    <w:pPr>
      <w:ind w:left="1021" w:firstLine="0"/>
    </w:pPr>
  </w:style>
  <w:style w:type="paragraph" w:styleId="ListContinue4">
    <w:name w:val="List Continue 4"/>
    <w:basedOn w:val="List4"/>
    <w:rsid w:val="000C48D7"/>
    <w:pPr>
      <w:ind w:firstLine="0"/>
    </w:pPr>
  </w:style>
  <w:style w:type="paragraph" w:styleId="ListContinue5">
    <w:name w:val="List Continue 5"/>
    <w:basedOn w:val="List5"/>
    <w:rsid w:val="000C48D7"/>
    <w:pPr>
      <w:ind w:firstLine="0"/>
    </w:pPr>
  </w:style>
  <w:style w:type="paragraph" w:styleId="ListNumber3">
    <w:name w:val="List Number 3"/>
    <w:basedOn w:val="List3"/>
    <w:rsid w:val="000C48D7"/>
    <w:pPr>
      <w:numPr>
        <w:numId w:val="5"/>
      </w:numPr>
    </w:pPr>
  </w:style>
  <w:style w:type="paragraph" w:styleId="ListNumber4">
    <w:name w:val="List Number 4"/>
    <w:basedOn w:val="List4"/>
    <w:rsid w:val="000C48D7"/>
    <w:pPr>
      <w:numPr>
        <w:numId w:val="6"/>
      </w:numPr>
    </w:pPr>
  </w:style>
  <w:style w:type="paragraph" w:styleId="ListNumber5">
    <w:name w:val="List Number 5"/>
    <w:basedOn w:val="List5"/>
    <w:rsid w:val="000C48D7"/>
    <w:pPr>
      <w:numPr>
        <w:numId w:val="7"/>
      </w:numPr>
    </w:pPr>
  </w:style>
  <w:style w:type="paragraph" w:styleId="BlockText">
    <w:name w:val="Block Text"/>
    <w:basedOn w:val="Normal"/>
    <w:rsid w:val="000C48D7"/>
    <w:pPr>
      <w:spacing w:after="120"/>
      <w:ind w:left="1440" w:right="1440"/>
    </w:pPr>
  </w:style>
  <w:style w:type="character" w:customStyle="1" w:styleId="Subscript">
    <w:name w:val="Subscript"/>
    <w:rsid w:val="000C48D7"/>
    <w:rPr>
      <w:sz w:val="16"/>
      <w:vertAlign w:val="subscript"/>
    </w:rPr>
  </w:style>
  <w:style w:type="character" w:customStyle="1" w:styleId="Superscript">
    <w:name w:val="Superscript"/>
    <w:rsid w:val="000C48D7"/>
    <w:rPr>
      <w:sz w:val="16"/>
      <w:vertAlign w:val="superscript"/>
    </w:rPr>
  </w:style>
  <w:style w:type="character" w:customStyle="1" w:styleId="Symbols">
    <w:name w:val="Symbols"/>
    <w:rsid w:val="000C48D7"/>
    <w:rPr>
      <w:rFonts w:ascii="Symbol" w:hAnsi="Symbol"/>
    </w:rPr>
  </w:style>
  <w:style w:type="character" w:customStyle="1" w:styleId="MenuOptions">
    <w:name w:val="Menu Options"/>
    <w:rsid w:val="000C48D7"/>
    <w:rPr>
      <w:rFonts w:ascii="Arial Narrow" w:hAnsi="Arial Narrow"/>
      <w:smallCaps/>
    </w:rPr>
  </w:style>
  <w:style w:type="character" w:customStyle="1" w:styleId="Buttons">
    <w:name w:val="Buttons"/>
    <w:rsid w:val="000C48D7"/>
    <w:rPr>
      <w:b/>
    </w:rPr>
  </w:style>
  <w:style w:type="character" w:customStyle="1" w:styleId="Underlined">
    <w:name w:val="Underlined"/>
    <w:rsid w:val="000C48D7"/>
    <w:rPr>
      <w:u w:val="single"/>
    </w:rPr>
  </w:style>
  <w:style w:type="paragraph" w:customStyle="1" w:styleId="TableBodyTextRight">
    <w:name w:val="Table Body Text Right"/>
    <w:basedOn w:val="TableBodyText"/>
    <w:rsid w:val="000C48D7"/>
    <w:pPr>
      <w:widowControl w:val="0"/>
      <w:autoSpaceDE w:val="0"/>
      <w:autoSpaceDN w:val="0"/>
      <w:adjustRightInd w:val="0"/>
      <w:jc w:val="right"/>
    </w:pPr>
    <w:rPr>
      <w:rFonts w:cs="Arial"/>
      <w:szCs w:val="18"/>
    </w:rPr>
  </w:style>
  <w:style w:type="paragraph" w:customStyle="1" w:styleId="CopyrightText">
    <w:name w:val="Copyright Text"/>
    <w:basedOn w:val="BodyText"/>
    <w:rsid w:val="000C48D7"/>
    <w:rPr>
      <w:sz w:val="18"/>
    </w:rPr>
  </w:style>
  <w:style w:type="paragraph" w:customStyle="1" w:styleId="BodySmallRight">
    <w:name w:val="Body Small Right"/>
    <w:basedOn w:val="BodyTextRight"/>
    <w:rsid w:val="000C48D7"/>
    <w:rPr>
      <w:sz w:val="18"/>
      <w:szCs w:val="18"/>
    </w:rPr>
  </w:style>
  <w:style w:type="paragraph" w:customStyle="1" w:styleId="MarginEdition">
    <w:name w:val="Margin Edition"/>
    <w:basedOn w:val="MarginNote"/>
    <w:rsid w:val="000C48D7"/>
    <w:pPr>
      <w:spacing w:before="0" w:after="0"/>
    </w:pPr>
    <w:rPr>
      <w:rFonts w:ascii="Times New Roman" w:hAnsi="Times New Roman"/>
      <w:color w:val="999999"/>
    </w:rPr>
  </w:style>
  <w:style w:type="paragraph" w:customStyle="1" w:styleId="Spacer">
    <w:name w:val="Spacer"/>
    <w:basedOn w:val="Normal"/>
    <w:rsid w:val="000C48D7"/>
    <w:rPr>
      <w:sz w:val="2"/>
      <w:szCs w:val="2"/>
    </w:rPr>
  </w:style>
  <w:style w:type="character" w:customStyle="1" w:styleId="Small">
    <w:name w:val="Small"/>
    <w:rsid w:val="000C48D7"/>
    <w:rPr>
      <w:sz w:val="16"/>
    </w:rPr>
  </w:style>
  <w:style w:type="paragraph" w:customStyle="1" w:styleId="WideTable">
    <w:name w:val="Wide Table"/>
    <w:basedOn w:val="Normal"/>
    <w:rsid w:val="000C48D7"/>
    <w:pPr>
      <w:ind w:left="-1418"/>
    </w:pPr>
    <w:rPr>
      <w:sz w:val="2"/>
      <w:szCs w:val="2"/>
    </w:rPr>
  </w:style>
  <w:style w:type="character" w:styleId="PageNumber">
    <w:name w:val="page number"/>
    <w:rsid w:val="000C48D7"/>
  </w:style>
  <w:style w:type="paragraph" w:styleId="Quote">
    <w:name w:val="Quote"/>
    <w:basedOn w:val="Heading1"/>
    <w:link w:val="QuoteChar"/>
    <w:qFormat/>
    <w:rsid w:val="000C48D7"/>
    <w:rPr>
      <w:b w:val="0"/>
      <w:sz w:val="72"/>
      <w:szCs w:val="72"/>
      <w:lang w:val="en-NZ"/>
    </w:rPr>
  </w:style>
  <w:style w:type="character" w:customStyle="1" w:styleId="QuoteChar">
    <w:name w:val="Quote Char"/>
    <w:link w:val="Quote"/>
    <w:rsid w:val="000C4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8D7"/>
    <w:pPr>
      <w:pageBreakBefore/>
    </w:pPr>
  </w:style>
  <w:style w:type="paragraph" w:customStyle="1" w:styleId="Border">
    <w:name w:val="Border"/>
    <w:basedOn w:val="Normal"/>
    <w:qFormat/>
    <w:rsid w:val="000C48D7"/>
    <w:pPr>
      <w:pBdr>
        <w:top w:val="single" w:sz="18" w:space="1" w:color="auto"/>
      </w:pBdr>
    </w:pPr>
    <w:rPr>
      <w:rFonts w:ascii="Times New Roman" w:hAnsi="Times New Roman"/>
      <w:color w:val="FFFFFF"/>
      <w:sz w:val="2"/>
    </w:rPr>
  </w:style>
  <w:style w:type="character" w:styleId="IntenseEmphasis">
    <w:name w:val="Intense Emphasis"/>
    <w:uiPriority w:val="21"/>
    <w:qFormat/>
    <w:rsid w:val="000C48D7"/>
    <w:rPr>
      <w:b/>
      <w:bCs/>
      <w:i/>
      <w:iCs/>
      <w:color w:val="auto"/>
    </w:rPr>
  </w:style>
  <w:style w:type="paragraph" w:styleId="IntenseQuote">
    <w:name w:val="Intense Quote"/>
    <w:basedOn w:val="Normal"/>
    <w:next w:val="Normal"/>
    <w:link w:val="IntenseQuoteChar"/>
    <w:uiPriority w:val="30"/>
    <w:qFormat/>
    <w:rsid w:val="000C48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48D7"/>
    <w:rPr>
      <w:rFonts w:ascii="Courier New" w:eastAsia="Times New Roman" w:hAnsi="Courier New" w:cs="Times New Roman"/>
      <w:b/>
      <w:bCs/>
      <w:i/>
      <w:iCs/>
      <w:szCs w:val="20"/>
      <w:lang w:val="en-US" w:eastAsia="en-US"/>
    </w:rPr>
  </w:style>
  <w:style w:type="character" w:styleId="SubtleReference">
    <w:name w:val="Subtle Reference"/>
    <w:uiPriority w:val="31"/>
    <w:qFormat/>
    <w:rsid w:val="000C48D7"/>
    <w:rPr>
      <w:smallCaps/>
      <w:color w:val="auto"/>
      <w:u w:val="single"/>
    </w:rPr>
  </w:style>
  <w:style w:type="character" w:styleId="IntenseReference">
    <w:name w:val="Intense Reference"/>
    <w:uiPriority w:val="32"/>
    <w:qFormat/>
    <w:rsid w:val="000C48D7"/>
    <w:rPr>
      <w:b/>
      <w:bCs/>
      <w:smallCaps/>
      <w:color w:val="auto"/>
      <w:spacing w:val="5"/>
      <w:u w:val="single"/>
    </w:rPr>
  </w:style>
  <w:style w:type="paragraph" w:customStyle="1" w:styleId="2ColumnHeading">
    <w:name w:val="2Column Heading"/>
    <w:basedOn w:val="BodyText"/>
    <w:qFormat/>
    <w:rsid w:val="000C48D7"/>
    <w:pPr>
      <w:spacing w:after="60"/>
      <w:ind w:left="-2268"/>
    </w:pPr>
    <w:rPr>
      <w:b/>
    </w:rPr>
  </w:style>
  <w:style w:type="paragraph" w:customStyle="1" w:styleId="Heading1TOC">
    <w:name w:val="Heading1 TOC"/>
    <w:basedOn w:val="Normal"/>
    <w:qFormat/>
    <w:rsid w:val="000C48D7"/>
    <w:pPr>
      <w:spacing w:before="240" w:after="120"/>
    </w:pPr>
    <w:rPr>
      <w:rFonts w:ascii="Times New Roman" w:hAnsi="Times New Roman"/>
      <w:b/>
      <w:sz w:val="32"/>
    </w:rPr>
  </w:style>
  <w:style w:type="paragraph" w:customStyle="1" w:styleId="Heading2TOC">
    <w:name w:val="Heading2 TOC"/>
    <w:basedOn w:val="Normal"/>
    <w:qFormat/>
    <w:rsid w:val="000C48D7"/>
    <w:pPr>
      <w:spacing w:before="240" w:after="60"/>
    </w:pPr>
    <w:rPr>
      <w:rFonts w:ascii="Times New Roman" w:hAnsi="Times New Roman"/>
      <w:b/>
      <w:sz w:val="28"/>
    </w:rPr>
  </w:style>
  <w:style w:type="character" w:customStyle="1" w:styleId="Underline">
    <w:name w:val="Underline"/>
    <w:qFormat/>
    <w:rsid w:val="000C48D7"/>
    <w:rPr>
      <w:u w:val="single"/>
    </w:rPr>
  </w:style>
  <w:style w:type="paragraph" w:styleId="BalloonText">
    <w:name w:val="Balloon Text"/>
    <w:basedOn w:val="Normal"/>
    <w:link w:val="BalloonTextChar"/>
    <w:rsid w:val="000C48D7"/>
    <w:rPr>
      <w:rFonts w:ascii="Tahoma" w:hAnsi="Tahoma" w:cs="Tahoma"/>
      <w:sz w:val="16"/>
      <w:szCs w:val="16"/>
    </w:rPr>
  </w:style>
  <w:style w:type="character" w:customStyle="1" w:styleId="BalloonTextChar">
    <w:name w:val="Balloon Text Char"/>
    <w:link w:val="BalloonText"/>
    <w:rsid w:val="000C48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8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48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1563</Words>
  <Characters>9946</Characters>
  <Application>Microsoft Office Word</Application>
  <DocSecurity>0</DocSecurity>
  <Lines>328</Lines>
  <Paragraphs>176</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CPPSIS4001A Maintain spatial systems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2012-05-26T06:28:00Z</dcterms:created>
  <dcterms:modified xsi:type="dcterms:W3CDTF">2012-05-26T06:28:00Z</dcterms:modified>
</cp:coreProperties>
</file>