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57D" w:rsidP="00D7057D">
      <w:pPr>
        <w:pStyle w:val="Title"/>
      </w:pPr>
      <w:r>
        <w:fldChar w:fldCharType="begin"/>
      </w:r>
      <w:r>
        <w:instrText xml:space="preserve"> TITLE   \* MERGEFORMAT </w:instrText>
      </w:r>
      <w:r>
        <w:fldChar w:fldCharType="separate"/>
      </w:r>
      <w:r>
        <w:t>CPPSIS3018A Transfer personnel and loads</w:t>
      </w:r>
      <w:r>
        <w:fldChar w:fldCharType="end"/>
      </w:r>
    </w:p>
    <w:p w:rsidR="00D7057D" w:rsidP="00D7057D">
      <w:pPr>
        <w:pStyle w:val="Version"/>
        <w:sectPr w:rsidSect="00164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226" w:rsidP="00164226">
      <w:pPr>
        <w:pStyle w:val="SuperHeading"/>
      </w:pPr>
      <w:r w:rsidRPr="00164226">
        <w:t>CPPSIS3018A Transfer personnel and loads</w:t>
      </w:r>
    </w:p>
    <w:p w:rsidR="00000000" w:rsidRPr="00164226" w:rsidP="00164226">
      <w:pPr>
        <w:pStyle w:val="Heading1"/>
      </w:pPr>
      <w:bookmarkStart w:id="1" w:name="O_507650"/>
      <w:bookmarkEnd w:id="1"/>
      <w:r w:rsidRPr="00164226">
        <w:t>Modification History</w:t>
      </w:r>
    </w:p>
    <w:p w:rsidR="00000000" w:rsidRPr="00164226" w:rsidP="00164226">
      <w:pPr>
        <w:pStyle w:val="BodyText"/>
      </w:pPr>
      <w:r w:rsidRPr="00164226">
        <w:t>Unit revised and not equivalent to CPPSIS3008A Transfer personnel and loads</w:t>
      </w:r>
    </w:p>
    <w:p w:rsidR="00000000" w:rsidRPr="00164226" w:rsidP="00164226">
      <w:pPr>
        <w:pStyle w:val="BodyText"/>
      </w:pPr>
      <w:r w:rsidRPr="00164226">
        <w:t>Element structure, performance criteria, and critical aspects reviewed to reflect workplace requirements</w:t>
      </w:r>
    </w:p>
    <w:p w:rsidR="00000000" w:rsidRPr="00164226" w:rsidP="00164226">
      <w:pPr>
        <w:pStyle w:val="BodyText"/>
      </w:pPr>
      <w:r w:rsidRPr="00164226">
        <w:t>Skills and knowledge requirements and the range statem</w:t>
      </w:r>
      <w:r w:rsidRPr="00164226">
        <w:t>ent updated</w:t>
      </w:r>
    </w:p>
    <w:p w:rsidR="00000000" w:rsidRPr="00164226" w:rsidP="00164226">
      <w:pPr>
        <w:pStyle w:val="AllowPageBreak"/>
      </w:pPr>
    </w:p>
    <w:p w:rsidR="00000000" w:rsidRPr="00164226" w:rsidP="00164226">
      <w:pPr>
        <w:pStyle w:val="Heading1"/>
      </w:pPr>
      <w:bookmarkStart w:id="2" w:name="O_507651"/>
      <w:bookmarkEnd w:id="2"/>
      <w:r w:rsidRPr="00164226">
        <w:t>Unit Descriptor</w:t>
      </w:r>
    </w:p>
    <w:p w:rsidR="00D7057D" w:rsidP="00164226">
      <w:pPr>
        <w:pStyle w:val="BodyText"/>
      </w:pPr>
      <w:r w:rsidRPr="00164226">
        <w:t>This unit of competency specifies the outcomes required to use light vehicles, including boats, to transfer personnel and loads. It requires the ability to operate four-wheel drive vehicles in off-road condition</w:t>
      </w:r>
      <w:r w:rsidRPr="00164226">
        <w:t>s, and to load according to plans to ensure efficiency and safety of operations. Functions would be carried out under supervision, often in a team environment, and within organisational guidelines.</w:t>
      </w:r>
    </w:p>
    <w:p w:rsidR="00D7057D" w:rsidP="00164226">
      <w:pPr>
        <w:pStyle w:val="BodyText"/>
      </w:pPr>
    </w:p>
    <w:p w:rsidR="00000000" w:rsidRPr="00164226" w:rsidP="00164226">
      <w:pPr>
        <w:pStyle w:val="Heading1"/>
      </w:pPr>
      <w:bookmarkStart w:id="3" w:name="O_507652"/>
      <w:bookmarkEnd w:id="3"/>
      <w:r w:rsidRPr="00164226">
        <w:t>Application of the Unit</w:t>
      </w:r>
    </w:p>
    <w:p w:rsidR="00000000" w:rsidRPr="00164226" w:rsidP="00164226">
      <w:pPr>
        <w:pStyle w:val="BodyText"/>
      </w:pPr>
      <w:r w:rsidRPr="00164226">
        <w:t>This unit of com</w:t>
      </w:r>
      <w:r w:rsidRPr="00164226">
        <w:t>petency supports the application of communication, day-to-day organisational, problem-solving and self-management skills and the use of technology. The skills and knowledge acquired upon completion of this unit would support the needs of employees in the s</w:t>
      </w:r>
      <w:r w:rsidRPr="00164226">
        <w:t>urveying and spatial information services (SSIS) industry sector in positions such as field hands, field work coordinators and data collection officers.</w:t>
      </w:r>
    </w:p>
    <w:p w:rsidR="00000000" w:rsidRPr="00164226" w:rsidP="00164226">
      <w:pPr>
        <w:pStyle w:val="AllowPageBreak"/>
      </w:pPr>
    </w:p>
    <w:p w:rsidR="00000000" w:rsidRPr="00164226" w:rsidP="00164226">
      <w:pPr>
        <w:pStyle w:val="Heading1"/>
      </w:pPr>
      <w:bookmarkStart w:id="4" w:name="O_507653"/>
      <w:bookmarkEnd w:id="4"/>
      <w:r w:rsidRPr="00164226">
        <w:t>Licensing/Regulatory Information</w:t>
      </w:r>
    </w:p>
    <w:p w:rsidR="00000000" w:rsidRPr="00164226" w:rsidP="00164226">
      <w:pPr>
        <w:pStyle w:val="BodyText"/>
      </w:pPr>
      <w:r w:rsidRPr="00164226">
        <w:t>Licensing, legislative, regulatory or certification r</w:t>
      </w:r>
      <w:r w:rsidRPr="00164226">
        <w:t>equirements pertaining to relevant states or territories, and codes concerning the loading and unloading of goods, including mass and loading regulations dealing with over-size and over-mass permits, apply to this unit.</w:t>
      </w:r>
    </w:p>
    <w:p w:rsidR="00000000" w:rsidRPr="00164226" w:rsidP="00164226">
      <w:pPr>
        <w:pStyle w:val="AllowPageBreak"/>
      </w:pPr>
    </w:p>
    <w:p w:rsidR="00000000" w:rsidRPr="00164226" w:rsidP="00164226">
      <w:pPr>
        <w:pStyle w:val="Heading1"/>
      </w:pPr>
      <w:bookmarkStart w:id="5" w:name="O_507654"/>
      <w:bookmarkEnd w:id="5"/>
      <w:r w:rsidRPr="00164226">
        <w:t>Pre-Requisites</w:t>
      </w:r>
    </w:p>
    <w:p w:rsidR="00000000" w:rsidRPr="00164226" w:rsidP="00164226">
      <w:pPr>
        <w:pStyle w:val="BodyText"/>
      </w:pPr>
      <w:r w:rsidRPr="00164226">
        <w:t>Nil</w:t>
      </w:r>
    </w:p>
    <w:p w:rsidR="00000000" w:rsidRPr="00164226" w:rsidP="00164226">
      <w:pPr>
        <w:pStyle w:val="AllowPageBreak"/>
      </w:pPr>
    </w:p>
    <w:p w:rsidR="00000000" w:rsidRPr="00164226" w:rsidP="00164226">
      <w:pPr>
        <w:pStyle w:val="Heading1"/>
      </w:pPr>
      <w:bookmarkStart w:id="6" w:name="O_507655"/>
      <w:bookmarkEnd w:id="6"/>
      <w:r w:rsidRPr="00164226">
        <w:t>Employability Skills Information</w:t>
      </w:r>
    </w:p>
    <w:p w:rsidR="00000000" w:rsidRPr="00164226" w:rsidP="00164226">
      <w:pPr>
        <w:pStyle w:val="BodyText"/>
      </w:pPr>
      <w:r w:rsidRPr="00164226">
        <w:t>This unit contains employability skills.</w:t>
      </w:r>
    </w:p>
    <w:p w:rsidR="00000000" w:rsidRPr="00164226" w:rsidP="00164226">
      <w:pPr>
        <w:pStyle w:val="AllowPageBreak"/>
      </w:pPr>
    </w:p>
    <w:p w:rsidR="00000000" w:rsidRPr="00164226" w:rsidP="00164226">
      <w:pPr>
        <w:pStyle w:val="Heading1"/>
      </w:pPr>
      <w:bookmarkStart w:id="7" w:name="O_507656"/>
      <w:bookmarkEnd w:id="7"/>
      <w:r w:rsidRPr="00164226">
        <w:t>Elements and Performance Criteria Pre-Content</w:t>
      </w:r>
    </w:p>
    <w:tbl>
      <w:tblPr>
        <w:tblW w:w="0" w:type="auto"/>
        <w:tblLayout w:type="fixed"/>
        <w:tblCellMar>
          <w:left w:w="62" w:type="dxa"/>
          <w:right w:w="62" w:type="dxa"/>
        </w:tblCellMar>
        <w:tblLook w:val="0000"/>
      </w:tblPr>
      <w:tblGrid>
        <w:gridCol w:w="2838"/>
        <w:gridCol w:w="5866"/>
      </w:tblGrid>
      <w:tr w:rsidTr="0016422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Elements describe the essential outcomes of a unit of competency.</w:t>
            </w:r>
          </w:p>
        </w:tc>
        <w:tc>
          <w:tcPr>
            <w:tcW w:w="5866"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Performance criteria describe the re</w:t>
            </w:r>
            <w:r w:rsidRPr="00164226">
              <w:t xml:space="preserve">quired performance needed to demonstrate achievement of the element. Where </w:t>
            </w:r>
            <w:r w:rsidRPr="00164226">
              <w:rPr>
                <w:rStyle w:val="BoldandItalics"/>
              </w:rPr>
              <w:t>bold italicised</w:t>
            </w:r>
            <w:r w:rsidRPr="00164226">
              <w:t xml:space="preserve"> text is used, further information is detailed in the required skills and knowledge and/or the range statement. Assessment of performance is to be consistent with the</w:t>
            </w:r>
            <w:r w:rsidRPr="00164226">
              <w:t xml:space="preserve"> evidence guide.</w:t>
            </w:r>
          </w:p>
        </w:tc>
      </w:tr>
    </w:tbl>
    <w:p w:rsidR="00000000" w:rsidRPr="00164226" w:rsidP="00164226">
      <w:pPr>
        <w:pStyle w:val="BodyText"/>
      </w:pPr>
    </w:p>
    <w:p w:rsidR="00000000" w:rsidRPr="00164226" w:rsidP="00164226">
      <w:pPr>
        <w:pStyle w:val="AllowPageBreak"/>
      </w:pPr>
    </w:p>
    <w:p w:rsidR="00000000" w:rsidRPr="00164226" w:rsidP="00164226">
      <w:pPr>
        <w:pStyle w:val="Heading1"/>
      </w:pPr>
      <w:bookmarkStart w:id="8" w:name="O_507657"/>
      <w:bookmarkEnd w:id="8"/>
      <w:r w:rsidRPr="00164226">
        <w:t>Elements and Performance Criteria</w:t>
      </w:r>
    </w:p>
    <w:p w:rsidR="00000000" w:rsidRPr="00164226" w:rsidP="00164226">
      <w:pPr>
        <w:pStyle w:val="BodyText"/>
      </w:pPr>
    </w:p>
    <w:tbl>
      <w:tblPr>
        <w:tblW w:w="0" w:type="auto"/>
        <w:tblLayout w:type="fixed"/>
        <w:tblCellMar>
          <w:left w:w="62" w:type="dxa"/>
          <w:right w:w="62" w:type="dxa"/>
        </w:tblCellMar>
        <w:tblLook w:val="0000"/>
      </w:tblPr>
      <w:tblGrid>
        <w:gridCol w:w="686"/>
        <w:gridCol w:w="1985"/>
        <w:gridCol w:w="779"/>
        <w:gridCol w:w="5678"/>
      </w:tblGrid>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1</w:t>
            </w:r>
          </w:p>
        </w:tc>
        <w:tc>
          <w:tcPr>
            <w:tcW w:w="1985" w:type="dxa"/>
            <w:vMerge w:val="restart"/>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Prepare for loading.</w:t>
            </w: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1.1</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 xml:space="preserve">Loading needs for </w:t>
            </w:r>
            <w:r w:rsidRPr="00164226">
              <w:rPr>
                <w:rStyle w:val="BoldandItalics"/>
              </w:rPr>
              <w:t xml:space="preserve">spatial and/or surveying site work </w:t>
            </w:r>
            <w:r w:rsidRPr="00164226">
              <w:t xml:space="preserve">are identified and located according to instructions from </w:t>
            </w:r>
            <w:r w:rsidRPr="00164226">
              <w:rPr>
                <w:rStyle w:val="BoldandItalics"/>
              </w:rPr>
              <w:t>appropriate personnel</w:t>
            </w:r>
            <w:r w:rsidRPr="00164226">
              <w:t>.</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1.2</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Loading and unloading plans</w:t>
            </w:r>
            <w:r w:rsidRPr="00164226">
              <w:t xml:space="preserve"> are followed to ensure efficient and safe operations.</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1.3</w:t>
            </w:r>
          </w:p>
        </w:tc>
        <w:tc>
          <w:tcPr>
            <w:tcW w:w="5678"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rPr>
                <w:rStyle w:val="BoldandItalics"/>
              </w:rPr>
              <w:t>Characteristics of the load</w:t>
            </w:r>
            <w:r w:rsidRPr="00164226">
              <w:t xml:space="preserve"> are taken into account to ensure that the distribution is even, legal and within safe working capacity.</w:t>
            </w:r>
          </w:p>
        </w:tc>
      </w:tr>
    </w:tbl>
    <w:p w:rsidR="00000000" w:rsidRPr="00164226" w:rsidP="00164226">
      <w:pPr>
        <w:pStyle w:val="BodyText"/>
      </w:pPr>
    </w:p>
    <w:tbl>
      <w:tblPr>
        <w:tblW w:w="0" w:type="auto"/>
        <w:tblLayout w:type="fixed"/>
        <w:tblCellMar>
          <w:left w:w="62" w:type="dxa"/>
          <w:right w:w="62" w:type="dxa"/>
        </w:tblCellMar>
        <w:tblLook w:val="0000"/>
      </w:tblPr>
      <w:tblGrid>
        <w:gridCol w:w="686"/>
        <w:gridCol w:w="1985"/>
        <w:gridCol w:w="779"/>
        <w:gridCol w:w="5678"/>
      </w:tblGrid>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2</w:t>
            </w:r>
          </w:p>
        </w:tc>
        <w:tc>
          <w:tcPr>
            <w:tcW w:w="1985" w:type="dxa"/>
            <w:vMerge w:val="restart"/>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Manage load.</w:t>
            </w: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2.1</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Goods are loaded according to relevant mass and loading regulations and workplace procedures.</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2.2</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 xml:space="preserve">Lifting aids and appliances are selected and used to assist loading procedures, according to workplace procedures and </w:t>
            </w:r>
            <w:r w:rsidRPr="00164226">
              <w:rPr>
                <w:rStyle w:val="BoldandItalics"/>
              </w:rPr>
              <w:t>applicable regulations and legislatio</w:t>
            </w:r>
            <w:r w:rsidRPr="00164226">
              <w:rPr>
                <w:rStyle w:val="BoldandItalics"/>
              </w:rPr>
              <w:t>n</w:t>
            </w:r>
            <w:r w:rsidRPr="00164226">
              <w:t>.</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2.3</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Load is secured using the correct load restraint and protection equipment.</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2.4</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 xml:space="preserve">Load is protected according to legal and workplace </w:t>
            </w:r>
            <w:r w:rsidRPr="00164226">
              <w:rPr>
                <w:rStyle w:val="BoldandItalics"/>
              </w:rPr>
              <w:t xml:space="preserve">OHS </w:t>
            </w:r>
            <w:r w:rsidRPr="00164226">
              <w:t>requirements.</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2.5</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Loading and unloading activities</w:t>
            </w:r>
            <w:r w:rsidRPr="00164226">
              <w:t xml:space="preserve"> are conducted in a safe and efficient manner taking into account suitable locations, stowage, safe use of </w:t>
            </w:r>
            <w:r w:rsidRPr="00164226">
              <w:rPr>
                <w:rStyle w:val="BoldandItalics"/>
              </w:rPr>
              <w:t>equipment</w:t>
            </w:r>
            <w:r w:rsidRPr="00164226">
              <w:t xml:space="preserve"> and balance of the remaining load.</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2.6</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 xml:space="preserve">Goods requiring special handling or </w:t>
            </w:r>
            <w:r w:rsidRPr="00164226">
              <w:rPr>
                <w:rStyle w:val="BoldandItalics"/>
              </w:rPr>
              <w:t>documentation</w:t>
            </w:r>
            <w:r w:rsidRPr="00164226">
              <w:t xml:space="preserve"> are identified and appropriate procedures are f</w:t>
            </w:r>
            <w:r w:rsidRPr="00164226">
              <w:t>ollowed.</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2.7</w:t>
            </w:r>
          </w:p>
        </w:tc>
        <w:tc>
          <w:tcPr>
            <w:tcW w:w="5678"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rPr>
                <w:rStyle w:val="BoldandItalics"/>
              </w:rPr>
              <w:t>Personal protective equipment</w:t>
            </w:r>
            <w:r w:rsidRPr="00164226">
              <w:t xml:space="preserve"> is used according to </w:t>
            </w:r>
            <w:r w:rsidRPr="00164226">
              <w:rPr>
                <w:rStyle w:val="BoldandItalics"/>
              </w:rPr>
              <w:t>organisational guidelines</w:t>
            </w:r>
            <w:r w:rsidRPr="00164226">
              <w:t>.</w:t>
            </w:r>
          </w:p>
        </w:tc>
      </w:tr>
    </w:tbl>
    <w:p w:rsidR="00000000" w:rsidRPr="00164226" w:rsidP="00164226">
      <w:pPr>
        <w:pStyle w:val="BodyText"/>
      </w:pPr>
    </w:p>
    <w:tbl>
      <w:tblPr>
        <w:tblW w:w="0" w:type="auto"/>
        <w:tblLayout w:type="fixed"/>
        <w:tblCellMar>
          <w:left w:w="62" w:type="dxa"/>
          <w:right w:w="62" w:type="dxa"/>
        </w:tblCellMar>
        <w:tblLook w:val="0000"/>
      </w:tblPr>
      <w:tblGrid>
        <w:gridCol w:w="686"/>
        <w:gridCol w:w="1985"/>
        <w:gridCol w:w="779"/>
        <w:gridCol w:w="5678"/>
      </w:tblGrid>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3</w:t>
            </w:r>
          </w:p>
        </w:tc>
        <w:tc>
          <w:tcPr>
            <w:tcW w:w="1985" w:type="dxa"/>
            <w:vMerge w:val="restart"/>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Maintain awareness of driving conditions.</w:t>
            </w:r>
          </w:p>
        </w:tc>
        <w:tc>
          <w:tcPr>
            <w:tcW w:w="779"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3.1</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Traffic flow</w:t>
            </w:r>
            <w:r w:rsidRPr="00164226">
              <w:t xml:space="preserve"> </w:t>
            </w:r>
            <w:r w:rsidRPr="00164226">
              <w:rPr>
                <w:rStyle w:val="BoldandItalics"/>
              </w:rPr>
              <w:t>and work area conditions</w:t>
            </w:r>
            <w:r w:rsidRPr="00164226">
              <w:t xml:space="preserve"> are constantly monitored and anticipated to allow for safe, injury-free and damage-free operations.</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3.2</w:t>
            </w:r>
          </w:p>
        </w:tc>
        <w:tc>
          <w:tcPr>
            <w:tcW w:w="5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Most efficient and safe route of travel is selected by monitoring and anticipating traffic flow, weather conditions, road standards and any other fa</w:t>
            </w:r>
            <w:r w:rsidRPr="00164226">
              <w:t>ctors likely to cause delays, route deviations, injury to people or damage to equipment, loads and facilities.</w:t>
            </w:r>
          </w:p>
        </w:tc>
      </w:tr>
      <w:tr w:rsidTr="001642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3.3</w:t>
            </w:r>
          </w:p>
        </w:tc>
        <w:tc>
          <w:tcPr>
            <w:tcW w:w="5678"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Any occurrence in the work area that may affect the safety and efficiency of operations is reported to the appropriate personnel.</w:t>
            </w:r>
          </w:p>
        </w:tc>
      </w:tr>
    </w:tbl>
    <w:p w:rsidR="00000000" w:rsidRPr="00164226" w:rsidP="00164226">
      <w:pPr>
        <w:pStyle w:val="BodyText"/>
      </w:pPr>
    </w:p>
    <w:tbl>
      <w:tblPr>
        <w:tblW w:w="0" w:type="auto"/>
        <w:tblLayout w:type="fixed"/>
        <w:tblCellMar>
          <w:left w:w="62" w:type="dxa"/>
          <w:right w:w="62" w:type="dxa"/>
        </w:tblCellMar>
        <w:tblLook w:val="0000"/>
      </w:tblPr>
      <w:tblGrid>
        <w:gridCol w:w="678"/>
        <w:gridCol w:w="1962"/>
        <w:gridCol w:w="770"/>
        <w:gridCol w:w="5610"/>
      </w:tblGrid>
      <w:tr w:rsidTr="001642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4</w:t>
            </w:r>
          </w:p>
        </w:tc>
        <w:tc>
          <w:tcPr>
            <w:tcW w:w="1962" w:type="dxa"/>
            <w:vMerge w:val="restart"/>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Manage vehicle efficiency.</w:t>
            </w:r>
          </w:p>
        </w:tc>
        <w:tc>
          <w:tcPr>
            <w:tcW w:w="770"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4.1</w:t>
            </w:r>
          </w:p>
        </w:tc>
        <w:tc>
          <w:tcPr>
            <w:tcW w:w="561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Vehicle </w:t>
            </w:r>
            <w:r w:rsidRPr="00164226">
              <w:t>performance is maintained through pre</w:t>
            </w:r>
            <w:r w:rsidRPr="00164226">
              <w:noBreakHyphen/>
              <w:t>operational inspections and checks.</w:t>
            </w:r>
          </w:p>
        </w:tc>
      </w:tr>
      <w:tr w:rsidTr="001642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4.2</w:t>
            </w:r>
          </w:p>
        </w:tc>
        <w:tc>
          <w:tcPr>
            <w:tcW w:w="561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Performance and efficiency of vehicle operation are monitored during use.</w:t>
            </w:r>
          </w:p>
        </w:tc>
      </w:tr>
      <w:tr w:rsidTr="001642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4.3</w:t>
            </w:r>
          </w:p>
        </w:tc>
        <w:tc>
          <w:tcPr>
            <w:tcW w:w="561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Defective or irregular performance or malfunctions are reported to the appropriate authority.</w:t>
            </w:r>
          </w:p>
        </w:tc>
      </w:tr>
      <w:tr w:rsidTr="001642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4.4</w:t>
            </w:r>
          </w:p>
        </w:tc>
        <w:tc>
          <w:tcPr>
            <w:tcW w:w="5610"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 xml:space="preserve">Vehicle records are maintained and updated, and information is processed according to </w:t>
            </w:r>
            <w:r w:rsidRPr="00164226">
              <w:rPr>
                <w:rStyle w:val="BoldandItalics"/>
              </w:rPr>
              <w:t>workplace procedures</w:t>
            </w:r>
            <w:r w:rsidRPr="00164226">
              <w:t>.</w:t>
            </w:r>
          </w:p>
        </w:tc>
      </w:tr>
    </w:tbl>
    <w:p w:rsidR="00D7057D" w:rsidP="00164226">
      <w:pPr>
        <w:pStyle w:val="BodyText"/>
      </w:pPr>
    </w:p>
    <w:p w:rsidR="00D7057D" w:rsidP="00164226">
      <w:pPr>
        <w:pStyle w:val="BodyText"/>
      </w:pPr>
    </w:p>
    <w:p w:rsidR="00000000" w:rsidRPr="00164226" w:rsidP="00164226">
      <w:pPr>
        <w:pStyle w:val="Heading1"/>
      </w:pPr>
      <w:bookmarkStart w:id="9" w:name="O_507658"/>
      <w:bookmarkEnd w:id="9"/>
      <w:r w:rsidRPr="00164226">
        <w:t>Required Skills and Knowledge</w:t>
      </w:r>
    </w:p>
    <w:tbl>
      <w:tblPr>
        <w:tblW w:w="0" w:type="auto"/>
        <w:tblLayout w:type="fixed"/>
        <w:tblCellMar>
          <w:left w:w="62" w:type="dxa"/>
          <w:right w:w="62" w:type="dxa"/>
        </w:tblCellMar>
        <w:tblLook w:val="0000"/>
      </w:tblPr>
      <w:tblGrid>
        <w:gridCol w:w="8482"/>
      </w:tblGrid>
      <w:tr w:rsidTr="00164226">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This section describes the essential skills and knowledge and their level, required for this unit.</w:t>
            </w:r>
          </w:p>
        </w:tc>
      </w:tr>
      <w:tr w:rsidTr="00164226">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rPr>
                <w:rStyle w:val="SpecialBold"/>
              </w:rPr>
              <w:t>Required skills</w:t>
            </w:r>
          </w:p>
          <w:p w:rsidR="00000000" w:rsidRPr="00164226" w:rsidP="00164226">
            <w:pPr>
              <w:pStyle w:val="ListBullet"/>
            </w:pPr>
            <w:r w:rsidRPr="00164226">
              <w:t>communication skills to:</w:t>
            </w:r>
          </w:p>
          <w:p w:rsidR="00000000" w:rsidRPr="00164226" w:rsidP="00164226">
            <w:pPr>
              <w:pStyle w:val="ListBullet2"/>
            </w:pPr>
            <w:r w:rsidRPr="00164226">
              <w:t>discuss vocational issues effectively with colleagues</w:t>
            </w:r>
          </w:p>
          <w:p w:rsidR="00000000" w:rsidRPr="00164226" w:rsidP="00164226">
            <w:pPr>
              <w:pStyle w:val="ListBullet2"/>
            </w:pPr>
            <w:r w:rsidRPr="00164226">
              <w:t>impart knowledge and ideas through oral, written and visual means</w:t>
            </w:r>
          </w:p>
          <w:p w:rsidR="00000000" w:rsidRPr="00164226" w:rsidP="00164226">
            <w:pPr>
              <w:pStyle w:val="ListBullet"/>
            </w:pPr>
            <w:r w:rsidRPr="00164226">
              <w:t>conduct navigation operations</w:t>
            </w:r>
          </w:p>
          <w:p w:rsidR="00000000" w:rsidRPr="00164226" w:rsidP="00164226">
            <w:pPr>
              <w:pStyle w:val="ListBullet"/>
            </w:pPr>
            <w:r w:rsidRPr="00164226">
              <w:t>drive a range of vehicles safely</w:t>
            </w:r>
          </w:p>
          <w:p w:rsidR="00000000" w:rsidRPr="00164226" w:rsidP="00164226">
            <w:pPr>
              <w:pStyle w:val="ListBullet"/>
            </w:pPr>
            <w:r w:rsidRPr="00164226">
              <w:t>initiative and enterprise skills to plan resources required for transfer</w:t>
            </w:r>
          </w:p>
          <w:p w:rsidR="00000000" w:rsidRPr="00164226" w:rsidP="00164226">
            <w:pPr>
              <w:pStyle w:val="ListBullet"/>
            </w:pPr>
            <w:r w:rsidRPr="00164226">
              <w:t>literacy skills to:</w:t>
            </w:r>
          </w:p>
          <w:p w:rsidR="00000000" w:rsidRPr="00164226" w:rsidP="00164226">
            <w:pPr>
              <w:pStyle w:val="ListBullet2"/>
            </w:pPr>
            <w:r w:rsidRPr="00164226">
              <w:t>assess and use workplace information</w:t>
            </w:r>
          </w:p>
          <w:p w:rsidR="00000000" w:rsidRPr="00164226" w:rsidP="00164226">
            <w:pPr>
              <w:pStyle w:val="ListBullet2"/>
            </w:pPr>
            <w:r w:rsidRPr="00164226">
              <w:t>read and record data</w:t>
            </w:r>
          </w:p>
          <w:p w:rsidR="00000000" w:rsidRPr="00164226" w:rsidP="00164226">
            <w:pPr>
              <w:pStyle w:val="ListBullet"/>
            </w:pPr>
            <w:r w:rsidRPr="00164226">
              <w:t>numeracy skills to:</w:t>
            </w:r>
          </w:p>
          <w:p w:rsidR="00000000" w:rsidRPr="00164226" w:rsidP="00164226">
            <w:pPr>
              <w:pStyle w:val="ListBullet2"/>
            </w:pPr>
            <w:r w:rsidRPr="00164226">
              <w:t>accurately record and collate</w:t>
            </w:r>
          </w:p>
          <w:p w:rsidR="00000000" w:rsidRPr="00164226" w:rsidP="00164226">
            <w:pPr>
              <w:pStyle w:val="ListBullet2"/>
            </w:pPr>
            <w:r w:rsidRPr="00164226">
              <w:t>undertake basic computations</w:t>
            </w:r>
          </w:p>
          <w:p w:rsidR="00000000" w:rsidRPr="00164226" w:rsidP="00164226">
            <w:pPr>
              <w:pStyle w:val="ListBullet"/>
            </w:pPr>
            <w:r w:rsidRPr="00164226">
              <w:t>operate four-wheel drives</w:t>
            </w:r>
          </w:p>
          <w:p w:rsidR="00000000" w:rsidRPr="00164226" w:rsidP="00164226">
            <w:pPr>
              <w:pStyle w:val="ListBullet"/>
            </w:pPr>
            <w:r w:rsidRPr="00164226">
              <w:t>organisational skills to prioritise daily activities</w:t>
            </w:r>
          </w:p>
          <w:p w:rsidR="00000000" w:rsidRPr="00164226" w:rsidP="00164226">
            <w:pPr>
              <w:pStyle w:val="BodyText"/>
            </w:pPr>
          </w:p>
          <w:p w:rsidR="00000000" w:rsidRPr="00164226" w:rsidP="00164226">
            <w:pPr>
              <w:pStyle w:val="BodyText"/>
            </w:pPr>
            <w:r w:rsidRPr="00164226">
              <w:rPr>
                <w:rStyle w:val="SpecialBold"/>
              </w:rPr>
              <w:t>Required knowledge</w:t>
            </w:r>
          </w:p>
          <w:p w:rsidR="00000000" w:rsidRPr="00164226" w:rsidP="00164226">
            <w:pPr>
              <w:pStyle w:val="ListBullet"/>
            </w:pPr>
            <w:r w:rsidRPr="00164226">
              <w:t>characteristics,</w:t>
            </w:r>
            <w:r w:rsidRPr="00164226">
              <w:t xml:space="preserve"> capabilities and limitations of equipment</w:t>
            </w:r>
          </w:p>
          <w:p w:rsidR="00000000" w:rsidRPr="00164226" w:rsidP="00164226">
            <w:pPr>
              <w:pStyle w:val="ListBullet"/>
            </w:pPr>
            <w:r w:rsidRPr="00164226">
              <w:t>industry requirements and standards</w:t>
            </w:r>
          </w:p>
          <w:p w:rsidR="00000000" w:rsidRPr="00164226" w:rsidP="00164226">
            <w:pPr>
              <w:pStyle w:val="ListBullet"/>
            </w:pPr>
            <w:r w:rsidRPr="00164226">
              <w:t>loading and unloading requirements</w:t>
            </w:r>
          </w:p>
          <w:p w:rsidR="00000000" w:rsidRPr="00164226" w:rsidP="00164226">
            <w:pPr>
              <w:pStyle w:val="ListBullet"/>
            </w:pPr>
            <w:r w:rsidRPr="00164226">
              <w:t>organisational policies and guidelines</w:t>
            </w:r>
          </w:p>
          <w:p w:rsidR="00000000" w:rsidRPr="00164226" w:rsidP="00164226">
            <w:pPr>
              <w:pStyle w:val="ListBullet"/>
            </w:pPr>
            <w:r w:rsidRPr="00164226">
              <w:t>requirement for parking and securing the vehicle</w:t>
            </w:r>
          </w:p>
          <w:p w:rsidR="00000000" w:rsidRPr="00164226" w:rsidP="00164226">
            <w:pPr>
              <w:pStyle w:val="ListBullet"/>
            </w:pPr>
            <w:r w:rsidRPr="00164226">
              <w:t>safe work practices</w:t>
            </w:r>
          </w:p>
          <w:p w:rsidR="00000000" w:rsidRPr="00164226" w:rsidP="00164226">
            <w:pPr>
              <w:pStyle w:val="ListBullet"/>
            </w:pPr>
            <w:r w:rsidRPr="00164226">
              <w:t>spatial and/or surveying site requirements</w:t>
            </w:r>
          </w:p>
          <w:p w:rsidR="00000000" w:rsidRPr="00164226" w:rsidP="00164226">
            <w:pPr>
              <w:pStyle w:val="ListBullet"/>
            </w:pPr>
            <w:r w:rsidRPr="00164226">
              <w:t>statutory requirements for the operation of vehicles</w:t>
            </w:r>
          </w:p>
        </w:tc>
      </w:tr>
    </w:tbl>
    <w:p w:rsidR="00000000" w:rsidRPr="00164226" w:rsidP="00164226">
      <w:pPr>
        <w:pStyle w:val="BodyText"/>
      </w:pPr>
    </w:p>
    <w:p w:rsidR="00000000" w:rsidRPr="00164226" w:rsidP="00164226">
      <w:pPr>
        <w:pStyle w:val="AllowPageBreak"/>
      </w:pPr>
    </w:p>
    <w:p w:rsidR="00000000" w:rsidRPr="00164226" w:rsidP="00164226">
      <w:pPr>
        <w:pStyle w:val="Heading1"/>
      </w:pPr>
      <w:bookmarkStart w:id="10" w:name="O_507659"/>
      <w:bookmarkEnd w:id="10"/>
      <w:r w:rsidRPr="00164226">
        <w:t>Evidence Guide</w:t>
      </w:r>
    </w:p>
    <w:tbl>
      <w:tblPr>
        <w:tblW w:w="0" w:type="auto"/>
        <w:tblLayout w:type="fixed"/>
        <w:tblCellMar>
          <w:left w:w="62" w:type="dxa"/>
          <w:right w:w="62" w:type="dxa"/>
        </w:tblCellMar>
        <w:tblLook w:val="0000"/>
      </w:tblPr>
      <w:tblGrid>
        <w:gridCol w:w="2859"/>
        <w:gridCol w:w="5886"/>
      </w:tblGrid>
      <w:tr w:rsidTr="00D7057D">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The evidence guide provides advice on assessment and must be read in conjunction with the performance criteria, required skill</w:t>
            </w:r>
            <w:r w:rsidRPr="00164226">
              <w:t>s and knowledge, the range statement and the Assessment Guidelines for this Training Package.</w:t>
            </w:r>
          </w:p>
        </w:tc>
      </w:tr>
      <w:tr w:rsidTr="00D7057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 xml:space="preserve">This unit of competency could be assessed on its own or in combination with other units </w:t>
            </w:r>
            <w:r w:rsidRPr="00164226">
              <w:t>relevant to the job function, for example CPPSIS3016A</w:t>
            </w:r>
            <w:r w:rsidRPr="00164226">
              <w:rPr>
                <w:rStyle w:val="Emphasis"/>
              </w:rPr>
              <w:t xml:space="preserve"> </w:t>
            </w:r>
            <w:r w:rsidRPr="00164226">
              <w:t>Provide field support services, and CPPSIS3017A</w:t>
            </w:r>
            <w:r w:rsidRPr="00164226">
              <w:rPr>
                <w:rStyle w:val="Emphasis"/>
              </w:rPr>
              <w:t xml:space="preserve"> </w:t>
            </w:r>
            <w:r w:rsidRPr="00164226">
              <w:t>Select, operate and maintain equipment and supplies.</w:t>
            </w:r>
          </w:p>
        </w:tc>
      </w:tr>
      <w:tr w:rsidTr="00D7057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A perso</w:t>
            </w:r>
            <w:r w:rsidRPr="00164226">
              <w:t>n who demonstrates competency in this unit must be able to provide evidence of:</w:t>
            </w:r>
          </w:p>
          <w:p w:rsidR="00000000" w:rsidRPr="00164226" w:rsidP="00164226">
            <w:pPr>
              <w:pStyle w:val="ListBullet"/>
            </w:pPr>
            <w:r w:rsidRPr="00164226">
              <w:t>accessing and interpreting loading information to transport personnel and loads efficiently</w:t>
            </w:r>
          </w:p>
          <w:p w:rsidR="00000000" w:rsidRPr="00164226" w:rsidP="00164226">
            <w:pPr>
              <w:pStyle w:val="ListBullet"/>
            </w:pPr>
            <w:r w:rsidRPr="00164226">
              <w:t>displaying ability to function effectively in emergency situations</w:t>
            </w:r>
          </w:p>
          <w:p w:rsidR="00000000" w:rsidRPr="00164226" w:rsidP="00164226">
            <w:pPr>
              <w:pStyle w:val="ListBullet"/>
            </w:pPr>
            <w:r w:rsidRPr="00164226">
              <w:t>operating a vehi</w:t>
            </w:r>
            <w:r w:rsidRPr="00164226">
              <w:t>cle safely while transporting personnel and loads on a variety of travelling surfaces and in varying weather conditions</w:t>
            </w:r>
          </w:p>
          <w:p w:rsidR="00000000" w:rsidRPr="00164226" w:rsidP="00164226">
            <w:pPr>
              <w:pStyle w:val="ListBullet"/>
            </w:pPr>
            <w:r w:rsidRPr="00164226">
              <w:t>planning resource requirements</w:t>
            </w:r>
          </w:p>
          <w:p w:rsidR="00000000" w:rsidP="00164226">
            <w:pPr>
              <w:pStyle w:val="ListBullet"/>
              <w:rPr>
                <w:lang w:val="en-NZ"/>
              </w:rPr>
            </w:pPr>
            <w:r w:rsidRPr="00164226">
              <w:t>knowledge of loading and unloading requirements.</w:t>
            </w:r>
          </w:p>
        </w:tc>
      </w:tr>
      <w:tr w:rsidTr="00D7057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Resource implications for assessment include access to:</w:t>
            </w:r>
          </w:p>
          <w:p w:rsidR="00000000" w:rsidRPr="00164226" w:rsidP="00164226">
            <w:pPr>
              <w:pStyle w:val="ListBullet"/>
            </w:pPr>
            <w:r w:rsidRPr="00164226">
              <w:t>assessment instruments, including personal planner and assessment record book</w:t>
            </w:r>
          </w:p>
          <w:p w:rsidR="00000000" w:rsidRPr="00164226" w:rsidP="00164226">
            <w:pPr>
              <w:pStyle w:val="ListBullet"/>
            </w:pPr>
            <w:r w:rsidRPr="00164226">
              <w:t>assignment instructions, work plans and schedules, policy documents and duty statements</w:t>
            </w:r>
          </w:p>
          <w:p w:rsidR="00000000" w:rsidRPr="00164226" w:rsidP="00164226">
            <w:pPr>
              <w:pStyle w:val="ListBullet"/>
            </w:pPr>
            <w:r w:rsidRPr="00164226">
              <w:t>registered training provider of a</w:t>
            </w:r>
            <w:r w:rsidRPr="00164226">
              <w:t>ssessment services</w:t>
            </w:r>
          </w:p>
          <w:p w:rsidR="00000000" w:rsidRPr="00164226" w:rsidP="00164226">
            <w:pPr>
              <w:pStyle w:val="ListBullet"/>
            </w:pPr>
            <w:r w:rsidRPr="00164226">
              <w:t>relevant guidelines, regulations and codes of practice</w:t>
            </w:r>
          </w:p>
          <w:p w:rsidR="00000000" w:rsidRPr="00164226" w:rsidP="00164226">
            <w:pPr>
              <w:pStyle w:val="ListBullet"/>
            </w:pPr>
            <w:r w:rsidRPr="00164226">
              <w:t>suitable venue and equipment.</w:t>
            </w:r>
          </w:p>
          <w:p w:rsidR="00000000" w:rsidRPr="00164226" w:rsidP="00164226">
            <w:pPr>
              <w:pStyle w:val="BodyText"/>
            </w:pPr>
            <w:r w:rsidRPr="00164226">
              <w:t>Access must be provided to appropriate learning and assessment support when required.</w:t>
            </w:r>
          </w:p>
          <w:p w:rsidR="00000000" w:rsidP="00164226">
            <w:pPr>
              <w:pStyle w:val="BodyText"/>
              <w:rPr>
                <w:lang w:val="en-NZ"/>
              </w:rPr>
            </w:pPr>
            <w:r w:rsidRPr="00164226">
              <w:t>Where applicable, physical resources should include equipment modi</w:t>
            </w:r>
            <w:r w:rsidRPr="00164226">
              <w:t>fied for people with disabilities.</w:t>
            </w:r>
          </w:p>
        </w:tc>
      </w:tr>
      <w:tr w:rsidTr="00D7057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Holistic: based on the performance criteria, evidence guide, range statement, and required skills and knowledge.</w:t>
            </w:r>
          </w:p>
        </w:tc>
      </w:tr>
      <w:tr w:rsidTr="00D7057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Demonstrated over a period of time and observed by the assessor (or assessment team working together to conduct the assessment).</w:t>
            </w:r>
          </w:p>
          <w:p w:rsidR="00000000" w:rsidRPr="00164226" w:rsidP="00164226">
            <w:pPr>
              <w:pStyle w:val="BodyText"/>
            </w:pPr>
            <w:r w:rsidRPr="00164226">
              <w:t xml:space="preserve">Demonstrated competency in a range of situations, that may include customer/workplace interruptions and involvement in related </w:t>
            </w:r>
            <w:r w:rsidRPr="00164226">
              <w:t>activities normally experienced in the workplace.</w:t>
            </w:r>
          </w:p>
          <w:p w:rsidR="00000000" w:rsidP="00164226">
            <w:pPr>
              <w:pStyle w:val="BodyText"/>
              <w:rPr>
                <w:lang w:val="en-NZ"/>
              </w:rPr>
            </w:pPr>
            <w:r w:rsidRPr="00164226">
              <w:t>Obtained by observing activities in the field and reviewing induction information. If this is not practicable, observation in realistic simulated environments may be substituted.</w:t>
            </w:r>
          </w:p>
        </w:tc>
      </w:tr>
      <w:tr w:rsidTr="00D7057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SpecialBold"/>
              </w:rPr>
              <w:t>Guidance information for a</w:t>
            </w:r>
            <w:r w:rsidRPr="00164226">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164226" w:rsidP="00164226">
            <w:pPr>
              <w:pStyle w:val="BodyText"/>
            </w:pPr>
            <w:r w:rsidRPr="00164226">
              <w:t>Assessment requires that the clients’ objectives and industry expectations are met. If the clients’ objectives are narrowly defined or not representative of industry needs, it may be necessary to refer to portfolio case studies of a variety of su</w:t>
            </w:r>
            <w:r w:rsidRPr="00164226">
              <w:t>rveying and spatial information services requirements to assess competency.</w:t>
            </w:r>
          </w:p>
          <w:p w:rsidR="00000000" w:rsidRPr="00164226" w:rsidP="00164226">
            <w:pPr>
              <w:pStyle w:val="BodyText"/>
            </w:pPr>
            <w:r w:rsidRPr="00164226">
              <w:t>Oral questioning or written assessment and hypothetical situations (scenarios) may be used to assess underpinning knowledge (in assessment situations where the candidate is offered</w:t>
            </w:r>
            <w:r w:rsidRPr="00164226">
              <w:t xml:space="preserve"> a preference between oral questioning or written assessment, questions are to be identical).</w:t>
            </w:r>
          </w:p>
          <w:p w:rsidR="00000000" w:rsidRPr="00164226" w:rsidP="00164226">
            <w:pPr>
              <w:pStyle w:val="BodyText"/>
            </w:pPr>
            <w:r w:rsidRPr="00164226">
              <w:t>Supplementary evidence may be obtained from relevant authenticated correspondence from existing supervisors, team leaders or specialist training staff.</w:t>
            </w:r>
          </w:p>
          <w:p w:rsidR="00000000" w:rsidRPr="00164226" w:rsidP="00164226">
            <w:pPr>
              <w:pStyle w:val="BodyText"/>
            </w:pPr>
            <w:r w:rsidRPr="00164226">
              <w:t>All practi</w:t>
            </w:r>
            <w:r w:rsidRPr="00164226">
              <w:t>cal demonstration must adhere to the safety and environmental regulations relevant to each State or Territory.</w:t>
            </w:r>
          </w:p>
          <w:p w:rsidR="00000000" w:rsidRPr="00164226" w:rsidP="00164226">
            <w:pPr>
              <w:pStyle w:val="BodyText"/>
            </w:pPr>
            <w:r w:rsidRPr="00164226">
              <w:t>Where assessment is for the purpose of recognition (recognition of current competencies [RCC] or recognition of prior learning [RPL]), the eviden</w:t>
            </w:r>
            <w:r w:rsidRPr="00164226">
              <w:t>ce provided will need to be authenticated and show that it represents competency demonstrated over a period of time.</w:t>
            </w:r>
          </w:p>
          <w:p w:rsidR="00000000" w:rsidRPr="00164226" w:rsidP="00164226">
            <w:pPr>
              <w:pStyle w:val="BodyText"/>
            </w:pPr>
            <w:r w:rsidRPr="00164226">
              <w:t>In all cases where practical assessment is used it will be combined with targeted questioning to assess the underpinning knowledge.</w:t>
            </w:r>
          </w:p>
          <w:p w:rsidR="00000000" w:rsidRPr="00164226" w:rsidP="00164226">
            <w:pPr>
              <w:pStyle w:val="BodyText"/>
            </w:pPr>
            <w:r w:rsidRPr="00164226">
              <w:t>Assessm</w:t>
            </w:r>
            <w:r w:rsidRPr="00164226">
              <w:t>ent processes will be appropriate to the language and literacy levels of the candidate and any cultural issues that may affect responses to the questions, and will reflect the requirements of the competency and the work being performed.</w:t>
            </w:r>
          </w:p>
        </w:tc>
      </w:tr>
    </w:tbl>
    <w:p w:rsidR="00D7057D" w:rsidP="00164226">
      <w:pPr>
        <w:pStyle w:val="BodyText"/>
      </w:pPr>
    </w:p>
    <w:p w:rsidR="00D7057D" w:rsidP="00164226">
      <w:pPr>
        <w:pStyle w:val="BodyText"/>
      </w:pPr>
    </w:p>
    <w:p w:rsidR="00000000" w:rsidRPr="00164226" w:rsidP="00164226">
      <w:pPr>
        <w:pStyle w:val="Heading1"/>
      </w:pPr>
      <w:bookmarkStart w:id="11" w:name="O_507660"/>
      <w:bookmarkEnd w:id="11"/>
      <w:r w:rsidRPr="00164226">
        <w:t>Range Statement</w:t>
      </w:r>
    </w:p>
    <w:tbl>
      <w:tblPr>
        <w:tblW w:w="0" w:type="auto"/>
        <w:tblLayout w:type="fixed"/>
        <w:tblCellMar>
          <w:left w:w="62" w:type="dxa"/>
          <w:right w:w="62" w:type="dxa"/>
        </w:tblCellMar>
        <w:tblLook w:val="0000"/>
      </w:tblPr>
      <w:tblGrid>
        <w:gridCol w:w="2970"/>
        <w:gridCol w:w="5718"/>
      </w:tblGrid>
      <w:tr w:rsidTr="00D7057D">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t xml:space="preserve">The range statement relates to the unit of competency as a whole. It allows for different work environments and situations that may affect performance. </w:t>
            </w:r>
            <w:r w:rsidRPr="00164226">
              <w:rPr>
                <w:rStyle w:val="BoldandItalics"/>
              </w:rPr>
              <w:t>Bold italicised</w:t>
            </w:r>
            <w:r w:rsidRPr="00164226">
              <w:t xml:space="preserve"> wording in the performance criteria is detailed below. Add any e</w:t>
            </w:r>
            <w:r w:rsidRPr="00164226">
              <w:t>ssential operating conditions that may be present with training and assessment depending on the work situation, needs of the candidate, accessibility of the item, and local industry and regional contexts.</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Spatial and/or surveying site work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analysis of environment and land</w:t>
            </w:r>
          </w:p>
          <w:p w:rsidR="00000000" w:rsidRPr="00164226" w:rsidP="00164226">
            <w:pPr>
              <w:pStyle w:val="ListBullet"/>
            </w:pPr>
            <w:r w:rsidRPr="00164226">
              <w:t>cartographic services</w:t>
            </w:r>
          </w:p>
          <w:p w:rsidR="00000000" w:rsidRPr="00164226" w:rsidP="00164226">
            <w:pPr>
              <w:pStyle w:val="ListBullet"/>
            </w:pPr>
            <w:r w:rsidRPr="00164226">
              <w:t>civil engineering</w:t>
            </w:r>
          </w:p>
          <w:p w:rsidR="00000000" w:rsidRPr="00164226" w:rsidP="00164226">
            <w:pPr>
              <w:pStyle w:val="ListBullet"/>
            </w:pPr>
            <w:r w:rsidRPr="00164226">
              <w:t>emergency services management</w:t>
            </w:r>
          </w:p>
          <w:p w:rsidR="00000000" w:rsidRPr="00164226" w:rsidP="00164226">
            <w:pPr>
              <w:pStyle w:val="ListBullet"/>
            </w:pPr>
            <w:r w:rsidRPr="00164226">
              <w:t>geographic information systems (GIS)</w:t>
            </w:r>
          </w:p>
          <w:p w:rsidR="00000000" w:rsidRPr="00164226" w:rsidP="00164226">
            <w:pPr>
              <w:pStyle w:val="ListBullet"/>
            </w:pPr>
            <w:r w:rsidRPr="00164226">
              <w:t>land ownership tenure system</w:t>
            </w:r>
          </w:p>
          <w:p w:rsidR="00000000" w:rsidRPr="00164226" w:rsidP="00164226">
            <w:pPr>
              <w:pStyle w:val="ListBullet"/>
            </w:pPr>
            <w:r w:rsidRPr="00164226">
              <w:t>location-based services</w:t>
            </w:r>
          </w:p>
          <w:p w:rsidR="00000000" w:rsidRPr="00164226" w:rsidP="00164226">
            <w:pPr>
              <w:pStyle w:val="ListBullet"/>
            </w:pPr>
            <w:r w:rsidRPr="00164226">
              <w:t>global positioning</w:t>
            </w:r>
          </w:p>
          <w:p w:rsidR="00000000" w:rsidRPr="00164226" w:rsidP="00164226">
            <w:pPr>
              <w:pStyle w:val="ListBullet"/>
            </w:pPr>
            <w:r w:rsidRPr="00164226">
              <w:t>mapping determination</w:t>
            </w:r>
          </w:p>
          <w:p w:rsidR="00000000" w:rsidRPr="00164226" w:rsidP="00164226">
            <w:pPr>
              <w:pStyle w:val="ListBullet"/>
            </w:pPr>
            <w:r w:rsidRPr="00164226">
              <w:t>site analysis</w:t>
            </w:r>
          </w:p>
          <w:p w:rsidR="00000000" w:rsidRPr="00164226" w:rsidP="00164226">
            <w:pPr>
              <w:pStyle w:val="ListBullet"/>
            </w:pPr>
            <w:r w:rsidRPr="00164226">
              <w:t>survey marks</w:t>
            </w:r>
          </w:p>
          <w:p w:rsidR="00000000" w:rsidRPr="00164226" w:rsidP="00164226">
            <w:pPr>
              <w:pStyle w:val="ListBullet"/>
            </w:pPr>
            <w:r w:rsidRPr="00164226">
              <w:t>sewerage</w:t>
            </w:r>
          </w:p>
          <w:p w:rsidR="00000000" w:rsidRPr="00164226" w:rsidP="00164226">
            <w:pPr>
              <w:pStyle w:val="ListBullet"/>
            </w:pPr>
            <w:r w:rsidRPr="00164226">
              <w:t>telecommunications</w:t>
            </w:r>
          </w:p>
          <w:p w:rsidR="00000000" w:rsidRPr="00164226" w:rsidP="00164226">
            <w:pPr>
              <w:pStyle w:val="ListBullet"/>
            </w:pPr>
            <w:r w:rsidRPr="00164226">
              <w:t>town planning observation</w:t>
            </w:r>
          </w:p>
          <w:p w:rsidR="00000000" w:rsidRPr="00164226" w:rsidP="00164226">
            <w:pPr>
              <w:pStyle w:val="ListBullet"/>
            </w:pPr>
            <w:r w:rsidRPr="00164226">
              <w:t>utility services observation, such as water</w:t>
            </w:r>
          </w:p>
          <w:p w:rsidR="00000000" w:rsidP="00164226">
            <w:pPr>
              <w:pStyle w:val="ListBullet"/>
              <w:rPr>
                <w:lang w:val="en-NZ"/>
              </w:rPr>
            </w:pPr>
            <w:r w:rsidRPr="00164226">
              <w:t>water catchment observation.</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Appropriate personnel </w:t>
            </w:r>
            <w:r w:rsidRPr="00164226">
              <w:t>may include:</w:t>
            </w:r>
            <w:r w:rsidRPr="00164226">
              <w:rPr>
                <w:rStyle w:val="Emphasis"/>
              </w:rPr>
              <w:t xml:space="preserve"> </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colleagues</w:t>
            </w:r>
          </w:p>
          <w:p w:rsidR="00000000" w:rsidRPr="00164226" w:rsidP="00164226">
            <w:pPr>
              <w:pStyle w:val="ListBullet"/>
            </w:pPr>
            <w:r w:rsidRPr="00164226">
              <w:t>contractors</w:t>
            </w:r>
          </w:p>
          <w:p w:rsidR="00000000" w:rsidRPr="00164226" w:rsidP="00164226">
            <w:pPr>
              <w:pStyle w:val="ListBullet"/>
            </w:pPr>
            <w:r w:rsidRPr="00164226">
              <w:t>official representatives</w:t>
            </w:r>
          </w:p>
          <w:p w:rsidR="00000000" w:rsidRPr="00164226" w:rsidP="00164226">
            <w:pPr>
              <w:pStyle w:val="ListBullet"/>
            </w:pPr>
            <w:r w:rsidRPr="00164226">
              <w:t>site visitors</w:t>
            </w:r>
          </w:p>
          <w:p w:rsidR="00000000" w:rsidRPr="00164226" w:rsidP="00164226">
            <w:pPr>
              <w:pStyle w:val="ListBullet"/>
            </w:pPr>
            <w:r w:rsidRPr="00164226">
              <w:t>staff or employe</w:t>
            </w:r>
            <w:r w:rsidRPr="00164226">
              <w:t>e representatives</w:t>
            </w:r>
          </w:p>
          <w:p w:rsidR="00000000" w:rsidRPr="00164226" w:rsidP="00164226">
            <w:pPr>
              <w:pStyle w:val="ListBullet"/>
            </w:pPr>
            <w:r w:rsidRPr="00164226">
              <w:t>supervisors or line managers</w:t>
            </w:r>
          </w:p>
          <w:p w:rsidR="00000000" w:rsidRPr="00164226" w:rsidP="00164226">
            <w:pPr>
              <w:pStyle w:val="ListBullet"/>
            </w:pPr>
            <w:r w:rsidRPr="00164226">
              <w:t>suppliers</w:t>
            </w:r>
          </w:p>
          <w:p w:rsidR="00000000" w:rsidP="00164226">
            <w:pPr>
              <w:pStyle w:val="ListBullet"/>
              <w:rPr>
                <w:lang w:val="en-NZ"/>
              </w:rPr>
            </w:pPr>
            <w:r w:rsidRPr="00164226">
              <w:t>workplace personnel.</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Loading and unloading plans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assignment instructions, work plans and schedules, policy documents and duty statements</w:t>
            </w:r>
          </w:p>
          <w:p w:rsidR="00000000" w:rsidRPr="00164226" w:rsidP="00164226">
            <w:pPr>
              <w:pStyle w:val="ListBullet"/>
            </w:pPr>
            <w:r w:rsidRPr="00164226">
              <w:t>information on:</w:t>
            </w:r>
          </w:p>
          <w:p w:rsidR="00000000" w:rsidRPr="00164226" w:rsidP="00164226">
            <w:pPr>
              <w:pStyle w:val="ListBullet2"/>
            </w:pPr>
            <w:r w:rsidRPr="00164226">
              <w:t>nature of load</w:t>
            </w:r>
          </w:p>
          <w:p w:rsidR="00000000" w:rsidRPr="00164226" w:rsidP="00164226">
            <w:pPr>
              <w:pStyle w:val="ListBullet2"/>
            </w:pPr>
            <w:r w:rsidRPr="00164226">
              <w:t>size</w:t>
            </w:r>
          </w:p>
          <w:p w:rsidR="00000000" w:rsidRPr="00164226" w:rsidP="00164226">
            <w:pPr>
              <w:pStyle w:val="ListBullet2"/>
            </w:pPr>
            <w:r w:rsidRPr="00164226">
              <w:t>shape</w:t>
            </w:r>
          </w:p>
          <w:p w:rsidR="00000000" w:rsidP="00164226">
            <w:pPr>
              <w:pStyle w:val="ListBullet2"/>
              <w:rPr>
                <w:lang w:val="en-NZ"/>
              </w:rPr>
            </w:pPr>
            <w:r w:rsidRPr="00164226">
              <w:t>weight.</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Characteristics of the load </w:t>
            </w:r>
            <w:r w:rsidRPr="00164226">
              <w:t>are identified for operations that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carrying</w:t>
            </w:r>
          </w:p>
          <w:p w:rsidR="00000000" w:rsidRPr="00164226" w:rsidP="00164226">
            <w:pPr>
              <w:pStyle w:val="ListBullet"/>
            </w:pPr>
            <w:r w:rsidRPr="00164226">
              <w:t>lifting</w:t>
            </w:r>
          </w:p>
          <w:p w:rsidR="00000000" w:rsidRPr="00164226" w:rsidP="00164226">
            <w:pPr>
              <w:pStyle w:val="ListBullet"/>
            </w:pPr>
            <w:r w:rsidRPr="00164226">
              <w:t>lowering down</w:t>
            </w:r>
          </w:p>
          <w:p w:rsidR="00000000" w:rsidRPr="00164226" w:rsidP="00164226">
            <w:pPr>
              <w:pStyle w:val="ListBullet"/>
            </w:pPr>
            <w:r w:rsidRPr="00164226">
              <w:t>loading and unloading a vehicle</w:t>
            </w:r>
          </w:p>
          <w:p w:rsidR="00000000" w:rsidP="00164226">
            <w:pPr>
              <w:pStyle w:val="ListBullet"/>
              <w:rPr>
                <w:lang w:val="en-NZ"/>
              </w:rPr>
            </w:pPr>
            <w:r w:rsidRPr="00164226">
              <w:t>setting down a load.</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Applicable regulations and legislation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relevant Australian and international regulations and codes of practice for the handling and transport of dangerous goods and hazardous substances</w:t>
            </w:r>
          </w:p>
          <w:p w:rsidR="00000000" w:rsidRPr="00164226" w:rsidP="00164226">
            <w:pPr>
              <w:pStyle w:val="ListBullet"/>
            </w:pPr>
            <w:r w:rsidRPr="00164226">
              <w:t>relevant Australian standards and regulations, including state and territory mass and loading regulations</w:t>
            </w:r>
          </w:p>
          <w:p w:rsidR="00000000" w:rsidRPr="00164226" w:rsidP="00164226">
            <w:pPr>
              <w:pStyle w:val="ListBullet"/>
            </w:pPr>
            <w:r w:rsidRPr="00164226">
              <w:t>rel</w:t>
            </w:r>
            <w:r w:rsidRPr="00164226">
              <w:t>evant Australian state and territory environment protection legislation</w:t>
            </w:r>
          </w:p>
          <w:p w:rsidR="00000000" w:rsidP="00164226">
            <w:pPr>
              <w:pStyle w:val="ListBullet"/>
              <w:rPr>
                <w:lang w:val="en-NZ"/>
              </w:rPr>
            </w:pPr>
            <w:r w:rsidRPr="00164226">
              <w:t>relevant state, territory and federal OHS legislation.</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OHS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Australian standards</w:t>
            </w:r>
          </w:p>
          <w:p w:rsidR="00000000" w:rsidRPr="00164226" w:rsidP="00164226">
            <w:pPr>
              <w:pStyle w:val="ListBullet"/>
            </w:pPr>
            <w:r w:rsidRPr="00164226">
              <w:t>identification of potential hazards</w:t>
            </w:r>
          </w:p>
          <w:p w:rsidR="00000000" w:rsidRPr="00164226" w:rsidP="00164226">
            <w:pPr>
              <w:pStyle w:val="ListBullet"/>
            </w:pPr>
            <w:r w:rsidRPr="00164226">
              <w:t>inspection of equipment and supplies</w:t>
            </w:r>
          </w:p>
          <w:p w:rsidR="00000000" w:rsidRPr="00164226" w:rsidP="00164226">
            <w:pPr>
              <w:pStyle w:val="ListBullet"/>
            </w:pPr>
            <w:r w:rsidRPr="00164226">
              <w:t>training staff in OHS requirements</w:t>
            </w:r>
          </w:p>
          <w:p w:rsidR="00000000" w:rsidRPr="00164226" w:rsidP="00164226">
            <w:pPr>
              <w:pStyle w:val="ListBullet"/>
            </w:pPr>
            <w:r w:rsidRPr="00164226">
              <w:t>use of personal protective clothing</w:t>
            </w:r>
          </w:p>
          <w:p w:rsidR="00000000" w:rsidP="00164226">
            <w:pPr>
              <w:pStyle w:val="ListBullet"/>
              <w:rPr>
                <w:lang w:val="en-NZ"/>
              </w:rPr>
            </w:pPr>
            <w:r w:rsidRPr="00164226">
              <w:t>use of safety equipment and signage.</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Loading and unloading activities </w:t>
            </w:r>
            <w:r w:rsidRPr="00164226">
              <w:t>may be: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aided by lifting equipment and appliances</w:t>
            </w:r>
          </w:p>
          <w:p w:rsidR="00000000" w:rsidP="00164226">
            <w:pPr>
              <w:pStyle w:val="ListBullet"/>
              <w:rPr>
                <w:lang w:val="en-NZ"/>
              </w:rPr>
            </w:pPr>
            <w:r w:rsidRPr="00164226">
              <w:t>manual.</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Equipment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camp equipment</w:t>
            </w:r>
          </w:p>
          <w:p w:rsidR="00000000" w:rsidRPr="00164226" w:rsidP="00164226">
            <w:pPr>
              <w:pStyle w:val="ListBullet"/>
            </w:pPr>
            <w:r w:rsidRPr="00164226">
              <w:t>surveying instruments</w:t>
            </w:r>
          </w:p>
          <w:p w:rsidR="00000000" w:rsidP="00164226">
            <w:pPr>
              <w:pStyle w:val="ListBullet"/>
              <w:rPr>
                <w:lang w:val="en-NZ"/>
              </w:rPr>
            </w:pPr>
            <w:r w:rsidRPr="00164226">
              <w:t>vehicles.</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Documentation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award, enterprise bargaining agreement, other industrial arrangements</w:t>
            </w:r>
          </w:p>
          <w:p w:rsidR="00000000" w:rsidRPr="00164226" w:rsidP="00164226">
            <w:pPr>
              <w:pStyle w:val="ListBullet"/>
            </w:pPr>
            <w:r w:rsidRPr="00164226">
              <w:t>codes of practice, including the national standards for manual handling and the industry safety code</w:t>
            </w:r>
          </w:p>
          <w:p w:rsidR="00000000" w:rsidRPr="00164226" w:rsidP="00164226">
            <w:pPr>
              <w:pStyle w:val="ListBullet"/>
            </w:pPr>
            <w:r w:rsidRPr="00164226">
              <w:t>goods identification num</w:t>
            </w:r>
            <w:r w:rsidRPr="00164226">
              <w:t>bers and codes, including Australian Dangerous Goods (ADG) markings and HAZCHEM signs</w:t>
            </w:r>
          </w:p>
          <w:p w:rsidR="00000000" w:rsidRPr="00164226" w:rsidP="00164226">
            <w:pPr>
              <w:pStyle w:val="ListBullet"/>
            </w:pPr>
            <w:r w:rsidRPr="00164226">
              <w:t>load restraint guide</w:t>
            </w:r>
          </w:p>
          <w:p w:rsidR="00000000" w:rsidRPr="00164226" w:rsidP="00164226">
            <w:pPr>
              <w:pStyle w:val="ListBullet"/>
            </w:pPr>
            <w:r w:rsidRPr="00164226">
              <w:t>manifests, bar codes, goods and container identification</w:t>
            </w:r>
          </w:p>
          <w:p w:rsidR="00000000" w:rsidRPr="00164226" w:rsidP="00164226">
            <w:pPr>
              <w:pStyle w:val="ListBullet"/>
            </w:pPr>
            <w:r w:rsidRPr="00164226">
              <w:t>manufacturer specifications for equipment and tools</w:t>
            </w:r>
          </w:p>
          <w:p w:rsidR="00000000" w:rsidRPr="00164226" w:rsidP="00164226">
            <w:pPr>
              <w:pStyle w:val="ListBullet"/>
            </w:pPr>
            <w:r w:rsidRPr="00164226">
              <w:t>quality assurance procedures</w:t>
            </w:r>
          </w:p>
          <w:p w:rsidR="00000000" w:rsidRPr="00164226" w:rsidP="00164226">
            <w:pPr>
              <w:pStyle w:val="ListBullet"/>
            </w:pPr>
            <w:r w:rsidRPr="00164226">
              <w:t>relevant Au</w:t>
            </w:r>
            <w:r w:rsidRPr="00164226">
              <w:t>stralian standards and certification requirements</w:t>
            </w:r>
          </w:p>
          <w:p w:rsidR="00000000" w:rsidP="00164226">
            <w:pPr>
              <w:pStyle w:val="ListBullet"/>
              <w:rPr>
                <w:lang w:val="en-NZ"/>
              </w:rPr>
            </w:pPr>
            <w:r w:rsidRPr="00164226">
              <w:t>workplace procedures and policies for loading and unloading goods/cargo.</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Personal protective </w:t>
            </w:r>
            <w:r w:rsidRPr="00164226">
              <w:rPr>
                <w:rStyle w:val="BoldandItalics"/>
              </w:rPr>
              <w:t xml:space="preserve">equipment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gloves</w:t>
            </w:r>
          </w:p>
          <w:p w:rsidR="00000000" w:rsidRPr="00164226" w:rsidP="00164226">
            <w:pPr>
              <w:pStyle w:val="ListBullet"/>
            </w:pPr>
            <w:r w:rsidRPr="00164226">
              <w:t>safety headwear and footwear</w:t>
            </w:r>
          </w:p>
          <w:p w:rsidR="00000000" w:rsidRPr="00164226" w:rsidP="00164226">
            <w:pPr>
              <w:pStyle w:val="ListBullet"/>
            </w:pPr>
            <w:r w:rsidRPr="00164226">
              <w:t>safety glasses</w:t>
            </w:r>
          </w:p>
          <w:p w:rsidR="00000000" w:rsidRPr="00164226" w:rsidP="00164226">
            <w:pPr>
              <w:pStyle w:val="ListBullet"/>
            </w:pPr>
            <w:r w:rsidRPr="00164226">
              <w:t>two-way radios</w:t>
            </w:r>
          </w:p>
          <w:p w:rsidR="00000000" w:rsidP="00164226">
            <w:pPr>
              <w:pStyle w:val="ListBullet"/>
              <w:rPr>
                <w:lang w:val="en-NZ"/>
              </w:rPr>
            </w:pPr>
            <w:r w:rsidRPr="00164226">
              <w:t>high visibility clothing.</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Organisational guidelines </w:t>
            </w:r>
            <w:r w:rsidRPr="00164226">
              <w:t>may include:</w:t>
            </w:r>
            <w:r w:rsidRPr="00164226">
              <w:rPr>
                <w:rStyle w:val="BoldandItalics"/>
              </w:rPr>
              <w:t xml:space="preserve"> </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code of ethics</w:t>
            </w:r>
          </w:p>
          <w:p w:rsidR="00000000" w:rsidRPr="00164226" w:rsidP="00164226">
            <w:pPr>
              <w:pStyle w:val="ListBullet"/>
            </w:pPr>
            <w:r w:rsidRPr="00164226">
              <w:t>company standards</w:t>
            </w:r>
          </w:p>
          <w:p w:rsidR="00000000" w:rsidRPr="00164226" w:rsidP="00164226">
            <w:pPr>
              <w:pStyle w:val="ListBullet"/>
            </w:pPr>
            <w:r w:rsidRPr="00164226">
              <w:t>legislation relevant to the work or service function</w:t>
            </w:r>
          </w:p>
          <w:p w:rsidR="00000000" w:rsidRPr="00164226" w:rsidP="00164226">
            <w:pPr>
              <w:pStyle w:val="ListBullet"/>
            </w:pPr>
            <w:r w:rsidRPr="00164226">
              <w:t>manuals</w:t>
            </w:r>
          </w:p>
          <w:p w:rsidR="00000000" w:rsidRPr="00164226" w:rsidP="00164226">
            <w:pPr>
              <w:pStyle w:val="ListBullet"/>
            </w:pPr>
            <w:r w:rsidRPr="00164226">
              <w:t>OHS policies and procedures</w:t>
            </w:r>
          </w:p>
          <w:p w:rsidR="00000000" w:rsidRPr="00164226" w:rsidP="00164226">
            <w:pPr>
              <w:pStyle w:val="ListBullet"/>
            </w:pPr>
            <w:r w:rsidRPr="00164226">
              <w:t>personnel practices and guidelines outlining work roles and teamwo</w:t>
            </w:r>
            <w:r w:rsidRPr="00164226">
              <w:t>rk responsibilities</w:t>
            </w:r>
          </w:p>
          <w:p w:rsidR="00000000" w:rsidP="00164226">
            <w:pPr>
              <w:pStyle w:val="ListBullet"/>
              <w:rPr>
                <w:lang w:val="en-NZ"/>
              </w:rPr>
            </w:pPr>
            <w:r w:rsidRPr="00164226">
              <w:t>remote area operations, such as catering and camping requirements.</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Traffic flow</w:t>
            </w:r>
            <w:r w:rsidRPr="00164226">
              <w:t xml:space="preserve"> </w:t>
            </w:r>
            <w:r w:rsidRPr="00164226">
              <w:rPr>
                <w:rStyle w:val="BoldandItalics"/>
              </w:rPr>
              <w:t xml:space="preserve">and work area conditions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degree of visibility</w:t>
            </w:r>
          </w:p>
          <w:p w:rsidR="00000000" w:rsidRPr="00164226" w:rsidP="00164226">
            <w:pPr>
              <w:pStyle w:val="ListBullet"/>
            </w:pPr>
            <w:r w:rsidRPr="00164226">
              <w:t>nature of loads</w:t>
            </w:r>
          </w:p>
          <w:p w:rsidR="00000000" w:rsidRPr="00164226" w:rsidP="00164226">
            <w:pPr>
              <w:pStyle w:val="ListBullet"/>
            </w:pPr>
            <w:r w:rsidRPr="00164226">
              <w:t>obstacles</w:t>
            </w:r>
          </w:p>
          <w:p w:rsidR="00000000" w:rsidRPr="00164226" w:rsidP="00164226">
            <w:pPr>
              <w:pStyle w:val="ListBullet"/>
            </w:pPr>
            <w:r w:rsidRPr="00164226">
              <w:t>other traffic</w:t>
            </w:r>
          </w:p>
          <w:p w:rsidR="00000000" w:rsidRPr="00164226" w:rsidP="00164226">
            <w:pPr>
              <w:pStyle w:val="ListBullet"/>
            </w:pPr>
            <w:r w:rsidRPr="00164226">
              <w:t>site</w:t>
            </w:r>
          </w:p>
          <w:p w:rsidR="00000000" w:rsidRPr="00164226" w:rsidP="00164226">
            <w:pPr>
              <w:pStyle w:val="ListBullet"/>
            </w:pPr>
            <w:r w:rsidRPr="00164226">
              <w:t>surface conditions of work area</w:t>
            </w:r>
          </w:p>
          <w:p w:rsidR="00000000" w:rsidP="00164226">
            <w:pPr>
              <w:pStyle w:val="ListBullet"/>
              <w:rPr>
                <w:lang w:val="en-NZ"/>
              </w:rPr>
            </w:pPr>
            <w:r w:rsidRPr="00164226">
              <w:t>weather conditions.</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Vehicle </w:t>
            </w:r>
            <w:r w:rsidRPr="00164226">
              <w:t>may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boat</w:t>
            </w:r>
          </w:p>
          <w:p w:rsidR="00000000" w:rsidRPr="00164226" w:rsidP="00164226">
            <w:pPr>
              <w:pStyle w:val="ListBullet"/>
            </w:pPr>
            <w:r w:rsidRPr="00164226">
              <w:t>car</w:t>
            </w:r>
          </w:p>
          <w:p w:rsidR="00000000" w:rsidRPr="00164226" w:rsidP="00164226">
            <w:pPr>
              <w:pStyle w:val="ListBullet"/>
            </w:pPr>
            <w:r w:rsidRPr="00164226">
              <w:t>light truck</w:t>
            </w:r>
          </w:p>
          <w:p w:rsidR="00000000" w:rsidP="00164226">
            <w:pPr>
              <w:pStyle w:val="ListBullet"/>
              <w:rPr>
                <w:lang w:val="en-NZ"/>
              </w:rPr>
            </w:pPr>
            <w:r w:rsidRPr="00164226">
              <w:t>two and four-wheel drive vehicle with or without trailer.</w:t>
            </w:r>
          </w:p>
        </w:tc>
      </w:tr>
      <w:tr w:rsidTr="00D705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226">
            <w:pPr>
              <w:pStyle w:val="BodyText"/>
              <w:rPr>
                <w:lang w:val="en-NZ"/>
              </w:rPr>
            </w:pPr>
            <w:r w:rsidRPr="00164226">
              <w:rPr>
                <w:rStyle w:val="BoldandItalics"/>
              </w:rPr>
              <w:t xml:space="preserve">Workplace procedures </w:t>
            </w:r>
            <w:r w:rsidRPr="00164226">
              <w:t>may be written or verbal and include:</w:t>
            </w:r>
          </w:p>
        </w:tc>
        <w:tc>
          <w:tcPr>
            <w:tcW w:w="5718" w:type="dxa"/>
            <w:tcBorders>
              <w:top w:val="nil"/>
              <w:left w:val="nil"/>
              <w:bottom w:val="nil"/>
              <w:right w:val="nil"/>
            </w:tcBorders>
            <w:tcMar>
              <w:top w:w="0" w:type="dxa"/>
              <w:left w:w="62" w:type="dxa"/>
              <w:bottom w:w="0" w:type="dxa"/>
              <w:right w:w="62" w:type="dxa"/>
            </w:tcMar>
          </w:tcPr>
          <w:p w:rsidR="00000000" w:rsidRPr="00164226" w:rsidP="00164226">
            <w:pPr>
              <w:pStyle w:val="ListBullet"/>
            </w:pPr>
            <w:r w:rsidRPr="00164226">
              <w:t>assignment instructions</w:t>
            </w:r>
          </w:p>
          <w:p w:rsidR="00000000" w:rsidRPr="00164226" w:rsidP="00164226">
            <w:pPr>
              <w:pStyle w:val="ListBullet"/>
            </w:pPr>
            <w:r w:rsidRPr="00164226">
              <w:t>instructions from colleagues, supervisors and/or managers</w:t>
            </w:r>
          </w:p>
          <w:p w:rsidR="00000000" w:rsidRPr="00164226" w:rsidP="00164226">
            <w:pPr>
              <w:pStyle w:val="ListBullet"/>
            </w:pPr>
            <w:r w:rsidRPr="00164226">
              <w:t>personal protective equipment requirements</w:t>
            </w:r>
          </w:p>
          <w:p w:rsidR="00000000" w:rsidRPr="00164226" w:rsidP="00164226">
            <w:pPr>
              <w:pStyle w:val="ListBullet"/>
            </w:pPr>
            <w:r w:rsidRPr="00164226">
              <w:t>reporting and documentation requirements</w:t>
            </w:r>
          </w:p>
          <w:p w:rsidR="00000000" w:rsidRPr="00164226" w:rsidP="00164226">
            <w:pPr>
              <w:pStyle w:val="ListBullet"/>
            </w:pPr>
            <w:r w:rsidRPr="00164226">
              <w:t>specific client requirements.</w:t>
            </w:r>
          </w:p>
        </w:tc>
      </w:tr>
    </w:tbl>
    <w:p w:rsidR="00000000" w:rsidRPr="00164226" w:rsidP="00164226">
      <w:pPr>
        <w:pStyle w:val="BodyText"/>
      </w:pPr>
    </w:p>
    <w:p w:rsidR="00000000" w:rsidRPr="00164226" w:rsidP="00164226">
      <w:pPr>
        <w:pStyle w:val="AllowPageBreak"/>
      </w:pPr>
    </w:p>
    <w:p w:rsidR="00000000" w:rsidRPr="00164226" w:rsidP="00164226">
      <w:pPr>
        <w:pStyle w:val="Heading1"/>
      </w:pPr>
      <w:bookmarkStart w:id="12" w:name="O_507661"/>
      <w:bookmarkEnd w:id="12"/>
      <w:r w:rsidRPr="00164226">
        <w:t>Unit Sector(s)</w:t>
      </w:r>
    </w:p>
    <w:p w:rsidR="00000000" w:rsidRPr="00164226" w:rsidP="00164226">
      <w:pPr>
        <w:pStyle w:val="BodyText"/>
      </w:pPr>
      <w:r w:rsidRPr="00164226">
        <w:t>Surveying and spatial information services</w:t>
      </w:r>
    </w:p>
    <w:p w:rsidR="00000000" w:rsidRPr="00164226" w:rsidP="00164226">
      <w:pPr>
        <w:pStyle w:val="AllowPageBreak"/>
      </w:pPr>
    </w:p>
    <w:p w:rsidR="00000000" w:rsidRPr="00164226" w:rsidP="00164226">
      <w:pPr>
        <w:pStyle w:val="Heading1"/>
      </w:pPr>
      <w:bookmarkStart w:id="13" w:name="O_507662"/>
      <w:bookmarkEnd w:id="13"/>
      <w:r w:rsidRPr="00164226">
        <w:t>Custom Content Section</w:t>
      </w:r>
    </w:p>
    <w:p w:rsidR="00000000" w:rsidRPr="00164226" w:rsidP="00164226">
      <w:pPr>
        <w:pStyle w:val="BodyText"/>
      </w:pPr>
      <w:r w:rsidRPr="00164226">
        <w:t>Not applicable.</w:t>
      </w:r>
    </w:p>
    <w:p w:rsidR="00000000" w:rsidRPr="00164226" w:rsidP="00164226"/>
    <w:sectPr w:rsidSect="00164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26" w:rsidRPr="00D7057D" w:rsidP="00D70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7D" w:rsidP="00164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057D" w:rsidP="00164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7057D" w:rsidP="00164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26" w:rsidRPr="00D7057D" w:rsidP="00D705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7D" w:rsidRPr="002D2AF8" w:rsidP="00164226">
    <w:pPr>
      <w:pStyle w:val="Header"/>
      <w:framePr w:wrap="around"/>
    </w:pPr>
    <w:r>
      <w:fldChar w:fldCharType="begin"/>
    </w:r>
    <w:r>
      <w:instrText xml:space="preserve"> TITLE   \* MERGEFORMAT </w:instrText>
    </w:r>
    <w:r>
      <w:fldChar w:fldCharType="separate"/>
    </w:r>
    <w:r>
      <w:t>CPPSIS3018A Transfer personnel and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D7057D" w:rsidP="00164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81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2C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67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226"/>
    <w:pPr>
      <w:spacing w:before="360" w:after="60"/>
      <w:outlineLvl w:val="0"/>
    </w:pPr>
    <w:rPr>
      <w:sz w:val="32"/>
    </w:rPr>
  </w:style>
  <w:style w:type="paragraph" w:styleId="Heading2">
    <w:name w:val="heading 2"/>
    <w:basedOn w:val="HeadingBase"/>
    <w:next w:val="BodyText"/>
    <w:link w:val="Heading2Char"/>
    <w:qFormat/>
    <w:rsid w:val="00164226"/>
    <w:pPr>
      <w:keepLines/>
      <w:spacing w:before="240" w:after="120"/>
      <w:outlineLvl w:val="1"/>
    </w:pPr>
    <w:rPr>
      <w:sz w:val="28"/>
      <w:szCs w:val="40"/>
    </w:rPr>
  </w:style>
  <w:style w:type="paragraph" w:styleId="Heading3">
    <w:name w:val="heading 3"/>
    <w:basedOn w:val="HeadingBase"/>
    <w:next w:val="BodyText"/>
    <w:link w:val="Heading3Char"/>
    <w:qFormat/>
    <w:rsid w:val="00164226"/>
    <w:pPr>
      <w:spacing w:before="180" w:after="120"/>
      <w:outlineLvl w:val="2"/>
    </w:pPr>
    <w:rPr>
      <w:spacing w:val="-10"/>
      <w:kern w:val="32"/>
    </w:rPr>
  </w:style>
  <w:style w:type="paragraph" w:styleId="Heading4">
    <w:name w:val="heading 4"/>
    <w:basedOn w:val="HeadingBase"/>
    <w:next w:val="BodyText"/>
    <w:link w:val="Heading4Char"/>
    <w:qFormat/>
    <w:rsid w:val="00164226"/>
    <w:pPr>
      <w:spacing w:before="160" w:after="120"/>
      <w:outlineLvl w:val="3"/>
    </w:pPr>
    <w:rPr>
      <w:sz w:val="22"/>
    </w:rPr>
  </w:style>
  <w:style w:type="paragraph" w:styleId="Heading5">
    <w:name w:val="heading 5"/>
    <w:basedOn w:val="HeadingBase"/>
    <w:next w:val="Normal"/>
    <w:link w:val="Heading5Char"/>
    <w:qFormat/>
    <w:rsid w:val="00164226"/>
    <w:pPr>
      <w:spacing w:before="80"/>
      <w:outlineLvl w:val="4"/>
    </w:pPr>
    <w:rPr>
      <w:color w:val="918585"/>
      <w:sz w:val="20"/>
    </w:rPr>
  </w:style>
  <w:style w:type="paragraph" w:styleId="Heading6">
    <w:name w:val="heading 6"/>
    <w:basedOn w:val="HeadingBase"/>
    <w:next w:val="Normal"/>
    <w:link w:val="Heading6Char"/>
    <w:qFormat/>
    <w:rsid w:val="00164226"/>
    <w:pPr>
      <w:spacing w:before="60"/>
      <w:outlineLvl w:val="5"/>
    </w:pPr>
    <w:rPr>
      <w:color w:val="918585"/>
      <w:sz w:val="20"/>
    </w:rPr>
  </w:style>
  <w:style w:type="paragraph" w:styleId="Heading7">
    <w:name w:val="heading 7"/>
    <w:basedOn w:val="Normal"/>
    <w:next w:val="Normal"/>
    <w:link w:val="Heading7Char"/>
    <w:qFormat/>
    <w:rsid w:val="00164226"/>
    <w:pPr>
      <w:ind w:left="720"/>
      <w:outlineLvl w:val="6"/>
    </w:pPr>
    <w:rPr>
      <w:i/>
    </w:rPr>
  </w:style>
  <w:style w:type="paragraph" w:styleId="Heading8">
    <w:name w:val="heading 8"/>
    <w:basedOn w:val="Normal"/>
    <w:next w:val="Normal"/>
    <w:link w:val="Heading8Char"/>
    <w:qFormat/>
    <w:rsid w:val="00164226"/>
    <w:pPr>
      <w:ind w:left="720"/>
      <w:outlineLvl w:val="7"/>
    </w:pPr>
    <w:rPr>
      <w:i/>
    </w:rPr>
  </w:style>
  <w:style w:type="paragraph" w:styleId="Heading9">
    <w:name w:val="heading 9"/>
    <w:basedOn w:val="Normal"/>
    <w:next w:val="Normal"/>
    <w:link w:val="Heading9Char"/>
    <w:qFormat/>
    <w:rsid w:val="00164226"/>
    <w:pPr>
      <w:ind w:left="720"/>
      <w:outlineLvl w:val="8"/>
    </w:pPr>
    <w:rPr>
      <w:i/>
    </w:rPr>
  </w:style>
  <w:style w:type="character" w:default="1" w:styleId="DefaultParagraphFont">
    <w:name w:val="Default Paragraph Font"/>
    <w:uiPriority w:val="1"/>
    <w:unhideWhenUsed/>
    <w:rsid w:val="00164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226"/>
  </w:style>
  <w:style w:type="character" w:customStyle="1" w:styleId="Heading1Char">
    <w:name w:val="Heading 1 Char"/>
    <w:basedOn w:val="DefaultParagraphFont"/>
    <w:link w:val="Heading1"/>
    <w:rsid w:val="00164226"/>
    <w:rPr>
      <w:rFonts w:ascii="Times New Roman" w:eastAsia="Times New Roman" w:hAnsi="Times New Roman" w:cs="Times New Roman"/>
      <w:b/>
      <w:sz w:val="32"/>
      <w:szCs w:val="20"/>
      <w:lang w:eastAsia="en-US"/>
    </w:rPr>
  </w:style>
  <w:style w:type="paragraph" w:styleId="BodyText">
    <w:name w:val="Body Text"/>
    <w:basedOn w:val="Normal"/>
    <w:link w:val="BodyTextChar"/>
    <w:rsid w:val="00164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226"/>
    <w:rPr>
      <w:rFonts w:ascii="Times New Roman" w:eastAsia="Times New Roman" w:hAnsi="Times New Roman" w:cs="Times New Roman"/>
      <w:sz w:val="24"/>
      <w:lang w:eastAsia="en-US"/>
    </w:rPr>
  </w:style>
  <w:style w:type="paragraph" w:styleId="ListBullet">
    <w:name w:val="List Bullet"/>
    <w:basedOn w:val="List"/>
    <w:rsid w:val="00164226"/>
    <w:pPr>
      <w:numPr>
        <w:numId w:val="13"/>
      </w:numPr>
      <w:tabs>
        <w:tab w:val="clear" w:pos="340"/>
      </w:tabs>
      <w:spacing w:before="40" w:after="40"/>
    </w:pPr>
  </w:style>
  <w:style w:type="character" w:customStyle="1" w:styleId="SpecialBold">
    <w:name w:val="Special Bold"/>
    <w:basedOn w:val="DefaultParagraphFont"/>
    <w:rsid w:val="00164226"/>
    <w:rPr>
      <w:b/>
      <w:spacing w:val="0"/>
    </w:rPr>
  </w:style>
  <w:style w:type="paragraph" w:styleId="ListBullet2">
    <w:name w:val="List Bullet 2"/>
    <w:basedOn w:val="List2"/>
    <w:rsid w:val="00164226"/>
    <w:pPr>
      <w:numPr>
        <w:numId w:val="14"/>
      </w:numPr>
      <w:tabs>
        <w:tab w:val="clear" w:pos="680"/>
      </w:tabs>
    </w:pPr>
  </w:style>
  <w:style w:type="character" w:styleId="Emphasis">
    <w:name w:val="Emphasis"/>
    <w:basedOn w:val="DefaultParagraphFont"/>
    <w:qFormat/>
    <w:rsid w:val="00164226"/>
    <w:rPr>
      <w:i/>
    </w:rPr>
  </w:style>
  <w:style w:type="paragraph" w:customStyle="1" w:styleId="SuperHeading">
    <w:name w:val="SuperHeading"/>
    <w:basedOn w:val="Normal"/>
    <w:rsid w:val="00164226"/>
    <w:pPr>
      <w:spacing w:before="240" w:after="120"/>
      <w:outlineLvl w:val="0"/>
    </w:pPr>
    <w:rPr>
      <w:rFonts w:ascii="Times New Roman" w:hAnsi="Times New Roman"/>
      <w:b/>
      <w:sz w:val="32"/>
    </w:rPr>
  </w:style>
  <w:style w:type="paragraph" w:customStyle="1" w:styleId="AllowPageBreak">
    <w:name w:val="AllowPageBreak"/>
    <w:rsid w:val="00164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4226"/>
    <w:rPr>
      <w:b/>
      <w:i/>
      <w:u w:val="none"/>
    </w:rPr>
  </w:style>
  <w:style w:type="character" w:customStyle="1" w:styleId="Heading2Char">
    <w:name w:val="Heading 2 Char"/>
    <w:basedOn w:val="DefaultParagraphFont"/>
    <w:link w:val="Heading2"/>
    <w:rsid w:val="00164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226"/>
    <w:rPr>
      <w:rFonts w:ascii="Courier New" w:eastAsia="Times New Roman" w:hAnsi="Courier New" w:cs="Times New Roman"/>
      <w:i/>
      <w:szCs w:val="20"/>
      <w:lang w:eastAsia="en-US"/>
    </w:rPr>
  </w:style>
  <w:style w:type="paragraph" w:customStyle="1" w:styleId="HeadingBase">
    <w:name w:val="Heading Base"/>
    <w:rsid w:val="00164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226"/>
    <w:pPr>
      <w:tabs>
        <w:tab w:val="right" w:leader="dot" w:pos="9072"/>
      </w:tabs>
      <w:ind w:left="567"/>
    </w:pPr>
    <w:rPr>
      <w:szCs w:val="22"/>
    </w:rPr>
  </w:style>
  <w:style w:type="paragraph" w:customStyle="1" w:styleId="TOCBase">
    <w:name w:val="TOC Base"/>
    <w:rsid w:val="00164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226"/>
    <w:pPr>
      <w:tabs>
        <w:tab w:val="right" w:leader="dot" w:pos="9072"/>
      </w:tabs>
      <w:spacing w:before="40" w:after="40"/>
      <w:ind w:left="284"/>
    </w:pPr>
    <w:rPr>
      <w:rFonts w:ascii="Times New Roman" w:hAnsi="Times New Roman"/>
    </w:rPr>
  </w:style>
  <w:style w:type="paragraph" w:styleId="TOC1">
    <w:name w:val="toc 1"/>
    <w:basedOn w:val="TOCBase"/>
    <w:next w:val="Normal"/>
    <w:rsid w:val="00164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226"/>
    <w:rPr>
      <w:rFonts w:ascii="Times New Roman" w:eastAsia="Times New Roman" w:hAnsi="Times New Roman" w:cs="Times New Roman"/>
      <w:sz w:val="16"/>
      <w:lang w:eastAsia="en-US"/>
    </w:rPr>
  </w:style>
  <w:style w:type="paragraph" w:styleId="Title">
    <w:name w:val="Title"/>
    <w:basedOn w:val="HeadingBase"/>
    <w:link w:val="TitleChar"/>
    <w:qFormat/>
    <w:rsid w:val="00164226"/>
    <w:pPr>
      <w:spacing w:before="5040"/>
      <w:jc w:val="center"/>
    </w:pPr>
    <w:rPr>
      <w:sz w:val="48"/>
      <w:szCs w:val="72"/>
      <w:lang w:val="en-US"/>
    </w:rPr>
  </w:style>
  <w:style w:type="character" w:customStyle="1" w:styleId="TitleChar">
    <w:name w:val="Title Char"/>
    <w:basedOn w:val="DefaultParagraphFont"/>
    <w:link w:val="Title"/>
    <w:rsid w:val="00164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226"/>
    <w:pPr>
      <w:tabs>
        <w:tab w:val="left" w:pos="3600"/>
        <w:tab w:val="left" w:pos="3958"/>
      </w:tabs>
    </w:pPr>
  </w:style>
  <w:style w:type="paragraph" w:styleId="List">
    <w:name w:val="List"/>
    <w:basedOn w:val="BodyText"/>
    <w:next w:val="BodyText"/>
    <w:rsid w:val="00164226"/>
    <w:pPr>
      <w:tabs>
        <w:tab w:val="left" w:pos="340"/>
      </w:tabs>
      <w:spacing w:before="60" w:after="60"/>
      <w:ind w:left="340" w:hanging="340"/>
    </w:pPr>
  </w:style>
  <w:style w:type="paragraph" w:customStyle="1" w:styleId="Note">
    <w:name w:val="Note"/>
    <w:basedOn w:val="BodyText"/>
    <w:rsid w:val="00164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226"/>
    <w:pPr>
      <w:framePr w:wrap="auto" w:hAnchor="text" w:y="6049"/>
    </w:pPr>
    <w:rPr>
      <w:color w:val="000000"/>
      <w:sz w:val="40"/>
    </w:rPr>
  </w:style>
  <w:style w:type="paragraph" w:customStyle="1" w:styleId="TOCTitle">
    <w:name w:val="TOCTitle"/>
    <w:basedOn w:val="Heading1"/>
    <w:rsid w:val="00164226"/>
    <w:pPr>
      <w:spacing w:after="240"/>
      <w:jc w:val="center"/>
      <w:outlineLvl w:val="9"/>
    </w:pPr>
    <w:rPr>
      <w:caps/>
    </w:rPr>
  </w:style>
  <w:style w:type="paragraph" w:customStyle="1" w:styleId="Version">
    <w:name w:val="Version"/>
    <w:rsid w:val="00164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226"/>
    <w:pPr>
      <w:keepNext w:val="0"/>
      <w:tabs>
        <w:tab w:val="right" w:pos="4176"/>
      </w:tabs>
      <w:ind w:left="198" w:hanging="198"/>
    </w:pPr>
    <w:rPr>
      <w:rFonts w:ascii="Garamond" w:hAnsi="Garamond"/>
    </w:rPr>
  </w:style>
  <w:style w:type="paragraph" w:styleId="IndexHeading">
    <w:name w:val="index heading"/>
    <w:basedOn w:val="Normal"/>
    <w:next w:val="Index1"/>
    <w:semiHidden/>
    <w:rsid w:val="00164226"/>
    <w:pPr>
      <w:spacing w:before="120" w:after="120"/>
    </w:pPr>
    <w:rPr>
      <w:rFonts w:ascii="Arial" w:hAnsi="Arial"/>
      <w:b/>
      <w:color w:val="918585"/>
      <w:sz w:val="24"/>
    </w:rPr>
  </w:style>
  <w:style w:type="paragraph" w:styleId="Header">
    <w:name w:val="header"/>
    <w:basedOn w:val="Normal"/>
    <w:link w:val="HeaderChar"/>
    <w:rsid w:val="00164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226"/>
    <w:rPr>
      <w:rFonts w:ascii="Times New Roman" w:eastAsia="Times New Roman" w:hAnsi="Times New Roman" w:cs="Times New Roman"/>
      <w:sz w:val="16"/>
      <w:szCs w:val="20"/>
      <w:lang w:val="en-GB" w:eastAsia="en-US"/>
    </w:rPr>
  </w:style>
  <w:style w:type="paragraph" w:customStyle="1" w:styleId="Chapter">
    <w:name w:val="Chapter"/>
    <w:basedOn w:val="Normal"/>
    <w:rsid w:val="00164226"/>
    <w:pPr>
      <w:spacing w:before="240"/>
    </w:pPr>
    <w:rPr>
      <w:rFonts w:ascii="Times New Roman" w:hAnsi="Times New Roman"/>
      <w:smallCaps/>
      <w:spacing w:val="80"/>
      <w:sz w:val="28"/>
    </w:rPr>
  </w:style>
  <w:style w:type="paragraph" w:customStyle="1" w:styleId="InChapter">
    <w:name w:val="InChapter"/>
    <w:basedOn w:val="Heading3"/>
    <w:rsid w:val="00164226"/>
    <w:pPr>
      <w:spacing w:after="240"/>
      <w:outlineLvl w:val="9"/>
    </w:pPr>
    <w:rPr>
      <w:noProof/>
    </w:rPr>
  </w:style>
  <w:style w:type="paragraph" w:styleId="Index2">
    <w:name w:val="index 2"/>
    <w:basedOn w:val="Normal"/>
    <w:next w:val="Normal"/>
    <w:semiHidden/>
    <w:rsid w:val="00164226"/>
    <w:pPr>
      <w:tabs>
        <w:tab w:val="right" w:pos="4176"/>
      </w:tabs>
      <w:ind w:left="568" w:hanging="284"/>
    </w:pPr>
    <w:rPr>
      <w:rFonts w:ascii="Garamond" w:hAnsi="Garamond"/>
    </w:rPr>
  </w:style>
  <w:style w:type="paragraph" w:customStyle="1" w:styleId="Byline">
    <w:name w:val="Byline"/>
    <w:rsid w:val="00164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226"/>
    <w:pPr>
      <w:tabs>
        <w:tab w:val="clear" w:pos="3600"/>
        <w:tab w:val="clear" w:pos="3958"/>
      </w:tabs>
      <w:jc w:val="right"/>
    </w:pPr>
  </w:style>
  <w:style w:type="paragraph" w:styleId="Caption">
    <w:name w:val="caption"/>
    <w:basedOn w:val="BodyText"/>
    <w:next w:val="Normal"/>
    <w:qFormat/>
    <w:rsid w:val="00164226"/>
    <w:pPr>
      <w:framePr w:w="2268" w:hSpace="181" w:vSpace="181" w:wrap="around" w:vAnchor="text" w:hAnchor="page" w:x="1135" w:y="285" w:anchorLock="1"/>
    </w:pPr>
    <w:rPr>
      <w:i/>
    </w:rPr>
  </w:style>
  <w:style w:type="paragraph" w:customStyle="1" w:styleId="MiniTOCTitle">
    <w:name w:val="MiniTOCTitle"/>
    <w:basedOn w:val="Heading4"/>
    <w:rsid w:val="00164226"/>
    <w:pPr>
      <w:spacing w:before="240"/>
      <w:outlineLvl w:val="9"/>
    </w:pPr>
    <w:rPr>
      <w:noProof/>
      <w:sz w:val="24"/>
    </w:rPr>
  </w:style>
  <w:style w:type="paragraph" w:customStyle="1" w:styleId="MiniTOCItem">
    <w:name w:val="MiniTOCItem"/>
    <w:basedOn w:val="ListBullet"/>
    <w:rsid w:val="00164226"/>
    <w:pPr>
      <w:numPr>
        <w:numId w:val="0"/>
      </w:numPr>
      <w:tabs>
        <w:tab w:val="right" w:leader="dot" w:pos="6521"/>
      </w:tabs>
      <w:spacing w:before="0" w:after="0"/>
    </w:pPr>
  </w:style>
  <w:style w:type="paragraph" w:customStyle="1" w:styleId="TOFTitle">
    <w:name w:val="TOFTitle"/>
    <w:basedOn w:val="TOCTitle"/>
    <w:rsid w:val="00164226"/>
  </w:style>
  <w:style w:type="paragraph" w:styleId="TableofFigures">
    <w:name w:val="table of figures"/>
    <w:basedOn w:val="Normal"/>
    <w:next w:val="Normal"/>
    <w:semiHidden/>
    <w:rsid w:val="00164226"/>
    <w:pPr>
      <w:tabs>
        <w:tab w:val="right" w:leader="dot" w:pos="9072"/>
      </w:tabs>
      <w:ind w:left="970" w:hanging="403"/>
    </w:pPr>
    <w:rPr>
      <w:rFonts w:ascii="Times New Roman" w:hAnsi="Times New Roman"/>
      <w:b/>
    </w:rPr>
  </w:style>
  <w:style w:type="paragraph" w:styleId="ListNumber">
    <w:name w:val="List Number"/>
    <w:basedOn w:val="List"/>
    <w:rsid w:val="00164226"/>
    <w:pPr>
      <w:numPr>
        <w:numId w:val="11"/>
      </w:numPr>
    </w:pPr>
  </w:style>
  <w:style w:type="character" w:customStyle="1" w:styleId="WingdingSymbols">
    <w:name w:val="Wingding Symbols"/>
    <w:rsid w:val="00164226"/>
    <w:rPr>
      <w:rFonts w:ascii="Wingdings" w:hAnsi="Wingdings"/>
    </w:rPr>
  </w:style>
  <w:style w:type="paragraph" w:customStyle="1" w:styleId="TableHeading">
    <w:name w:val="Table Heading"/>
    <w:basedOn w:val="HeadingBase"/>
    <w:rsid w:val="00164226"/>
    <w:pPr>
      <w:keepLines/>
      <w:pBdr>
        <w:bottom w:val="single" w:sz="6" w:space="1" w:color="918585"/>
      </w:pBdr>
      <w:spacing w:before="240"/>
    </w:pPr>
  </w:style>
  <w:style w:type="character" w:customStyle="1" w:styleId="HotSpot">
    <w:name w:val="HotSpot"/>
    <w:rsid w:val="00164226"/>
    <w:rPr>
      <w:color w:val="0033CC"/>
      <w:u w:val="none"/>
    </w:rPr>
  </w:style>
  <w:style w:type="paragraph" w:customStyle="1" w:styleId="BodyTextRight">
    <w:name w:val="Body Text Right"/>
    <w:basedOn w:val="BodyText"/>
    <w:rsid w:val="00164226"/>
    <w:pPr>
      <w:spacing w:before="0" w:after="0"/>
      <w:jc w:val="right"/>
    </w:pPr>
  </w:style>
  <w:style w:type="paragraph" w:styleId="Index3">
    <w:name w:val="index 3"/>
    <w:basedOn w:val="ListNumber2"/>
    <w:next w:val="Normal"/>
    <w:semiHidden/>
    <w:rsid w:val="00164226"/>
    <w:pPr>
      <w:numPr>
        <w:numId w:val="0"/>
      </w:numPr>
      <w:tabs>
        <w:tab w:val="right" w:leader="dot" w:pos="4176"/>
      </w:tabs>
    </w:pPr>
  </w:style>
  <w:style w:type="paragraph" w:styleId="ListNumber2">
    <w:name w:val="List Number 2"/>
    <w:basedOn w:val="List2"/>
    <w:rsid w:val="00164226"/>
    <w:pPr>
      <w:numPr>
        <w:numId w:val="10"/>
      </w:numPr>
      <w:tabs>
        <w:tab w:val="clear" w:pos="1060"/>
      </w:tabs>
    </w:pPr>
  </w:style>
  <w:style w:type="paragraph" w:customStyle="1" w:styleId="MarginNote">
    <w:name w:val="Margin Note"/>
    <w:basedOn w:val="BodyText"/>
    <w:rsid w:val="00164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226"/>
    <w:rPr>
      <w:sz w:val="32"/>
    </w:rPr>
  </w:style>
  <w:style w:type="paragraph" w:customStyle="1" w:styleId="HeadingProcedure">
    <w:name w:val="Heading Procedure"/>
    <w:basedOn w:val="HeadingBase"/>
    <w:next w:val="Normal"/>
    <w:rsid w:val="00164226"/>
    <w:pPr>
      <w:tabs>
        <w:tab w:val="left" w:pos="0"/>
      </w:tabs>
      <w:spacing w:before="120" w:after="60"/>
    </w:pPr>
    <w:rPr>
      <w:i/>
      <w:color w:val="918585"/>
      <w:sz w:val="22"/>
    </w:rPr>
  </w:style>
  <w:style w:type="paragraph" w:customStyle="1" w:styleId="TableBodyText">
    <w:name w:val="Table Body Text"/>
    <w:basedOn w:val="BodyText"/>
    <w:rsid w:val="00164226"/>
    <w:pPr>
      <w:spacing w:before="60" w:after="60"/>
    </w:pPr>
  </w:style>
  <w:style w:type="paragraph" w:styleId="ListContinue">
    <w:name w:val="List Continue"/>
    <w:basedOn w:val="List"/>
    <w:rsid w:val="00164226"/>
    <w:pPr>
      <w:ind w:firstLine="0"/>
    </w:pPr>
  </w:style>
  <w:style w:type="paragraph" w:customStyle="1" w:styleId="ListNote">
    <w:name w:val="List Note"/>
    <w:basedOn w:val="List"/>
    <w:rsid w:val="00164226"/>
    <w:pPr>
      <w:pBdr>
        <w:top w:val="single" w:sz="6" w:space="2" w:color="918585"/>
        <w:bottom w:val="single" w:sz="6" w:space="2" w:color="918585"/>
      </w:pBdr>
      <w:tabs>
        <w:tab w:val="left" w:pos="1021"/>
      </w:tabs>
      <w:ind w:firstLine="0"/>
    </w:pPr>
  </w:style>
  <w:style w:type="paragraph" w:customStyle="1" w:styleId="Warning">
    <w:name w:val="Warning"/>
    <w:basedOn w:val="BodyText"/>
    <w:rsid w:val="00164226"/>
    <w:pPr>
      <w:shd w:val="clear" w:color="auto" w:fill="D9D9D9"/>
      <w:tabs>
        <w:tab w:val="left" w:pos="992"/>
      </w:tabs>
      <w:ind w:left="119" w:right="119"/>
    </w:pPr>
    <w:rPr>
      <w:sz w:val="20"/>
    </w:rPr>
  </w:style>
  <w:style w:type="paragraph" w:customStyle="1" w:styleId="MarginIcons">
    <w:name w:val="Margin Icons"/>
    <w:basedOn w:val="BodyText"/>
    <w:rsid w:val="00164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226"/>
    <w:rPr>
      <w:rFonts w:ascii="Courier New" w:hAnsi="Courier New"/>
    </w:rPr>
  </w:style>
  <w:style w:type="paragraph" w:customStyle="1" w:styleId="NoteBullet">
    <w:name w:val="Note Bullet"/>
    <w:basedOn w:val="Note"/>
    <w:rsid w:val="00164226"/>
    <w:pPr>
      <w:tabs>
        <w:tab w:val="clear" w:pos="680"/>
      </w:tabs>
      <w:spacing w:before="60" w:after="60"/>
    </w:pPr>
  </w:style>
  <w:style w:type="paragraph" w:customStyle="1" w:styleId="SubHeading2">
    <w:name w:val="SubHeading2"/>
    <w:basedOn w:val="HeadingBase"/>
    <w:rsid w:val="00164226"/>
    <w:pPr>
      <w:spacing w:before="240" w:after="60"/>
    </w:pPr>
    <w:rPr>
      <w:sz w:val="20"/>
    </w:rPr>
  </w:style>
  <w:style w:type="paragraph" w:customStyle="1" w:styleId="SubHeading1">
    <w:name w:val="SubHeading1"/>
    <w:basedOn w:val="HeadingBase"/>
    <w:rsid w:val="00164226"/>
    <w:pPr>
      <w:spacing w:before="240" w:after="60"/>
    </w:pPr>
    <w:rPr>
      <w:color w:val="918585"/>
      <w:sz w:val="22"/>
    </w:rPr>
  </w:style>
  <w:style w:type="paragraph" w:customStyle="1" w:styleId="SideHeading">
    <w:name w:val="Side Heading"/>
    <w:basedOn w:val="HeadingBase"/>
    <w:rsid w:val="00164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226"/>
    <w:pPr>
      <w:numPr>
        <w:numId w:val="12"/>
      </w:numPr>
    </w:pPr>
  </w:style>
  <w:style w:type="paragraph" w:styleId="PlainText">
    <w:name w:val="Plain Text"/>
    <w:basedOn w:val="Normal"/>
    <w:link w:val="PlainTextChar"/>
    <w:rsid w:val="00164226"/>
    <w:rPr>
      <w:sz w:val="20"/>
    </w:rPr>
  </w:style>
  <w:style w:type="character" w:customStyle="1" w:styleId="PlainTextChar">
    <w:name w:val="Plain Text Char"/>
    <w:basedOn w:val="DefaultParagraphFont"/>
    <w:link w:val="PlainText"/>
    <w:rsid w:val="00164226"/>
    <w:rPr>
      <w:rFonts w:ascii="Courier New" w:eastAsia="Times New Roman" w:hAnsi="Courier New" w:cs="Times New Roman"/>
      <w:sz w:val="20"/>
      <w:szCs w:val="20"/>
      <w:lang w:eastAsia="en-US"/>
    </w:rPr>
  </w:style>
  <w:style w:type="character" w:customStyle="1" w:styleId="MenuOption">
    <w:name w:val="Menu Option"/>
    <w:basedOn w:val="DefaultParagraphFont"/>
    <w:rsid w:val="00164226"/>
    <w:rPr>
      <w:b/>
      <w:smallCaps/>
    </w:rPr>
  </w:style>
  <w:style w:type="paragraph" w:customStyle="1" w:styleId="TableListNumber">
    <w:name w:val="Table List Number"/>
    <w:basedOn w:val="ListNumber"/>
    <w:rsid w:val="00164226"/>
    <w:pPr>
      <w:numPr>
        <w:numId w:val="0"/>
      </w:numPr>
    </w:pPr>
  </w:style>
  <w:style w:type="paragraph" w:styleId="TOC4">
    <w:name w:val="toc 4"/>
    <w:basedOn w:val="TOCBase"/>
    <w:next w:val="Normal"/>
    <w:semiHidden/>
    <w:rsid w:val="00164226"/>
    <w:pPr>
      <w:tabs>
        <w:tab w:val="right" w:leader="dot" w:pos="9071"/>
      </w:tabs>
      <w:ind w:left="1701"/>
    </w:pPr>
  </w:style>
  <w:style w:type="paragraph" w:customStyle="1" w:styleId="ListAlpha">
    <w:name w:val="List Alpha"/>
    <w:basedOn w:val="List"/>
    <w:rsid w:val="00164226"/>
    <w:pPr>
      <w:numPr>
        <w:numId w:val="9"/>
      </w:numPr>
    </w:pPr>
  </w:style>
  <w:style w:type="paragraph" w:customStyle="1" w:styleId="ListAlpha2">
    <w:name w:val="List Alpha 2"/>
    <w:basedOn w:val="List2"/>
    <w:rsid w:val="00164226"/>
    <w:pPr>
      <w:numPr>
        <w:numId w:val="8"/>
      </w:numPr>
    </w:pPr>
  </w:style>
  <w:style w:type="paragraph" w:styleId="List2">
    <w:name w:val="List 2"/>
    <w:basedOn w:val="BodyText"/>
    <w:rsid w:val="00164226"/>
    <w:pPr>
      <w:tabs>
        <w:tab w:val="left" w:pos="680"/>
      </w:tabs>
      <w:spacing w:before="60" w:after="60"/>
      <w:ind w:left="680" w:hanging="340"/>
    </w:pPr>
  </w:style>
  <w:style w:type="paragraph" w:styleId="List3">
    <w:name w:val="List 3"/>
    <w:basedOn w:val="BodyText"/>
    <w:rsid w:val="00164226"/>
    <w:pPr>
      <w:tabs>
        <w:tab w:val="left" w:pos="1021"/>
      </w:tabs>
      <w:spacing w:before="60" w:after="60"/>
      <w:ind w:left="1020" w:hanging="340"/>
    </w:pPr>
  </w:style>
  <w:style w:type="paragraph" w:styleId="List4">
    <w:name w:val="List 4"/>
    <w:basedOn w:val="BodyText"/>
    <w:rsid w:val="00164226"/>
    <w:pPr>
      <w:tabs>
        <w:tab w:val="left" w:pos="1361"/>
      </w:tabs>
      <w:spacing w:before="60" w:after="60"/>
      <w:ind w:left="1361" w:hanging="340"/>
    </w:pPr>
  </w:style>
  <w:style w:type="paragraph" w:styleId="List5">
    <w:name w:val="List 5"/>
    <w:basedOn w:val="BodyText"/>
    <w:rsid w:val="00164226"/>
    <w:pPr>
      <w:tabs>
        <w:tab w:val="left" w:pos="1701"/>
      </w:tabs>
      <w:spacing w:before="60" w:after="60"/>
      <w:ind w:left="1701" w:hanging="340"/>
    </w:pPr>
  </w:style>
  <w:style w:type="paragraph" w:styleId="ListBullet3">
    <w:name w:val="List Bullet 3"/>
    <w:basedOn w:val="List3"/>
    <w:rsid w:val="00164226"/>
    <w:pPr>
      <w:numPr>
        <w:numId w:val="15"/>
      </w:numPr>
      <w:tabs>
        <w:tab w:val="clear" w:pos="1021"/>
      </w:tabs>
      <w:ind w:left="1037" w:hanging="357"/>
    </w:pPr>
  </w:style>
  <w:style w:type="paragraph" w:styleId="ListBullet4">
    <w:name w:val="List Bullet 4"/>
    <w:basedOn w:val="List4"/>
    <w:rsid w:val="00164226"/>
    <w:pPr>
      <w:numPr>
        <w:numId w:val="3"/>
      </w:numPr>
    </w:pPr>
  </w:style>
  <w:style w:type="paragraph" w:styleId="ListBullet5">
    <w:name w:val="List Bullet 5"/>
    <w:basedOn w:val="List5"/>
    <w:rsid w:val="00164226"/>
    <w:pPr>
      <w:numPr>
        <w:numId w:val="4"/>
      </w:numPr>
    </w:pPr>
  </w:style>
  <w:style w:type="paragraph" w:styleId="ListContinue2">
    <w:name w:val="List Continue 2"/>
    <w:basedOn w:val="List2"/>
    <w:rsid w:val="00164226"/>
    <w:pPr>
      <w:ind w:firstLine="0"/>
    </w:pPr>
  </w:style>
  <w:style w:type="paragraph" w:styleId="ListContinue3">
    <w:name w:val="List Continue 3"/>
    <w:basedOn w:val="List3"/>
    <w:rsid w:val="00164226"/>
    <w:pPr>
      <w:ind w:left="1021" w:firstLine="0"/>
    </w:pPr>
  </w:style>
  <w:style w:type="paragraph" w:styleId="ListContinue4">
    <w:name w:val="List Continue 4"/>
    <w:basedOn w:val="List4"/>
    <w:rsid w:val="00164226"/>
    <w:pPr>
      <w:ind w:firstLine="0"/>
    </w:pPr>
  </w:style>
  <w:style w:type="paragraph" w:styleId="ListContinue5">
    <w:name w:val="List Continue 5"/>
    <w:basedOn w:val="List5"/>
    <w:rsid w:val="00164226"/>
    <w:pPr>
      <w:ind w:firstLine="0"/>
    </w:pPr>
  </w:style>
  <w:style w:type="paragraph" w:styleId="ListNumber3">
    <w:name w:val="List Number 3"/>
    <w:basedOn w:val="List3"/>
    <w:rsid w:val="00164226"/>
    <w:pPr>
      <w:numPr>
        <w:numId w:val="5"/>
      </w:numPr>
    </w:pPr>
  </w:style>
  <w:style w:type="paragraph" w:styleId="ListNumber4">
    <w:name w:val="List Number 4"/>
    <w:basedOn w:val="List4"/>
    <w:rsid w:val="00164226"/>
    <w:pPr>
      <w:numPr>
        <w:numId w:val="6"/>
      </w:numPr>
    </w:pPr>
  </w:style>
  <w:style w:type="paragraph" w:styleId="ListNumber5">
    <w:name w:val="List Number 5"/>
    <w:basedOn w:val="List5"/>
    <w:rsid w:val="00164226"/>
    <w:pPr>
      <w:numPr>
        <w:numId w:val="7"/>
      </w:numPr>
    </w:pPr>
  </w:style>
  <w:style w:type="paragraph" w:styleId="BlockText">
    <w:name w:val="Block Text"/>
    <w:basedOn w:val="Normal"/>
    <w:rsid w:val="00164226"/>
    <w:pPr>
      <w:spacing w:after="120"/>
      <w:ind w:left="1440" w:right="1440"/>
    </w:pPr>
  </w:style>
  <w:style w:type="character" w:customStyle="1" w:styleId="Subscript">
    <w:name w:val="Subscript"/>
    <w:basedOn w:val="DefaultParagraphFont"/>
    <w:rsid w:val="00164226"/>
    <w:rPr>
      <w:sz w:val="16"/>
      <w:vertAlign w:val="subscript"/>
    </w:rPr>
  </w:style>
  <w:style w:type="character" w:customStyle="1" w:styleId="Superscript">
    <w:name w:val="Superscript"/>
    <w:basedOn w:val="DefaultParagraphFont"/>
    <w:rsid w:val="00164226"/>
    <w:rPr>
      <w:sz w:val="16"/>
      <w:vertAlign w:val="superscript"/>
    </w:rPr>
  </w:style>
  <w:style w:type="character" w:customStyle="1" w:styleId="Symbols">
    <w:name w:val="Symbols"/>
    <w:basedOn w:val="DefaultParagraphFont"/>
    <w:rsid w:val="00164226"/>
    <w:rPr>
      <w:rFonts w:ascii="Symbol" w:hAnsi="Symbol"/>
    </w:rPr>
  </w:style>
  <w:style w:type="character" w:customStyle="1" w:styleId="MenuOptions">
    <w:name w:val="Menu Options"/>
    <w:basedOn w:val="DefaultParagraphFont"/>
    <w:rsid w:val="00164226"/>
    <w:rPr>
      <w:rFonts w:ascii="Arial Narrow" w:hAnsi="Arial Narrow"/>
      <w:smallCaps/>
    </w:rPr>
  </w:style>
  <w:style w:type="character" w:customStyle="1" w:styleId="Buttons">
    <w:name w:val="Buttons"/>
    <w:basedOn w:val="DefaultParagraphFont"/>
    <w:rsid w:val="00164226"/>
    <w:rPr>
      <w:b/>
    </w:rPr>
  </w:style>
  <w:style w:type="character" w:customStyle="1" w:styleId="Underlined">
    <w:name w:val="Underlined"/>
    <w:basedOn w:val="DefaultParagraphFont"/>
    <w:rsid w:val="00164226"/>
    <w:rPr>
      <w:u w:val="single"/>
    </w:rPr>
  </w:style>
  <w:style w:type="paragraph" w:customStyle="1" w:styleId="TableBodyTextRight">
    <w:name w:val="Table Body Text Right"/>
    <w:basedOn w:val="TableBodyText"/>
    <w:rsid w:val="00164226"/>
    <w:pPr>
      <w:widowControl w:val="0"/>
      <w:autoSpaceDE w:val="0"/>
      <w:autoSpaceDN w:val="0"/>
      <w:adjustRightInd w:val="0"/>
      <w:jc w:val="right"/>
    </w:pPr>
    <w:rPr>
      <w:rFonts w:cs="Arial"/>
      <w:szCs w:val="18"/>
    </w:rPr>
  </w:style>
  <w:style w:type="paragraph" w:customStyle="1" w:styleId="CopyrightText">
    <w:name w:val="Copyright Text"/>
    <w:basedOn w:val="BodyText"/>
    <w:rsid w:val="00164226"/>
    <w:rPr>
      <w:sz w:val="18"/>
    </w:rPr>
  </w:style>
  <w:style w:type="paragraph" w:customStyle="1" w:styleId="BodySmallRight">
    <w:name w:val="Body Small Right"/>
    <w:basedOn w:val="BodyTextRight"/>
    <w:rsid w:val="00164226"/>
    <w:rPr>
      <w:sz w:val="18"/>
      <w:szCs w:val="18"/>
    </w:rPr>
  </w:style>
  <w:style w:type="paragraph" w:customStyle="1" w:styleId="MarginEdition">
    <w:name w:val="Margin Edition"/>
    <w:basedOn w:val="MarginNote"/>
    <w:rsid w:val="00164226"/>
    <w:pPr>
      <w:spacing w:before="0" w:after="0"/>
    </w:pPr>
    <w:rPr>
      <w:rFonts w:ascii="Times New Roman" w:hAnsi="Times New Roman"/>
      <w:color w:val="999999"/>
    </w:rPr>
  </w:style>
  <w:style w:type="paragraph" w:customStyle="1" w:styleId="Spacer">
    <w:name w:val="Spacer"/>
    <w:basedOn w:val="Normal"/>
    <w:rsid w:val="00164226"/>
    <w:rPr>
      <w:sz w:val="2"/>
      <w:szCs w:val="2"/>
    </w:rPr>
  </w:style>
  <w:style w:type="character" w:customStyle="1" w:styleId="Small">
    <w:name w:val="Small"/>
    <w:basedOn w:val="DefaultParagraphFont"/>
    <w:rsid w:val="00164226"/>
    <w:rPr>
      <w:sz w:val="16"/>
    </w:rPr>
  </w:style>
  <w:style w:type="paragraph" w:customStyle="1" w:styleId="WideTable">
    <w:name w:val="Wide Table"/>
    <w:basedOn w:val="Normal"/>
    <w:rsid w:val="00164226"/>
    <w:pPr>
      <w:ind w:left="-1418"/>
    </w:pPr>
    <w:rPr>
      <w:sz w:val="2"/>
      <w:szCs w:val="2"/>
    </w:rPr>
  </w:style>
  <w:style w:type="character" w:styleId="PageNumber">
    <w:name w:val="page number"/>
    <w:basedOn w:val="DefaultParagraphFont"/>
    <w:rsid w:val="00164226"/>
  </w:style>
  <w:style w:type="paragraph" w:styleId="Quote">
    <w:name w:val="Quote"/>
    <w:basedOn w:val="Heading1"/>
    <w:link w:val="QuoteChar"/>
    <w:qFormat/>
    <w:rsid w:val="00164226"/>
    <w:rPr>
      <w:b w:val="0"/>
      <w:sz w:val="72"/>
      <w:szCs w:val="72"/>
      <w:lang w:val="en-NZ"/>
    </w:rPr>
  </w:style>
  <w:style w:type="character" w:customStyle="1" w:styleId="QuoteChar">
    <w:name w:val="Quote Char"/>
    <w:basedOn w:val="DefaultParagraphFont"/>
    <w:link w:val="Quote"/>
    <w:rsid w:val="00164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226"/>
    <w:pPr>
      <w:pageBreakBefore/>
    </w:pPr>
  </w:style>
  <w:style w:type="paragraph" w:customStyle="1" w:styleId="Border">
    <w:name w:val="Border"/>
    <w:basedOn w:val="Normal"/>
    <w:qFormat/>
    <w:rsid w:val="00164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226"/>
    <w:rPr>
      <w:b/>
      <w:bCs/>
      <w:i/>
      <w:iCs/>
      <w:color w:val="auto"/>
    </w:rPr>
  </w:style>
  <w:style w:type="paragraph" w:styleId="IntenseQuote">
    <w:name w:val="Intense Quote"/>
    <w:basedOn w:val="Normal"/>
    <w:next w:val="Normal"/>
    <w:link w:val="IntenseQuoteChar"/>
    <w:uiPriority w:val="30"/>
    <w:qFormat/>
    <w:rsid w:val="00164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226"/>
    <w:rPr>
      <w:smallCaps/>
      <w:color w:val="auto"/>
      <w:u w:val="single"/>
    </w:rPr>
  </w:style>
  <w:style w:type="character" w:styleId="IntenseReference">
    <w:name w:val="Intense Reference"/>
    <w:basedOn w:val="DefaultParagraphFont"/>
    <w:uiPriority w:val="32"/>
    <w:qFormat/>
    <w:rsid w:val="00164226"/>
    <w:rPr>
      <w:b/>
      <w:bCs/>
      <w:smallCaps/>
      <w:color w:val="auto"/>
      <w:spacing w:val="5"/>
      <w:u w:val="single"/>
    </w:rPr>
  </w:style>
  <w:style w:type="paragraph" w:customStyle="1" w:styleId="2ColumnHeading">
    <w:name w:val="2Column Heading"/>
    <w:basedOn w:val="BodyText"/>
    <w:qFormat/>
    <w:rsid w:val="00164226"/>
    <w:pPr>
      <w:spacing w:after="60"/>
      <w:ind w:left="-2268"/>
    </w:pPr>
    <w:rPr>
      <w:b/>
    </w:rPr>
  </w:style>
  <w:style w:type="paragraph" w:customStyle="1" w:styleId="Heading1TOC">
    <w:name w:val="Heading1 TOC"/>
    <w:basedOn w:val="Normal"/>
    <w:qFormat/>
    <w:rsid w:val="00164226"/>
    <w:pPr>
      <w:spacing w:before="240" w:after="120"/>
    </w:pPr>
    <w:rPr>
      <w:rFonts w:ascii="Times New Roman" w:hAnsi="Times New Roman"/>
      <w:b/>
      <w:sz w:val="32"/>
    </w:rPr>
  </w:style>
  <w:style w:type="paragraph" w:customStyle="1" w:styleId="Heading2TOC">
    <w:name w:val="Heading2 TOC"/>
    <w:basedOn w:val="Normal"/>
    <w:qFormat/>
    <w:rsid w:val="00164226"/>
    <w:pPr>
      <w:spacing w:before="240" w:after="60"/>
    </w:pPr>
    <w:rPr>
      <w:rFonts w:ascii="Times New Roman" w:hAnsi="Times New Roman"/>
      <w:b/>
      <w:sz w:val="28"/>
    </w:rPr>
  </w:style>
  <w:style w:type="character" w:customStyle="1" w:styleId="Underline">
    <w:name w:val="Underline"/>
    <w:basedOn w:val="DefaultParagraphFont"/>
    <w:qFormat/>
    <w:rsid w:val="00164226"/>
    <w:rPr>
      <w:u w:val="single"/>
    </w:rPr>
  </w:style>
  <w:style w:type="paragraph" w:styleId="BalloonText">
    <w:name w:val="Balloon Text"/>
    <w:basedOn w:val="Normal"/>
    <w:link w:val="BalloonTextChar"/>
    <w:rsid w:val="00164226"/>
    <w:rPr>
      <w:rFonts w:ascii="Tahoma" w:hAnsi="Tahoma" w:cs="Tahoma"/>
      <w:sz w:val="16"/>
      <w:szCs w:val="16"/>
    </w:rPr>
  </w:style>
  <w:style w:type="character" w:customStyle="1" w:styleId="BalloonTextChar">
    <w:name w:val="Balloon Text Char"/>
    <w:basedOn w:val="DefaultParagraphFont"/>
    <w:link w:val="BalloonText"/>
    <w:rsid w:val="00164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226"/>
    <w:rPr>
      <w:b/>
      <w:color w:val="660033"/>
      <w:spacing w:val="0"/>
    </w:rPr>
  </w:style>
  <w:style w:type="paragraph" w:customStyle="1" w:styleId="Nameditemlist">
    <w:name w:val="Named item list"/>
    <w:basedOn w:val="BodyText"/>
    <w:qFormat/>
    <w:rsid w:val="001642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1761</Words>
  <Characters>11357</Characters>
  <Application>Microsoft Office Word</Application>
  <DocSecurity>0</DocSecurity>
  <Lines>415</Lines>
  <Paragraphs>230</Paragraphs>
  <ScaleCrop>false</ScaleCrop>
  <Company>Author-it Software Corporation Ltd.</Company>
  <LinksUpToDate>false</LinksUpToDate>
  <CharactersWithSpaces>13009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CPPSIS3018A Transfer personnel and loads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2012-11-27T02:19:00Z</dcterms:created>
  <dcterms:modified xsi:type="dcterms:W3CDTF">2012-11-27T02:19:00Z</dcterms:modified>
</cp:coreProperties>
</file>