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4B1F" w:rsidP="002B4B1F">
      <w:pPr>
        <w:pStyle w:val="Title"/>
      </w:pPr>
      <w:r>
        <w:fldChar w:fldCharType="begin"/>
      </w:r>
      <w:r>
        <w:instrText xml:space="preserve"> TITLE   \* MERGEFORMAT </w:instrText>
      </w:r>
      <w:r>
        <w:fldChar w:fldCharType="separate"/>
      </w:r>
      <w:r>
        <w:t>CPPSIS3011A Apply map presentation principles</w:t>
      </w:r>
      <w:r>
        <w:fldChar w:fldCharType="end"/>
      </w:r>
    </w:p>
    <w:p w:rsidR="002B4B1F" w:rsidP="002B4B1F">
      <w:pPr>
        <w:pStyle w:val="Version"/>
        <w:sectPr w:rsidSect="00846C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6CE3" w:rsidP="00846CE3">
      <w:pPr>
        <w:pStyle w:val="SuperHeading"/>
      </w:pPr>
      <w:r w:rsidRPr="00846CE3">
        <w:t>CPPSIS3011A Apply map presentation principles</w:t>
      </w:r>
    </w:p>
    <w:p w:rsidR="00000000" w:rsidRPr="00846CE3" w:rsidP="00846CE3">
      <w:pPr>
        <w:pStyle w:val="Heading1"/>
      </w:pPr>
      <w:bookmarkStart w:id="1" w:name="O_507270"/>
      <w:bookmarkEnd w:id="1"/>
      <w:r w:rsidRPr="00846CE3">
        <w:t>Modification History</w:t>
      </w:r>
    </w:p>
    <w:p w:rsidR="00000000" w:rsidRPr="00846CE3" w:rsidP="00846CE3">
      <w:pPr>
        <w:pStyle w:val="BodyText"/>
      </w:pPr>
      <w:r w:rsidRPr="00846CE3">
        <w:t>Unit revised and not equivalent to CPPSIS3001A Apply map presentation principles</w:t>
      </w:r>
    </w:p>
    <w:p w:rsidR="00000000" w:rsidRPr="00846CE3" w:rsidP="00846CE3">
      <w:pPr>
        <w:pStyle w:val="BodyText"/>
      </w:pPr>
      <w:r w:rsidRPr="00846CE3">
        <w:t>Element structure, performance criteria and critical aspects reviewed to reflect workplace requirements</w:t>
      </w:r>
    </w:p>
    <w:p w:rsidR="00000000" w:rsidRPr="00846CE3" w:rsidP="00846CE3">
      <w:pPr>
        <w:pStyle w:val="BodyText"/>
      </w:pPr>
      <w:r w:rsidRPr="00846CE3">
        <w:t xml:space="preserve">Skills and knowledge requirements and the </w:t>
      </w:r>
      <w:r w:rsidRPr="00846CE3">
        <w:t>range statement updated</w:t>
      </w:r>
    </w:p>
    <w:p w:rsidR="00000000" w:rsidRPr="00846CE3" w:rsidP="00846CE3">
      <w:pPr>
        <w:pStyle w:val="AllowPageBreak"/>
      </w:pPr>
    </w:p>
    <w:p w:rsidR="00000000" w:rsidRPr="00846CE3" w:rsidP="00846CE3">
      <w:pPr>
        <w:pStyle w:val="Heading1"/>
      </w:pPr>
      <w:bookmarkStart w:id="2" w:name="O_507271"/>
      <w:bookmarkEnd w:id="2"/>
      <w:r w:rsidRPr="00846CE3">
        <w:t>Unit Descriptor</w:t>
      </w:r>
    </w:p>
    <w:p w:rsidR="002B4B1F" w:rsidP="00846CE3">
      <w:pPr>
        <w:pStyle w:val="BodyText"/>
      </w:pPr>
      <w:r w:rsidRPr="00846CE3">
        <w:t xml:space="preserve">This unit of competency specifies the outcomes required to be able to interpret and create simple maps. It requires basic cartographical skills and knowledge and the ability to apply them. Functions </w:t>
      </w:r>
      <w:r w:rsidRPr="00846CE3">
        <w:t>would be carried out under supervision, within organisational guidelines.</w:t>
      </w:r>
    </w:p>
    <w:p w:rsidR="002B4B1F" w:rsidP="00846CE3">
      <w:pPr>
        <w:pStyle w:val="BodyText"/>
      </w:pPr>
    </w:p>
    <w:p w:rsidR="00000000" w:rsidRPr="00846CE3" w:rsidP="00846CE3">
      <w:pPr>
        <w:pStyle w:val="Heading1"/>
      </w:pPr>
      <w:bookmarkStart w:id="3" w:name="O_507272"/>
      <w:bookmarkEnd w:id="3"/>
      <w:r w:rsidRPr="00846CE3">
        <w:t>Application of the Unit</w:t>
      </w:r>
    </w:p>
    <w:p w:rsidR="002B4B1F" w:rsidP="00846CE3">
      <w:pPr>
        <w:pStyle w:val="BodyText"/>
      </w:pPr>
      <w:r w:rsidRPr="00846CE3">
        <w:t xml:space="preserve">This unit of competency supports the application of accuracy and basic problem-solving skills, interpreting technical documentation, and an </w:t>
      </w:r>
      <w:r w:rsidRPr="00846CE3">
        <w:t>understanding of technological design. The skills and knowledge acquired upon completion of this unit would support the low level needs of employees in surveying, cartography, mapping, town planning and geographic information systems.</w:t>
      </w:r>
    </w:p>
    <w:p w:rsidR="002B4B1F" w:rsidP="00846CE3">
      <w:pPr>
        <w:pStyle w:val="BodyText"/>
      </w:pPr>
    </w:p>
    <w:p w:rsidR="00000000" w:rsidRPr="00846CE3" w:rsidP="00846CE3">
      <w:pPr>
        <w:pStyle w:val="Heading1"/>
      </w:pPr>
      <w:bookmarkStart w:id="4" w:name="O_507273"/>
      <w:bookmarkEnd w:id="4"/>
      <w:r w:rsidRPr="00846CE3">
        <w:t>Lic</w:t>
      </w:r>
      <w:r w:rsidRPr="00846CE3">
        <w:t>ensing/Regulatory Information</w:t>
      </w:r>
    </w:p>
    <w:p w:rsidR="00000000" w:rsidRPr="00846CE3" w:rsidP="00846CE3">
      <w:pPr>
        <w:pStyle w:val="BodyText"/>
      </w:pPr>
      <w:r w:rsidRPr="00846CE3">
        <w:t>No licensing, legislative and regulatory requirements apply to this unit at the time of endorsement.</w:t>
      </w:r>
    </w:p>
    <w:p w:rsidR="00000000" w:rsidRPr="00846CE3" w:rsidP="00846CE3">
      <w:pPr>
        <w:pStyle w:val="AllowPageBreak"/>
      </w:pPr>
    </w:p>
    <w:p w:rsidR="00000000" w:rsidRPr="00846CE3" w:rsidP="00846CE3">
      <w:pPr>
        <w:pStyle w:val="Heading1"/>
      </w:pPr>
      <w:bookmarkStart w:id="5" w:name="O_507274"/>
      <w:bookmarkEnd w:id="5"/>
      <w:r w:rsidRPr="00846CE3">
        <w:t>Pre-Requisites</w:t>
      </w:r>
    </w:p>
    <w:p w:rsidR="00000000" w:rsidRPr="00846CE3" w:rsidP="00846CE3">
      <w:pPr>
        <w:pStyle w:val="BodyText"/>
      </w:pPr>
      <w:r w:rsidRPr="00846CE3">
        <w:t>Nil</w:t>
      </w:r>
    </w:p>
    <w:p w:rsidR="00000000" w:rsidRPr="00846CE3" w:rsidP="00846CE3">
      <w:pPr>
        <w:pStyle w:val="AllowPageBreak"/>
      </w:pPr>
    </w:p>
    <w:p w:rsidR="00000000" w:rsidRPr="00846CE3" w:rsidP="00846CE3">
      <w:pPr>
        <w:pStyle w:val="Heading1"/>
      </w:pPr>
      <w:bookmarkStart w:id="6" w:name="O_507275"/>
      <w:bookmarkEnd w:id="6"/>
      <w:r w:rsidRPr="00846CE3">
        <w:t>Employability Skills Information</w:t>
      </w:r>
    </w:p>
    <w:p w:rsidR="00000000" w:rsidRPr="00846CE3" w:rsidP="00846CE3">
      <w:pPr>
        <w:pStyle w:val="BodyText"/>
      </w:pPr>
      <w:r w:rsidRPr="00846CE3">
        <w:t>This unit contains employability skills</w:t>
      </w:r>
      <w:r w:rsidRPr="00846CE3">
        <w:t>.</w:t>
      </w:r>
    </w:p>
    <w:p w:rsidR="00000000" w:rsidRPr="00846CE3" w:rsidP="00846CE3">
      <w:pPr>
        <w:pStyle w:val="AllowPageBreak"/>
      </w:pPr>
    </w:p>
    <w:p w:rsidR="00000000" w:rsidRPr="00846CE3" w:rsidP="00846CE3">
      <w:pPr>
        <w:pStyle w:val="Heading1"/>
      </w:pPr>
      <w:bookmarkStart w:id="7" w:name="O_507276"/>
      <w:bookmarkEnd w:id="7"/>
      <w:r w:rsidRPr="00846CE3">
        <w:t>Elements and Performance Criteria Pre-Content</w:t>
      </w:r>
    </w:p>
    <w:tbl>
      <w:tblPr>
        <w:tblW w:w="0" w:type="auto"/>
        <w:tblLayout w:type="fixed"/>
        <w:tblCellMar>
          <w:left w:w="62" w:type="dxa"/>
          <w:right w:w="62" w:type="dxa"/>
        </w:tblCellMar>
        <w:tblLook w:val="0000"/>
      </w:tblPr>
      <w:tblGrid>
        <w:gridCol w:w="2859"/>
        <w:gridCol w:w="5886"/>
      </w:tblGrid>
      <w:tr w:rsidTr="00846CE3">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846CE3">
            <w:pPr>
              <w:pStyle w:val="BodyText"/>
              <w:rPr>
                <w:lang w:val="en-NZ"/>
              </w:rPr>
            </w:pPr>
            <w:r w:rsidRPr="00846CE3">
              <w:t>Elements describe the essential outcomes of a unit of competency.</w:t>
            </w:r>
          </w:p>
        </w:tc>
        <w:tc>
          <w:tcPr>
            <w:tcW w:w="5886" w:type="dxa"/>
            <w:tcBorders>
              <w:top w:val="nil"/>
              <w:left w:val="nil"/>
              <w:bottom w:val="nil"/>
              <w:right w:val="nil"/>
            </w:tcBorders>
            <w:tcMar>
              <w:top w:w="0" w:type="dxa"/>
              <w:left w:w="62" w:type="dxa"/>
              <w:bottom w:w="0" w:type="dxa"/>
              <w:right w:w="62" w:type="dxa"/>
            </w:tcMar>
          </w:tcPr>
          <w:p w:rsidR="00000000" w:rsidRPr="00846CE3" w:rsidP="00846CE3">
            <w:pPr>
              <w:pStyle w:val="BodyText"/>
            </w:pPr>
            <w:r w:rsidRPr="00846CE3">
              <w:t xml:space="preserve">Performance criteria describe the required performance needed to demonstrate achievement of the element. Where </w:t>
            </w:r>
            <w:r w:rsidRPr="00846CE3">
              <w:rPr>
                <w:rStyle w:val="BoldandItalics"/>
              </w:rPr>
              <w:t>bold italicise</w:t>
            </w:r>
            <w:r w:rsidRPr="00846CE3">
              <w:rPr>
                <w:rStyle w:val="BoldandItalics"/>
              </w:rPr>
              <w:t>d</w:t>
            </w:r>
            <w:r w:rsidRPr="00846CE3">
              <w:t xml:space="preserve"> text is used, further information is detailed in the required skills and knowledge and/or the range statement. Assessment of performance is to be consistent with the evidence guide.</w:t>
            </w:r>
          </w:p>
        </w:tc>
      </w:tr>
    </w:tbl>
    <w:p w:rsidR="00000000" w:rsidRPr="00846CE3" w:rsidP="00846CE3">
      <w:pPr>
        <w:pStyle w:val="BodyText"/>
      </w:pPr>
    </w:p>
    <w:p w:rsidR="00000000" w:rsidRPr="00846CE3" w:rsidP="00846CE3">
      <w:pPr>
        <w:pStyle w:val="AllowPageBreak"/>
      </w:pPr>
    </w:p>
    <w:p w:rsidR="00000000" w:rsidRPr="00846CE3" w:rsidP="00846CE3">
      <w:pPr>
        <w:pStyle w:val="Heading1"/>
      </w:pPr>
      <w:bookmarkStart w:id="8" w:name="O_507277"/>
      <w:bookmarkEnd w:id="8"/>
      <w:r w:rsidRPr="00846CE3">
        <w:t>Elements and Performance Criteria</w:t>
      </w:r>
    </w:p>
    <w:p w:rsidR="00000000" w:rsidRPr="00846CE3" w:rsidP="00846CE3">
      <w:pPr>
        <w:pStyle w:val="BodyText"/>
      </w:pPr>
    </w:p>
    <w:tbl>
      <w:tblPr>
        <w:tblW w:w="0" w:type="auto"/>
        <w:tblLayout w:type="fixed"/>
        <w:tblCellMar>
          <w:left w:w="62" w:type="dxa"/>
          <w:right w:w="62" w:type="dxa"/>
        </w:tblCellMar>
        <w:tblLook w:val="0000"/>
      </w:tblPr>
      <w:tblGrid>
        <w:gridCol w:w="686"/>
        <w:gridCol w:w="1985"/>
        <w:gridCol w:w="779"/>
        <w:gridCol w:w="5678"/>
      </w:tblGrid>
      <w:tr w:rsidTr="00846CE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846CE3">
            <w:pPr>
              <w:pStyle w:val="BodyText"/>
              <w:rPr>
                <w:lang w:val="en-NZ"/>
              </w:rPr>
            </w:pPr>
            <w:r w:rsidRPr="00846CE3">
              <w:t>1</w:t>
            </w:r>
          </w:p>
        </w:tc>
        <w:tc>
          <w:tcPr>
            <w:tcW w:w="1985" w:type="dxa"/>
            <w:vMerge w:val="restart"/>
            <w:tcBorders>
              <w:top w:val="nil"/>
              <w:left w:val="nil"/>
              <w:bottom w:val="nil"/>
              <w:right w:val="nil"/>
            </w:tcBorders>
            <w:tcMar>
              <w:top w:w="0" w:type="dxa"/>
              <w:left w:w="62" w:type="dxa"/>
              <w:bottom w:w="0" w:type="dxa"/>
              <w:right w:w="62" w:type="dxa"/>
            </w:tcMar>
          </w:tcPr>
          <w:p w:rsidR="00000000" w:rsidP="00846CE3">
            <w:pPr>
              <w:pStyle w:val="BodyText"/>
              <w:rPr>
                <w:lang w:val="en-NZ"/>
              </w:rPr>
            </w:pPr>
            <w:r w:rsidRPr="00846CE3">
              <w:t>Apply understanding of cartography principles.</w:t>
            </w:r>
          </w:p>
        </w:tc>
        <w:tc>
          <w:tcPr>
            <w:tcW w:w="779" w:type="dxa"/>
            <w:tcBorders>
              <w:top w:val="nil"/>
              <w:left w:val="nil"/>
              <w:bottom w:val="nil"/>
              <w:right w:val="nil"/>
            </w:tcBorders>
            <w:tcMar>
              <w:top w:w="0" w:type="dxa"/>
              <w:left w:w="62" w:type="dxa"/>
              <w:bottom w:w="0" w:type="dxa"/>
              <w:right w:w="62" w:type="dxa"/>
            </w:tcMar>
          </w:tcPr>
          <w:p w:rsidR="00000000" w:rsidP="00846CE3">
            <w:pPr>
              <w:pStyle w:val="BodyText"/>
              <w:rPr>
                <w:lang w:val="en-NZ"/>
              </w:rPr>
            </w:pPr>
            <w:r w:rsidRPr="00846CE3">
              <w:t>1.1</w:t>
            </w:r>
          </w:p>
        </w:tc>
        <w:tc>
          <w:tcPr>
            <w:tcW w:w="5678" w:type="dxa"/>
            <w:tcBorders>
              <w:top w:val="nil"/>
              <w:left w:val="nil"/>
              <w:bottom w:val="nil"/>
              <w:right w:val="nil"/>
            </w:tcBorders>
            <w:tcMar>
              <w:top w:w="0" w:type="dxa"/>
              <w:left w:w="62" w:type="dxa"/>
              <w:bottom w:w="0" w:type="dxa"/>
              <w:right w:w="62" w:type="dxa"/>
            </w:tcMar>
          </w:tcPr>
          <w:p w:rsidR="00000000" w:rsidP="00846CE3">
            <w:pPr>
              <w:pStyle w:val="BodyText"/>
              <w:rPr>
                <w:lang w:val="en-NZ"/>
              </w:rPr>
            </w:pPr>
            <w:r w:rsidRPr="00846CE3">
              <w:t xml:space="preserve">Purpose, application and scope of cartography are applied in the context of the </w:t>
            </w:r>
            <w:r w:rsidRPr="00846CE3">
              <w:rPr>
                <w:rStyle w:val="BoldandItalics"/>
              </w:rPr>
              <w:t>project objective</w:t>
            </w:r>
            <w:r w:rsidRPr="00846CE3">
              <w:t>.</w:t>
            </w:r>
          </w:p>
        </w:tc>
      </w:tr>
      <w:tr w:rsidTr="00846CE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46CE3">
            <w:pPr>
              <w:pStyle w:val="BodyText"/>
              <w:rPr>
                <w:lang w:val="en-NZ"/>
              </w:rPr>
            </w:pPr>
            <w:r w:rsidRPr="00846CE3">
              <w:t>1.2</w:t>
            </w:r>
          </w:p>
        </w:tc>
        <w:tc>
          <w:tcPr>
            <w:tcW w:w="5678" w:type="dxa"/>
            <w:tcBorders>
              <w:top w:val="nil"/>
              <w:left w:val="nil"/>
              <w:bottom w:val="nil"/>
              <w:right w:val="nil"/>
            </w:tcBorders>
            <w:tcMar>
              <w:top w:w="0" w:type="dxa"/>
              <w:left w:w="62" w:type="dxa"/>
              <w:bottom w:w="0" w:type="dxa"/>
              <w:right w:w="62" w:type="dxa"/>
            </w:tcMar>
          </w:tcPr>
          <w:p w:rsidR="00000000" w:rsidP="00846CE3">
            <w:pPr>
              <w:pStyle w:val="BodyText"/>
              <w:rPr>
                <w:lang w:val="en-NZ"/>
              </w:rPr>
            </w:pPr>
            <w:r w:rsidRPr="00846CE3">
              <w:t xml:space="preserve">Different types of </w:t>
            </w:r>
            <w:r w:rsidRPr="00846CE3">
              <w:rPr>
                <w:rStyle w:val="BoldandItalics"/>
              </w:rPr>
              <w:t xml:space="preserve">maps </w:t>
            </w:r>
            <w:r w:rsidRPr="00846CE3">
              <w:t>are identified and described.</w:t>
            </w:r>
          </w:p>
        </w:tc>
      </w:tr>
      <w:tr w:rsidTr="00846CE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46CE3">
            <w:pPr>
              <w:pStyle w:val="BodyText"/>
              <w:rPr>
                <w:lang w:val="en-NZ"/>
              </w:rPr>
            </w:pPr>
            <w:r w:rsidRPr="00846CE3">
              <w:t>1.3</w:t>
            </w:r>
          </w:p>
        </w:tc>
        <w:tc>
          <w:tcPr>
            <w:tcW w:w="5678" w:type="dxa"/>
            <w:tcBorders>
              <w:top w:val="nil"/>
              <w:left w:val="nil"/>
              <w:bottom w:val="nil"/>
              <w:right w:val="nil"/>
            </w:tcBorders>
            <w:tcMar>
              <w:top w:w="0" w:type="dxa"/>
              <w:left w:w="62" w:type="dxa"/>
              <w:bottom w:w="0" w:type="dxa"/>
              <w:right w:w="62" w:type="dxa"/>
            </w:tcMar>
          </w:tcPr>
          <w:p w:rsidR="00000000" w:rsidRPr="00846CE3" w:rsidP="00846CE3">
            <w:pPr>
              <w:pStyle w:val="BodyText"/>
            </w:pPr>
            <w:r w:rsidRPr="00846CE3">
              <w:t>Cartographic conventions used on maps are identified.</w:t>
            </w:r>
          </w:p>
        </w:tc>
      </w:tr>
    </w:tbl>
    <w:p w:rsidR="00000000" w:rsidRPr="00846CE3" w:rsidP="00846CE3">
      <w:pPr>
        <w:pStyle w:val="BodyText"/>
      </w:pPr>
    </w:p>
    <w:tbl>
      <w:tblPr>
        <w:tblW w:w="0" w:type="auto"/>
        <w:tblLayout w:type="fixed"/>
        <w:tblCellMar>
          <w:left w:w="62" w:type="dxa"/>
          <w:right w:w="62" w:type="dxa"/>
        </w:tblCellMar>
        <w:tblLook w:val="0000"/>
      </w:tblPr>
      <w:tblGrid>
        <w:gridCol w:w="678"/>
        <w:gridCol w:w="1962"/>
        <w:gridCol w:w="770"/>
        <w:gridCol w:w="5610"/>
      </w:tblGrid>
      <w:tr w:rsidTr="00846C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46CE3">
            <w:pPr>
              <w:pStyle w:val="BodyText"/>
              <w:rPr>
                <w:lang w:val="en-NZ"/>
              </w:rPr>
            </w:pPr>
            <w:r w:rsidRPr="00846CE3">
              <w:t>2</w:t>
            </w:r>
          </w:p>
        </w:tc>
        <w:tc>
          <w:tcPr>
            <w:tcW w:w="1962" w:type="dxa"/>
            <w:vMerge w:val="restart"/>
            <w:tcBorders>
              <w:top w:val="nil"/>
              <w:left w:val="nil"/>
              <w:bottom w:val="nil"/>
              <w:right w:val="nil"/>
            </w:tcBorders>
            <w:tcMar>
              <w:top w:w="0" w:type="dxa"/>
              <w:left w:w="62" w:type="dxa"/>
              <w:bottom w:w="0" w:type="dxa"/>
              <w:right w:w="62" w:type="dxa"/>
            </w:tcMar>
          </w:tcPr>
          <w:p w:rsidR="00000000" w:rsidP="00846CE3">
            <w:pPr>
              <w:pStyle w:val="BodyText"/>
              <w:rPr>
                <w:lang w:val="en-NZ"/>
              </w:rPr>
            </w:pPr>
            <w:r w:rsidRPr="00846CE3">
              <w:t>Apply basic cartographical practical skills.</w:t>
            </w:r>
          </w:p>
        </w:tc>
        <w:tc>
          <w:tcPr>
            <w:tcW w:w="770" w:type="dxa"/>
            <w:tcBorders>
              <w:top w:val="nil"/>
              <w:left w:val="nil"/>
              <w:bottom w:val="nil"/>
              <w:right w:val="nil"/>
            </w:tcBorders>
            <w:tcMar>
              <w:top w:w="0" w:type="dxa"/>
              <w:left w:w="62" w:type="dxa"/>
              <w:bottom w:w="0" w:type="dxa"/>
              <w:right w:w="62" w:type="dxa"/>
            </w:tcMar>
          </w:tcPr>
          <w:p w:rsidR="00000000" w:rsidP="00846CE3">
            <w:pPr>
              <w:pStyle w:val="BodyText"/>
              <w:rPr>
                <w:lang w:val="en-NZ"/>
              </w:rPr>
            </w:pPr>
            <w:r w:rsidRPr="00846CE3">
              <w:t>2.1</w:t>
            </w:r>
          </w:p>
        </w:tc>
        <w:tc>
          <w:tcPr>
            <w:tcW w:w="5610" w:type="dxa"/>
            <w:tcBorders>
              <w:top w:val="nil"/>
              <w:left w:val="nil"/>
              <w:bottom w:val="nil"/>
              <w:right w:val="nil"/>
            </w:tcBorders>
            <w:tcMar>
              <w:top w:w="0" w:type="dxa"/>
              <w:left w:w="62" w:type="dxa"/>
              <w:bottom w:w="0" w:type="dxa"/>
              <w:right w:w="62" w:type="dxa"/>
            </w:tcMar>
          </w:tcPr>
          <w:p w:rsidR="00000000" w:rsidP="00846CE3">
            <w:pPr>
              <w:pStyle w:val="BodyText"/>
              <w:rPr>
                <w:lang w:val="en-NZ"/>
              </w:rPr>
            </w:pPr>
            <w:r w:rsidRPr="00846CE3">
              <w:t xml:space="preserve">Major elements and </w:t>
            </w:r>
            <w:r w:rsidRPr="00846CE3">
              <w:rPr>
                <w:rStyle w:val="BoldandItalics"/>
              </w:rPr>
              <w:t>features</w:t>
            </w:r>
            <w:r w:rsidRPr="00846CE3">
              <w:t xml:space="preserve"> on maps are identified.</w:t>
            </w:r>
          </w:p>
        </w:tc>
      </w:tr>
      <w:tr w:rsidTr="00846C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46CE3" w:rsidP="00846CE3">
            <w:pPr>
              <w:pStyle w:val="BodyText"/>
            </w:pPr>
            <w:r w:rsidRPr="00846CE3">
              <w:t>2.2</w:t>
            </w:r>
          </w:p>
        </w:tc>
        <w:tc>
          <w:tcPr>
            <w:tcW w:w="5610" w:type="dxa"/>
            <w:tcBorders>
              <w:top w:val="nil"/>
              <w:left w:val="nil"/>
              <w:bottom w:val="nil"/>
              <w:right w:val="nil"/>
            </w:tcBorders>
            <w:tcMar>
              <w:top w:w="0" w:type="dxa"/>
              <w:left w:w="62" w:type="dxa"/>
              <w:bottom w:w="0" w:type="dxa"/>
              <w:right w:w="62" w:type="dxa"/>
            </w:tcMar>
          </w:tcPr>
          <w:p w:rsidR="00000000" w:rsidP="00846CE3">
            <w:pPr>
              <w:pStyle w:val="BodyText"/>
              <w:rPr>
                <w:lang w:val="en-NZ"/>
              </w:rPr>
            </w:pPr>
            <w:r w:rsidRPr="00846CE3">
              <w:rPr>
                <w:rStyle w:val="BoldandItalics"/>
              </w:rPr>
              <w:t>Spatial reference systems</w:t>
            </w:r>
            <w:r w:rsidRPr="00846CE3">
              <w:t xml:space="preserve"> are used to measure, locate and plot features on maps.</w:t>
            </w:r>
          </w:p>
        </w:tc>
      </w:tr>
      <w:tr w:rsidTr="00846C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6CE3">
            <w:pPr>
              <w:pStyle w:val="BodyText"/>
              <w:rPr>
                <w:lang w:val="en-NZ"/>
              </w:rPr>
            </w:pPr>
            <w:r w:rsidRPr="00846CE3">
              <w:t>2.3</w:t>
            </w:r>
          </w:p>
        </w:tc>
        <w:tc>
          <w:tcPr>
            <w:tcW w:w="5610" w:type="dxa"/>
            <w:tcBorders>
              <w:top w:val="nil"/>
              <w:left w:val="nil"/>
              <w:bottom w:val="nil"/>
              <w:right w:val="nil"/>
            </w:tcBorders>
            <w:tcMar>
              <w:top w:w="0" w:type="dxa"/>
              <w:left w:w="62" w:type="dxa"/>
              <w:bottom w:w="0" w:type="dxa"/>
              <w:right w:w="62" w:type="dxa"/>
            </w:tcMar>
          </w:tcPr>
          <w:p w:rsidR="00000000" w:rsidP="00846CE3">
            <w:pPr>
              <w:pStyle w:val="BodyText"/>
              <w:rPr>
                <w:lang w:val="en-NZ"/>
              </w:rPr>
            </w:pPr>
            <w:r w:rsidRPr="00846CE3">
              <w:t xml:space="preserve">Simple maps are created using correct </w:t>
            </w:r>
            <w:r w:rsidRPr="00846CE3">
              <w:rPr>
                <w:rStyle w:val="BoldandItalics"/>
              </w:rPr>
              <w:t>cartographical design principles</w:t>
            </w:r>
            <w:r w:rsidRPr="00846CE3">
              <w:t xml:space="preserve"> and according to </w:t>
            </w:r>
            <w:r w:rsidRPr="00846CE3">
              <w:rPr>
                <w:rStyle w:val="BoldandItalics"/>
              </w:rPr>
              <w:t>project specifications</w:t>
            </w:r>
            <w:r w:rsidRPr="00846CE3">
              <w:t>.</w:t>
            </w:r>
          </w:p>
        </w:tc>
      </w:tr>
      <w:tr w:rsidTr="00846C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46CE3" w:rsidP="00846CE3">
            <w:pPr>
              <w:pStyle w:val="BodyText"/>
            </w:pPr>
            <w:r w:rsidRPr="00846CE3">
              <w:t>2.4</w:t>
            </w:r>
          </w:p>
        </w:tc>
        <w:tc>
          <w:tcPr>
            <w:tcW w:w="5610" w:type="dxa"/>
            <w:tcBorders>
              <w:top w:val="nil"/>
              <w:left w:val="nil"/>
              <w:bottom w:val="nil"/>
              <w:right w:val="nil"/>
            </w:tcBorders>
            <w:tcMar>
              <w:top w:w="0" w:type="dxa"/>
              <w:left w:w="62" w:type="dxa"/>
              <w:bottom w:w="0" w:type="dxa"/>
              <w:right w:w="62" w:type="dxa"/>
            </w:tcMar>
          </w:tcPr>
          <w:p w:rsidR="00000000" w:rsidRPr="00846CE3" w:rsidP="00846CE3">
            <w:pPr>
              <w:pStyle w:val="BodyText"/>
            </w:pPr>
            <w:r w:rsidRPr="00846CE3">
              <w:rPr>
                <w:rStyle w:val="BoldandItalics"/>
              </w:rPr>
              <w:t>Quality assurance</w:t>
            </w:r>
            <w:r w:rsidRPr="00846CE3">
              <w:t xml:space="preserve"> principles are observed under the direction of </w:t>
            </w:r>
            <w:r w:rsidRPr="00846CE3">
              <w:rPr>
                <w:rStyle w:val="BoldandItalics"/>
              </w:rPr>
              <w:t>relevant personnel</w:t>
            </w:r>
            <w:r w:rsidRPr="00846CE3">
              <w:t>.</w:t>
            </w:r>
          </w:p>
        </w:tc>
      </w:tr>
    </w:tbl>
    <w:p w:rsidR="002B4B1F" w:rsidP="00846CE3">
      <w:pPr>
        <w:pStyle w:val="BodyText"/>
      </w:pPr>
    </w:p>
    <w:p w:rsidR="002B4B1F" w:rsidP="00846CE3">
      <w:pPr>
        <w:pStyle w:val="BodyText"/>
      </w:pPr>
    </w:p>
    <w:p w:rsidR="00000000" w:rsidRPr="00846CE3" w:rsidP="00846CE3">
      <w:pPr>
        <w:pStyle w:val="Heading1"/>
      </w:pPr>
      <w:bookmarkStart w:id="9" w:name="O_507278"/>
      <w:bookmarkEnd w:id="9"/>
      <w:r w:rsidRPr="00846CE3">
        <w:t>Required Skills and Knowledge</w:t>
      </w:r>
    </w:p>
    <w:tbl>
      <w:tblPr>
        <w:tblW w:w="0" w:type="auto"/>
        <w:tblLayout w:type="fixed"/>
        <w:tblCellMar>
          <w:left w:w="62" w:type="dxa"/>
          <w:right w:w="62" w:type="dxa"/>
        </w:tblCellMar>
        <w:tblLook w:val="0000"/>
      </w:tblPr>
      <w:tblGrid>
        <w:gridCol w:w="8518"/>
      </w:tblGrid>
      <w:tr w:rsidTr="00846CE3">
        <w:tblPrEx>
          <w:tblW w:w="0" w:type="auto"/>
          <w:tblLayout w:type="fixed"/>
          <w:tblCellMar>
            <w:left w:w="62" w:type="dxa"/>
            <w:right w:w="62" w:type="dxa"/>
          </w:tblCellMar>
          <w:tblLook w:val="0000"/>
        </w:tblPrEx>
        <w:tc>
          <w:tcPr>
            <w:tcW w:w="8518" w:type="dxa"/>
            <w:tcBorders>
              <w:top w:val="nil"/>
              <w:left w:val="nil"/>
              <w:bottom w:val="nil"/>
              <w:right w:val="nil"/>
            </w:tcBorders>
            <w:tcMar>
              <w:top w:w="0" w:type="dxa"/>
              <w:left w:w="62" w:type="dxa"/>
              <w:bottom w:w="0" w:type="dxa"/>
              <w:right w:w="62" w:type="dxa"/>
            </w:tcMar>
          </w:tcPr>
          <w:p w:rsidR="00000000" w:rsidP="00846CE3">
            <w:pPr>
              <w:pStyle w:val="BodyText"/>
              <w:rPr>
                <w:lang w:val="en-NZ"/>
              </w:rPr>
            </w:pPr>
            <w:r w:rsidRPr="00846CE3">
              <w:t>Th</w:t>
            </w:r>
            <w:r w:rsidRPr="00846CE3">
              <w:t>is section describes the essential skills and knowledge and their level, required for this unit.</w:t>
            </w:r>
          </w:p>
        </w:tc>
      </w:tr>
      <w:tr w:rsidTr="00846CE3">
        <w:tblPrEx>
          <w:tblW w:w="0" w:type="auto"/>
          <w:tblLayout w:type="fixed"/>
          <w:tblCellMar>
            <w:left w:w="62" w:type="dxa"/>
            <w:right w:w="62" w:type="dxa"/>
          </w:tblCellMar>
          <w:tblLook w:val="0000"/>
        </w:tblPrEx>
        <w:tc>
          <w:tcPr>
            <w:tcW w:w="8518" w:type="dxa"/>
            <w:tcBorders>
              <w:top w:val="nil"/>
              <w:left w:val="nil"/>
              <w:bottom w:val="nil"/>
              <w:right w:val="nil"/>
            </w:tcBorders>
            <w:tcMar>
              <w:top w:w="0" w:type="dxa"/>
              <w:left w:w="62" w:type="dxa"/>
              <w:bottom w:w="0" w:type="dxa"/>
              <w:right w:w="62" w:type="dxa"/>
            </w:tcMar>
          </w:tcPr>
          <w:p w:rsidR="00000000" w:rsidRPr="00846CE3" w:rsidP="00846CE3">
            <w:pPr>
              <w:pStyle w:val="BodyText"/>
            </w:pPr>
            <w:r w:rsidRPr="00846CE3">
              <w:rPr>
                <w:rStyle w:val="SpecialBold"/>
              </w:rPr>
              <w:t>Required skills</w:t>
            </w:r>
          </w:p>
          <w:p w:rsidR="00000000" w:rsidRPr="00846CE3" w:rsidP="00846CE3">
            <w:pPr>
              <w:pStyle w:val="ListBullet"/>
            </w:pPr>
            <w:r w:rsidRPr="00846CE3">
              <w:t>computer skills, including ability to use basic software systems</w:t>
            </w:r>
          </w:p>
          <w:p w:rsidR="00000000" w:rsidRPr="00846CE3" w:rsidP="00846CE3">
            <w:pPr>
              <w:pStyle w:val="ListBullet"/>
            </w:pPr>
            <w:r w:rsidRPr="00846CE3">
              <w:t>literacy skills to:</w:t>
            </w:r>
          </w:p>
          <w:p w:rsidR="00000000" w:rsidRPr="00846CE3" w:rsidP="00846CE3">
            <w:pPr>
              <w:pStyle w:val="ListBullet2"/>
            </w:pPr>
            <w:r w:rsidRPr="00846CE3">
              <w:t>assess and use workplace information, such as spatial reference systems</w:t>
            </w:r>
          </w:p>
          <w:p w:rsidR="00000000" w:rsidRPr="00846CE3" w:rsidP="00846CE3">
            <w:pPr>
              <w:pStyle w:val="ListBullet2"/>
            </w:pPr>
            <w:r w:rsidRPr="00846CE3">
              <w:t>read and record data</w:t>
            </w:r>
          </w:p>
          <w:p w:rsidR="00000000" w:rsidRPr="00846CE3" w:rsidP="00846CE3">
            <w:pPr>
              <w:pStyle w:val="ListBullet"/>
            </w:pPr>
            <w:r w:rsidRPr="00846CE3">
              <w:t>numeracy skills to:</w:t>
            </w:r>
          </w:p>
          <w:p w:rsidR="00000000" w:rsidRPr="00846CE3" w:rsidP="00846CE3">
            <w:pPr>
              <w:pStyle w:val="ListBullet2"/>
            </w:pPr>
            <w:r w:rsidRPr="00846CE3">
              <w:t>accurately record and collate</w:t>
            </w:r>
          </w:p>
          <w:p w:rsidR="00000000" w:rsidRPr="00846CE3" w:rsidP="00846CE3">
            <w:pPr>
              <w:pStyle w:val="ListBullet2"/>
            </w:pPr>
            <w:r w:rsidRPr="00846CE3">
              <w:t>undertake basic computations</w:t>
            </w:r>
          </w:p>
          <w:p w:rsidR="00000000" w:rsidRPr="00846CE3" w:rsidP="00846CE3">
            <w:pPr>
              <w:pStyle w:val="ListBullet"/>
            </w:pPr>
            <w:r w:rsidRPr="00846CE3">
              <w:t>organisational skills to:</w:t>
            </w:r>
          </w:p>
          <w:p w:rsidR="00000000" w:rsidRPr="00846CE3" w:rsidP="00846CE3">
            <w:pPr>
              <w:pStyle w:val="ListBullet2"/>
            </w:pPr>
            <w:r w:rsidRPr="00846CE3">
              <w:t>prioritise daily activities</w:t>
            </w:r>
          </w:p>
          <w:p w:rsidR="00000000" w:rsidRPr="00846CE3" w:rsidP="00846CE3">
            <w:pPr>
              <w:pStyle w:val="ListBullet2"/>
            </w:pPr>
            <w:r w:rsidRPr="00846CE3">
              <w:t>process customers routine needs</w:t>
            </w:r>
          </w:p>
          <w:p w:rsidR="00000000" w:rsidRPr="00846CE3" w:rsidP="00846CE3">
            <w:pPr>
              <w:pStyle w:val="ListBullet"/>
            </w:pPr>
            <w:r w:rsidRPr="00846CE3">
              <w:t>spatial skills to:</w:t>
            </w:r>
          </w:p>
          <w:p w:rsidR="00000000" w:rsidRPr="00846CE3" w:rsidP="00846CE3">
            <w:pPr>
              <w:pStyle w:val="ListBullet2"/>
            </w:pPr>
            <w:r w:rsidRPr="00846CE3">
              <w:t>exercise precision and accuracy in relation to basic design application</w:t>
            </w:r>
          </w:p>
          <w:p w:rsidR="00000000" w:rsidRPr="00846CE3" w:rsidP="00846CE3">
            <w:pPr>
              <w:pStyle w:val="ListBullet2"/>
            </w:pPr>
            <w:r w:rsidRPr="00846CE3">
              <w:t>identify features on maps</w:t>
            </w:r>
          </w:p>
          <w:p w:rsidR="00000000" w:rsidRPr="00846CE3" w:rsidP="00846CE3">
            <w:pPr>
              <w:pStyle w:val="BodyText"/>
            </w:pPr>
          </w:p>
          <w:p w:rsidR="00000000" w:rsidRPr="00846CE3" w:rsidP="00846CE3">
            <w:pPr>
              <w:pStyle w:val="BodyText"/>
            </w:pPr>
            <w:r w:rsidRPr="00846CE3">
              <w:rPr>
                <w:rStyle w:val="SpecialBold"/>
              </w:rPr>
              <w:t>Required knowledge</w:t>
            </w:r>
          </w:p>
          <w:p w:rsidR="00000000" w:rsidRPr="00846CE3" w:rsidP="00846CE3">
            <w:pPr>
              <w:pStyle w:val="ListBullet"/>
            </w:pPr>
            <w:r w:rsidRPr="00846CE3">
              <w:t>abilities and capabilities of work team</w:t>
            </w:r>
          </w:p>
          <w:p w:rsidR="00000000" w:rsidRPr="00846CE3" w:rsidP="00846CE3">
            <w:pPr>
              <w:pStyle w:val="ListBullet"/>
            </w:pPr>
            <w:r w:rsidRPr="00846CE3">
              <w:t>application of a graphic design package</w:t>
            </w:r>
          </w:p>
          <w:p w:rsidR="00000000" w:rsidRPr="00846CE3" w:rsidP="00846CE3">
            <w:pPr>
              <w:pStyle w:val="ListBullet"/>
            </w:pPr>
            <w:r w:rsidRPr="00846CE3">
              <w:t>cartographic principles and conventions used on maps</w:t>
            </w:r>
          </w:p>
          <w:p w:rsidR="00000000" w:rsidRPr="00846CE3" w:rsidP="00846CE3">
            <w:pPr>
              <w:pStyle w:val="ListBullet"/>
            </w:pPr>
            <w:r w:rsidRPr="00846CE3">
              <w:t>information on maps and how to extract it</w:t>
            </w:r>
          </w:p>
        </w:tc>
      </w:tr>
    </w:tbl>
    <w:p w:rsidR="00000000" w:rsidRPr="00846CE3" w:rsidP="00846CE3">
      <w:pPr>
        <w:pStyle w:val="BodyText"/>
      </w:pPr>
    </w:p>
    <w:p w:rsidR="00000000" w:rsidRPr="00846CE3" w:rsidP="00846CE3">
      <w:pPr>
        <w:pStyle w:val="AllowPageBreak"/>
      </w:pPr>
    </w:p>
    <w:p w:rsidR="00000000" w:rsidRPr="00846CE3" w:rsidP="00846CE3">
      <w:pPr>
        <w:pStyle w:val="Heading1"/>
      </w:pPr>
      <w:bookmarkStart w:id="10" w:name="O_507279"/>
      <w:bookmarkEnd w:id="10"/>
      <w:r w:rsidRPr="00846CE3">
        <w:t>Evidence Guide</w:t>
      </w:r>
    </w:p>
    <w:tbl>
      <w:tblPr>
        <w:tblW w:w="0" w:type="auto"/>
        <w:tblLayout w:type="fixed"/>
        <w:tblCellMar>
          <w:left w:w="62" w:type="dxa"/>
          <w:right w:w="62" w:type="dxa"/>
        </w:tblCellMar>
        <w:tblLook w:val="0000"/>
      </w:tblPr>
      <w:tblGrid>
        <w:gridCol w:w="2970"/>
        <w:gridCol w:w="5775"/>
      </w:tblGrid>
      <w:tr w:rsidTr="002B4B1F">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846CE3">
            <w:pPr>
              <w:pStyle w:val="BodyText"/>
              <w:rPr>
                <w:lang w:val="en-NZ"/>
              </w:rPr>
            </w:pPr>
            <w:r w:rsidRPr="00846CE3">
              <w:t>The evidence guide provides advice on assessment and must be read in conjunction with the performance criteria, required skills and knowledge, the range statement and the Assessment Guidelines for this Training Package.</w:t>
            </w:r>
          </w:p>
        </w:tc>
      </w:tr>
      <w:tr w:rsidTr="002B4B1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46CE3">
            <w:pPr>
              <w:pStyle w:val="BodyText"/>
              <w:rPr>
                <w:lang w:val="en-NZ"/>
              </w:rPr>
            </w:pPr>
            <w:r w:rsidRPr="00846CE3">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846CE3">
            <w:pPr>
              <w:pStyle w:val="BodyText"/>
              <w:rPr>
                <w:lang w:val="en-NZ"/>
              </w:rPr>
            </w:pPr>
            <w:r w:rsidRPr="00846CE3">
              <w:t>This unit of competency could be assessed on its own or in combination with other units relevant to the job function, for example RIISTD201A Read and interpret maps.</w:t>
            </w:r>
          </w:p>
        </w:tc>
      </w:tr>
      <w:tr w:rsidTr="002B4B1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46CE3">
            <w:pPr>
              <w:pStyle w:val="BodyText"/>
              <w:rPr>
                <w:lang w:val="en-NZ"/>
              </w:rPr>
            </w:pPr>
            <w:r w:rsidRPr="00846CE3">
              <w:rPr>
                <w:rStyle w:val="SpecialBold"/>
              </w:rPr>
              <w:t>Critical aspects for assessment and evidence required to demonstrate competency in this u</w:t>
            </w:r>
            <w:r w:rsidRPr="00846CE3">
              <w:rPr>
                <w:rStyle w:val="SpecialBold"/>
              </w:rPr>
              <w:t>nit</w:t>
            </w:r>
          </w:p>
        </w:tc>
        <w:tc>
          <w:tcPr>
            <w:tcW w:w="5775" w:type="dxa"/>
            <w:tcBorders>
              <w:top w:val="nil"/>
              <w:left w:val="nil"/>
              <w:bottom w:val="nil"/>
              <w:right w:val="nil"/>
            </w:tcBorders>
            <w:tcMar>
              <w:top w:w="0" w:type="dxa"/>
              <w:left w:w="62" w:type="dxa"/>
              <w:bottom w:w="0" w:type="dxa"/>
              <w:right w:w="62" w:type="dxa"/>
            </w:tcMar>
          </w:tcPr>
          <w:p w:rsidR="00000000" w:rsidRPr="00846CE3" w:rsidP="00846CE3">
            <w:pPr>
              <w:pStyle w:val="BodyText"/>
            </w:pPr>
            <w:r w:rsidRPr="00846CE3">
              <w:t>A person who demonstrates competency in this unit must be able to provide evidence of:</w:t>
            </w:r>
          </w:p>
          <w:p w:rsidR="00000000" w:rsidRPr="00846CE3" w:rsidP="00846CE3">
            <w:pPr>
              <w:pStyle w:val="ListBullet"/>
            </w:pPr>
            <w:r w:rsidRPr="00846CE3">
              <w:t>accessing and interpreting information to identify the components to be measured and monitored</w:t>
            </w:r>
          </w:p>
          <w:p w:rsidR="00000000" w:rsidRPr="00846CE3" w:rsidP="00846CE3">
            <w:pPr>
              <w:pStyle w:val="ListBullet"/>
            </w:pPr>
            <w:r w:rsidRPr="00846CE3">
              <w:t>creating basic maps</w:t>
            </w:r>
          </w:p>
          <w:p w:rsidR="00000000" w:rsidRPr="00846CE3" w:rsidP="00846CE3">
            <w:pPr>
              <w:pStyle w:val="ListBullet"/>
            </w:pPr>
            <w:r w:rsidRPr="00846CE3">
              <w:t>performing measurements</w:t>
            </w:r>
          </w:p>
          <w:p w:rsidR="00000000" w:rsidP="00846CE3">
            <w:pPr>
              <w:pStyle w:val="ListBullet"/>
              <w:rPr>
                <w:lang w:val="en-NZ"/>
              </w:rPr>
            </w:pPr>
            <w:r w:rsidRPr="00846CE3">
              <w:t>knowledge of cartographic</w:t>
            </w:r>
            <w:r w:rsidRPr="00846CE3">
              <w:t xml:space="preserve"> principles.</w:t>
            </w:r>
          </w:p>
        </w:tc>
      </w:tr>
      <w:tr w:rsidTr="002B4B1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46CE3">
            <w:pPr>
              <w:pStyle w:val="BodyText"/>
              <w:rPr>
                <w:lang w:val="en-NZ"/>
              </w:rPr>
            </w:pPr>
            <w:r w:rsidRPr="00846CE3">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846CE3" w:rsidP="00846CE3">
            <w:pPr>
              <w:pStyle w:val="BodyText"/>
            </w:pPr>
            <w:r w:rsidRPr="00846CE3">
              <w:t>Resource implications for assessment include access to:</w:t>
            </w:r>
          </w:p>
          <w:p w:rsidR="00000000" w:rsidRPr="00846CE3" w:rsidP="00846CE3">
            <w:pPr>
              <w:pStyle w:val="ListBullet"/>
            </w:pPr>
            <w:r w:rsidRPr="00846CE3">
              <w:t>assessment instruments, including personal planner and assessment record book</w:t>
            </w:r>
          </w:p>
          <w:p w:rsidR="00000000" w:rsidRPr="00846CE3" w:rsidP="00846CE3">
            <w:pPr>
              <w:pStyle w:val="ListBullet"/>
            </w:pPr>
            <w:r w:rsidRPr="00846CE3">
              <w:t>assignment instructions, work plans and schedules, policy documents and d</w:t>
            </w:r>
            <w:r w:rsidRPr="00846CE3">
              <w:t>uty statements</w:t>
            </w:r>
          </w:p>
          <w:p w:rsidR="00000000" w:rsidRPr="00846CE3" w:rsidP="00846CE3">
            <w:pPr>
              <w:pStyle w:val="ListBullet"/>
            </w:pPr>
            <w:r w:rsidRPr="00846CE3">
              <w:t>registered training provider of assessment services</w:t>
            </w:r>
          </w:p>
          <w:p w:rsidR="00000000" w:rsidRPr="00846CE3" w:rsidP="00846CE3">
            <w:pPr>
              <w:pStyle w:val="ListBullet"/>
            </w:pPr>
            <w:r w:rsidRPr="00846CE3">
              <w:t>relevant guidelines, regulations and codes of practice</w:t>
            </w:r>
          </w:p>
          <w:p w:rsidR="00000000" w:rsidRPr="00846CE3" w:rsidP="00846CE3">
            <w:pPr>
              <w:pStyle w:val="ListBullet"/>
            </w:pPr>
            <w:r w:rsidRPr="00846CE3">
              <w:t>suitable venue and equipment.</w:t>
            </w:r>
          </w:p>
          <w:p w:rsidR="00000000" w:rsidRPr="00846CE3" w:rsidP="00846CE3">
            <w:pPr>
              <w:pStyle w:val="BodyText"/>
            </w:pPr>
            <w:r w:rsidRPr="00846CE3">
              <w:t>Access must be provided to appropriate learning and assessment support when required.</w:t>
            </w:r>
          </w:p>
          <w:p w:rsidR="00000000" w:rsidP="00846CE3">
            <w:pPr>
              <w:pStyle w:val="BodyText"/>
              <w:rPr>
                <w:lang w:val="en-NZ"/>
              </w:rPr>
            </w:pPr>
            <w:r w:rsidRPr="00846CE3">
              <w:t>Where applicable, physical resources should include equipment modified for people with disabilities.</w:t>
            </w:r>
          </w:p>
        </w:tc>
      </w:tr>
      <w:tr w:rsidTr="002B4B1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46CE3">
            <w:pPr>
              <w:pStyle w:val="BodyText"/>
              <w:rPr>
                <w:lang w:val="en-NZ"/>
              </w:rPr>
            </w:pPr>
            <w:r w:rsidRPr="00846CE3">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846CE3">
            <w:pPr>
              <w:pStyle w:val="BodyText"/>
              <w:rPr>
                <w:lang w:val="en-NZ"/>
              </w:rPr>
            </w:pPr>
            <w:r w:rsidRPr="00846CE3">
              <w:t>Holistic: based on the performance criteria, evidence guide, range statement, and required skills and knowledge.</w:t>
            </w:r>
          </w:p>
        </w:tc>
      </w:tr>
      <w:tr w:rsidTr="002B4B1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46CE3">
            <w:pPr>
              <w:pStyle w:val="BodyText"/>
              <w:rPr>
                <w:lang w:val="en-NZ"/>
              </w:rPr>
            </w:pPr>
            <w:r w:rsidRPr="00846CE3">
              <w:rPr>
                <w:rStyle w:val="SpecialBold"/>
              </w:rPr>
              <w:t>Method of assessme</w:t>
            </w:r>
            <w:r w:rsidRPr="00846CE3">
              <w:rPr>
                <w:rStyle w:val="SpecialBold"/>
              </w:rPr>
              <w:t>nt</w:t>
            </w:r>
          </w:p>
        </w:tc>
        <w:tc>
          <w:tcPr>
            <w:tcW w:w="5775" w:type="dxa"/>
            <w:tcBorders>
              <w:top w:val="nil"/>
              <w:left w:val="nil"/>
              <w:bottom w:val="nil"/>
              <w:right w:val="nil"/>
            </w:tcBorders>
            <w:tcMar>
              <w:top w:w="0" w:type="dxa"/>
              <w:left w:w="62" w:type="dxa"/>
              <w:bottom w:w="0" w:type="dxa"/>
              <w:right w:w="62" w:type="dxa"/>
            </w:tcMar>
          </w:tcPr>
          <w:p w:rsidR="00000000" w:rsidRPr="00846CE3" w:rsidP="00846CE3">
            <w:pPr>
              <w:pStyle w:val="BodyText"/>
            </w:pPr>
            <w:r w:rsidRPr="00846CE3">
              <w:t>Demonstrated over a period of time and observed by the assessor (or assessment team working together to conduct the assessment).</w:t>
            </w:r>
          </w:p>
          <w:p w:rsidR="00000000" w:rsidRPr="00846CE3" w:rsidP="00846CE3">
            <w:pPr>
              <w:pStyle w:val="BodyText"/>
            </w:pPr>
            <w:r w:rsidRPr="00846CE3">
              <w:t>Demonstrated competency in a range of situations, that may include customer/workplace interruptions and involvement in relat</w:t>
            </w:r>
            <w:r w:rsidRPr="00846CE3">
              <w:t>ed activities normally experienced in the workplace.</w:t>
            </w:r>
          </w:p>
          <w:p w:rsidR="00000000" w:rsidP="00846CE3">
            <w:pPr>
              <w:pStyle w:val="BodyText"/>
              <w:rPr>
                <w:lang w:val="en-NZ"/>
              </w:rPr>
            </w:pPr>
            <w:r w:rsidRPr="00846CE3">
              <w:t xml:space="preserve">Obtained by observing activities in the field and reviewing induction information. If this is not practicable, observation in realistic simulated environments may be </w:t>
            </w:r>
            <w:r w:rsidRPr="00846CE3">
              <w:t>substituted.</w:t>
            </w:r>
          </w:p>
        </w:tc>
      </w:tr>
      <w:tr w:rsidTr="002B4B1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46CE3">
            <w:pPr>
              <w:pStyle w:val="BodyText"/>
              <w:rPr>
                <w:lang w:val="en-NZ"/>
              </w:rPr>
            </w:pPr>
            <w:r w:rsidRPr="00846CE3">
              <w:rPr>
                <w:rStyle w:val="SpecialBold"/>
              </w:rPr>
              <w:t>Guidance information for assessment</w:t>
            </w:r>
          </w:p>
        </w:tc>
        <w:tc>
          <w:tcPr>
            <w:tcW w:w="5775" w:type="dxa"/>
            <w:tcBorders>
              <w:top w:val="nil"/>
              <w:left w:val="nil"/>
              <w:bottom w:val="nil"/>
              <w:right w:val="nil"/>
            </w:tcBorders>
            <w:tcMar>
              <w:top w:w="0" w:type="dxa"/>
              <w:left w:w="62" w:type="dxa"/>
              <w:bottom w:w="0" w:type="dxa"/>
              <w:right w:w="62" w:type="dxa"/>
            </w:tcMar>
          </w:tcPr>
          <w:p w:rsidR="00000000" w:rsidRPr="00846CE3" w:rsidP="00846CE3">
            <w:pPr>
              <w:pStyle w:val="BodyText"/>
            </w:pPr>
            <w:r w:rsidRPr="00846CE3">
              <w:t xml:space="preserve">Assessment requires that the clients’ objectives and industry expectations are met. If the clients’ objectives are narrowly defined or not representative of industry needs, it may be necessary to refer to portfolio case </w:t>
            </w:r>
            <w:r w:rsidRPr="00846CE3">
              <w:t>studies of a variety of surveying and spatial information services requirements to assess competency.</w:t>
            </w:r>
          </w:p>
          <w:p w:rsidR="00000000" w:rsidRPr="00846CE3" w:rsidP="00846CE3">
            <w:pPr>
              <w:pStyle w:val="BodyText"/>
            </w:pPr>
            <w:r w:rsidRPr="00846CE3">
              <w:t>Oral questioning or written assessment and hypothetical situations (scenarios) may be used to assess underpinning knowledge (in assessment situations wher</w:t>
            </w:r>
            <w:r w:rsidRPr="00846CE3">
              <w:t>e the candidate is offered a preference between oral questioning or written assessment, questions are to be identical).</w:t>
            </w:r>
          </w:p>
          <w:p w:rsidR="00000000" w:rsidRPr="00846CE3" w:rsidP="00846CE3">
            <w:pPr>
              <w:pStyle w:val="BodyText"/>
            </w:pPr>
            <w:r w:rsidRPr="00846CE3">
              <w:t xml:space="preserve">Supplementary evidence may be obtained from relevant authenticated correspondence from existing supervisors, team leaders or specialist </w:t>
            </w:r>
            <w:r w:rsidRPr="00846CE3">
              <w:t>training staff.</w:t>
            </w:r>
          </w:p>
          <w:p w:rsidR="00000000" w:rsidRPr="00846CE3" w:rsidP="00846CE3">
            <w:pPr>
              <w:pStyle w:val="BodyText"/>
            </w:pPr>
            <w:r w:rsidRPr="00846CE3">
              <w:t>All practical demonstration must adhere to the safety and environmental regulations relevant to each State or Territory.</w:t>
            </w:r>
          </w:p>
          <w:p w:rsidR="00000000" w:rsidRPr="00846CE3" w:rsidP="00846CE3">
            <w:pPr>
              <w:pStyle w:val="BodyText"/>
            </w:pPr>
            <w:r w:rsidRPr="00846CE3">
              <w:t>Where assessment is for the purpose of recognition (recognition of current competencies [RCC] or recognition of prior l</w:t>
            </w:r>
            <w:r w:rsidRPr="00846CE3">
              <w:t>earning [RPL]), the evidence provided will need to be authenticated and show that it represents competency demonstrated over a period of time.</w:t>
            </w:r>
          </w:p>
          <w:p w:rsidR="00000000" w:rsidRPr="00846CE3" w:rsidP="00846CE3">
            <w:pPr>
              <w:pStyle w:val="BodyText"/>
            </w:pPr>
            <w:r w:rsidRPr="00846CE3">
              <w:t>In all cases where practical assessment is used it will be combined with targeted questioning to assess the under</w:t>
            </w:r>
            <w:r w:rsidRPr="00846CE3">
              <w:t>pinning knowledge.</w:t>
            </w:r>
          </w:p>
          <w:p w:rsidR="00000000" w:rsidRPr="00846CE3" w:rsidP="00846CE3">
            <w:pPr>
              <w:pStyle w:val="BodyText"/>
            </w:pPr>
            <w:r w:rsidRPr="00846CE3">
              <w:t>Assessment processes will be appropriate to the language and literacy levels of the candidate and any cultural issues that may affect responses to the questions, and will reflect the requirements of the competency and the work being perf</w:t>
            </w:r>
            <w:r w:rsidRPr="00846CE3">
              <w:t>ormed.</w:t>
            </w:r>
          </w:p>
        </w:tc>
      </w:tr>
    </w:tbl>
    <w:p w:rsidR="002B4B1F" w:rsidP="00846CE3">
      <w:pPr>
        <w:pStyle w:val="BodyText"/>
      </w:pPr>
    </w:p>
    <w:p w:rsidR="002B4B1F" w:rsidP="00846CE3">
      <w:pPr>
        <w:pStyle w:val="BodyText"/>
      </w:pPr>
    </w:p>
    <w:p w:rsidR="00000000" w:rsidRPr="00846CE3" w:rsidP="00846CE3">
      <w:pPr>
        <w:pStyle w:val="Heading1"/>
      </w:pPr>
      <w:bookmarkStart w:id="11" w:name="O_507280"/>
      <w:bookmarkEnd w:id="11"/>
      <w:r w:rsidRPr="00846CE3">
        <w:t>Range Statement</w:t>
      </w:r>
    </w:p>
    <w:tbl>
      <w:tblPr>
        <w:tblW w:w="0" w:type="auto"/>
        <w:tblLayout w:type="fixed"/>
        <w:tblCellMar>
          <w:left w:w="62" w:type="dxa"/>
          <w:right w:w="62" w:type="dxa"/>
        </w:tblCellMar>
        <w:tblLook w:val="0000"/>
      </w:tblPr>
      <w:tblGrid>
        <w:gridCol w:w="2859"/>
        <w:gridCol w:w="5918"/>
      </w:tblGrid>
      <w:tr w:rsidTr="002B4B1F">
        <w:tblPrEx>
          <w:tblW w:w="0" w:type="auto"/>
          <w:tblLayout w:type="fixed"/>
          <w:tblCellMar>
            <w:left w:w="62" w:type="dxa"/>
            <w:right w:w="62" w:type="dxa"/>
          </w:tblCellMar>
          <w:tblLook w:val="0000"/>
        </w:tblPrEx>
        <w:tc>
          <w:tcPr>
            <w:tcW w:w="8777" w:type="dxa"/>
            <w:gridSpan w:val="2"/>
            <w:tcBorders>
              <w:top w:val="nil"/>
              <w:left w:val="nil"/>
              <w:bottom w:val="nil"/>
              <w:right w:val="nil"/>
            </w:tcBorders>
            <w:tcMar>
              <w:top w:w="0" w:type="dxa"/>
              <w:left w:w="62" w:type="dxa"/>
              <w:bottom w:w="0" w:type="dxa"/>
              <w:right w:w="62" w:type="dxa"/>
            </w:tcMar>
          </w:tcPr>
          <w:p w:rsidR="00000000" w:rsidP="00846CE3">
            <w:pPr>
              <w:pStyle w:val="BodyText"/>
              <w:rPr>
                <w:lang w:val="en-NZ"/>
              </w:rPr>
            </w:pPr>
            <w:r w:rsidRPr="00846CE3">
              <w:t xml:space="preserve">The range statement relates to the unit of competency as a whole. It allows for different work environments and situations that may affect performance. </w:t>
            </w:r>
            <w:r w:rsidRPr="00846CE3">
              <w:rPr>
                <w:rStyle w:val="BoldandItalics"/>
              </w:rPr>
              <w:t>Bold italicised</w:t>
            </w:r>
            <w:r w:rsidRPr="00846CE3">
              <w:t xml:space="preserve"> wording in the performance criteria is detail</w:t>
            </w:r>
            <w:r w:rsidRPr="00846CE3">
              <w:t>ed below. Add any essential operating conditions that may be present with training and assessment depending on the work situation, needs of the candidate, accessibility of the item, and local industry and regional contexts.</w:t>
            </w:r>
          </w:p>
        </w:tc>
      </w:tr>
      <w:tr w:rsidTr="002B4B1F">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846CE3">
            <w:pPr>
              <w:pStyle w:val="BodyText"/>
              <w:rPr>
                <w:lang w:val="en-NZ"/>
              </w:rPr>
            </w:pPr>
            <w:r w:rsidRPr="00846CE3">
              <w:rPr>
                <w:rStyle w:val="BoldandItalics"/>
              </w:rPr>
              <w:t xml:space="preserve">Project objectives </w:t>
            </w:r>
            <w:r w:rsidRPr="00846CE3">
              <w:t>may include:</w:t>
            </w:r>
          </w:p>
        </w:tc>
        <w:tc>
          <w:tcPr>
            <w:tcW w:w="5918" w:type="dxa"/>
            <w:tcBorders>
              <w:top w:val="nil"/>
              <w:left w:val="nil"/>
              <w:bottom w:val="nil"/>
              <w:right w:val="nil"/>
            </w:tcBorders>
            <w:tcMar>
              <w:top w:w="0" w:type="dxa"/>
              <w:left w:w="62" w:type="dxa"/>
              <w:bottom w:w="0" w:type="dxa"/>
              <w:right w:w="62" w:type="dxa"/>
            </w:tcMar>
          </w:tcPr>
          <w:p w:rsidR="00000000" w:rsidRPr="00846CE3" w:rsidP="00846CE3">
            <w:pPr>
              <w:pStyle w:val="ListBullet"/>
            </w:pPr>
            <w:r w:rsidRPr="00846CE3">
              <w:t>acquiring intellectual property</w:t>
            </w:r>
          </w:p>
          <w:p w:rsidR="00000000" w:rsidRPr="00846CE3" w:rsidP="00846CE3">
            <w:pPr>
              <w:pStyle w:val="ListBullet"/>
            </w:pPr>
            <w:r w:rsidRPr="00846CE3">
              <w:t>aims of project</w:t>
            </w:r>
          </w:p>
          <w:p w:rsidR="00000000" w:rsidRPr="00846CE3" w:rsidP="00846CE3">
            <w:pPr>
              <w:pStyle w:val="ListBullet"/>
            </w:pPr>
            <w:r w:rsidRPr="00846CE3">
              <w:t>evaluation criteria</w:t>
            </w:r>
          </w:p>
          <w:p w:rsidR="00000000" w:rsidRPr="00846CE3" w:rsidP="00846CE3">
            <w:pPr>
              <w:pStyle w:val="ListBullet"/>
            </w:pPr>
            <w:r w:rsidRPr="00846CE3">
              <w:t>milestones</w:t>
            </w:r>
          </w:p>
          <w:p w:rsidR="00000000" w:rsidRPr="00846CE3" w:rsidP="00846CE3">
            <w:pPr>
              <w:pStyle w:val="ListBullet"/>
            </w:pPr>
            <w:r w:rsidRPr="00846CE3">
              <w:t>performance indicators</w:t>
            </w:r>
          </w:p>
          <w:p w:rsidR="00000000" w:rsidRPr="00846CE3" w:rsidP="00846CE3">
            <w:pPr>
              <w:pStyle w:val="ListBullet"/>
            </w:pPr>
            <w:r w:rsidRPr="00846CE3">
              <w:t>quality standards</w:t>
            </w:r>
          </w:p>
          <w:p w:rsidR="00000000" w:rsidRPr="00846CE3" w:rsidP="00846CE3">
            <w:pPr>
              <w:pStyle w:val="ListBullet"/>
            </w:pPr>
            <w:r w:rsidRPr="00846CE3">
              <w:t>return on investment</w:t>
            </w:r>
          </w:p>
          <w:p w:rsidR="00000000" w:rsidRPr="00846CE3" w:rsidP="00846CE3">
            <w:pPr>
              <w:pStyle w:val="ListBullet"/>
            </w:pPr>
            <w:r w:rsidRPr="00846CE3">
              <w:t>risk management</w:t>
            </w:r>
          </w:p>
          <w:p w:rsidR="00000000" w:rsidP="00846CE3">
            <w:pPr>
              <w:pStyle w:val="ListBullet"/>
              <w:rPr>
                <w:lang w:val="en-NZ"/>
              </w:rPr>
            </w:pPr>
            <w:r w:rsidRPr="00846CE3">
              <w:t>targets.</w:t>
            </w:r>
          </w:p>
        </w:tc>
      </w:tr>
      <w:tr w:rsidTr="002B4B1F">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846CE3">
            <w:pPr>
              <w:pStyle w:val="BodyText"/>
              <w:rPr>
                <w:lang w:val="en-NZ"/>
              </w:rPr>
            </w:pPr>
            <w:r w:rsidRPr="00846CE3">
              <w:rPr>
                <w:rStyle w:val="BoldandItalics"/>
              </w:rPr>
              <w:t xml:space="preserve">Maps </w:t>
            </w:r>
            <w:r w:rsidRPr="00846CE3">
              <w:t>may include:</w:t>
            </w:r>
          </w:p>
        </w:tc>
        <w:tc>
          <w:tcPr>
            <w:tcW w:w="5918" w:type="dxa"/>
            <w:tcBorders>
              <w:top w:val="nil"/>
              <w:left w:val="nil"/>
              <w:bottom w:val="nil"/>
              <w:right w:val="nil"/>
            </w:tcBorders>
            <w:tcMar>
              <w:top w:w="0" w:type="dxa"/>
              <w:left w:w="62" w:type="dxa"/>
              <w:bottom w:w="0" w:type="dxa"/>
              <w:right w:w="62" w:type="dxa"/>
            </w:tcMar>
          </w:tcPr>
          <w:p w:rsidR="00000000" w:rsidRPr="00846CE3" w:rsidP="00846CE3">
            <w:pPr>
              <w:pStyle w:val="ListBullet"/>
            </w:pPr>
            <w:r w:rsidRPr="00846CE3">
              <w:t>hard copy plans</w:t>
            </w:r>
          </w:p>
          <w:p w:rsidR="00000000" w:rsidP="00846CE3">
            <w:pPr>
              <w:pStyle w:val="ListBullet"/>
              <w:rPr>
                <w:lang w:val="en-NZ"/>
              </w:rPr>
            </w:pPr>
            <w:r w:rsidRPr="00846CE3">
              <w:t>digital information.</w:t>
            </w:r>
          </w:p>
        </w:tc>
      </w:tr>
      <w:tr w:rsidTr="002B4B1F">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846CE3">
            <w:pPr>
              <w:pStyle w:val="BodyText"/>
              <w:rPr>
                <w:lang w:val="en-NZ"/>
              </w:rPr>
            </w:pPr>
            <w:r w:rsidRPr="00846CE3">
              <w:rPr>
                <w:rStyle w:val="BoldandItalics"/>
              </w:rPr>
              <w:t>Features</w:t>
            </w:r>
            <w:r w:rsidRPr="00846CE3">
              <w:t xml:space="preserve"> may refer to:</w:t>
            </w:r>
          </w:p>
        </w:tc>
        <w:tc>
          <w:tcPr>
            <w:tcW w:w="5918" w:type="dxa"/>
            <w:tcBorders>
              <w:top w:val="nil"/>
              <w:left w:val="nil"/>
              <w:bottom w:val="nil"/>
              <w:right w:val="nil"/>
            </w:tcBorders>
            <w:tcMar>
              <w:top w:w="0" w:type="dxa"/>
              <w:left w:w="62" w:type="dxa"/>
              <w:bottom w:w="0" w:type="dxa"/>
              <w:right w:w="62" w:type="dxa"/>
            </w:tcMar>
          </w:tcPr>
          <w:p w:rsidR="00000000" w:rsidRPr="00846CE3" w:rsidP="00846CE3">
            <w:pPr>
              <w:pStyle w:val="ListBullet"/>
            </w:pPr>
            <w:r w:rsidRPr="00846CE3">
              <w:t>any item on a map represented by:</w:t>
            </w:r>
          </w:p>
          <w:p w:rsidR="00000000" w:rsidRPr="00846CE3" w:rsidP="00846CE3">
            <w:pPr>
              <w:pStyle w:val="ListBullet2"/>
            </w:pPr>
            <w:r w:rsidRPr="00846CE3">
              <w:t>line work</w:t>
            </w:r>
          </w:p>
          <w:p w:rsidR="00000000" w:rsidRPr="00846CE3" w:rsidP="00846CE3">
            <w:pPr>
              <w:pStyle w:val="ListBullet2"/>
            </w:pPr>
            <w:r w:rsidRPr="00846CE3">
              <w:t>a mark</w:t>
            </w:r>
          </w:p>
          <w:p w:rsidR="00000000" w:rsidRPr="00846CE3" w:rsidP="00846CE3">
            <w:pPr>
              <w:pStyle w:val="ListBullet2"/>
            </w:pPr>
            <w:r w:rsidRPr="00846CE3">
              <w:t>a name</w:t>
            </w:r>
          </w:p>
          <w:p w:rsidR="00000000" w:rsidP="00846CE3">
            <w:pPr>
              <w:pStyle w:val="ListBullet2"/>
              <w:rPr>
                <w:lang w:val="en-NZ"/>
              </w:rPr>
            </w:pPr>
            <w:r w:rsidRPr="00846CE3">
              <w:t>a symbol.</w:t>
            </w:r>
          </w:p>
        </w:tc>
      </w:tr>
      <w:tr w:rsidTr="002B4B1F">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846CE3">
            <w:pPr>
              <w:pStyle w:val="BodyText"/>
              <w:rPr>
                <w:lang w:val="en-NZ"/>
              </w:rPr>
            </w:pPr>
            <w:r w:rsidRPr="00846CE3">
              <w:rPr>
                <w:rStyle w:val="BoldandItalics"/>
              </w:rPr>
              <w:t xml:space="preserve">Spatial reference systems </w:t>
            </w:r>
            <w:r w:rsidRPr="00846CE3">
              <w:t>may include:</w:t>
            </w:r>
          </w:p>
        </w:tc>
        <w:tc>
          <w:tcPr>
            <w:tcW w:w="5918" w:type="dxa"/>
            <w:tcBorders>
              <w:top w:val="nil"/>
              <w:left w:val="nil"/>
              <w:bottom w:val="nil"/>
              <w:right w:val="nil"/>
            </w:tcBorders>
            <w:tcMar>
              <w:top w:w="0" w:type="dxa"/>
              <w:left w:w="62" w:type="dxa"/>
              <w:bottom w:w="0" w:type="dxa"/>
              <w:right w:w="62" w:type="dxa"/>
            </w:tcMar>
          </w:tcPr>
          <w:p w:rsidR="00000000" w:rsidRPr="00846CE3" w:rsidP="00846CE3">
            <w:pPr>
              <w:pStyle w:val="ListBullet"/>
            </w:pPr>
            <w:r w:rsidRPr="00846CE3">
              <w:t>contours</w:t>
            </w:r>
          </w:p>
          <w:p w:rsidR="00000000" w:rsidRPr="00846CE3" w:rsidP="00846CE3">
            <w:pPr>
              <w:pStyle w:val="ListBullet"/>
            </w:pPr>
            <w:r w:rsidRPr="00846CE3">
              <w:t>map orientations</w:t>
            </w:r>
          </w:p>
          <w:p w:rsidR="00000000" w:rsidRPr="00846CE3" w:rsidP="00846CE3">
            <w:pPr>
              <w:pStyle w:val="ListBullet"/>
            </w:pPr>
            <w:r w:rsidRPr="00846CE3">
              <w:t>map scale</w:t>
            </w:r>
          </w:p>
          <w:p w:rsidR="00000000" w:rsidP="00846CE3">
            <w:pPr>
              <w:pStyle w:val="ListBullet"/>
              <w:rPr>
                <w:lang w:val="en-NZ"/>
              </w:rPr>
            </w:pPr>
            <w:r w:rsidRPr="00846CE3">
              <w:t>mapping coordinate systems.</w:t>
            </w:r>
          </w:p>
        </w:tc>
      </w:tr>
      <w:tr w:rsidTr="002B4B1F">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846CE3">
            <w:pPr>
              <w:pStyle w:val="BodyText"/>
              <w:rPr>
                <w:lang w:val="en-NZ"/>
              </w:rPr>
            </w:pPr>
            <w:r w:rsidRPr="00846CE3">
              <w:rPr>
                <w:rStyle w:val="BoldandItalics"/>
              </w:rPr>
              <w:t>Cartographical design principles</w:t>
            </w:r>
            <w:r w:rsidRPr="00846CE3">
              <w:rPr>
                <w:rStyle w:val="Emphasis"/>
              </w:rPr>
              <w:t xml:space="preserve"> </w:t>
            </w:r>
            <w:r w:rsidRPr="00846CE3">
              <w:t>may include application of:</w:t>
            </w:r>
          </w:p>
        </w:tc>
        <w:tc>
          <w:tcPr>
            <w:tcW w:w="5918" w:type="dxa"/>
            <w:tcBorders>
              <w:top w:val="nil"/>
              <w:left w:val="nil"/>
              <w:bottom w:val="nil"/>
              <w:right w:val="nil"/>
            </w:tcBorders>
            <w:tcMar>
              <w:top w:w="0" w:type="dxa"/>
              <w:left w:w="62" w:type="dxa"/>
              <w:bottom w:w="0" w:type="dxa"/>
              <w:right w:w="62" w:type="dxa"/>
            </w:tcMar>
          </w:tcPr>
          <w:p w:rsidR="00000000" w:rsidRPr="00846CE3" w:rsidP="00846CE3">
            <w:pPr>
              <w:pStyle w:val="ListBullet"/>
            </w:pPr>
            <w:r w:rsidRPr="00846CE3">
              <w:t>map symbols</w:t>
            </w:r>
          </w:p>
          <w:p w:rsidR="00000000" w:rsidRPr="00846CE3" w:rsidP="00846CE3">
            <w:pPr>
              <w:pStyle w:val="ListBullet"/>
            </w:pPr>
            <w:r w:rsidRPr="00846CE3">
              <w:t>colour</w:t>
            </w:r>
          </w:p>
          <w:p w:rsidR="00000000" w:rsidRPr="00846CE3" w:rsidP="00846CE3">
            <w:pPr>
              <w:pStyle w:val="ListBullet"/>
            </w:pPr>
            <w:r w:rsidRPr="00846CE3">
              <w:t>contours</w:t>
            </w:r>
          </w:p>
          <w:p w:rsidR="00000000" w:rsidRPr="00846CE3" w:rsidP="00846CE3">
            <w:pPr>
              <w:pStyle w:val="ListBullet"/>
            </w:pPr>
            <w:r w:rsidRPr="00846CE3">
              <w:t>hachuring</w:t>
            </w:r>
          </w:p>
          <w:p w:rsidR="00000000" w:rsidRPr="00846CE3" w:rsidP="00846CE3">
            <w:pPr>
              <w:pStyle w:val="ListBullet"/>
            </w:pPr>
            <w:r w:rsidRPr="00846CE3">
              <w:t>line work</w:t>
            </w:r>
          </w:p>
          <w:p w:rsidR="00000000" w:rsidP="00846CE3">
            <w:pPr>
              <w:pStyle w:val="ListBullet"/>
              <w:rPr>
                <w:lang w:val="en-NZ"/>
              </w:rPr>
            </w:pPr>
            <w:r w:rsidRPr="00846CE3">
              <w:t>shading.</w:t>
            </w:r>
          </w:p>
        </w:tc>
      </w:tr>
      <w:tr w:rsidTr="002B4B1F">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846CE3">
            <w:pPr>
              <w:pStyle w:val="BodyText"/>
              <w:rPr>
                <w:lang w:val="en-NZ"/>
              </w:rPr>
            </w:pPr>
            <w:r w:rsidRPr="00846CE3">
              <w:rPr>
                <w:rStyle w:val="BoldandItalics"/>
              </w:rPr>
              <w:t>Project specifications</w:t>
            </w:r>
            <w:r w:rsidRPr="00846CE3">
              <w:t xml:space="preserve"> refer to:</w:t>
            </w:r>
          </w:p>
        </w:tc>
        <w:tc>
          <w:tcPr>
            <w:tcW w:w="5918" w:type="dxa"/>
            <w:tcBorders>
              <w:top w:val="nil"/>
              <w:left w:val="nil"/>
              <w:bottom w:val="nil"/>
              <w:right w:val="nil"/>
            </w:tcBorders>
            <w:tcMar>
              <w:top w:w="0" w:type="dxa"/>
              <w:left w:w="62" w:type="dxa"/>
              <w:bottom w:w="0" w:type="dxa"/>
              <w:right w:w="62" w:type="dxa"/>
            </w:tcMar>
          </w:tcPr>
          <w:p w:rsidR="00000000" w:rsidP="00846CE3">
            <w:pPr>
              <w:pStyle w:val="ListBullet"/>
              <w:rPr>
                <w:lang w:val="en-NZ"/>
              </w:rPr>
            </w:pPr>
            <w:r w:rsidRPr="00846CE3">
              <w:t>detailed technical descriptions of the survey data and its requirements.</w:t>
            </w:r>
          </w:p>
        </w:tc>
      </w:tr>
      <w:tr w:rsidTr="002B4B1F">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846CE3">
            <w:pPr>
              <w:pStyle w:val="BodyText"/>
              <w:rPr>
                <w:lang w:val="en-NZ"/>
              </w:rPr>
            </w:pPr>
            <w:r w:rsidRPr="00846CE3">
              <w:rPr>
                <w:rStyle w:val="BoldandItalics"/>
              </w:rPr>
              <w:t xml:space="preserve">Quality assurance </w:t>
            </w:r>
            <w:r w:rsidRPr="00846CE3">
              <w:t>may include:</w:t>
            </w:r>
          </w:p>
        </w:tc>
        <w:tc>
          <w:tcPr>
            <w:tcW w:w="5918" w:type="dxa"/>
            <w:tcBorders>
              <w:top w:val="nil"/>
              <w:left w:val="nil"/>
              <w:bottom w:val="nil"/>
              <w:right w:val="nil"/>
            </w:tcBorders>
            <w:tcMar>
              <w:top w:w="0" w:type="dxa"/>
              <w:left w:w="62" w:type="dxa"/>
              <w:bottom w:w="0" w:type="dxa"/>
              <w:right w:w="62" w:type="dxa"/>
            </w:tcMar>
          </w:tcPr>
          <w:p w:rsidR="00000000" w:rsidRPr="00846CE3" w:rsidP="00846CE3">
            <w:pPr>
              <w:pStyle w:val="ListBullet"/>
            </w:pPr>
            <w:r w:rsidRPr="00846CE3">
              <w:t>internal and external</w:t>
            </w:r>
          </w:p>
          <w:p w:rsidR="00000000" w:rsidRPr="00846CE3" w:rsidP="00846CE3">
            <w:pPr>
              <w:pStyle w:val="ListBullet"/>
            </w:pPr>
            <w:r w:rsidRPr="00846CE3">
              <w:t>product or service measurement against set criteria</w:t>
            </w:r>
          </w:p>
          <w:p w:rsidR="00000000" w:rsidRPr="00846CE3" w:rsidP="00846CE3">
            <w:pPr>
              <w:pStyle w:val="ListBullet"/>
            </w:pPr>
            <w:r w:rsidRPr="00846CE3">
              <w:t>standard verification</w:t>
            </w:r>
          </w:p>
          <w:p w:rsidR="00000000" w:rsidP="00846CE3">
            <w:pPr>
              <w:pStyle w:val="ListBullet"/>
              <w:rPr>
                <w:lang w:val="en-NZ"/>
              </w:rPr>
            </w:pPr>
            <w:r w:rsidRPr="00846CE3">
              <w:t>target monitoring.</w:t>
            </w:r>
          </w:p>
        </w:tc>
      </w:tr>
      <w:tr w:rsidTr="002B4B1F">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846CE3">
            <w:pPr>
              <w:pStyle w:val="BodyText"/>
              <w:rPr>
                <w:lang w:val="en-NZ"/>
              </w:rPr>
            </w:pPr>
            <w:r w:rsidRPr="00846CE3">
              <w:rPr>
                <w:rStyle w:val="BoldandItalics"/>
              </w:rPr>
              <w:t xml:space="preserve">Relevant personnel </w:t>
            </w:r>
            <w:r w:rsidRPr="00846CE3">
              <w:t xml:space="preserve">may </w:t>
            </w:r>
            <w:r w:rsidRPr="00846CE3">
              <w:t>include:</w:t>
            </w:r>
          </w:p>
        </w:tc>
        <w:tc>
          <w:tcPr>
            <w:tcW w:w="5918" w:type="dxa"/>
            <w:tcBorders>
              <w:top w:val="nil"/>
              <w:left w:val="nil"/>
              <w:bottom w:val="nil"/>
              <w:right w:val="nil"/>
            </w:tcBorders>
            <w:tcMar>
              <w:top w:w="0" w:type="dxa"/>
              <w:left w:w="62" w:type="dxa"/>
              <w:bottom w:w="0" w:type="dxa"/>
              <w:right w:w="62" w:type="dxa"/>
            </w:tcMar>
          </w:tcPr>
          <w:p w:rsidR="00000000" w:rsidRPr="00846CE3" w:rsidP="00846CE3">
            <w:pPr>
              <w:pStyle w:val="ListBullet"/>
            </w:pPr>
            <w:r w:rsidRPr="00846CE3">
              <w:t>colleagues</w:t>
            </w:r>
          </w:p>
          <w:p w:rsidR="00000000" w:rsidRPr="00846CE3" w:rsidP="00846CE3">
            <w:pPr>
              <w:pStyle w:val="ListBullet"/>
            </w:pPr>
            <w:r w:rsidRPr="00846CE3">
              <w:t>registered surveyors</w:t>
            </w:r>
          </w:p>
          <w:p w:rsidR="00000000" w:rsidRPr="00846CE3" w:rsidP="00846CE3">
            <w:pPr>
              <w:pStyle w:val="ListBullet"/>
            </w:pPr>
            <w:r w:rsidRPr="00846CE3">
              <w:t>site personnel</w:t>
            </w:r>
          </w:p>
          <w:p w:rsidR="00000000" w:rsidRPr="00846CE3" w:rsidP="00846CE3">
            <w:pPr>
              <w:pStyle w:val="ListBullet"/>
            </w:pPr>
            <w:r w:rsidRPr="00846CE3">
              <w:t>staff or employee representatives</w:t>
            </w:r>
          </w:p>
          <w:p w:rsidR="00000000" w:rsidRPr="00846CE3" w:rsidP="00846CE3">
            <w:pPr>
              <w:pStyle w:val="ListBullet"/>
            </w:pPr>
            <w:r w:rsidRPr="00846CE3">
              <w:t>supervisors or line managers</w:t>
            </w:r>
          </w:p>
          <w:p w:rsidR="00000000" w:rsidRPr="00846CE3" w:rsidP="00846CE3">
            <w:pPr>
              <w:pStyle w:val="ListBullet"/>
            </w:pPr>
            <w:r w:rsidRPr="00846CE3">
              <w:t>suppliers</w:t>
            </w:r>
          </w:p>
          <w:p w:rsidR="00000000" w:rsidRPr="00846CE3" w:rsidP="00846CE3">
            <w:pPr>
              <w:pStyle w:val="ListBullet"/>
            </w:pPr>
            <w:r w:rsidRPr="00846CE3">
              <w:t>users.</w:t>
            </w:r>
          </w:p>
        </w:tc>
      </w:tr>
    </w:tbl>
    <w:p w:rsidR="00000000" w:rsidRPr="00846CE3" w:rsidP="00846CE3">
      <w:pPr>
        <w:pStyle w:val="BodyText"/>
      </w:pPr>
    </w:p>
    <w:p w:rsidR="00000000" w:rsidRPr="00846CE3" w:rsidP="00846CE3">
      <w:pPr>
        <w:pStyle w:val="AllowPageBreak"/>
      </w:pPr>
    </w:p>
    <w:p w:rsidR="00000000" w:rsidRPr="00846CE3" w:rsidP="00846CE3">
      <w:pPr>
        <w:pStyle w:val="Heading1"/>
      </w:pPr>
      <w:bookmarkStart w:id="12" w:name="O_507281"/>
      <w:bookmarkEnd w:id="12"/>
      <w:r w:rsidRPr="00846CE3">
        <w:t>Unit Sector(s)</w:t>
      </w:r>
    </w:p>
    <w:p w:rsidR="00000000" w:rsidRPr="00846CE3" w:rsidP="00846CE3">
      <w:pPr>
        <w:pStyle w:val="BodyText"/>
      </w:pPr>
      <w:r w:rsidRPr="00846CE3">
        <w:t>Surveying and spatial information services</w:t>
      </w:r>
    </w:p>
    <w:p w:rsidR="00000000" w:rsidRPr="00846CE3" w:rsidP="00846CE3">
      <w:pPr>
        <w:pStyle w:val="AllowPageBreak"/>
      </w:pPr>
    </w:p>
    <w:p w:rsidR="00000000" w:rsidRPr="00846CE3" w:rsidP="00846CE3">
      <w:pPr>
        <w:pStyle w:val="Heading1"/>
      </w:pPr>
      <w:bookmarkStart w:id="13" w:name="O_507282"/>
      <w:bookmarkEnd w:id="13"/>
      <w:r w:rsidRPr="00846CE3">
        <w:t>Custom Content Section</w:t>
      </w:r>
    </w:p>
    <w:p w:rsidR="00000000" w:rsidRPr="00846CE3" w:rsidP="00846CE3">
      <w:pPr>
        <w:pStyle w:val="BodyText"/>
      </w:pPr>
      <w:r w:rsidRPr="00846CE3">
        <w:t>Not applicable.</w:t>
      </w:r>
    </w:p>
    <w:p w:rsidR="00000000" w:rsidRPr="00846CE3" w:rsidP="00846CE3"/>
    <w:sectPr w:rsidSect="00846C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C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CE3" w:rsidRPr="002B4B1F" w:rsidP="002B4B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C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B1F" w:rsidP="00846C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B4B1F" w:rsidP="00846C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B4B1F" w:rsidP="00846C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C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CE3" w:rsidRPr="002B4B1F" w:rsidP="002B4B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C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B1F" w:rsidRPr="002D2AF8" w:rsidP="00846CE3">
    <w:pPr>
      <w:pStyle w:val="Header"/>
      <w:framePr w:wrap="around"/>
    </w:pPr>
    <w:r>
      <w:fldChar w:fldCharType="begin"/>
    </w:r>
    <w:r>
      <w:instrText xml:space="preserve"> TITLE   \* MERGEFORMAT </w:instrText>
    </w:r>
    <w:r>
      <w:fldChar w:fldCharType="separate"/>
    </w:r>
    <w:r>
      <w:t>CPPSIS3011A Apply map presentation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2B4B1F" w:rsidP="00846C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0C4C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B800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32C7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C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6CE3"/>
    <w:pPr>
      <w:spacing w:before="360" w:after="60"/>
      <w:outlineLvl w:val="0"/>
    </w:pPr>
    <w:rPr>
      <w:sz w:val="32"/>
    </w:rPr>
  </w:style>
  <w:style w:type="paragraph" w:styleId="Heading2">
    <w:name w:val="heading 2"/>
    <w:basedOn w:val="HeadingBase"/>
    <w:next w:val="BodyText"/>
    <w:link w:val="Heading2Char"/>
    <w:qFormat/>
    <w:rsid w:val="00846CE3"/>
    <w:pPr>
      <w:keepLines/>
      <w:spacing w:before="240" w:after="120"/>
      <w:outlineLvl w:val="1"/>
    </w:pPr>
    <w:rPr>
      <w:sz w:val="28"/>
      <w:szCs w:val="40"/>
    </w:rPr>
  </w:style>
  <w:style w:type="paragraph" w:styleId="Heading3">
    <w:name w:val="heading 3"/>
    <w:basedOn w:val="HeadingBase"/>
    <w:next w:val="BodyText"/>
    <w:link w:val="Heading3Char"/>
    <w:qFormat/>
    <w:rsid w:val="00846CE3"/>
    <w:pPr>
      <w:spacing w:before="180" w:after="120"/>
      <w:outlineLvl w:val="2"/>
    </w:pPr>
    <w:rPr>
      <w:spacing w:val="-10"/>
      <w:kern w:val="32"/>
    </w:rPr>
  </w:style>
  <w:style w:type="paragraph" w:styleId="Heading4">
    <w:name w:val="heading 4"/>
    <w:basedOn w:val="HeadingBase"/>
    <w:next w:val="BodyText"/>
    <w:link w:val="Heading4Char"/>
    <w:qFormat/>
    <w:rsid w:val="00846CE3"/>
    <w:pPr>
      <w:spacing w:before="160" w:after="120"/>
      <w:outlineLvl w:val="3"/>
    </w:pPr>
    <w:rPr>
      <w:sz w:val="22"/>
    </w:rPr>
  </w:style>
  <w:style w:type="paragraph" w:styleId="Heading5">
    <w:name w:val="heading 5"/>
    <w:basedOn w:val="HeadingBase"/>
    <w:next w:val="Normal"/>
    <w:link w:val="Heading5Char"/>
    <w:qFormat/>
    <w:rsid w:val="00846CE3"/>
    <w:pPr>
      <w:spacing w:before="80"/>
      <w:outlineLvl w:val="4"/>
    </w:pPr>
    <w:rPr>
      <w:color w:val="918585"/>
      <w:sz w:val="20"/>
    </w:rPr>
  </w:style>
  <w:style w:type="paragraph" w:styleId="Heading6">
    <w:name w:val="heading 6"/>
    <w:basedOn w:val="HeadingBase"/>
    <w:next w:val="Normal"/>
    <w:link w:val="Heading6Char"/>
    <w:qFormat/>
    <w:rsid w:val="00846CE3"/>
    <w:pPr>
      <w:spacing w:before="60"/>
      <w:outlineLvl w:val="5"/>
    </w:pPr>
    <w:rPr>
      <w:color w:val="918585"/>
      <w:sz w:val="20"/>
    </w:rPr>
  </w:style>
  <w:style w:type="paragraph" w:styleId="Heading7">
    <w:name w:val="heading 7"/>
    <w:basedOn w:val="Normal"/>
    <w:next w:val="Normal"/>
    <w:link w:val="Heading7Char"/>
    <w:qFormat/>
    <w:rsid w:val="00846CE3"/>
    <w:pPr>
      <w:ind w:left="720"/>
      <w:outlineLvl w:val="6"/>
    </w:pPr>
    <w:rPr>
      <w:i/>
    </w:rPr>
  </w:style>
  <w:style w:type="paragraph" w:styleId="Heading8">
    <w:name w:val="heading 8"/>
    <w:basedOn w:val="Normal"/>
    <w:next w:val="Normal"/>
    <w:link w:val="Heading8Char"/>
    <w:qFormat/>
    <w:rsid w:val="00846CE3"/>
    <w:pPr>
      <w:ind w:left="720"/>
      <w:outlineLvl w:val="7"/>
    </w:pPr>
    <w:rPr>
      <w:i/>
    </w:rPr>
  </w:style>
  <w:style w:type="paragraph" w:styleId="Heading9">
    <w:name w:val="heading 9"/>
    <w:basedOn w:val="Normal"/>
    <w:next w:val="Normal"/>
    <w:link w:val="Heading9Char"/>
    <w:qFormat/>
    <w:rsid w:val="00846CE3"/>
    <w:pPr>
      <w:ind w:left="720"/>
      <w:outlineLvl w:val="8"/>
    </w:pPr>
    <w:rPr>
      <w:i/>
    </w:rPr>
  </w:style>
  <w:style w:type="character" w:default="1" w:styleId="DefaultParagraphFont">
    <w:name w:val="Default Paragraph Font"/>
    <w:uiPriority w:val="1"/>
    <w:unhideWhenUsed/>
    <w:rsid w:val="00846C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6CE3"/>
  </w:style>
  <w:style w:type="character" w:customStyle="1" w:styleId="Heading1Char">
    <w:name w:val="Heading 1 Char"/>
    <w:basedOn w:val="DefaultParagraphFont"/>
    <w:link w:val="Heading1"/>
    <w:rsid w:val="00846CE3"/>
    <w:rPr>
      <w:rFonts w:ascii="Times New Roman" w:eastAsia="Times New Roman" w:hAnsi="Times New Roman" w:cs="Times New Roman"/>
      <w:b/>
      <w:sz w:val="32"/>
      <w:szCs w:val="20"/>
      <w:lang w:eastAsia="en-US"/>
    </w:rPr>
  </w:style>
  <w:style w:type="paragraph" w:styleId="BodyText">
    <w:name w:val="Body Text"/>
    <w:basedOn w:val="Normal"/>
    <w:link w:val="BodyTextChar"/>
    <w:rsid w:val="00846C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6CE3"/>
    <w:rPr>
      <w:rFonts w:ascii="Times New Roman" w:eastAsia="Times New Roman" w:hAnsi="Times New Roman" w:cs="Times New Roman"/>
      <w:sz w:val="24"/>
      <w:lang w:eastAsia="en-US"/>
    </w:rPr>
  </w:style>
  <w:style w:type="paragraph" w:styleId="ListBullet">
    <w:name w:val="List Bullet"/>
    <w:basedOn w:val="List"/>
    <w:rsid w:val="00846CE3"/>
    <w:pPr>
      <w:numPr>
        <w:numId w:val="13"/>
      </w:numPr>
      <w:tabs>
        <w:tab w:val="clear" w:pos="340"/>
      </w:tabs>
      <w:spacing w:before="40" w:after="40"/>
    </w:pPr>
  </w:style>
  <w:style w:type="character" w:customStyle="1" w:styleId="SpecialBold">
    <w:name w:val="Special Bold"/>
    <w:basedOn w:val="DefaultParagraphFont"/>
    <w:rsid w:val="00846CE3"/>
    <w:rPr>
      <w:b/>
      <w:spacing w:val="0"/>
    </w:rPr>
  </w:style>
  <w:style w:type="paragraph" w:styleId="ListBullet2">
    <w:name w:val="List Bullet 2"/>
    <w:basedOn w:val="List2"/>
    <w:rsid w:val="00846CE3"/>
    <w:pPr>
      <w:numPr>
        <w:numId w:val="14"/>
      </w:numPr>
      <w:tabs>
        <w:tab w:val="clear" w:pos="680"/>
      </w:tabs>
    </w:pPr>
  </w:style>
  <w:style w:type="character" w:styleId="Emphasis">
    <w:name w:val="Emphasis"/>
    <w:basedOn w:val="DefaultParagraphFont"/>
    <w:qFormat/>
    <w:rsid w:val="00846CE3"/>
    <w:rPr>
      <w:i/>
    </w:rPr>
  </w:style>
  <w:style w:type="paragraph" w:customStyle="1" w:styleId="SuperHeading">
    <w:name w:val="SuperHeading"/>
    <w:basedOn w:val="Normal"/>
    <w:rsid w:val="00846CE3"/>
    <w:pPr>
      <w:spacing w:before="240" w:after="120"/>
      <w:outlineLvl w:val="0"/>
    </w:pPr>
    <w:rPr>
      <w:rFonts w:ascii="Times New Roman" w:hAnsi="Times New Roman"/>
      <w:b/>
      <w:sz w:val="32"/>
    </w:rPr>
  </w:style>
  <w:style w:type="paragraph" w:customStyle="1" w:styleId="AllowPageBreak">
    <w:name w:val="AllowPageBreak"/>
    <w:rsid w:val="00846C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46CE3"/>
    <w:rPr>
      <w:b/>
      <w:i/>
      <w:u w:val="none"/>
    </w:rPr>
  </w:style>
  <w:style w:type="character" w:customStyle="1" w:styleId="Heading2Char">
    <w:name w:val="Heading 2 Char"/>
    <w:basedOn w:val="DefaultParagraphFont"/>
    <w:link w:val="Heading2"/>
    <w:rsid w:val="00846C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6C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6C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6C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6C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6C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6C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6CE3"/>
    <w:rPr>
      <w:rFonts w:ascii="Courier New" w:eastAsia="Times New Roman" w:hAnsi="Courier New" w:cs="Times New Roman"/>
      <w:i/>
      <w:szCs w:val="20"/>
      <w:lang w:eastAsia="en-US"/>
    </w:rPr>
  </w:style>
  <w:style w:type="paragraph" w:customStyle="1" w:styleId="HeadingBase">
    <w:name w:val="Heading Base"/>
    <w:rsid w:val="00846C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6CE3"/>
    <w:pPr>
      <w:tabs>
        <w:tab w:val="right" w:leader="dot" w:pos="9072"/>
      </w:tabs>
      <w:ind w:left="567"/>
    </w:pPr>
    <w:rPr>
      <w:szCs w:val="22"/>
    </w:rPr>
  </w:style>
  <w:style w:type="paragraph" w:customStyle="1" w:styleId="TOCBase">
    <w:name w:val="TOC Base"/>
    <w:rsid w:val="00846C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6CE3"/>
    <w:pPr>
      <w:tabs>
        <w:tab w:val="right" w:leader="dot" w:pos="9072"/>
      </w:tabs>
      <w:spacing w:before="40" w:after="40"/>
      <w:ind w:left="284"/>
    </w:pPr>
    <w:rPr>
      <w:rFonts w:ascii="Times New Roman" w:hAnsi="Times New Roman"/>
    </w:rPr>
  </w:style>
  <w:style w:type="paragraph" w:styleId="TOC1">
    <w:name w:val="toc 1"/>
    <w:basedOn w:val="TOCBase"/>
    <w:next w:val="Normal"/>
    <w:rsid w:val="00846C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6C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6CE3"/>
    <w:rPr>
      <w:rFonts w:ascii="Times New Roman" w:eastAsia="Times New Roman" w:hAnsi="Times New Roman" w:cs="Times New Roman"/>
      <w:sz w:val="16"/>
      <w:lang w:eastAsia="en-US"/>
    </w:rPr>
  </w:style>
  <w:style w:type="paragraph" w:styleId="Title">
    <w:name w:val="Title"/>
    <w:basedOn w:val="HeadingBase"/>
    <w:link w:val="TitleChar"/>
    <w:qFormat/>
    <w:rsid w:val="00846CE3"/>
    <w:pPr>
      <w:spacing w:before="5040"/>
      <w:jc w:val="center"/>
    </w:pPr>
    <w:rPr>
      <w:sz w:val="48"/>
      <w:szCs w:val="72"/>
      <w:lang w:val="en-US"/>
    </w:rPr>
  </w:style>
  <w:style w:type="character" w:customStyle="1" w:styleId="TitleChar">
    <w:name w:val="Title Char"/>
    <w:basedOn w:val="DefaultParagraphFont"/>
    <w:link w:val="Title"/>
    <w:rsid w:val="00846C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6CE3"/>
    <w:pPr>
      <w:tabs>
        <w:tab w:val="left" w:pos="3600"/>
        <w:tab w:val="left" w:pos="3958"/>
      </w:tabs>
    </w:pPr>
  </w:style>
  <w:style w:type="paragraph" w:styleId="List">
    <w:name w:val="List"/>
    <w:basedOn w:val="BodyText"/>
    <w:next w:val="BodyText"/>
    <w:rsid w:val="00846CE3"/>
    <w:pPr>
      <w:tabs>
        <w:tab w:val="left" w:pos="340"/>
      </w:tabs>
      <w:spacing w:before="60" w:after="60"/>
      <w:ind w:left="340" w:hanging="340"/>
    </w:pPr>
  </w:style>
  <w:style w:type="paragraph" w:customStyle="1" w:styleId="Note">
    <w:name w:val="Note"/>
    <w:basedOn w:val="BodyText"/>
    <w:rsid w:val="00846C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6CE3"/>
    <w:pPr>
      <w:framePr w:wrap="auto" w:hAnchor="text" w:y="6049"/>
    </w:pPr>
    <w:rPr>
      <w:color w:val="000000"/>
      <w:sz w:val="40"/>
    </w:rPr>
  </w:style>
  <w:style w:type="paragraph" w:customStyle="1" w:styleId="TOCTitle">
    <w:name w:val="TOCTitle"/>
    <w:basedOn w:val="Heading1"/>
    <w:rsid w:val="00846CE3"/>
    <w:pPr>
      <w:spacing w:after="240"/>
      <w:jc w:val="center"/>
      <w:outlineLvl w:val="9"/>
    </w:pPr>
    <w:rPr>
      <w:caps/>
    </w:rPr>
  </w:style>
  <w:style w:type="paragraph" w:customStyle="1" w:styleId="Version">
    <w:name w:val="Version"/>
    <w:rsid w:val="00846C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6CE3"/>
    <w:pPr>
      <w:keepNext w:val="0"/>
      <w:tabs>
        <w:tab w:val="right" w:pos="4176"/>
      </w:tabs>
      <w:ind w:left="198" w:hanging="198"/>
    </w:pPr>
    <w:rPr>
      <w:rFonts w:ascii="Garamond" w:hAnsi="Garamond"/>
    </w:rPr>
  </w:style>
  <w:style w:type="paragraph" w:styleId="IndexHeading">
    <w:name w:val="index heading"/>
    <w:basedOn w:val="Normal"/>
    <w:next w:val="Index1"/>
    <w:semiHidden/>
    <w:rsid w:val="00846CE3"/>
    <w:pPr>
      <w:spacing w:before="120" w:after="120"/>
    </w:pPr>
    <w:rPr>
      <w:rFonts w:ascii="Arial" w:hAnsi="Arial"/>
      <w:b/>
      <w:color w:val="918585"/>
      <w:sz w:val="24"/>
    </w:rPr>
  </w:style>
  <w:style w:type="paragraph" w:styleId="Header">
    <w:name w:val="header"/>
    <w:basedOn w:val="Normal"/>
    <w:link w:val="HeaderChar"/>
    <w:rsid w:val="00846C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6CE3"/>
    <w:rPr>
      <w:rFonts w:ascii="Times New Roman" w:eastAsia="Times New Roman" w:hAnsi="Times New Roman" w:cs="Times New Roman"/>
      <w:sz w:val="16"/>
      <w:szCs w:val="20"/>
      <w:lang w:val="en-GB" w:eastAsia="en-US"/>
    </w:rPr>
  </w:style>
  <w:style w:type="paragraph" w:customStyle="1" w:styleId="Chapter">
    <w:name w:val="Chapter"/>
    <w:basedOn w:val="Normal"/>
    <w:rsid w:val="00846CE3"/>
    <w:pPr>
      <w:spacing w:before="240"/>
    </w:pPr>
    <w:rPr>
      <w:rFonts w:ascii="Times New Roman" w:hAnsi="Times New Roman"/>
      <w:smallCaps/>
      <w:spacing w:val="80"/>
      <w:sz w:val="28"/>
    </w:rPr>
  </w:style>
  <w:style w:type="paragraph" w:customStyle="1" w:styleId="InChapter">
    <w:name w:val="InChapter"/>
    <w:basedOn w:val="Heading3"/>
    <w:rsid w:val="00846CE3"/>
    <w:pPr>
      <w:spacing w:after="240"/>
      <w:outlineLvl w:val="9"/>
    </w:pPr>
    <w:rPr>
      <w:noProof/>
    </w:rPr>
  </w:style>
  <w:style w:type="paragraph" w:styleId="Index2">
    <w:name w:val="index 2"/>
    <w:basedOn w:val="Normal"/>
    <w:next w:val="Normal"/>
    <w:semiHidden/>
    <w:rsid w:val="00846CE3"/>
    <w:pPr>
      <w:tabs>
        <w:tab w:val="right" w:pos="4176"/>
      </w:tabs>
      <w:ind w:left="568" w:hanging="284"/>
    </w:pPr>
    <w:rPr>
      <w:rFonts w:ascii="Garamond" w:hAnsi="Garamond"/>
    </w:rPr>
  </w:style>
  <w:style w:type="paragraph" w:customStyle="1" w:styleId="Byline">
    <w:name w:val="Byline"/>
    <w:rsid w:val="00846C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6CE3"/>
    <w:pPr>
      <w:tabs>
        <w:tab w:val="clear" w:pos="3600"/>
        <w:tab w:val="clear" w:pos="3958"/>
      </w:tabs>
      <w:jc w:val="right"/>
    </w:pPr>
  </w:style>
  <w:style w:type="paragraph" w:styleId="Caption">
    <w:name w:val="caption"/>
    <w:basedOn w:val="BodyText"/>
    <w:next w:val="Normal"/>
    <w:qFormat/>
    <w:rsid w:val="00846CE3"/>
    <w:pPr>
      <w:framePr w:w="2268" w:hSpace="181" w:vSpace="181" w:wrap="around" w:vAnchor="text" w:hAnchor="page" w:x="1135" w:y="285" w:anchorLock="1"/>
    </w:pPr>
    <w:rPr>
      <w:i/>
    </w:rPr>
  </w:style>
  <w:style w:type="paragraph" w:customStyle="1" w:styleId="MiniTOCTitle">
    <w:name w:val="MiniTOCTitle"/>
    <w:basedOn w:val="Heading4"/>
    <w:rsid w:val="00846CE3"/>
    <w:pPr>
      <w:spacing w:before="240"/>
      <w:outlineLvl w:val="9"/>
    </w:pPr>
    <w:rPr>
      <w:noProof/>
      <w:sz w:val="24"/>
    </w:rPr>
  </w:style>
  <w:style w:type="paragraph" w:customStyle="1" w:styleId="MiniTOCItem">
    <w:name w:val="MiniTOCItem"/>
    <w:basedOn w:val="ListBullet"/>
    <w:rsid w:val="00846CE3"/>
    <w:pPr>
      <w:numPr>
        <w:numId w:val="0"/>
      </w:numPr>
      <w:tabs>
        <w:tab w:val="right" w:leader="dot" w:pos="6521"/>
      </w:tabs>
      <w:spacing w:before="0" w:after="0"/>
    </w:pPr>
  </w:style>
  <w:style w:type="paragraph" w:customStyle="1" w:styleId="TOFTitle">
    <w:name w:val="TOFTitle"/>
    <w:basedOn w:val="TOCTitle"/>
    <w:rsid w:val="00846CE3"/>
  </w:style>
  <w:style w:type="paragraph" w:styleId="TableofFigures">
    <w:name w:val="table of figures"/>
    <w:basedOn w:val="Normal"/>
    <w:next w:val="Normal"/>
    <w:semiHidden/>
    <w:rsid w:val="00846CE3"/>
    <w:pPr>
      <w:tabs>
        <w:tab w:val="right" w:leader="dot" w:pos="9072"/>
      </w:tabs>
      <w:ind w:left="970" w:hanging="403"/>
    </w:pPr>
    <w:rPr>
      <w:rFonts w:ascii="Times New Roman" w:hAnsi="Times New Roman"/>
      <w:b/>
    </w:rPr>
  </w:style>
  <w:style w:type="paragraph" w:styleId="ListNumber">
    <w:name w:val="List Number"/>
    <w:basedOn w:val="List"/>
    <w:rsid w:val="00846CE3"/>
    <w:pPr>
      <w:numPr>
        <w:numId w:val="11"/>
      </w:numPr>
    </w:pPr>
  </w:style>
  <w:style w:type="character" w:customStyle="1" w:styleId="WingdingSymbols">
    <w:name w:val="Wingding Symbols"/>
    <w:rsid w:val="00846CE3"/>
    <w:rPr>
      <w:rFonts w:ascii="Wingdings" w:hAnsi="Wingdings"/>
    </w:rPr>
  </w:style>
  <w:style w:type="paragraph" w:customStyle="1" w:styleId="TableHeading">
    <w:name w:val="Table Heading"/>
    <w:basedOn w:val="HeadingBase"/>
    <w:rsid w:val="00846CE3"/>
    <w:pPr>
      <w:keepLines/>
      <w:pBdr>
        <w:bottom w:val="single" w:sz="6" w:space="1" w:color="918585"/>
      </w:pBdr>
      <w:spacing w:before="240"/>
    </w:pPr>
  </w:style>
  <w:style w:type="character" w:customStyle="1" w:styleId="HotSpot">
    <w:name w:val="HotSpot"/>
    <w:rsid w:val="00846CE3"/>
    <w:rPr>
      <w:color w:val="0033CC"/>
      <w:u w:val="none"/>
    </w:rPr>
  </w:style>
  <w:style w:type="paragraph" w:customStyle="1" w:styleId="BodyTextRight">
    <w:name w:val="Body Text Right"/>
    <w:basedOn w:val="BodyText"/>
    <w:rsid w:val="00846CE3"/>
    <w:pPr>
      <w:spacing w:before="0" w:after="0"/>
      <w:jc w:val="right"/>
    </w:pPr>
  </w:style>
  <w:style w:type="paragraph" w:styleId="Index3">
    <w:name w:val="index 3"/>
    <w:basedOn w:val="ListNumber2"/>
    <w:next w:val="Normal"/>
    <w:semiHidden/>
    <w:rsid w:val="00846CE3"/>
    <w:pPr>
      <w:numPr>
        <w:numId w:val="0"/>
      </w:numPr>
      <w:tabs>
        <w:tab w:val="right" w:leader="dot" w:pos="4176"/>
      </w:tabs>
    </w:pPr>
  </w:style>
  <w:style w:type="paragraph" w:styleId="ListNumber2">
    <w:name w:val="List Number 2"/>
    <w:basedOn w:val="List2"/>
    <w:rsid w:val="00846CE3"/>
    <w:pPr>
      <w:numPr>
        <w:numId w:val="10"/>
      </w:numPr>
      <w:tabs>
        <w:tab w:val="clear" w:pos="1060"/>
      </w:tabs>
    </w:pPr>
  </w:style>
  <w:style w:type="paragraph" w:customStyle="1" w:styleId="MarginNote">
    <w:name w:val="Margin Note"/>
    <w:basedOn w:val="BodyText"/>
    <w:rsid w:val="00846C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6C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6C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6CE3"/>
    <w:rPr>
      <w:sz w:val="32"/>
    </w:rPr>
  </w:style>
  <w:style w:type="paragraph" w:customStyle="1" w:styleId="HeadingProcedure">
    <w:name w:val="Heading Procedure"/>
    <w:basedOn w:val="HeadingBase"/>
    <w:next w:val="Normal"/>
    <w:rsid w:val="00846CE3"/>
    <w:pPr>
      <w:tabs>
        <w:tab w:val="left" w:pos="0"/>
      </w:tabs>
      <w:spacing w:before="120" w:after="60"/>
    </w:pPr>
    <w:rPr>
      <w:i/>
      <w:color w:val="918585"/>
      <w:sz w:val="22"/>
    </w:rPr>
  </w:style>
  <w:style w:type="paragraph" w:customStyle="1" w:styleId="TableBodyText">
    <w:name w:val="Table Body Text"/>
    <w:basedOn w:val="BodyText"/>
    <w:rsid w:val="00846CE3"/>
    <w:pPr>
      <w:spacing w:before="60" w:after="60"/>
    </w:pPr>
  </w:style>
  <w:style w:type="paragraph" w:styleId="ListContinue">
    <w:name w:val="List Continue"/>
    <w:basedOn w:val="List"/>
    <w:rsid w:val="00846CE3"/>
    <w:pPr>
      <w:ind w:firstLine="0"/>
    </w:pPr>
  </w:style>
  <w:style w:type="paragraph" w:customStyle="1" w:styleId="ListNote">
    <w:name w:val="List Note"/>
    <w:basedOn w:val="List"/>
    <w:rsid w:val="00846CE3"/>
    <w:pPr>
      <w:pBdr>
        <w:top w:val="single" w:sz="6" w:space="2" w:color="918585"/>
        <w:bottom w:val="single" w:sz="6" w:space="2" w:color="918585"/>
      </w:pBdr>
      <w:tabs>
        <w:tab w:val="left" w:pos="1021"/>
      </w:tabs>
      <w:ind w:firstLine="0"/>
    </w:pPr>
  </w:style>
  <w:style w:type="paragraph" w:customStyle="1" w:styleId="Warning">
    <w:name w:val="Warning"/>
    <w:basedOn w:val="BodyText"/>
    <w:rsid w:val="00846CE3"/>
    <w:pPr>
      <w:shd w:val="clear" w:color="auto" w:fill="D9D9D9"/>
      <w:tabs>
        <w:tab w:val="left" w:pos="992"/>
      </w:tabs>
      <w:ind w:left="119" w:right="119"/>
    </w:pPr>
    <w:rPr>
      <w:sz w:val="20"/>
    </w:rPr>
  </w:style>
  <w:style w:type="paragraph" w:customStyle="1" w:styleId="MarginIcons">
    <w:name w:val="Margin Icons"/>
    <w:basedOn w:val="BodyText"/>
    <w:rsid w:val="00846C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6CE3"/>
    <w:rPr>
      <w:rFonts w:ascii="Courier New" w:hAnsi="Courier New"/>
    </w:rPr>
  </w:style>
  <w:style w:type="paragraph" w:customStyle="1" w:styleId="NoteBullet">
    <w:name w:val="Note Bullet"/>
    <w:basedOn w:val="Note"/>
    <w:rsid w:val="00846CE3"/>
    <w:pPr>
      <w:tabs>
        <w:tab w:val="clear" w:pos="680"/>
      </w:tabs>
      <w:spacing w:before="60" w:after="60"/>
    </w:pPr>
  </w:style>
  <w:style w:type="paragraph" w:customStyle="1" w:styleId="SubHeading2">
    <w:name w:val="SubHeading2"/>
    <w:basedOn w:val="HeadingBase"/>
    <w:rsid w:val="00846CE3"/>
    <w:pPr>
      <w:spacing w:before="240" w:after="60"/>
    </w:pPr>
    <w:rPr>
      <w:sz w:val="20"/>
    </w:rPr>
  </w:style>
  <w:style w:type="paragraph" w:customStyle="1" w:styleId="SubHeading1">
    <w:name w:val="SubHeading1"/>
    <w:basedOn w:val="HeadingBase"/>
    <w:rsid w:val="00846CE3"/>
    <w:pPr>
      <w:spacing w:before="240" w:after="60"/>
    </w:pPr>
    <w:rPr>
      <w:color w:val="918585"/>
      <w:sz w:val="22"/>
    </w:rPr>
  </w:style>
  <w:style w:type="paragraph" w:customStyle="1" w:styleId="SideHeading">
    <w:name w:val="Side Heading"/>
    <w:basedOn w:val="HeadingBase"/>
    <w:rsid w:val="00846C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6CE3"/>
    <w:pPr>
      <w:numPr>
        <w:numId w:val="12"/>
      </w:numPr>
    </w:pPr>
  </w:style>
  <w:style w:type="paragraph" w:styleId="PlainText">
    <w:name w:val="Plain Text"/>
    <w:basedOn w:val="Normal"/>
    <w:link w:val="PlainTextChar"/>
    <w:rsid w:val="00846CE3"/>
    <w:rPr>
      <w:sz w:val="20"/>
    </w:rPr>
  </w:style>
  <w:style w:type="character" w:customStyle="1" w:styleId="PlainTextChar">
    <w:name w:val="Plain Text Char"/>
    <w:basedOn w:val="DefaultParagraphFont"/>
    <w:link w:val="PlainText"/>
    <w:rsid w:val="00846CE3"/>
    <w:rPr>
      <w:rFonts w:ascii="Courier New" w:eastAsia="Times New Roman" w:hAnsi="Courier New" w:cs="Times New Roman"/>
      <w:sz w:val="20"/>
      <w:szCs w:val="20"/>
      <w:lang w:eastAsia="en-US"/>
    </w:rPr>
  </w:style>
  <w:style w:type="character" w:customStyle="1" w:styleId="MenuOption">
    <w:name w:val="Menu Option"/>
    <w:basedOn w:val="DefaultParagraphFont"/>
    <w:rsid w:val="00846CE3"/>
    <w:rPr>
      <w:b/>
      <w:smallCaps/>
    </w:rPr>
  </w:style>
  <w:style w:type="paragraph" w:customStyle="1" w:styleId="TableListNumber">
    <w:name w:val="Table List Number"/>
    <w:basedOn w:val="ListNumber"/>
    <w:rsid w:val="00846CE3"/>
    <w:pPr>
      <w:numPr>
        <w:numId w:val="0"/>
      </w:numPr>
    </w:pPr>
  </w:style>
  <w:style w:type="paragraph" w:styleId="TOC4">
    <w:name w:val="toc 4"/>
    <w:basedOn w:val="TOCBase"/>
    <w:next w:val="Normal"/>
    <w:semiHidden/>
    <w:rsid w:val="00846CE3"/>
    <w:pPr>
      <w:tabs>
        <w:tab w:val="right" w:leader="dot" w:pos="9071"/>
      </w:tabs>
      <w:ind w:left="1701"/>
    </w:pPr>
  </w:style>
  <w:style w:type="paragraph" w:customStyle="1" w:styleId="ListAlpha">
    <w:name w:val="List Alpha"/>
    <w:basedOn w:val="List"/>
    <w:rsid w:val="00846CE3"/>
    <w:pPr>
      <w:numPr>
        <w:numId w:val="9"/>
      </w:numPr>
    </w:pPr>
  </w:style>
  <w:style w:type="paragraph" w:customStyle="1" w:styleId="ListAlpha2">
    <w:name w:val="List Alpha 2"/>
    <w:basedOn w:val="List2"/>
    <w:rsid w:val="00846CE3"/>
    <w:pPr>
      <w:numPr>
        <w:numId w:val="8"/>
      </w:numPr>
    </w:pPr>
  </w:style>
  <w:style w:type="paragraph" w:styleId="List2">
    <w:name w:val="List 2"/>
    <w:basedOn w:val="BodyText"/>
    <w:rsid w:val="00846CE3"/>
    <w:pPr>
      <w:tabs>
        <w:tab w:val="left" w:pos="680"/>
      </w:tabs>
      <w:spacing w:before="60" w:after="60"/>
      <w:ind w:left="680" w:hanging="340"/>
    </w:pPr>
  </w:style>
  <w:style w:type="paragraph" w:styleId="List3">
    <w:name w:val="List 3"/>
    <w:basedOn w:val="BodyText"/>
    <w:rsid w:val="00846CE3"/>
    <w:pPr>
      <w:tabs>
        <w:tab w:val="left" w:pos="1021"/>
      </w:tabs>
      <w:spacing w:before="60" w:after="60"/>
      <w:ind w:left="1020" w:hanging="340"/>
    </w:pPr>
  </w:style>
  <w:style w:type="paragraph" w:styleId="List4">
    <w:name w:val="List 4"/>
    <w:basedOn w:val="BodyText"/>
    <w:rsid w:val="00846CE3"/>
    <w:pPr>
      <w:tabs>
        <w:tab w:val="left" w:pos="1361"/>
      </w:tabs>
      <w:spacing w:before="60" w:after="60"/>
      <w:ind w:left="1361" w:hanging="340"/>
    </w:pPr>
  </w:style>
  <w:style w:type="paragraph" w:styleId="List5">
    <w:name w:val="List 5"/>
    <w:basedOn w:val="BodyText"/>
    <w:rsid w:val="00846CE3"/>
    <w:pPr>
      <w:tabs>
        <w:tab w:val="left" w:pos="1701"/>
      </w:tabs>
      <w:spacing w:before="60" w:after="60"/>
      <w:ind w:left="1701" w:hanging="340"/>
    </w:pPr>
  </w:style>
  <w:style w:type="paragraph" w:styleId="ListBullet3">
    <w:name w:val="List Bullet 3"/>
    <w:basedOn w:val="List3"/>
    <w:rsid w:val="00846CE3"/>
    <w:pPr>
      <w:numPr>
        <w:numId w:val="15"/>
      </w:numPr>
      <w:tabs>
        <w:tab w:val="clear" w:pos="1021"/>
      </w:tabs>
      <w:ind w:left="1037" w:hanging="357"/>
    </w:pPr>
  </w:style>
  <w:style w:type="paragraph" w:styleId="ListBullet4">
    <w:name w:val="List Bullet 4"/>
    <w:basedOn w:val="List4"/>
    <w:rsid w:val="00846CE3"/>
    <w:pPr>
      <w:numPr>
        <w:numId w:val="3"/>
      </w:numPr>
    </w:pPr>
  </w:style>
  <w:style w:type="paragraph" w:styleId="ListBullet5">
    <w:name w:val="List Bullet 5"/>
    <w:basedOn w:val="List5"/>
    <w:rsid w:val="00846CE3"/>
    <w:pPr>
      <w:numPr>
        <w:numId w:val="4"/>
      </w:numPr>
    </w:pPr>
  </w:style>
  <w:style w:type="paragraph" w:styleId="ListContinue2">
    <w:name w:val="List Continue 2"/>
    <w:basedOn w:val="List2"/>
    <w:rsid w:val="00846CE3"/>
    <w:pPr>
      <w:ind w:firstLine="0"/>
    </w:pPr>
  </w:style>
  <w:style w:type="paragraph" w:styleId="ListContinue3">
    <w:name w:val="List Continue 3"/>
    <w:basedOn w:val="List3"/>
    <w:rsid w:val="00846CE3"/>
    <w:pPr>
      <w:ind w:left="1021" w:firstLine="0"/>
    </w:pPr>
  </w:style>
  <w:style w:type="paragraph" w:styleId="ListContinue4">
    <w:name w:val="List Continue 4"/>
    <w:basedOn w:val="List4"/>
    <w:rsid w:val="00846CE3"/>
    <w:pPr>
      <w:ind w:firstLine="0"/>
    </w:pPr>
  </w:style>
  <w:style w:type="paragraph" w:styleId="ListContinue5">
    <w:name w:val="List Continue 5"/>
    <w:basedOn w:val="List5"/>
    <w:rsid w:val="00846CE3"/>
    <w:pPr>
      <w:ind w:firstLine="0"/>
    </w:pPr>
  </w:style>
  <w:style w:type="paragraph" w:styleId="ListNumber3">
    <w:name w:val="List Number 3"/>
    <w:basedOn w:val="List3"/>
    <w:rsid w:val="00846CE3"/>
    <w:pPr>
      <w:numPr>
        <w:numId w:val="5"/>
      </w:numPr>
    </w:pPr>
  </w:style>
  <w:style w:type="paragraph" w:styleId="ListNumber4">
    <w:name w:val="List Number 4"/>
    <w:basedOn w:val="List4"/>
    <w:rsid w:val="00846CE3"/>
    <w:pPr>
      <w:numPr>
        <w:numId w:val="6"/>
      </w:numPr>
    </w:pPr>
  </w:style>
  <w:style w:type="paragraph" w:styleId="ListNumber5">
    <w:name w:val="List Number 5"/>
    <w:basedOn w:val="List5"/>
    <w:rsid w:val="00846CE3"/>
    <w:pPr>
      <w:numPr>
        <w:numId w:val="7"/>
      </w:numPr>
    </w:pPr>
  </w:style>
  <w:style w:type="paragraph" w:styleId="BlockText">
    <w:name w:val="Block Text"/>
    <w:basedOn w:val="Normal"/>
    <w:rsid w:val="00846CE3"/>
    <w:pPr>
      <w:spacing w:after="120"/>
      <w:ind w:left="1440" w:right="1440"/>
    </w:pPr>
  </w:style>
  <w:style w:type="character" w:customStyle="1" w:styleId="Subscript">
    <w:name w:val="Subscript"/>
    <w:basedOn w:val="DefaultParagraphFont"/>
    <w:rsid w:val="00846CE3"/>
    <w:rPr>
      <w:sz w:val="16"/>
      <w:vertAlign w:val="subscript"/>
    </w:rPr>
  </w:style>
  <w:style w:type="character" w:customStyle="1" w:styleId="Superscript">
    <w:name w:val="Superscript"/>
    <w:basedOn w:val="DefaultParagraphFont"/>
    <w:rsid w:val="00846CE3"/>
    <w:rPr>
      <w:sz w:val="16"/>
      <w:vertAlign w:val="superscript"/>
    </w:rPr>
  </w:style>
  <w:style w:type="character" w:customStyle="1" w:styleId="Symbols">
    <w:name w:val="Symbols"/>
    <w:basedOn w:val="DefaultParagraphFont"/>
    <w:rsid w:val="00846CE3"/>
    <w:rPr>
      <w:rFonts w:ascii="Symbol" w:hAnsi="Symbol"/>
    </w:rPr>
  </w:style>
  <w:style w:type="character" w:customStyle="1" w:styleId="MenuOptions">
    <w:name w:val="Menu Options"/>
    <w:basedOn w:val="DefaultParagraphFont"/>
    <w:rsid w:val="00846CE3"/>
    <w:rPr>
      <w:rFonts w:ascii="Arial Narrow" w:hAnsi="Arial Narrow"/>
      <w:smallCaps/>
    </w:rPr>
  </w:style>
  <w:style w:type="character" w:customStyle="1" w:styleId="Buttons">
    <w:name w:val="Buttons"/>
    <w:basedOn w:val="DefaultParagraphFont"/>
    <w:rsid w:val="00846CE3"/>
    <w:rPr>
      <w:b/>
    </w:rPr>
  </w:style>
  <w:style w:type="character" w:customStyle="1" w:styleId="Underlined">
    <w:name w:val="Underlined"/>
    <w:basedOn w:val="DefaultParagraphFont"/>
    <w:rsid w:val="00846CE3"/>
    <w:rPr>
      <w:u w:val="single"/>
    </w:rPr>
  </w:style>
  <w:style w:type="paragraph" w:customStyle="1" w:styleId="TableBodyTextRight">
    <w:name w:val="Table Body Text Right"/>
    <w:basedOn w:val="TableBodyText"/>
    <w:rsid w:val="00846CE3"/>
    <w:pPr>
      <w:widowControl w:val="0"/>
      <w:autoSpaceDE w:val="0"/>
      <w:autoSpaceDN w:val="0"/>
      <w:adjustRightInd w:val="0"/>
      <w:jc w:val="right"/>
    </w:pPr>
    <w:rPr>
      <w:rFonts w:cs="Arial"/>
      <w:szCs w:val="18"/>
    </w:rPr>
  </w:style>
  <w:style w:type="paragraph" w:customStyle="1" w:styleId="CopyrightText">
    <w:name w:val="Copyright Text"/>
    <w:basedOn w:val="BodyText"/>
    <w:rsid w:val="00846CE3"/>
    <w:rPr>
      <w:sz w:val="18"/>
    </w:rPr>
  </w:style>
  <w:style w:type="paragraph" w:customStyle="1" w:styleId="BodySmallRight">
    <w:name w:val="Body Small Right"/>
    <w:basedOn w:val="BodyTextRight"/>
    <w:rsid w:val="00846CE3"/>
    <w:rPr>
      <w:sz w:val="18"/>
      <w:szCs w:val="18"/>
    </w:rPr>
  </w:style>
  <w:style w:type="paragraph" w:customStyle="1" w:styleId="MarginEdition">
    <w:name w:val="Margin Edition"/>
    <w:basedOn w:val="MarginNote"/>
    <w:rsid w:val="00846CE3"/>
    <w:pPr>
      <w:spacing w:before="0" w:after="0"/>
    </w:pPr>
    <w:rPr>
      <w:rFonts w:ascii="Times New Roman" w:hAnsi="Times New Roman"/>
      <w:color w:val="999999"/>
    </w:rPr>
  </w:style>
  <w:style w:type="paragraph" w:customStyle="1" w:styleId="Spacer">
    <w:name w:val="Spacer"/>
    <w:basedOn w:val="Normal"/>
    <w:rsid w:val="00846CE3"/>
    <w:rPr>
      <w:sz w:val="2"/>
      <w:szCs w:val="2"/>
    </w:rPr>
  </w:style>
  <w:style w:type="character" w:customStyle="1" w:styleId="Small">
    <w:name w:val="Small"/>
    <w:basedOn w:val="DefaultParagraphFont"/>
    <w:rsid w:val="00846CE3"/>
    <w:rPr>
      <w:sz w:val="16"/>
    </w:rPr>
  </w:style>
  <w:style w:type="paragraph" w:customStyle="1" w:styleId="WideTable">
    <w:name w:val="Wide Table"/>
    <w:basedOn w:val="Normal"/>
    <w:rsid w:val="00846CE3"/>
    <w:pPr>
      <w:ind w:left="-1418"/>
    </w:pPr>
    <w:rPr>
      <w:sz w:val="2"/>
      <w:szCs w:val="2"/>
    </w:rPr>
  </w:style>
  <w:style w:type="character" w:styleId="PageNumber">
    <w:name w:val="page number"/>
    <w:basedOn w:val="DefaultParagraphFont"/>
    <w:rsid w:val="00846CE3"/>
  </w:style>
  <w:style w:type="paragraph" w:styleId="Quote">
    <w:name w:val="Quote"/>
    <w:basedOn w:val="Heading1"/>
    <w:link w:val="QuoteChar"/>
    <w:qFormat/>
    <w:rsid w:val="00846CE3"/>
    <w:rPr>
      <w:b w:val="0"/>
      <w:sz w:val="72"/>
      <w:szCs w:val="72"/>
      <w:lang w:val="en-NZ"/>
    </w:rPr>
  </w:style>
  <w:style w:type="character" w:customStyle="1" w:styleId="QuoteChar">
    <w:name w:val="Quote Char"/>
    <w:basedOn w:val="DefaultParagraphFont"/>
    <w:link w:val="Quote"/>
    <w:rsid w:val="00846C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6CE3"/>
    <w:pPr>
      <w:pageBreakBefore/>
    </w:pPr>
  </w:style>
  <w:style w:type="paragraph" w:customStyle="1" w:styleId="Border">
    <w:name w:val="Border"/>
    <w:basedOn w:val="Normal"/>
    <w:qFormat/>
    <w:rsid w:val="00846C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6CE3"/>
    <w:rPr>
      <w:b/>
      <w:bCs/>
      <w:i/>
      <w:iCs/>
      <w:color w:val="auto"/>
    </w:rPr>
  </w:style>
  <w:style w:type="paragraph" w:styleId="IntenseQuote">
    <w:name w:val="Intense Quote"/>
    <w:basedOn w:val="Normal"/>
    <w:next w:val="Normal"/>
    <w:link w:val="IntenseQuoteChar"/>
    <w:uiPriority w:val="30"/>
    <w:qFormat/>
    <w:rsid w:val="00846C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6C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6CE3"/>
    <w:rPr>
      <w:smallCaps/>
      <w:color w:val="auto"/>
      <w:u w:val="single"/>
    </w:rPr>
  </w:style>
  <w:style w:type="character" w:styleId="IntenseReference">
    <w:name w:val="Intense Reference"/>
    <w:basedOn w:val="DefaultParagraphFont"/>
    <w:uiPriority w:val="32"/>
    <w:qFormat/>
    <w:rsid w:val="00846CE3"/>
    <w:rPr>
      <w:b/>
      <w:bCs/>
      <w:smallCaps/>
      <w:color w:val="auto"/>
      <w:spacing w:val="5"/>
      <w:u w:val="single"/>
    </w:rPr>
  </w:style>
  <w:style w:type="paragraph" w:customStyle="1" w:styleId="2ColumnHeading">
    <w:name w:val="2Column Heading"/>
    <w:basedOn w:val="BodyText"/>
    <w:qFormat/>
    <w:rsid w:val="00846CE3"/>
    <w:pPr>
      <w:spacing w:after="60"/>
      <w:ind w:left="-2268"/>
    </w:pPr>
    <w:rPr>
      <w:b/>
    </w:rPr>
  </w:style>
  <w:style w:type="paragraph" w:customStyle="1" w:styleId="Heading1TOC">
    <w:name w:val="Heading1 TOC"/>
    <w:basedOn w:val="Normal"/>
    <w:qFormat/>
    <w:rsid w:val="00846CE3"/>
    <w:pPr>
      <w:spacing w:before="240" w:after="120"/>
    </w:pPr>
    <w:rPr>
      <w:rFonts w:ascii="Times New Roman" w:hAnsi="Times New Roman"/>
      <w:b/>
      <w:sz w:val="32"/>
    </w:rPr>
  </w:style>
  <w:style w:type="paragraph" w:customStyle="1" w:styleId="Heading2TOC">
    <w:name w:val="Heading2 TOC"/>
    <w:basedOn w:val="Normal"/>
    <w:qFormat/>
    <w:rsid w:val="00846CE3"/>
    <w:pPr>
      <w:spacing w:before="240" w:after="60"/>
    </w:pPr>
    <w:rPr>
      <w:rFonts w:ascii="Times New Roman" w:hAnsi="Times New Roman"/>
      <w:b/>
      <w:sz w:val="28"/>
    </w:rPr>
  </w:style>
  <w:style w:type="character" w:customStyle="1" w:styleId="Underline">
    <w:name w:val="Underline"/>
    <w:basedOn w:val="DefaultParagraphFont"/>
    <w:qFormat/>
    <w:rsid w:val="00846CE3"/>
    <w:rPr>
      <w:u w:val="single"/>
    </w:rPr>
  </w:style>
  <w:style w:type="paragraph" w:styleId="BalloonText">
    <w:name w:val="Balloon Text"/>
    <w:basedOn w:val="Normal"/>
    <w:link w:val="BalloonTextChar"/>
    <w:rsid w:val="00846CE3"/>
    <w:rPr>
      <w:rFonts w:ascii="Tahoma" w:hAnsi="Tahoma" w:cs="Tahoma"/>
      <w:sz w:val="16"/>
      <w:szCs w:val="16"/>
    </w:rPr>
  </w:style>
  <w:style w:type="character" w:customStyle="1" w:styleId="BalloonTextChar">
    <w:name w:val="Balloon Text Char"/>
    <w:basedOn w:val="DefaultParagraphFont"/>
    <w:link w:val="BalloonText"/>
    <w:rsid w:val="00846C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6C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6C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6CE3"/>
    <w:rPr>
      <w:b/>
      <w:color w:val="660033"/>
      <w:spacing w:val="0"/>
    </w:rPr>
  </w:style>
  <w:style w:type="paragraph" w:customStyle="1" w:styleId="Nameditemlist">
    <w:name w:val="Named item list"/>
    <w:basedOn w:val="BodyText"/>
    <w:qFormat/>
    <w:rsid w:val="00846C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1142</Words>
  <Characters>7196</Characters>
  <Application>Microsoft Office Word</Application>
  <DocSecurity>0</DocSecurity>
  <Lines>264</Lines>
  <Paragraphs>145</Paragraphs>
  <ScaleCrop>false</ScaleCrop>
  <Company>Author-it Software Corporation Ltd.</Company>
  <LinksUpToDate>false</LinksUpToDate>
  <CharactersWithSpaces>8257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CPPSIS3011A Apply map presentation principles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2012-11-27T01:51:00Z</dcterms:created>
  <dcterms:modified xsi:type="dcterms:W3CDTF">2012-11-27T01:51:00Z</dcterms:modified>
</cp:coreProperties>
</file>