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1D9" w:rsidP="00F211D9">
      <w:pPr>
        <w:pStyle w:val="Title"/>
      </w:pPr>
      <w:r>
        <w:fldChar w:fldCharType="begin"/>
      </w:r>
      <w:r>
        <w:instrText xml:space="preserve"> TITLE   \* MERGEFORMAT </w:instrText>
      </w:r>
      <w:r>
        <w:fldChar w:fldCharType="separate"/>
      </w:r>
      <w:r>
        <w:t>CPPSIS3010A Perform basic spatial computations</w:t>
      </w:r>
      <w:r>
        <w:fldChar w:fldCharType="end"/>
      </w:r>
    </w:p>
    <w:p w:rsidR="00F211D9" w:rsidP="00F211D9">
      <w:pPr>
        <w:pStyle w:val="Version"/>
        <w:sectPr w:rsidSect="002619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192D" w:rsidP="0026192D">
      <w:pPr>
        <w:pStyle w:val="SuperHeading"/>
      </w:pPr>
      <w:r w:rsidRPr="0026192D">
        <w:t>CPPSIS3010A Perform basic spatial computations</w:t>
      </w:r>
    </w:p>
    <w:p w:rsidR="00000000" w:rsidRPr="0026192D" w:rsidP="0026192D">
      <w:pPr>
        <w:pStyle w:val="Heading1"/>
      </w:pPr>
      <w:bookmarkStart w:id="1" w:name="O_270292"/>
      <w:bookmarkEnd w:id="1"/>
      <w:r w:rsidRPr="0026192D">
        <w:t>Modification History</w:t>
      </w:r>
    </w:p>
    <w:p w:rsidR="00000000" w:rsidRPr="0026192D" w:rsidP="0026192D">
      <w:pPr>
        <w:pStyle w:val="BodyText"/>
      </w:pPr>
      <w:r w:rsidRPr="0026192D">
        <w:t>Not Applicable</w:t>
      </w:r>
    </w:p>
    <w:p w:rsidR="00000000" w:rsidRPr="0026192D" w:rsidP="0026192D">
      <w:pPr>
        <w:pStyle w:val="AllowPageBreak"/>
      </w:pPr>
    </w:p>
    <w:p w:rsidR="00000000" w:rsidRPr="0026192D" w:rsidP="0026192D">
      <w:pPr>
        <w:pStyle w:val="Heading1"/>
      </w:pPr>
      <w:bookmarkStart w:id="2" w:name="O_202255"/>
      <w:bookmarkEnd w:id="2"/>
      <w:r w:rsidRPr="0026192D">
        <w:t>Unit Descriptor</w:t>
      </w:r>
    </w:p>
    <w:tbl>
      <w:tblPr>
        <w:tblW w:w="0" w:type="auto"/>
        <w:tblLayout w:type="fixed"/>
        <w:tblCellMar>
          <w:left w:w="62" w:type="dxa"/>
          <w:right w:w="62" w:type="dxa"/>
        </w:tblCellMar>
        <w:tblLook w:val="0000"/>
      </w:tblPr>
      <w:tblGrid>
        <w:gridCol w:w="2846"/>
        <w:gridCol w:w="5645"/>
      </w:tblGrid>
      <w:tr w:rsidTr="00F211D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26192D" w:rsidP="0026192D">
            <w:pPr>
              <w:pStyle w:val="BodyText"/>
            </w:pPr>
            <w:r w:rsidRPr="0026192D">
              <w:t>This unit of competency specifies the outcomes required to perform basic spatial computations. It requir</w:t>
            </w:r>
            <w:r w:rsidRPr="0026192D">
              <w:t>es the accuracy and ability to follow specifications. Functions would be carried out under direct supervision and within organisational guidelines.</w:t>
            </w:r>
          </w:p>
        </w:tc>
      </w:tr>
    </w:tbl>
    <w:p w:rsidR="00F211D9" w:rsidP="0026192D">
      <w:pPr>
        <w:pStyle w:val="BodyText"/>
      </w:pPr>
    </w:p>
    <w:p w:rsidR="00F211D9" w:rsidP="0026192D">
      <w:pPr>
        <w:pStyle w:val="BodyText"/>
      </w:pPr>
    </w:p>
    <w:p w:rsidR="00000000" w:rsidRPr="0026192D" w:rsidP="0026192D">
      <w:pPr>
        <w:pStyle w:val="Heading1"/>
      </w:pPr>
      <w:bookmarkStart w:id="3" w:name="O_202258"/>
      <w:bookmarkEnd w:id="3"/>
      <w:r w:rsidRPr="0026192D">
        <w:t>Application of the Unit</w:t>
      </w:r>
    </w:p>
    <w:tbl>
      <w:tblPr>
        <w:tblW w:w="0" w:type="auto"/>
        <w:tblLayout w:type="fixed"/>
        <w:tblCellMar>
          <w:left w:w="62" w:type="dxa"/>
          <w:right w:w="62" w:type="dxa"/>
        </w:tblCellMar>
        <w:tblLook w:val="0000"/>
      </w:tblPr>
      <w:tblGrid>
        <w:gridCol w:w="2846"/>
        <w:gridCol w:w="5645"/>
      </w:tblGrid>
      <w:tr w:rsidTr="00F211D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26192D" w:rsidP="0026192D">
            <w:pPr>
              <w:pStyle w:val="BodyText"/>
            </w:pPr>
            <w:r w:rsidRPr="0026192D">
              <w:t>This unit of competency supports the application of accuracy, communication and problem-solving skills, and an understanding of technology. The skills and knowledge acquired upon completion of this unit would support the needs of employees in field work an</w:t>
            </w:r>
            <w:r w:rsidRPr="0026192D">
              <w:t>d data collection.</w:t>
            </w:r>
          </w:p>
          <w:p w:rsidR="00000000" w:rsidRPr="0026192D" w:rsidP="0026192D">
            <w:pPr>
              <w:pStyle w:val="BodyText"/>
            </w:pPr>
            <w:r w:rsidRPr="0026192D">
              <w:t>Licensing, legislative, regulatory and certification requirements may impact on this unit. Incorporate these requirements according to state, territory and federal legislation.</w:t>
            </w:r>
          </w:p>
        </w:tc>
      </w:tr>
    </w:tbl>
    <w:p w:rsidR="00F211D9" w:rsidP="0026192D">
      <w:pPr>
        <w:pStyle w:val="BodyText"/>
      </w:pPr>
    </w:p>
    <w:p w:rsidR="00F211D9" w:rsidP="0026192D">
      <w:pPr>
        <w:pStyle w:val="BodyText"/>
      </w:pPr>
    </w:p>
    <w:p w:rsidR="00000000" w:rsidRPr="0026192D" w:rsidP="0026192D">
      <w:pPr>
        <w:pStyle w:val="Heading1"/>
      </w:pPr>
      <w:bookmarkStart w:id="4" w:name="O_278552"/>
      <w:bookmarkEnd w:id="4"/>
      <w:r w:rsidRPr="0026192D">
        <w:t>Licensing/Regulatory Information</w:t>
      </w:r>
    </w:p>
    <w:p w:rsidR="00000000" w:rsidRPr="0026192D" w:rsidP="0026192D">
      <w:pPr>
        <w:pStyle w:val="BodyText"/>
      </w:pPr>
      <w:r w:rsidRPr="0026192D">
        <w:t>Refer t</w:t>
      </w:r>
      <w:r w:rsidRPr="0026192D">
        <w:t>o Application of the Unit</w:t>
      </w:r>
    </w:p>
    <w:p w:rsidR="00000000" w:rsidRPr="0026192D" w:rsidP="0026192D">
      <w:pPr>
        <w:pStyle w:val="AllowPageBreak"/>
      </w:pPr>
    </w:p>
    <w:p w:rsidR="00000000" w:rsidRPr="0026192D" w:rsidP="0026192D">
      <w:pPr>
        <w:pStyle w:val="Heading1"/>
      </w:pPr>
      <w:bookmarkStart w:id="5" w:name="O_202257"/>
      <w:bookmarkEnd w:id="5"/>
      <w:r w:rsidRPr="0026192D">
        <w:t>Pre-Requisites</w:t>
      </w:r>
    </w:p>
    <w:tbl>
      <w:tblPr>
        <w:tblW w:w="0" w:type="auto"/>
        <w:tblLayout w:type="fixed"/>
        <w:tblCellMar>
          <w:left w:w="62" w:type="dxa"/>
          <w:right w:w="62" w:type="dxa"/>
        </w:tblCellMar>
        <w:tblLook w:val="0000"/>
      </w:tblPr>
      <w:tblGrid>
        <w:gridCol w:w="2846"/>
        <w:gridCol w:w="5645"/>
      </w:tblGrid>
      <w:tr w:rsidTr="00F211D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26192D" w:rsidP="0026192D">
            <w:pPr>
              <w:pStyle w:val="BodyText"/>
            </w:pPr>
            <w:r w:rsidRPr="0026192D">
              <w:t>Nil</w:t>
            </w:r>
          </w:p>
        </w:tc>
      </w:tr>
    </w:tbl>
    <w:p w:rsidR="00F211D9" w:rsidP="0026192D">
      <w:pPr>
        <w:pStyle w:val="BodyText"/>
      </w:pPr>
    </w:p>
    <w:p w:rsidR="00F211D9" w:rsidP="0026192D">
      <w:pPr>
        <w:pStyle w:val="BodyText"/>
      </w:pPr>
    </w:p>
    <w:p w:rsidR="00000000" w:rsidRPr="0026192D" w:rsidP="0026192D">
      <w:pPr>
        <w:pStyle w:val="Heading1"/>
      </w:pPr>
      <w:bookmarkStart w:id="6" w:name="O_202256"/>
      <w:bookmarkEnd w:id="6"/>
      <w:r w:rsidRPr="0026192D">
        <w:t>Employability Skills Information</w:t>
      </w:r>
    </w:p>
    <w:tbl>
      <w:tblPr>
        <w:tblW w:w="0" w:type="auto"/>
        <w:tblLayout w:type="fixed"/>
        <w:tblCellMar>
          <w:left w:w="62" w:type="dxa"/>
          <w:right w:w="62" w:type="dxa"/>
        </w:tblCellMar>
        <w:tblLook w:val="0000"/>
      </w:tblPr>
      <w:tblGrid>
        <w:gridCol w:w="2846"/>
        <w:gridCol w:w="5645"/>
      </w:tblGrid>
      <w:tr w:rsidTr="00F211D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26192D" w:rsidP="0026192D">
            <w:pPr>
              <w:pStyle w:val="BodyText"/>
            </w:pPr>
            <w:r w:rsidRPr="0026192D">
              <w:t>The required outcomes described in this unit of competency contain applicable facets of employability skills. The Employability Skills Summary of the qualification in which this unit of competency is packaged, will assist in identifying employability skill</w:t>
            </w:r>
            <w:r w:rsidRPr="0026192D">
              <w:t>s requirements.</w:t>
            </w:r>
          </w:p>
        </w:tc>
      </w:tr>
    </w:tbl>
    <w:p w:rsidR="00F211D9" w:rsidP="0026192D">
      <w:pPr>
        <w:pStyle w:val="BodyText"/>
      </w:pPr>
    </w:p>
    <w:p w:rsidR="00F211D9" w:rsidP="0026192D">
      <w:pPr>
        <w:pStyle w:val="BodyText"/>
      </w:pPr>
    </w:p>
    <w:p w:rsidR="00000000" w:rsidRPr="0026192D" w:rsidP="0026192D">
      <w:pPr>
        <w:pStyle w:val="Heading1"/>
      </w:pPr>
      <w:bookmarkStart w:id="7" w:name="O_288338"/>
      <w:bookmarkEnd w:id="7"/>
      <w:r w:rsidRPr="0026192D">
        <w:t>Elements and Performance Criteria Pre-Content</w:t>
      </w:r>
    </w:p>
    <w:tbl>
      <w:tblPr>
        <w:tblW w:w="0" w:type="auto"/>
        <w:tblLayout w:type="fixed"/>
        <w:tblCellMar>
          <w:left w:w="62" w:type="dxa"/>
          <w:right w:w="62" w:type="dxa"/>
        </w:tblCellMar>
        <w:tblLook w:val="0000"/>
      </w:tblPr>
      <w:tblGrid>
        <w:gridCol w:w="2905"/>
        <w:gridCol w:w="5799"/>
      </w:tblGrid>
      <w:tr w:rsidTr="00F211D9">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t>Elements describe the essential outcomes of a unit of competency.</w:t>
            </w:r>
          </w:p>
        </w:tc>
        <w:tc>
          <w:tcPr>
            <w:tcW w:w="5799" w:type="dxa"/>
            <w:tcBorders>
              <w:top w:val="nil"/>
              <w:left w:val="nil"/>
              <w:bottom w:val="nil"/>
              <w:right w:val="nil"/>
            </w:tcBorders>
            <w:tcMar>
              <w:top w:w="0" w:type="dxa"/>
              <w:left w:w="62" w:type="dxa"/>
              <w:bottom w:w="0" w:type="dxa"/>
              <w:right w:w="62" w:type="dxa"/>
            </w:tcMar>
          </w:tcPr>
          <w:p w:rsidR="00000000" w:rsidRPr="0026192D" w:rsidP="0026192D">
            <w:pPr>
              <w:pStyle w:val="BodyText"/>
            </w:pPr>
            <w:r w:rsidRPr="0026192D">
              <w:t>Performance criteria describe the required performance needed to demonstrate achievement of the element. Whe</w:t>
            </w:r>
            <w:r w:rsidRPr="0026192D">
              <w:t xml:space="preserve">re </w:t>
            </w:r>
            <w:r w:rsidRPr="0026192D">
              <w:rPr>
                <w:rStyle w:val="BoldandItalics"/>
              </w:rPr>
              <w:t>bold italicised</w:t>
            </w:r>
            <w:r w:rsidRPr="0026192D">
              <w:t xml:space="preserve"> text is used, further information is detailed in the required skills and knowledge and/or the range statement. Assessment of performance is to be consistent with the evidence guide.</w:t>
            </w:r>
          </w:p>
        </w:tc>
      </w:tr>
    </w:tbl>
    <w:p w:rsidR="00000000" w:rsidRPr="0026192D" w:rsidP="0026192D">
      <w:pPr>
        <w:pStyle w:val="BodyText"/>
      </w:pPr>
    </w:p>
    <w:p w:rsidR="00000000" w:rsidRPr="0026192D" w:rsidP="0026192D">
      <w:pPr>
        <w:pStyle w:val="AllowPageBreak"/>
      </w:pPr>
    </w:p>
    <w:p w:rsidR="00000000" w:rsidRPr="0026192D" w:rsidP="0026192D">
      <w:pPr>
        <w:pStyle w:val="Heading1"/>
      </w:pPr>
      <w:bookmarkStart w:id="8" w:name="O_235005"/>
      <w:bookmarkEnd w:id="8"/>
      <w:r w:rsidRPr="0026192D">
        <w:t>Elements and Performance Criteria</w:t>
      </w:r>
    </w:p>
    <w:tbl>
      <w:tblPr>
        <w:tblW w:w="0" w:type="auto"/>
        <w:tblLayout w:type="fixed"/>
        <w:tblCellMar>
          <w:left w:w="62" w:type="dxa"/>
          <w:right w:w="62" w:type="dxa"/>
        </w:tblCellMar>
        <w:tblLook w:val="0000"/>
      </w:tblPr>
      <w:tblGrid>
        <w:gridCol w:w="2895"/>
        <w:gridCol w:w="18"/>
        <w:gridCol w:w="5757"/>
        <w:gridCol w:w="42"/>
      </w:tblGrid>
      <w:tr w:rsidTr="00F211D9">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26192D" w:rsidP="0026192D">
            <w:pPr>
              <w:pStyle w:val="List"/>
            </w:pPr>
            <w:r w:rsidRPr="0026192D">
              <w:rPr>
                <w:rStyle w:val="SpecialBold"/>
              </w:rPr>
              <w:t>ELEMENT</w:t>
            </w:r>
          </w:p>
        </w:tc>
        <w:tc>
          <w:tcPr>
            <w:tcW w:w="5799" w:type="dxa"/>
            <w:gridSpan w:val="2"/>
            <w:tcBorders>
              <w:top w:val="nil"/>
              <w:left w:val="nil"/>
              <w:bottom w:val="nil"/>
              <w:right w:val="nil"/>
            </w:tcBorders>
            <w:tcMar>
              <w:top w:w="0" w:type="dxa"/>
              <w:left w:w="62" w:type="dxa"/>
              <w:bottom w:w="0" w:type="dxa"/>
              <w:right w:w="62" w:type="dxa"/>
            </w:tcMar>
          </w:tcPr>
          <w:p w:rsidR="00000000" w:rsidP="0026192D">
            <w:pPr>
              <w:pStyle w:val="List"/>
              <w:rPr>
                <w:lang w:val="en-NZ"/>
              </w:rPr>
            </w:pPr>
            <w:r w:rsidRPr="0026192D">
              <w:rPr>
                <w:rStyle w:val="SpecialBold"/>
              </w:rPr>
              <w:t>PERFORMANCE CRITERIA</w:t>
            </w:r>
          </w:p>
        </w:tc>
      </w:tr>
      <w:tr w:rsidTr="00F211D9">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26192D">
            <w:pPr>
              <w:pStyle w:val="List"/>
              <w:rPr>
                <w:lang w:val="en-NZ"/>
              </w:rPr>
            </w:pPr>
            <w:r w:rsidRPr="0026192D">
              <w:rPr>
                <w:rStyle w:val="SpecialBold"/>
              </w:rPr>
              <w:t>1</w:t>
            </w:r>
            <w:r w:rsidRPr="0026192D">
              <w:tab/>
            </w:r>
            <w:r w:rsidRPr="0026192D">
              <w:rPr>
                <w:rStyle w:val="SpecialBold"/>
              </w:rPr>
              <w:t>Prepare to perform basic traverse computations</w:t>
            </w:r>
            <w:r w:rsidRPr="0026192D">
              <w:t>.</w:t>
            </w:r>
          </w:p>
        </w:tc>
        <w:tc>
          <w:tcPr>
            <w:tcW w:w="5775" w:type="dxa"/>
            <w:gridSpan w:val="2"/>
            <w:tcBorders>
              <w:top w:val="nil"/>
              <w:left w:val="nil"/>
              <w:bottom w:val="nil"/>
              <w:right w:val="nil"/>
            </w:tcBorders>
            <w:tcMar>
              <w:top w:w="0" w:type="dxa"/>
              <w:left w:w="62" w:type="dxa"/>
              <w:bottom w:w="0" w:type="dxa"/>
              <w:right w:w="62" w:type="dxa"/>
            </w:tcMar>
          </w:tcPr>
          <w:p w:rsidR="00000000" w:rsidRPr="0026192D" w:rsidP="0026192D">
            <w:pPr>
              <w:pStyle w:val="List"/>
            </w:pPr>
            <w:r w:rsidRPr="0026192D">
              <w:t>1.1</w:t>
            </w:r>
            <w:r w:rsidRPr="0026192D">
              <w:tab/>
              <w:t xml:space="preserve">Task </w:t>
            </w:r>
            <w:r w:rsidRPr="0026192D">
              <w:rPr>
                <w:rStyle w:val="BoldandItalics"/>
              </w:rPr>
              <w:t>objectives</w:t>
            </w:r>
            <w:r w:rsidRPr="0026192D">
              <w:t xml:space="preserve"> are defined.</w:t>
            </w:r>
          </w:p>
          <w:p w:rsidR="00000000" w:rsidP="0026192D">
            <w:pPr>
              <w:pStyle w:val="List"/>
              <w:rPr>
                <w:lang w:val="en-NZ"/>
              </w:rPr>
            </w:pPr>
            <w:r w:rsidRPr="0026192D">
              <w:t>1.2</w:t>
            </w:r>
            <w:r w:rsidRPr="0026192D">
              <w:tab/>
            </w:r>
            <w:r w:rsidRPr="0026192D">
              <w:rPr>
                <w:rStyle w:val="BoldandItalics"/>
              </w:rPr>
              <w:t>Pertinent standards</w:t>
            </w:r>
            <w:r w:rsidRPr="0026192D">
              <w:t xml:space="preserve"> are identified, considered and adhered to in line with </w:t>
            </w:r>
            <w:r w:rsidRPr="0026192D">
              <w:rPr>
                <w:rStyle w:val="BoldandItalics"/>
              </w:rPr>
              <w:t>project specifications</w:t>
            </w:r>
            <w:r w:rsidRPr="0026192D">
              <w:t>.</w:t>
            </w:r>
          </w:p>
        </w:tc>
      </w:tr>
      <w:tr w:rsidTr="00F211D9">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26192D">
            <w:pPr>
              <w:pStyle w:val="List"/>
              <w:rPr>
                <w:lang w:val="en-NZ"/>
              </w:rPr>
            </w:pPr>
            <w:r w:rsidRPr="0026192D">
              <w:rPr>
                <w:rStyle w:val="SpecialBold"/>
              </w:rPr>
              <w:t>2</w:t>
            </w:r>
            <w:r w:rsidRPr="0026192D">
              <w:tab/>
            </w:r>
            <w:r w:rsidRPr="0026192D">
              <w:rPr>
                <w:rStyle w:val="SpecialBold"/>
              </w:rPr>
              <w:t>Execute the task</w:t>
            </w:r>
            <w:r w:rsidRPr="0026192D">
              <w:t>.</w:t>
            </w:r>
          </w:p>
        </w:tc>
        <w:tc>
          <w:tcPr>
            <w:tcW w:w="5775" w:type="dxa"/>
            <w:gridSpan w:val="2"/>
            <w:tcBorders>
              <w:top w:val="nil"/>
              <w:left w:val="nil"/>
              <w:bottom w:val="nil"/>
              <w:right w:val="nil"/>
            </w:tcBorders>
            <w:tcMar>
              <w:top w:w="0" w:type="dxa"/>
              <w:left w:w="62" w:type="dxa"/>
              <w:bottom w:w="0" w:type="dxa"/>
              <w:right w:w="62" w:type="dxa"/>
            </w:tcMar>
          </w:tcPr>
          <w:p w:rsidR="00000000" w:rsidRPr="0026192D" w:rsidP="0026192D">
            <w:pPr>
              <w:pStyle w:val="List"/>
            </w:pPr>
            <w:r w:rsidRPr="0026192D">
              <w:t>2.1</w:t>
            </w:r>
            <w:r w:rsidRPr="0026192D">
              <w:tab/>
            </w:r>
            <w:r w:rsidRPr="0026192D">
              <w:t>Computations are performed on angles and bearings.</w:t>
            </w:r>
          </w:p>
          <w:p w:rsidR="00000000" w:rsidRPr="0026192D" w:rsidP="0026192D">
            <w:pPr>
              <w:pStyle w:val="List"/>
            </w:pPr>
            <w:r w:rsidRPr="0026192D">
              <w:t>2.2</w:t>
            </w:r>
            <w:r w:rsidRPr="0026192D">
              <w:tab/>
              <w:t>Conversions between polar and rectangular modes are performed.</w:t>
            </w:r>
          </w:p>
          <w:p w:rsidR="00000000" w:rsidRPr="0026192D" w:rsidP="0026192D">
            <w:pPr>
              <w:pStyle w:val="List"/>
            </w:pPr>
            <w:r w:rsidRPr="0026192D">
              <w:t>2.3</w:t>
            </w:r>
            <w:r w:rsidRPr="0026192D">
              <w:tab/>
              <w:t xml:space="preserve">Computations are performed on the coordinates of a simple closed </w:t>
            </w:r>
            <w:r w:rsidRPr="0026192D">
              <w:rPr>
                <w:rStyle w:val="BoldandItalics"/>
              </w:rPr>
              <w:t>traverse</w:t>
            </w:r>
            <w:r w:rsidRPr="0026192D">
              <w:t>.</w:t>
            </w:r>
          </w:p>
          <w:p w:rsidR="00000000" w:rsidP="0026192D">
            <w:pPr>
              <w:pStyle w:val="List"/>
              <w:rPr>
                <w:lang w:val="en-NZ"/>
              </w:rPr>
            </w:pPr>
            <w:r w:rsidRPr="0026192D">
              <w:t>2.4</w:t>
            </w:r>
            <w:r w:rsidRPr="0026192D">
              <w:tab/>
            </w:r>
            <w:r w:rsidRPr="0026192D">
              <w:rPr>
                <w:rStyle w:val="BoldandItalics"/>
              </w:rPr>
              <w:t>Organisational documented and undocumented practices</w:t>
            </w:r>
            <w:r w:rsidRPr="0026192D">
              <w:t xml:space="preserve"> ar</w:t>
            </w:r>
            <w:r w:rsidRPr="0026192D">
              <w:t>e adhered to.</w:t>
            </w:r>
          </w:p>
        </w:tc>
      </w:tr>
      <w:tr w:rsidTr="00F211D9">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26192D" w:rsidP="0026192D">
            <w:pPr>
              <w:pStyle w:val="List"/>
            </w:pPr>
            <w:r w:rsidRPr="0026192D">
              <w:t>2.5</w:t>
            </w:r>
            <w:r w:rsidRPr="0026192D">
              <w:tab/>
            </w:r>
            <w:r w:rsidRPr="0026192D">
              <w:rPr>
                <w:rStyle w:val="BoldandItalics"/>
              </w:rPr>
              <w:t>OHS</w:t>
            </w:r>
            <w:r w:rsidRPr="0026192D">
              <w:t xml:space="preserve"> requirements are planned for and adhered to.</w:t>
            </w:r>
          </w:p>
          <w:p w:rsidR="00000000" w:rsidP="0026192D">
            <w:pPr>
              <w:pStyle w:val="List"/>
              <w:rPr>
                <w:lang w:val="en-NZ"/>
              </w:rPr>
            </w:pPr>
            <w:r w:rsidRPr="0026192D">
              <w:t>2.6</w:t>
            </w:r>
            <w:r w:rsidRPr="0026192D">
              <w:tab/>
              <w:t>Skills and knowledge are updated to accommodate changes in operating environment and equipment.</w:t>
            </w:r>
          </w:p>
        </w:tc>
      </w:tr>
      <w:tr w:rsidTr="00F211D9">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26192D">
            <w:pPr>
              <w:pStyle w:val="List"/>
              <w:rPr>
                <w:lang w:val="en-NZ"/>
              </w:rPr>
            </w:pPr>
            <w:r w:rsidRPr="0026192D">
              <w:rPr>
                <w:rStyle w:val="SpecialBold"/>
              </w:rPr>
              <w:t>3</w:t>
            </w:r>
            <w:r w:rsidRPr="0026192D">
              <w:tab/>
            </w:r>
            <w:r w:rsidRPr="0026192D">
              <w:rPr>
                <w:rStyle w:val="SpecialBold"/>
              </w:rPr>
              <w:t>Document the task</w:t>
            </w:r>
            <w:r w:rsidRPr="0026192D">
              <w:t>.</w:t>
            </w:r>
          </w:p>
        </w:tc>
        <w:tc>
          <w:tcPr>
            <w:tcW w:w="5775" w:type="dxa"/>
            <w:gridSpan w:val="2"/>
            <w:tcBorders>
              <w:top w:val="nil"/>
              <w:left w:val="nil"/>
              <w:bottom w:val="nil"/>
              <w:right w:val="nil"/>
            </w:tcBorders>
            <w:tcMar>
              <w:top w:w="0" w:type="dxa"/>
              <w:left w:w="62" w:type="dxa"/>
              <w:bottom w:w="0" w:type="dxa"/>
              <w:right w:w="62" w:type="dxa"/>
            </w:tcMar>
          </w:tcPr>
          <w:p w:rsidR="00000000" w:rsidRPr="0026192D" w:rsidP="0026192D">
            <w:pPr>
              <w:pStyle w:val="List"/>
            </w:pPr>
            <w:r w:rsidRPr="0026192D">
              <w:t>3.1</w:t>
            </w:r>
            <w:r w:rsidRPr="0026192D">
              <w:tab/>
              <w:t xml:space="preserve">All required documentation is completed according to </w:t>
            </w:r>
            <w:r w:rsidRPr="0026192D">
              <w:rPr>
                <w:rStyle w:val="BoldandItalics"/>
              </w:rPr>
              <w:t>organisa</w:t>
            </w:r>
            <w:r w:rsidRPr="0026192D">
              <w:rPr>
                <w:rStyle w:val="BoldandItalics"/>
              </w:rPr>
              <w:t>tional guidelines</w:t>
            </w:r>
            <w:r w:rsidRPr="0026192D">
              <w:t>.</w:t>
            </w:r>
          </w:p>
        </w:tc>
      </w:tr>
    </w:tbl>
    <w:p w:rsidR="00F211D9" w:rsidP="0026192D">
      <w:pPr>
        <w:pStyle w:val="BodyText"/>
      </w:pPr>
    </w:p>
    <w:p w:rsidR="00F211D9" w:rsidP="0026192D">
      <w:pPr>
        <w:pStyle w:val="BodyText"/>
      </w:pPr>
    </w:p>
    <w:p w:rsidR="00000000" w:rsidRPr="0026192D" w:rsidP="0026192D">
      <w:pPr>
        <w:pStyle w:val="Heading1"/>
      </w:pPr>
      <w:bookmarkStart w:id="9" w:name="O_258955"/>
      <w:bookmarkEnd w:id="9"/>
      <w:r w:rsidRPr="0026192D">
        <w:t>Required Skills and Knowledge</w:t>
      </w:r>
    </w:p>
    <w:tbl>
      <w:tblPr>
        <w:tblW w:w="0" w:type="auto"/>
        <w:tblLayout w:type="fixed"/>
        <w:tblCellMar>
          <w:left w:w="62" w:type="dxa"/>
          <w:right w:w="62" w:type="dxa"/>
        </w:tblCellMar>
        <w:tblLook w:val="0000"/>
      </w:tblPr>
      <w:tblGrid>
        <w:gridCol w:w="8446"/>
        <w:gridCol w:w="8"/>
      </w:tblGrid>
      <w:tr w:rsidTr="00F211D9">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SpecialBold"/>
              </w:rPr>
              <w:t>REQUIRED SKILLS AND KNOWLEDGE</w:t>
            </w:r>
          </w:p>
        </w:tc>
      </w:tr>
      <w:tr w:rsidTr="00F211D9">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t>This section describes the essential skills and knowledge and their level, required for this unit.</w:t>
            </w:r>
          </w:p>
        </w:tc>
      </w:tr>
      <w:tr w:rsidTr="00F211D9">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26192D" w:rsidP="0026192D">
            <w:pPr>
              <w:pStyle w:val="BodyText"/>
            </w:pPr>
            <w:r w:rsidRPr="0026192D">
              <w:rPr>
                <w:rStyle w:val="SpecialBold"/>
              </w:rPr>
              <w:t>Required skills</w:t>
            </w:r>
            <w:r w:rsidRPr="0026192D">
              <w:t>:</w:t>
            </w:r>
          </w:p>
          <w:p w:rsidR="00000000" w:rsidRPr="0026192D" w:rsidP="0026192D">
            <w:pPr>
              <w:pStyle w:val="ListBullet"/>
            </w:pPr>
            <w:r w:rsidRPr="0026192D">
              <w:t>ability to relate to people from a range of social, cultural and ethnic backgrounds and with a range of physical and mental abilities</w:t>
            </w:r>
          </w:p>
          <w:p w:rsidR="00000000" w:rsidRPr="0026192D" w:rsidP="0026192D">
            <w:pPr>
              <w:pStyle w:val="ListBullet"/>
            </w:pPr>
            <w:r w:rsidRPr="0026192D">
              <w:t>analytical skills (basic)</w:t>
            </w:r>
          </w:p>
          <w:p w:rsidR="00000000" w:rsidRPr="0026192D" w:rsidP="0026192D">
            <w:pPr>
              <w:pStyle w:val="ListBullet"/>
            </w:pPr>
            <w:r w:rsidRPr="0026192D">
              <w:t>communication skills to:</w:t>
            </w:r>
          </w:p>
          <w:p w:rsidR="00000000" w:rsidRPr="0026192D" w:rsidP="0026192D">
            <w:pPr>
              <w:pStyle w:val="ListBullet2"/>
            </w:pPr>
            <w:r w:rsidRPr="0026192D">
              <w:t>discuss vocational issues effectively with colleagues</w:t>
            </w:r>
          </w:p>
          <w:p w:rsidR="00000000" w:rsidRPr="0026192D" w:rsidP="0026192D">
            <w:pPr>
              <w:pStyle w:val="ListBullet2"/>
            </w:pPr>
            <w:r w:rsidRPr="0026192D">
              <w:t>impart knowledge and ideas through oral, written and visual means</w:t>
            </w:r>
          </w:p>
          <w:p w:rsidR="00000000" w:rsidRPr="0026192D" w:rsidP="0026192D">
            <w:pPr>
              <w:pStyle w:val="ListBullet"/>
            </w:pPr>
            <w:r w:rsidRPr="0026192D">
              <w:t>computer skills (technical user level)</w:t>
            </w:r>
          </w:p>
          <w:p w:rsidR="00000000" w:rsidRPr="0026192D" w:rsidP="0026192D">
            <w:pPr>
              <w:pStyle w:val="ListBullet"/>
            </w:pPr>
            <w:r w:rsidRPr="0026192D">
              <w:t>literacy skills to:</w:t>
            </w:r>
          </w:p>
          <w:p w:rsidR="00000000" w:rsidRPr="0026192D" w:rsidP="0026192D">
            <w:pPr>
              <w:pStyle w:val="ListBullet2"/>
            </w:pPr>
            <w:r w:rsidRPr="0026192D">
              <w:t>assess and use workplace information</w:t>
            </w:r>
          </w:p>
          <w:p w:rsidR="00000000" w:rsidRPr="0026192D" w:rsidP="0026192D">
            <w:pPr>
              <w:pStyle w:val="ListBullet2"/>
            </w:pPr>
            <w:r w:rsidRPr="0026192D">
              <w:t>interpret and understand legal, financial and procedural requirements</w:t>
            </w:r>
          </w:p>
          <w:p w:rsidR="00000000" w:rsidRPr="0026192D" w:rsidP="0026192D">
            <w:pPr>
              <w:pStyle w:val="ListBullet2"/>
            </w:pPr>
            <w:r w:rsidRPr="0026192D">
              <w:t>process workplace docu</w:t>
            </w:r>
            <w:r w:rsidRPr="0026192D">
              <w:t>mentation</w:t>
            </w:r>
          </w:p>
          <w:p w:rsidR="00000000" w:rsidRPr="0026192D" w:rsidP="0026192D">
            <w:pPr>
              <w:pStyle w:val="ListBullet2"/>
            </w:pPr>
            <w:r w:rsidRPr="0026192D">
              <w:t>read and record data</w:t>
            </w:r>
          </w:p>
          <w:p w:rsidR="00000000" w:rsidRPr="0026192D" w:rsidP="0026192D">
            <w:pPr>
              <w:pStyle w:val="ListBullet2"/>
            </w:pPr>
            <w:r w:rsidRPr="0026192D">
              <w:t>research and access routine sources of spatial data</w:t>
            </w:r>
          </w:p>
          <w:p w:rsidR="00000000" w:rsidRPr="0026192D" w:rsidP="0026192D">
            <w:pPr>
              <w:pStyle w:val="ListBullet"/>
            </w:pPr>
            <w:r w:rsidRPr="0026192D">
              <w:t>numeracy skills to:</w:t>
            </w:r>
          </w:p>
          <w:p w:rsidR="00000000" w:rsidRPr="0026192D" w:rsidP="0026192D">
            <w:pPr>
              <w:pStyle w:val="ListBullet2"/>
            </w:pPr>
            <w:r w:rsidRPr="0026192D">
              <w:t>accurately record and collate</w:t>
            </w:r>
          </w:p>
          <w:p w:rsidR="00000000" w:rsidRPr="0026192D" w:rsidP="0026192D">
            <w:pPr>
              <w:pStyle w:val="ListBullet2"/>
            </w:pPr>
            <w:r w:rsidRPr="0026192D">
              <w:t>accurately use a calculator</w:t>
            </w:r>
          </w:p>
          <w:p w:rsidR="00000000" w:rsidRPr="0026192D" w:rsidP="0026192D">
            <w:pPr>
              <w:pStyle w:val="ListBullet2"/>
            </w:pPr>
            <w:r w:rsidRPr="0026192D">
              <w:t>apply the basic principles of algebra, geometry and trigonometry</w:t>
            </w:r>
          </w:p>
          <w:p w:rsidR="00000000" w:rsidRPr="0026192D" w:rsidP="0026192D">
            <w:pPr>
              <w:pStyle w:val="ListBullet2"/>
            </w:pPr>
            <w:r w:rsidRPr="0026192D">
              <w:t>mentally evaluate data for a</w:t>
            </w:r>
            <w:r w:rsidRPr="0026192D">
              <w:t>pproximate results</w:t>
            </w:r>
          </w:p>
          <w:p w:rsidR="00000000" w:rsidRPr="0026192D" w:rsidP="0026192D">
            <w:pPr>
              <w:pStyle w:val="ListBullet2"/>
            </w:pPr>
            <w:r w:rsidRPr="0026192D">
              <w:t>undertake basic computations</w:t>
            </w:r>
          </w:p>
          <w:p w:rsidR="00000000" w:rsidRPr="0026192D" w:rsidP="0026192D">
            <w:pPr>
              <w:pStyle w:val="ListBullet"/>
            </w:pPr>
            <w:r w:rsidRPr="0026192D">
              <w:t>organisational skills to prioritise daily activities</w:t>
            </w:r>
          </w:p>
          <w:p w:rsidR="00000000" w:rsidRPr="0026192D" w:rsidP="0026192D">
            <w:pPr>
              <w:pStyle w:val="ListBullet"/>
            </w:pPr>
            <w:r w:rsidRPr="0026192D">
              <w:t>spatial skills to:</w:t>
            </w:r>
          </w:p>
          <w:p w:rsidR="00000000" w:rsidRPr="0026192D" w:rsidP="0026192D">
            <w:pPr>
              <w:pStyle w:val="ListBullet2"/>
            </w:pPr>
            <w:r w:rsidRPr="0026192D">
              <w:t>apply understanding of height, depth, breadth, dimension and position to actual operational activity and virtual representation</w:t>
            </w:r>
          </w:p>
          <w:p w:rsidR="00000000" w:rsidP="0026192D">
            <w:pPr>
              <w:pStyle w:val="ListBullet2"/>
              <w:rPr>
                <w:lang w:val="en-NZ"/>
              </w:rPr>
            </w:pPr>
            <w:r w:rsidRPr="0026192D">
              <w:t>exercise precision and accuracy in computations.</w:t>
            </w:r>
          </w:p>
        </w:tc>
      </w:tr>
      <w:tr w:rsidTr="00F211D9">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26192D" w:rsidP="0026192D">
            <w:pPr>
              <w:pStyle w:val="BodyText"/>
            </w:pPr>
            <w:r w:rsidRPr="0026192D">
              <w:rPr>
                <w:rStyle w:val="SpecialBold"/>
              </w:rPr>
              <w:t>Required knowledge and understanding</w:t>
            </w:r>
            <w:r w:rsidRPr="0026192D">
              <w:t>:</w:t>
            </w:r>
          </w:p>
          <w:p w:rsidR="00000000" w:rsidRPr="0026192D" w:rsidP="0026192D">
            <w:pPr>
              <w:pStyle w:val="ListBullet"/>
            </w:pPr>
            <w:r w:rsidRPr="0026192D">
              <w:t>accuracy requirements</w:t>
            </w:r>
          </w:p>
          <w:p w:rsidR="00000000" w:rsidRPr="0026192D" w:rsidP="0026192D">
            <w:pPr>
              <w:pStyle w:val="ListBullet"/>
            </w:pPr>
            <w:r w:rsidRPr="0026192D">
              <w:t>basic industry requirements and standards</w:t>
            </w:r>
          </w:p>
          <w:p w:rsidR="00000000" w:rsidRPr="0026192D" w:rsidP="0026192D">
            <w:pPr>
              <w:pStyle w:val="ListBullet"/>
            </w:pPr>
            <w:r w:rsidRPr="0026192D">
              <w:t>basic principles of algebra, circular geometry and trigonometry</w:t>
            </w:r>
          </w:p>
          <w:p w:rsidR="00000000" w:rsidRPr="0026192D" w:rsidP="0026192D">
            <w:pPr>
              <w:pStyle w:val="ListBullet"/>
            </w:pPr>
            <w:r w:rsidRPr="0026192D">
              <w:t>basic surveying computations involving basic mathematical principles</w:t>
            </w:r>
          </w:p>
          <w:p w:rsidR="00000000" w:rsidRPr="0026192D" w:rsidP="0026192D">
            <w:pPr>
              <w:pStyle w:val="ListBullet"/>
            </w:pPr>
            <w:r w:rsidRPr="0026192D">
              <w:t>knowledge, understanding and application of significance in calculations</w:t>
            </w:r>
          </w:p>
          <w:p w:rsidR="00000000" w:rsidRPr="0026192D" w:rsidP="0026192D">
            <w:pPr>
              <w:pStyle w:val="ListBullet"/>
            </w:pPr>
            <w:r w:rsidRPr="0026192D">
              <w:t>safe work practices</w:t>
            </w:r>
          </w:p>
          <w:p w:rsidR="00000000" w:rsidRPr="0026192D" w:rsidP="0026192D">
            <w:pPr>
              <w:pStyle w:val="ListBullet"/>
            </w:pPr>
            <w:r w:rsidRPr="0026192D">
              <w:t>spatial reference systems (basic)</w:t>
            </w:r>
          </w:p>
          <w:p w:rsidR="00000000" w:rsidRPr="0026192D" w:rsidP="0026192D">
            <w:pPr>
              <w:pStyle w:val="ListBullet"/>
            </w:pPr>
            <w:r w:rsidRPr="0026192D">
              <w:t>vocational problems involving computations of survey travers</w:t>
            </w:r>
            <w:r w:rsidRPr="0026192D">
              <w:t>es</w:t>
            </w:r>
          </w:p>
          <w:p w:rsidR="00000000" w:rsidRPr="0026192D" w:rsidP="0026192D">
            <w:pPr>
              <w:pStyle w:val="ListBullet"/>
            </w:pPr>
            <w:r w:rsidRPr="0026192D">
              <w:t>vocational problems involving oblique triangles.</w:t>
            </w:r>
          </w:p>
        </w:tc>
      </w:tr>
    </w:tbl>
    <w:p w:rsidR="00F211D9" w:rsidP="0026192D">
      <w:pPr>
        <w:pStyle w:val="BodyText"/>
      </w:pPr>
    </w:p>
    <w:p w:rsidR="00F211D9" w:rsidP="0026192D">
      <w:pPr>
        <w:pStyle w:val="BodyText"/>
      </w:pPr>
    </w:p>
    <w:p w:rsidR="00000000" w:rsidRPr="0026192D" w:rsidP="0026192D">
      <w:pPr>
        <w:pStyle w:val="Heading1"/>
      </w:pPr>
      <w:bookmarkStart w:id="10" w:name="O_242989"/>
      <w:bookmarkEnd w:id="10"/>
      <w:r w:rsidRPr="0026192D">
        <w:t>Evidence Guide</w:t>
      </w:r>
    </w:p>
    <w:p w:rsidR="00000000" w:rsidRPr="0026192D" w:rsidP="0026192D">
      <w:pPr>
        <w:pStyle w:val="BodyText"/>
      </w:pPr>
      <w:r w:rsidRPr="0026192D">
        <w:rPr>
          <w:rStyle w:val="SpecialBold"/>
        </w:rPr>
        <w:t>EVIDENCE GUIDE</w:t>
      </w:r>
    </w:p>
    <w:p w:rsidR="00000000" w:rsidRPr="0026192D" w:rsidP="0026192D">
      <w:pPr>
        <w:pStyle w:val="BodyText"/>
      </w:pPr>
      <w:r w:rsidRPr="0026192D">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33"/>
        <w:gridCol w:w="5812"/>
      </w:tblGrid>
      <w:tr w:rsidTr="00F211D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SpecialBold"/>
              </w:rPr>
              <w:t>Overview of assessment</w:t>
            </w:r>
          </w:p>
        </w:tc>
        <w:tc>
          <w:tcPr>
            <w:tcW w:w="5812"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t xml:space="preserve">This unit of </w:t>
            </w:r>
            <w:r w:rsidRPr="0026192D">
              <w:t>competency could be assessed on its own or in combination with other units relevant to the job function, for example unit CPPSIS3005A Collect basic spatial data.</w:t>
            </w:r>
          </w:p>
        </w:tc>
      </w:tr>
      <w:tr w:rsidTr="00F211D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SpecialBold"/>
              </w:rPr>
              <w:t>Critical aspects for assessment and evidence required to demonstrate competency in this unit</w:t>
            </w:r>
          </w:p>
        </w:tc>
        <w:tc>
          <w:tcPr>
            <w:tcW w:w="5812" w:type="dxa"/>
            <w:tcBorders>
              <w:top w:val="nil"/>
              <w:left w:val="nil"/>
              <w:bottom w:val="nil"/>
              <w:right w:val="nil"/>
            </w:tcBorders>
            <w:tcMar>
              <w:top w:w="0" w:type="dxa"/>
              <w:left w:w="62" w:type="dxa"/>
              <w:bottom w:w="0" w:type="dxa"/>
              <w:right w:w="62" w:type="dxa"/>
            </w:tcMar>
          </w:tcPr>
          <w:p w:rsidR="00000000" w:rsidRPr="0026192D" w:rsidP="0026192D">
            <w:pPr>
              <w:pStyle w:val="BodyText"/>
            </w:pPr>
            <w:r w:rsidRPr="0026192D">
              <w:t>A person who demonstrates competency in this unit must be able to provide evidence of ability to ensure that accuracy is achieved in:</w:t>
            </w:r>
          </w:p>
          <w:p w:rsidR="00000000" w:rsidRPr="0026192D" w:rsidP="0026192D">
            <w:pPr>
              <w:pStyle w:val="ListBullet"/>
            </w:pPr>
            <w:r w:rsidRPr="0026192D">
              <w:t>applying mathematical principles and skills to a range of surveying problems</w:t>
            </w:r>
          </w:p>
          <w:p w:rsidR="00000000" w:rsidRPr="0026192D" w:rsidP="0026192D">
            <w:pPr>
              <w:pStyle w:val="ListBullet"/>
            </w:pPr>
            <w:r w:rsidRPr="0026192D">
              <w:t>basic documenting</w:t>
            </w:r>
          </w:p>
          <w:p w:rsidR="00000000" w:rsidRPr="0026192D" w:rsidP="0026192D">
            <w:pPr>
              <w:pStyle w:val="ListBullet"/>
            </w:pPr>
            <w:r w:rsidRPr="0026192D">
              <w:t>understanding basic mathem</w:t>
            </w:r>
            <w:r w:rsidRPr="0026192D">
              <w:t>atical concepts and techniques</w:t>
            </w:r>
          </w:p>
          <w:p w:rsidR="00000000" w:rsidRPr="0026192D" w:rsidP="0026192D">
            <w:pPr>
              <w:pStyle w:val="ListBullet"/>
            </w:pPr>
            <w:r w:rsidRPr="0026192D">
              <w:t>conducting calculations in a logical and thorough manner</w:t>
            </w:r>
          </w:p>
          <w:p w:rsidR="00000000" w:rsidRPr="0026192D" w:rsidP="0026192D">
            <w:pPr>
              <w:pStyle w:val="ListBullet"/>
            </w:pPr>
            <w:r w:rsidRPr="0026192D">
              <w:t>understanding the purpose of numerically solving surveying problems</w:t>
            </w:r>
          </w:p>
          <w:p w:rsidR="00000000" w:rsidRPr="0026192D" w:rsidP="0026192D">
            <w:pPr>
              <w:pStyle w:val="ListBullet"/>
            </w:pPr>
            <w:r w:rsidRPr="0026192D">
              <w:t>understanding the requirement for accuracy in surveying calculations</w:t>
            </w:r>
          </w:p>
          <w:p w:rsidR="00000000" w:rsidRPr="0026192D" w:rsidP="0026192D">
            <w:pPr>
              <w:pStyle w:val="ListBullet"/>
            </w:pPr>
            <w:r w:rsidRPr="0026192D">
              <w:t>using check equations where possible</w:t>
            </w:r>
          </w:p>
          <w:p w:rsidR="00000000" w:rsidP="0026192D">
            <w:pPr>
              <w:pStyle w:val="ListBullet"/>
              <w:rPr>
                <w:lang w:val="en-NZ"/>
              </w:rPr>
            </w:pPr>
            <w:r w:rsidRPr="0026192D">
              <w:t>using formulae appropriately and obtaining results correctly.</w:t>
            </w:r>
          </w:p>
        </w:tc>
      </w:tr>
      <w:tr w:rsidTr="00F211D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SpecialBold"/>
              </w:rPr>
              <w:t>Specific resources for assessment</w:t>
            </w:r>
          </w:p>
        </w:tc>
        <w:tc>
          <w:tcPr>
            <w:tcW w:w="5812" w:type="dxa"/>
            <w:tcBorders>
              <w:top w:val="nil"/>
              <w:left w:val="nil"/>
              <w:bottom w:val="nil"/>
              <w:right w:val="nil"/>
            </w:tcBorders>
            <w:tcMar>
              <w:top w:w="0" w:type="dxa"/>
              <w:left w:w="62" w:type="dxa"/>
              <w:bottom w:w="0" w:type="dxa"/>
              <w:right w:w="62" w:type="dxa"/>
            </w:tcMar>
          </w:tcPr>
          <w:p w:rsidR="00000000" w:rsidRPr="0026192D" w:rsidP="0026192D">
            <w:pPr>
              <w:pStyle w:val="BodyText"/>
            </w:pPr>
            <w:r w:rsidRPr="0026192D">
              <w:t>Resource implications for assessment include access to:</w:t>
            </w:r>
          </w:p>
          <w:p w:rsidR="00000000" w:rsidRPr="0026192D" w:rsidP="0026192D">
            <w:pPr>
              <w:pStyle w:val="ListBullet"/>
            </w:pPr>
            <w:r w:rsidRPr="0026192D">
              <w:t>assessment instruments, including personal planner and assessment</w:t>
            </w:r>
            <w:r w:rsidRPr="0026192D">
              <w:t xml:space="preserve"> record book</w:t>
            </w:r>
          </w:p>
          <w:p w:rsidR="00000000" w:rsidRPr="0026192D" w:rsidP="0026192D">
            <w:pPr>
              <w:pStyle w:val="ListBullet"/>
            </w:pPr>
            <w:r w:rsidRPr="0026192D">
              <w:t>assignment instructions, work plans and schedules, policy documents and duty statements</w:t>
            </w:r>
          </w:p>
          <w:p w:rsidR="00000000" w:rsidRPr="0026192D" w:rsidP="0026192D">
            <w:pPr>
              <w:pStyle w:val="ListBullet"/>
            </w:pPr>
            <w:r w:rsidRPr="0026192D">
              <w:t>registered training provider of assessment services</w:t>
            </w:r>
          </w:p>
          <w:p w:rsidR="00000000" w:rsidRPr="0026192D" w:rsidP="0026192D">
            <w:pPr>
              <w:pStyle w:val="ListBullet"/>
            </w:pPr>
            <w:r w:rsidRPr="0026192D">
              <w:t>relevant guidelines, regulations and codes of practice</w:t>
            </w:r>
          </w:p>
          <w:p w:rsidR="00000000" w:rsidRPr="0026192D" w:rsidP="0026192D">
            <w:pPr>
              <w:pStyle w:val="ListBullet"/>
            </w:pPr>
            <w:r w:rsidRPr="0026192D">
              <w:t>suitable venue and equipment.</w:t>
            </w:r>
          </w:p>
          <w:p w:rsidR="00000000" w:rsidRPr="0026192D" w:rsidP="0026192D">
            <w:pPr>
              <w:pStyle w:val="BodyText"/>
            </w:pPr>
            <w:r w:rsidRPr="0026192D">
              <w:t>Access must be pro</w:t>
            </w:r>
            <w:r w:rsidRPr="0026192D">
              <w:t>vided to appropriate learning and assessment support when required.</w:t>
            </w:r>
          </w:p>
          <w:p w:rsidR="00000000" w:rsidP="0026192D">
            <w:pPr>
              <w:pStyle w:val="BodyText"/>
              <w:rPr>
                <w:lang w:val="en-NZ"/>
              </w:rPr>
            </w:pPr>
            <w:r w:rsidRPr="0026192D">
              <w:t>Where applicable, physical resources should include equipment modified for people with disabilities.</w:t>
            </w:r>
          </w:p>
        </w:tc>
      </w:tr>
      <w:tr w:rsidTr="00F211D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SpecialBold"/>
              </w:rPr>
              <w:t>Context of assessment</w:t>
            </w:r>
          </w:p>
        </w:tc>
        <w:tc>
          <w:tcPr>
            <w:tcW w:w="5812"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t>Holistic: based on the performance criteria, evidence guide, range statement, and required skills and knowledge.</w:t>
            </w:r>
          </w:p>
        </w:tc>
      </w:tr>
      <w:tr w:rsidTr="00F211D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SpecialBold"/>
              </w:rPr>
              <w:t>Method of assessment</w:t>
            </w:r>
          </w:p>
        </w:tc>
        <w:tc>
          <w:tcPr>
            <w:tcW w:w="5812" w:type="dxa"/>
            <w:tcBorders>
              <w:top w:val="nil"/>
              <w:left w:val="nil"/>
              <w:bottom w:val="nil"/>
              <w:right w:val="nil"/>
            </w:tcBorders>
            <w:tcMar>
              <w:top w:w="0" w:type="dxa"/>
              <w:left w:w="62" w:type="dxa"/>
              <w:bottom w:w="0" w:type="dxa"/>
              <w:right w:w="62" w:type="dxa"/>
            </w:tcMar>
          </w:tcPr>
          <w:p w:rsidR="00000000" w:rsidRPr="0026192D" w:rsidP="0026192D">
            <w:pPr>
              <w:pStyle w:val="BodyText"/>
            </w:pPr>
            <w:r w:rsidRPr="0026192D">
              <w:t>Demonstrated over a period of time and observed by the assessor (or assessment team working together to conduct the asses</w:t>
            </w:r>
            <w:r w:rsidRPr="0026192D">
              <w:t>sment).</w:t>
            </w:r>
          </w:p>
          <w:p w:rsidR="00000000" w:rsidRPr="0026192D" w:rsidP="0026192D">
            <w:pPr>
              <w:pStyle w:val="BodyText"/>
            </w:pPr>
            <w:r w:rsidRPr="0026192D">
              <w:t>Demonstrated competency in a range of situations, that may include customer/workplace interruptions and involvement in related activities normally experienced in the workplace.</w:t>
            </w:r>
          </w:p>
          <w:p w:rsidR="00000000" w:rsidP="0026192D">
            <w:pPr>
              <w:pStyle w:val="BodyText"/>
              <w:rPr>
                <w:lang w:val="en-NZ"/>
              </w:rPr>
            </w:pPr>
            <w:r w:rsidRPr="0026192D">
              <w:t>Obtained by observing activities in the field and reviewing induction i</w:t>
            </w:r>
            <w:r w:rsidRPr="0026192D">
              <w:t>nformation. If this is not practicable, observation in realistic simulated environments may be substituted.</w:t>
            </w:r>
          </w:p>
        </w:tc>
      </w:tr>
      <w:tr w:rsidTr="00F211D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SpecialBold"/>
              </w:rPr>
              <w:t>Guidance information for assessment</w:t>
            </w:r>
          </w:p>
        </w:tc>
        <w:tc>
          <w:tcPr>
            <w:tcW w:w="5812" w:type="dxa"/>
            <w:tcBorders>
              <w:top w:val="nil"/>
              <w:left w:val="nil"/>
              <w:bottom w:val="nil"/>
              <w:right w:val="nil"/>
            </w:tcBorders>
            <w:tcMar>
              <w:top w:w="0" w:type="dxa"/>
              <w:left w:w="62" w:type="dxa"/>
              <w:bottom w:w="0" w:type="dxa"/>
              <w:right w:w="62" w:type="dxa"/>
            </w:tcMar>
          </w:tcPr>
          <w:p w:rsidR="00000000" w:rsidRPr="0026192D" w:rsidP="0026192D">
            <w:pPr>
              <w:pStyle w:val="BodyText"/>
            </w:pPr>
            <w:r w:rsidRPr="0026192D">
              <w:t xml:space="preserve">Assessment requires that the clients' objectives and industry expectations are met. If the clients' objectives </w:t>
            </w:r>
            <w:r w:rsidRPr="0026192D">
              <w:t>are narrowly defined or not representative of industry needs, it may be necessary to refer to portfolio case studies of a variety of spatial information services requirements to assess competency.</w:t>
            </w:r>
          </w:p>
          <w:p w:rsidR="00000000" w:rsidRPr="0026192D" w:rsidP="0026192D">
            <w:pPr>
              <w:pStyle w:val="BodyText"/>
            </w:pPr>
            <w:r w:rsidRPr="0026192D">
              <w:t>Oral questioning or written assessment and hypothetical sit</w:t>
            </w:r>
            <w:r w:rsidRPr="0026192D">
              <w:t>uations (scenarios) may be used to assess underpinning knowledge (in assessment situations where the candidate is offered a preference between oral questioning or written assessment, questions are to be identical).</w:t>
            </w:r>
          </w:p>
          <w:p w:rsidR="00000000" w:rsidRPr="0026192D" w:rsidP="0026192D">
            <w:pPr>
              <w:pStyle w:val="BodyText"/>
            </w:pPr>
            <w:r w:rsidRPr="0026192D">
              <w:t>Supplementary evidence may be obtained fr</w:t>
            </w:r>
            <w:r w:rsidRPr="0026192D">
              <w:t>om relevant authenticated correspondence from existing supervisors, team leaders or specialist training staff.</w:t>
            </w:r>
          </w:p>
          <w:p w:rsidR="00000000" w:rsidP="0026192D">
            <w:pPr>
              <w:pStyle w:val="BodyText"/>
              <w:rPr>
                <w:lang w:val="en-NZ"/>
              </w:rPr>
            </w:pPr>
            <w:r w:rsidRPr="0026192D">
              <w:t>All practical demonstration must adhere to the safety and environmental regulations relevant to each State or Territory.</w:t>
            </w:r>
          </w:p>
        </w:tc>
      </w:tr>
      <w:tr w:rsidTr="00F211D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RPr="0026192D" w:rsidP="0026192D">
            <w:pPr>
              <w:pStyle w:val="BodyText"/>
            </w:pPr>
            <w:r w:rsidRPr="0026192D">
              <w:t>Where assessment is fo</w:t>
            </w:r>
            <w:r w:rsidRPr="0026192D">
              <w:t>r the purpose of recognition (recognition of current competencies [RCC] or recognition of prior learning [RPL]), the evidence provided will need to be authenticated and show that it represents competency demonstrated over a period of time.</w:t>
            </w:r>
          </w:p>
          <w:p w:rsidR="00000000" w:rsidRPr="0026192D" w:rsidP="0026192D">
            <w:pPr>
              <w:pStyle w:val="BodyText"/>
            </w:pPr>
            <w:r w:rsidRPr="0026192D">
              <w:t>In all cases whe</w:t>
            </w:r>
            <w:r w:rsidRPr="0026192D">
              <w:t>re practical assessment is used it will be combined with targeted questioning to assess the underpinning knowledge.</w:t>
            </w:r>
          </w:p>
          <w:p w:rsidR="00000000" w:rsidRPr="0026192D" w:rsidP="0026192D">
            <w:pPr>
              <w:pStyle w:val="BodyText"/>
            </w:pPr>
            <w:r w:rsidRPr="0026192D">
              <w:t>Assessment processes will be appropriate to the language and literacy levels of the candidate and any cultural issues that may affect respon</w:t>
            </w:r>
            <w:r w:rsidRPr="0026192D">
              <w:t>ses to the questions, and will reflect the requirements of the competency and the work being performed.</w:t>
            </w:r>
          </w:p>
        </w:tc>
      </w:tr>
    </w:tbl>
    <w:p w:rsidR="00F211D9" w:rsidP="0026192D">
      <w:pPr>
        <w:pStyle w:val="BodyText"/>
      </w:pPr>
    </w:p>
    <w:p w:rsidR="00F211D9" w:rsidP="0026192D">
      <w:pPr>
        <w:pStyle w:val="BodyText"/>
      </w:pPr>
    </w:p>
    <w:p w:rsidR="00000000" w:rsidRPr="0026192D" w:rsidP="0026192D">
      <w:pPr>
        <w:pStyle w:val="Heading1"/>
      </w:pPr>
      <w:bookmarkStart w:id="11" w:name="O_250972"/>
      <w:bookmarkEnd w:id="11"/>
      <w:r w:rsidRPr="0026192D">
        <w:t>Range Statement</w:t>
      </w:r>
    </w:p>
    <w:p w:rsidR="00000000" w:rsidRPr="0026192D" w:rsidP="0026192D">
      <w:pPr>
        <w:pStyle w:val="BodyText"/>
      </w:pPr>
      <w:r w:rsidRPr="0026192D">
        <w:rPr>
          <w:rStyle w:val="SpecialBold"/>
        </w:rPr>
        <w:t>RANGE STATEMENT</w:t>
      </w:r>
    </w:p>
    <w:p w:rsidR="00000000" w:rsidRPr="0026192D" w:rsidP="0026192D">
      <w:pPr>
        <w:pStyle w:val="BodyText"/>
      </w:pPr>
      <w:r w:rsidRPr="0026192D">
        <w:t xml:space="preserve">The range statement relates to the unit of competency as a whole. It allows for different work environments and situations that may affect performance. </w:t>
      </w:r>
      <w:r w:rsidRPr="0026192D">
        <w:rPr>
          <w:rStyle w:val="BoldandItalics"/>
        </w:rPr>
        <w:t>Bold italicised</w:t>
      </w:r>
      <w:r w:rsidRPr="0026192D">
        <w:t xml:space="preserve"> wording in the performance criteria is detailed below. Add any essential operating condi</w:t>
      </w:r>
      <w:r w:rsidRPr="0026192D">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F211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BoldandItalics"/>
              </w:rPr>
              <w:t>Objectives</w:t>
            </w:r>
            <w:r w:rsidRPr="0026192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192D" w:rsidP="0026192D">
            <w:pPr>
              <w:pStyle w:val="ListBullet"/>
            </w:pPr>
            <w:r w:rsidRPr="0026192D">
              <w:t>agreed client requirements</w:t>
            </w:r>
          </w:p>
          <w:p w:rsidR="00000000" w:rsidP="0026192D">
            <w:pPr>
              <w:pStyle w:val="ListBullet"/>
              <w:rPr>
                <w:lang w:val="en-NZ"/>
              </w:rPr>
            </w:pPr>
            <w:r w:rsidRPr="0026192D">
              <w:t>written survey data spe</w:t>
            </w:r>
            <w:r w:rsidRPr="0026192D">
              <w:t>cifications.</w:t>
            </w:r>
          </w:p>
        </w:tc>
      </w:tr>
      <w:tr w:rsidTr="00F211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BoldandItalics"/>
              </w:rPr>
              <w:t>Pertinent standards</w:t>
            </w:r>
            <w:r w:rsidRPr="0026192D">
              <w:t xml:space="preserve"> are standards essential to the accuracy of:</w:t>
            </w:r>
          </w:p>
        </w:tc>
        <w:tc>
          <w:tcPr>
            <w:tcW w:w="5775" w:type="dxa"/>
            <w:tcBorders>
              <w:top w:val="nil"/>
              <w:left w:val="nil"/>
              <w:bottom w:val="nil"/>
              <w:right w:val="nil"/>
            </w:tcBorders>
            <w:tcMar>
              <w:top w:w="0" w:type="dxa"/>
              <w:left w:w="62" w:type="dxa"/>
              <w:bottom w:w="0" w:type="dxa"/>
              <w:right w:w="62" w:type="dxa"/>
            </w:tcMar>
          </w:tcPr>
          <w:p w:rsidR="00000000" w:rsidRPr="0026192D" w:rsidP="0026192D">
            <w:pPr>
              <w:pStyle w:val="ListBullet"/>
            </w:pPr>
            <w:r w:rsidRPr="0026192D">
              <w:t>basic measurement:</w:t>
            </w:r>
          </w:p>
          <w:p w:rsidR="00000000" w:rsidRPr="0026192D" w:rsidP="0026192D">
            <w:pPr>
              <w:pStyle w:val="ListBullet2"/>
            </w:pPr>
            <w:r w:rsidRPr="0026192D">
              <w:t>circular geometry</w:t>
            </w:r>
          </w:p>
          <w:p w:rsidR="00000000" w:rsidRPr="0026192D" w:rsidP="0026192D">
            <w:pPr>
              <w:pStyle w:val="ListBullet2"/>
            </w:pPr>
            <w:r w:rsidRPr="0026192D">
              <w:t>trigonometry</w:t>
            </w:r>
          </w:p>
          <w:p w:rsidR="00000000" w:rsidRPr="0026192D" w:rsidP="0026192D">
            <w:pPr>
              <w:pStyle w:val="ListBullet"/>
            </w:pPr>
            <w:r w:rsidRPr="0026192D">
              <w:t>calculation of horizontal and vertical information</w:t>
            </w:r>
          </w:p>
          <w:p w:rsidR="00000000" w:rsidP="0026192D">
            <w:pPr>
              <w:pStyle w:val="ListBullet"/>
              <w:rPr>
                <w:lang w:val="en-NZ"/>
              </w:rPr>
            </w:pPr>
            <w:r w:rsidRPr="0026192D">
              <w:t>recording.</w:t>
            </w:r>
          </w:p>
        </w:tc>
      </w:tr>
      <w:tr w:rsidTr="00F211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BoldandItalics"/>
              </w:rPr>
              <w:t>Project specifications</w:t>
            </w:r>
            <w:r w:rsidRPr="0026192D">
              <w:t xml:space="preserve"> refer to:</w:t>
            </w:r>
          </w:p>
        </w:tc>
        <w:tc>
          <w:tcPr>
            <w:tcW w:w="5775" w:type="dxa"/>
            <w:tcBorders>
              <w:top w:val="nil"/>
              <w:left w:val="nil"/>
              <w:bottom w:val="nil"/>
              <w:right w:val="nil"/>
            </w:tcBorders>
            <w:tcMar>
              <w:top w:w="0" w:type="dxa"/>
              <w:left w:w="62" w:type="dxa"/>
              <w:bottom w:w="0" w:type="dxa"/>
              <w:right w:w="62" w:type="dxa"/>
            </w:tcMar>
          </w:tcPr>
          <w:p w:rsidR="00000000" w:rsidP="0026192D">
            <w:pPr>
              <w:pStyle w:val="ListBullet"/>
              <w:rPr>
                <w:lang w:val="en-NZ"/>
              </w:rPr>
            </w:pPr>
            <w:r w:rsidRPr="0026192D">
              <w:t>detailed technical descriptions of the survey data and its requirements.</w:t>
            </w:r>
          </w:p>
        </w:tc>
      </w:tr>
      <w:tr w:rsidTr="00F211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BoldandItalics"/>
              </w:rPr>
              <w:t>Traverse</w:t>
            </w:r>
            <w:r w:rsidRPr="0026192D">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26192D">
            <w:pPr>
              <w:pStyle w:val="ListBullet"/>
              <w:rPr>
                <w:lang w:val="en-NZ"/>
              </w:rPr>
            </w:pPr>
            <w:r w:rsidRPr="0026192D">
              <w:t xml:space="preserve">a method of surveying in which lengths and directions of lines between points on </w:t>
            </w:r>
            <w:r w:rsidRPr="0026192D">
              <w:t>the earth are obtained by or from field measurements and are used in determining positions of the points.</w:t>
            </w:r>
          </w:p>
        </w:tc>
      </w:tr>
      <w:tr w:rsidTr="00F211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BoldandItalics"/>
              </w:rPr>
              <w:t>Organisational documented and undocumented practices</w:t>
            </w:r>
            <w:r w:rsidRPr="0026192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192D" w:rsidP="0026192D">
            <w:pPr>
              <w:pStyle w:val="ListBullet"/>
            </w:pPr>
            <w:r w:rsidRPr="0026192D">
              <w:t>appropriate timelines</w:t>
            </w:r>
          </w:p>
          <w:p w:rsidR="00000000" w:rsidRPr="0026192D" w:rsidP="0026192D">
            <w:pPr>
              <w:pStyle w:val="ListBullet"/>
            </w:pPr>
            <w:r w:rsidRPr="0026192D">
              <w:t>data processing requirements</w:t>
            </w:r>
          </w:p>
          <w:p w:rsidR="00000000" w:rsidRPr="0026192D" w:rsidP="0026192D">
            <w:pPr>
              <w:pStyle w:val="ListBullet"/>
            </w:pPr>
            <w:r w:rsidRPr="0026192D">
              <w:t>final product formats</w:t>
            </w:r>
          </w:p>
          <w:p w:rsidR="00000000" w:rsidRPr="0026192D" w:rsidP="0026192D">
            <w:pPr>
              <w:pStyle w:val="ListBullet"/>
            </w:pPr>
            <w:r w:rsidRPr="0026192D">
              <w:t>formal de</w:t>
            </w:r>
            <w:r w:rsidRPr="0026192D">
              <w:t>sign parameters</w:t>
            </w:r>
          </w:p>
          <w:p w:rsidR="00000000" w:rsidP="0026192D">
            <w:pPr>
              <w:pStyle w:val="ListBullet"/>
              <w:rPr>
                <w:lang w:val="en-NZ"/>
              </w:rPr>
            </w:pPr>
            <w:r w:rsidRPr="0026192D">
              <w:t>teamwork.</w:t>
            </w:r>
          </w:p>
        </w:tc>
      </w:tr>
      <w:tr w:rsidTr="00F211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BoldandItalics"/>
              </w:rPr>
              <w:t>OHS</w:t>
            </w:r>
            <w:r w:rsidRPr="0026192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192D" w:rsidP="0026192D">
            <w:pPr>
              <w:pStyle w:val="ListBullet"/>
            </w:pPr>
            <w:r w:rsidRPr="0026192D">
              <w:t>Australian standards</w:t>
            </w:r>
          </w:p>
          <w:p w:rsidR="00000000" w:rsidRPr="0026192D" w:rsidP="0026192D">
            <w:pPr>
              <w:pStyle w:val="ListBullet"/>
            </w:pPr>
            <w:r w:rsidRPr="0026192D">
              <w:t>development of site safety plan</w:t>
            </w:r>
          </w:p>
          <w:p w:rsidR="00000000" w:rsidRPr="0026192D" w:rsidP="0026192D">
            <w:pPr>
              <w:pStyle w:val="ListBullet"/>
            </w:pPr>
            <w:r w:rsidRPr="0026192D">
              <w:t>identification of potential hazards</w:t>
            </w:r>
          </w:p>
          <w:p w:rsidR="00000000" w:rsidRPr="0026192D" w:rsidP="0026192D">
            <w:pPr>
              <w:pStyle w:val="ListBullet"/>
            </w:pPr>
            <w:r w:rsidRPr="0026192D">
              <w:t>inspection of work sites</w:t>
            </w:r>
          </w:p>
          <w:p w:rsidR="00000000" w:rsidRPr="0026192D" w:rsidP="0026192D">
            <w:pPr>
              <w:pStyle w:val="ListBullet"/>
            </w:pPr>
            <w:r w:rsidRPr="0026192D">
              <w:t>training staff in OHS requirements</w:t>
            </w:r>
          </w:p>
          <w:p w:rsidR="00000000" w:rsidRPr="0026192D" w:rsidP="0026192D">
            <w:pPr>
              <w:pStyle w:val="ListBullet"/>
            </w:pPr>
            <w:r w:rsidRPr="0026192D">
              <w:t>use of personal protective clothing</w:t>
            </w:r>
          </w:p>
          <w:p w:rsidR="00000000" w:rsidP="0026192D">
            <w:pPr>
              <w:pStyle w:val="ListBullet"/>
              <w:rPr>
                <w:lang w:val="en-NZ"/>
              </w:rPr>
            </w:pPr>
            <w:r w:rsidRPr="0026192D">
              <w:t>use of safety eq</w:t>
            </w:r>
            <w:r w:rsidRPr="0026192D">
              <w:t>uipment and signage.</w:t>
            </w:r>
          </w:p>
        </w:tc>
      </w:tr>
      <w:tr w:rsidTr="00F211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BoldandItalics"/>
              </w:rPr>
              <w:t>Organisational guidelines</w:t>
            </w:r>
            <w:r w:rsidRPr="0026192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192D" w:rsidP="0026192D">
            <w:pPr>
              <w:pStyle w:val="ListBullet"/>
            </w:pPr>
            <w:r w:rsidRPr="0026192D">
              <w:t>code of ethics</w:t>
            </w:r>
          </w:p>
          <w:p w:rsidR="00000000" w:rsidRPr="0026192D" w:rsidP="0026192D">
            <w:pPr>
              <w:pStyle w:val="ListBullet"/>
            </w:pPr>
            <w:r w:rsidRPr="0026192D">
              <w:t>company policy</w:t>
            </w:r>
          </w:p>
          <w:p w:rsidR="00000000" w:rsidRPr="0026192D" w:rsidP="0026192D">
            <w:pPr>
              <w:pStyle w:val="ListBullet"/>
            </w:pPr>
            <w:r w:rsidRPr="0026192D">
              <w:t>legislation relevant to the work or service function, including equal employment opportunity (EEO)</w:t>
            </w:r>
          </w:p>
          <w:p w:rsidR="00000000" w:rsidRPr="0026192D" w:rsidP="0026192D">
            <w:pPr>
              <w:pStyle w:val="ListBullet"/>
            </w:pPr>
            <w:r w:rsidRPr="0026192D">
              <w:t>manuals</w:t>
            </w:r>
          </w:p>
          <w:p w:rsidR="00000000" w:rsidRPr="0026192D" w:rsidP="0026192D">
            <w:pPr>
              <w:pStyle w:val="ListBullet"/>
            </w:pPr>
            <w:r w:rsidRPr="0026192D">
              <w:t>OHS policies and procedures</w:t>
            </w:r>
          </w:p>
          <w:p w:rsidR="00000000" w:rsidRPr="0026192D" w:rsidP="0026192D">
            <w:pPr>
              <w:pStyle w:val="ListBullet"/>
            </w:pPr>
            <w:r w:rsidRPr="0026192D">
              <w:t>personnel practices and guide</w:t>
            </w:r>
            <w:r w:rsidRPr="0026192D">
              <w:t>lines outlining work roles and responsibilities.</w:t>
            </w:r>
          </w:p>
        </w:tc>
      </w:tr>
    </w:tbl>
    <w:p w:rsidR="00F211D9" w:rsidP="0026192D">
      <w:pPr>
        <w:pStyle w:val="BodyText"/>
      </w:pPr>
    </w:p>
    <w:p w:rsidR="00F211D9" w:rsidP="0026192D">
      <w:pPr>
        <w:pStyle w:val="BodyText"/>
      </w:pPr>
    </w:p>
    <w:p w:rsidR="00000000" w:rsidRPr="0026192D" w:rsidP="0026192D">
      <w:pPr>
        <w:pStyle w:val="Heading1"/>
      </w:pPr>
      <w:bookmarkStart w:id="12" w:name="O_202259"/>
      <w:bookmarkEnd w:id="12"/>
      <w:r w:rsidRPr="0026192D">
        <w:t>Unit Sector(s)</w:t>
      </w:r>
    </w:p>
    <w:tbl>
      <w:tblPr>
        <w:tblW w:w="0" w:type="auto"/>
        <w:tblLayout w:type="fixed"/>
        <w:tblCellMar>
          <w:left w:w="62" w:type="dxa"/>
          <w:right w:w="62" w:type="dxa"/>
        </w:tblCellMar>
        <w:tblLook w:val="0000"/>
      </w:tblPr>
      <w:tblGrid>
        <w:gridCol w:w="2846"/>
        <w:gridCol w:w="5645"/>
      </w:tblGrid>
      <w:tr w:rsidTr="00F211D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6192D">
            <w:pPr>
              <w:pStyle w:val="BodyText"/>
              <w:rPr>
                <w:lang w:val="en-NZ"/>
              </w:rPr>
            </w:pPr>
            <w:r w:rsidRPr="0026192D">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26192D" w:rsidP="0026192D">
            <w:pPr>
              <w:pStyle w:val="BodyText"/>
            </w:pPr>
            <w:r w:rsidRPr="0026192D">
              <w:t>Spatial information services</w:t>
            </w:r>
          </w:p>
        </w:tc>
      </w:tr>
    </w:tbl>
    <w:p w:rsidR="00F211D9" w:rsidP="0026192D">
      <w:pPr>
        <w:pStyle w:val="BodyText"/>
      </w:pPr>
    </w:p>
    <w:p w:rsidR="00F211D9" w:rsidP="0026192D">
      <w:pPr>
        <w:pStyle w:val="BodyText"/>
      </w:pPr>
    </w:p>
    <w:p w:rsidR="00000000" w:rsidRPr="0026192D" w:rsidP="0026192D"/>
    <w:sectPr w:rsidSect="002619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1D9" w:rsidP="00F21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1D9" w:rsidP="00261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11D9" w:rsidP="002619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211D9" w:rsidP="002619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1D9" w:rsidP="00F211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1D9" w:rsidP="0026192D">
    <w:pPr>
      <w:pStyle w:val="Header"/>
      <w:framePr w:wrap="around"/>
    </w:pPr>
    <w:r>
      <w:fldChar w:fldCharType="begin"/>
    </w:r>
    <w:r>
      <w:instrText xml:space="preserve"> TITLE   \* MERGEFORMAT </w:instrText>
    </w:r>
    <w:r>
      <w:fldChar w:fldCharType="separate"/>
    </w:r>
    <w:r>
      <w:t>CPPSIS3010A Perform basic spatial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11D9" w:rsidP="002619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601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B4F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6293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9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192D"/>
    <w:pPr>
      <w:spacing w:before="360" w:after="60"/>
      <w:outlineLvl w:val="0"/>
    </w:pPr>
    <w:rPr>
      <w:sz w:val="32"/>
    </w:rPr>
  </w:style>
  <w:style w:type="paragraph" w:styleId="Heading2">
    <w:name w:val="heading 2"/>
    <w:basedOn w:val="HeadingBase"/>
    <w:next w:val="BodyText"/>
    <w:link w:val="Heading2Char"/>
    <w:qFormat/>
    <w:rsid w:val="0026192D"/>
    <w:pPr>
      <w:keepLines/>
      <w:spacing w:before="240" w:after="120"/>
      <w:outlineLvl w:val="1"/>
    </w:pPr>
    <w:rPr>
      <w:sz w:val="28"/>
      <w:szCs w:val="40"/>
    </w:rPr>
  </w:style>
  <w:style w:type="paragraph" w:styleId="Heading3">
    <w:name w:val="heading 3"/>
    <w:basedOn w:val="HeadingBase"/>
    <w:next w:val="BodyText"/>
    <w:link w:val="Heading3Char"/>
    <w:qFormat/>
    <w:rsid w:val="0026192D"/>
    <w:pPr>
      <w:spacing w:before="180" w:after="120"/>
      <w:outlineLvl w:val="2"/>
    </w:pPr>
    <w:rPr>
      <w:spacing w:val="-10"/>
      <w:kern w:val="32"/>
    </w:rPr>
  </w:style>
  <w:style w:type="paragraph" w:styleId="Heading4">
    <w:name w:val="heading 4"/>
    <w:basedOn w:val="HeadingBase"/>
    <w:next w:val="BodyText"/>
    <w:link w:val="Heading4Char"/>
    <w:qFormat/>
    <w:rsid w:val="0026192D"/>
    <w:pPr>
      <w:spacing w:before="160" w:after="120"/>
      <w:outlineLvl w:val="3"/>
    </w:pPr>
    <w:rPr>
      <w:sz w:val="22"/>
    </w:rPr>
  </w:style>
  <w:style w:type="paragraph" w:styleId="Heading5">
    <w:name w:val="heading 5"/>
    <w:basedOn w:val="HeadingBase"/>
    <w:next w:val="Normal"/>
    <w:link w:val="Heading5Char"/>
    <w:qFormat/>
    <w:rsid w:val="0026192D"/>
    <w:pPr>
      <w:spacing w:before="80"/>
      <w:outlineLvl w:val="4"/>
    </w:pPr>
    <w:rPr>
      <w:color w:val="918585"/>
      <w:sz w:val="20"/>
    </w:rPr>
  </w:style>
  <w:style w:type="paragraph" w:styleId="Heading6">
    <w:name w:val="heading 6"/>
    <w:basedOn w:val="HeadingBase"/>
    <w:next w:val="Normal"/>
    <w:link w:val="Heading6Char"/>
    <w:qFormat/>
    <w:rsid w:val="0026192D"/>
    <w:pPr>
      <w:spacing w:before="60"/>
      <w:outlineLvl w:val="5"/>
    </w:pPr>
    <w:rPr>
      <w:color w:val="918585"/>
      <w:sz w:val="20"/>
    </w:rPr>
  </w:style>
  <w:style w:type="paragraph" w:styleId="Heading7">
    <w:name w:val="heading 7"/>
    <w:basedOn w:val="Normal"/>
    <w:next w:val="Normal"/>
    <w:link w:val="Heading7Char"/>
    <w:qFormat/>
    <w:rsid w:val="0026192D"/>
    <w:pPr>
      <w:ind w:left="720"/>
      <w:outlineLvl w:val="6"/>
    </w:pPr>
    <w:rPr>
      <w:i/>
    </w:rPr>
  </w:style>
  <w:style w:type="paragraph" w:styleId="Heading8">
    <w:name w:val="heading 8"/>
    <w:basedOn w:val="Normal"/>
    <w:next w:val="Normal"/>
    <w:link w:val="Heading8Char"/>
    <w:qFormat/>
    <w:rsid w:val="0026192D"/>
    <w:pPr>
      <w:ind w:left="720"/>
      <w:outlineLvl w:val="7"/>
    </w:pPr>
    <w:rPr>
      <w:i/>
    </w:rPr>
  </w:style>
  <w:style w:type="paragraph" w:styleId="Heading9">
    <w:name w:val="heading 9"/>
    <w:basedOn w:val="Normal"/>
    <w:next w:val="Normal"/>
    <w:link w:val="Heading9Char"/>
    <w:qFormat/>
    <w:rsid w:val="0026192D"/>
    <w:pPr>
      <w:ind w:left="720"/>
      <w:outlineLvl w:val="8"/>
    </w:pPr>
    <w:rPr>
      <w:i/>
    </w:rPr>
  </w:style>
  <w:style w:type="character" w:default="1" w:styleId="DefaultParagraphFont">
    <w:name w:val="Default Paragraph Font"/>
    <w:uiPriority w:val="1"/>
    <w:unhideWhenUsed/>
    <w:rsid w:val="00261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92D"/>
  </w:style>
  <w:style w:type="character" w:customStyle="1" w:styleId="Heading1Char">
    <w:name w:val="Heading 1 Char"/>
    <w:basedOn w:val="DefaultParagraphFont"/>
    <w:link w:val="Heading1"/>
    <w:rsid w:val="0026192D"/>
    <w:rPr>
      <w:rFonts w:ascii="Times New Roman" w:eastAsia="Times New Roman" w:hAnsi="Times New Roman" w:cs="Times New Roman"/>
      <w:b/>
      <w:sz w:val="32"/>
      <w:szCs w:val="20"/>
      <w:lang w:eastAsia="en-US"/>
    </w:rPr>
  </w:style>
  <w:style w:type="paragraph" w:styleId="BodyText">
    <w:name w:val="Body Text"/>
    <w:basedOn w:val="Normal"/>
    <w:link w:val="BodyTextChar"/>
    <w:rsid w:val="002619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192D"/>
    <w:rPr>
      <w:rFonts w:ascii="Times New Roman" w:eastAsia="Times New Roman" w:hAnsi="Times New Roman" w:cs="Times New Roman"/>
      <w:sz w:val="24"/>
      <w:lang w:val="en-US" w:eastAsia="en-US"/>
    </w:rPr>
  </w:style>
  <w:style w:type="paragraph" w:styleId="Footer">
    <w:name w:val="footer"/>
    <w:basedOn w:val="Normal"/>
    <w:link w:val="FooterChar"/>
    <w:rsid w:val="00261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92D"/>
    <w:rPr>
      <w:rFonts w:ascii="Times New Roman" w:eastAsia="Times New Roman" w:hAnsi="Times New Roman" w:cs="Times New Roman"/>
      <w:sz w:val="16"/>
      <w:lang w:val="en-US" w:eastAsia="en-US"/>
    </w:rPr>
  </w:style>
  <w:style w:type="paragraph" w:styleId="List">
    <w:name w:val="List"/>
    <w:basedOn w:val="BodyText"/>
    <w:next w:val="BodyText"/>
    <w:rsid w:val="0026192D"/>
    <w:pPr>
      <w:tabs>
        <w:tab w:val="left" w:pos="340"/>
      </w:tabs>
      <w:spacing w:before="60" w:after="60"/>
      <w:ind w:left="340" w:hanging="340"/>
    </w:pPr>
  </w:style>
  <w:style w:type="paragraph" w:styleId="ListBullet">
    <w:name w:val="List Bullet"/>
    <w:basedOn w:val="List"/>
    <w:rsid w:val="0026192D"/>
    <w:pPr>
      <w:numPr>
        <w:numId w:val="13"/>
      </w:numPr>
      <w:tabs>
        <w:tab w:val="clear" w:pos="340"/>
      </w:tabs>
      <w:spacing w:before="40" w:after="40"/>
    </w:pPr>
  </w:style>
  <w:style w:type="character" w:customStyle="1" w:styleId="SpecialBold">
    <w:name w:val="Special Bold"/>
    <w:basedOn w:val="DefaultParagraphFont"/>
    <w:rsid w:val="0026192D"/>
    <w:rPr>
      <w:b/>
      <w:spacing w:val="0"/>
    </w:rPr>
  </w:style>
  <w:style w:type="paragraph" w:styleId="ListBullet2">
    <w:name w:val="List Bullet 2"/>
    <w:basedOn w:val="List2"/>
    <w:rsid w:val="0026192D"/>
    <w:pPr>
      <w:numPr>
        <w:numId w:val="14"/>
      </w:numPr>
      <w:tabs>
        <w:tab w:val="clear" w:pos="680"/>
      </w:tabs>
    </w:pPr>
  </w:style>
  <w:style w:type="paragraph" w:styleId="Header">
    <w:name w:val="header"/>
    <w:basedOn w:val="Normal"/>
    <w:link w:val="HeaderChar"/>
    <w:rsid w:val="00261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9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192D"/>
    <w:pPr>
      <w:spacing w:before="240" w:after="120"/>
      <w:outlineLvl w:val="0"/>
    </w:pPr>
    <w:rPr>
      <w:rFonts w:ascii="Times New Roman" w:hAnsi="Times New Roman"/>
      <w:b/>
      <w:sz w:val="28"/>
    </w:rPr>
  </w:style>
  <w:style w:type="paragraph" w:customStyle="1" w:styleId="AllowPageBreak">
    <w:name w:val="AllowPageBreak"/>
    <w:rsid w:val="002619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192D"/>
    <w:rPr>
      <w:b/>
      <w:i/>
      <w:u w:val="none"/>
    </w:rPr>
  </w:style>
  <w:style w:type="character" w:customStyle="1" w:styleId="Heading2Char">
    <w:name w:val="Heading 2 Char"/>
    <w:basedOn w:val="DefaultParagraphFont"/>
    <w:link w:val="Heading2"/>
    <w:rsid w:val="00261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9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19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192D"/>
    <w:rPr>
      <w:rFonts w:ascii="Courier New" w:eastAsia="Times New Roman" w:hAnsi="Courier New" w:cs="Times New Roman"/>
      <w:i/>
      <w:szCs w:val="20"/>
      <w:lang w:val="en-US" w:eastAsia="en-US"/>
    </w:rPr>
  </w:style>
  <w:style w:type="paragraph" w:customStyle="1" w:styleId="HeadingBase">
    <w:name w:val="Heading Base"/>
    <w:rsid w:val="00261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92D"/>
    <w:pPr>
      <w:tabs>
        <w:tab w:val="right" w:leader="dot" w:pos="9072"/>
      </w:tabs>
      <w:ind w:left="567"/>
    </w:pPr>
    <w:rPr>
      <w:szCs w:val="22"/>
    </w:rPr>
  </w:style>
  <w:style w:type="paragraph" w:customStyle="1" w:styleId="TOCBase">
    <w:name w:val="TOC Base"/>
    <w:rsid w:val="00261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92D"/>
    <w:pPr>
      <w:tabs>
        <w:tab w:val="right" w:leader="dot" w:pos="9072"/>
      </w:tabs>
      <w:spacing w:before="40" w:after="40"/>
      <w:ind w:left="284"/>
    </w:pPr>
    <w:rPr>
      <w:rFonts w:ascii="Times New Roman" w:hAnsi="Times New Roman"/>
    </w:rPr>
  </w:style>
  <w:style w:type="paragraph" w:styleId="TOC1">
    <w:name w:val="toc 1"/>
    <w:basedOn w:val="TOCBase"/>
    <w:next w:val="Normal"/>
    <w:rsid w:val="002619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192D"/>
    <w:pPr>
      <w:spacing w:before="5040"/>
      <w:jc w:val="center"/>
    </w:pPr>
    <w:rPr>
      <w:sz w:val="48"/>
      <w:szCs w:val="72"/>
      <w:lang w:val="en-US"/>
    </w:rPr>
  </w:style>
  <w:style w:type="character" w:customStyle="1" w:styleId="TitleChar">
    <w:name w:val="Title Char"/>
    <w:basedOn w:val="DefaultParagraphFont"/>
    <w:link w:val="Title"/>
    <w:rsid w:val="00261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92D"/>
    <w:pPr>
      <w:tabs>
        <w:tab w:val="left" w:pos="3600"/>
        <w:tab w:val="left" w:pos="3958"/>
      </w:tabs>
    </w:pPr>
  </w:style>
  <w:style w:type="paragraph" w:customStyle="1" w:styleId="Note">
    <w:name w:val="Note"/>
    <w:basedOn w:val="BodyText"/>
    <w:rsid w:val="00261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92D"/>
    <w:pPr>
      <w:framePr w:wrap="auto" w:hAnchor="text" w:y="6049"/>
    </w:pPr>
    <w:rPr>
      <w:color w:val="000000"/>
      <w:sz w:val="40"/>
    </w:rPr>
  </w:style>
  <w:style w:type="paragraph" w:customStyle="1" w:styleId="TOCTitle">
    <w:name w:val="TOCTitle"/>
    <w:basedOn w:val="Heading1"/>
    <w:rsid w:val="0026192D"/>
    <w:pPr>
      <w:spacing w:after="240"/>
      <w:jc w:val="center"/>
      <w:outlineLvl w:val="9"/>
    </w:pPr>
    <w:rPr>
      <w:caps/>
    </w:rPr>
  </w:style>
  <w:style w:type="paragraph" w:customStyle="1" w:styleId="Version">
    <w:name w:val="Version"/>
    <w:rsid w:val="00261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92D"/>
    <w:pPr>
      <w:keepNext w:val="0"/>
      <w:tabs>
        <w:tab w:val="right" w:pos="4176"/>
      </w:tabs>
      <w:ind w:left="198" w:hanging="198"/>
    </w:pPr>
    <w:rPr>
      <w:rFonts w:ascii="Garamond" w:hAnsi="Garamond"/>
    </w:rPr>
  </w:style>
  <w:style w:type="paragraph" w:styleId="IndexHeading">
    <w:name w:val="index heading"/>
    <w:basedOn w:val="Normal"/>
    <w:next w:val="Index1"/>
    <w:semiHidden/>
    <w:rsid w:val="0026192D"/>
    <w:pPr>
      <w:spacing w:before="120" w:after="120"/>
    </w:pPr>
    <w:rPr>
      <w:rFonts w:ascii="Arial" w:hAnsi="Arial"/>
      <w:b/>
      <w:color w:val="918585"/>
      <w:sz w:val="24"/>
    </w:rPr>
  </w:style>
  <w:style w:type="paragraph" w:customStyle="1" w:styleId="Chapter">
    <w:name w:val="Chapter"/>
    <w:basedOn w:val="Normal"/>
    <w:rsid w:val="0026192D"/>
    <w:pPr>
      <w:spacing w:before="240"/>
    </w:pPr>
    <w:rPr>
      <w:rFonts w:ascii="Times New Roman" w:hAnsi="Times New Roman"/>
      <w:smallCaps/>
      <w:spacing w:val="80"/>
      <w:sz w:val="28"/>
    </w:rPr>
  </w:style>
  <w:style w:type="paragraph" w:customStyle="1" w:styleId="InChapter">
    <w:name w:val="InChapter"/>
    <w:basedOn w:val="Heading3"/>
    <w:rsid w:val="0026192D"/>
    <w:pPr>
      <w:spacing w:after="240"/>
      <w:outlineLvl w:val="9"/>
    </w:pPr>
    <w:rPr>
      <w:noProof/>
    </w:rPr>
  </w:style>
  <w:style w:type="paragraph" w:styleId="Index2">
    <w:name w:val="index 2"/>
    <w:basedOn w:val="Normal"/>
    <w:next w:val="Normal"/>
    <w:semiHidden/>
    <w:rsid w:val="0026192D"/>
    <w:pPr>
      <w:tabs>
        <w:tab w:val="right" w:pos="4176"/>
      </w:tabs>
      <w:ind w:left="568" w:hanging="284"/>
    </w:pPr>
    <w:rPr>
      <w:rFonts w:ascii="Garamond" w:hAnsi="Garamond"/>
    </w:rPr>
  </w:style>
  <w:style w:type="paragraph" w:customStyle="1" w:styleId="Byline">
    <w:name w:val="Byline"/>
    <w:rsid w:val="00261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92D"/>
    <w:pPr>
      <w:tabs>
        <w:tab w:val="clear" w:pos="3600"/>
        <w:tab w:val="clear" w:pos="3958"/>
      </w:tabs>
      <w:jc w:val="right"/>
    </w:pPr>
  </w:style>
  <w:style w:type="character" w:styleId="Emphasis">
    <w:name w:val="Emphasis"/>
    <w:basedOn w:val="DefaultParagraphFont"/>
    <w:qFormat/>
    <w:rsid w:val="0026192D"/>
    <w:rPr>
      <w:i/>
    </w:rPr>
  </w:style>
  <w:style w:type="paragraph" w:styleId="Caption">
    <w:name w:val="caption"/>
    <w:basedOn w:val="BodyText"/>
    <w:next w:val="Normal"/>
    <w:qFormat/>
    <w:rsid w:val="0026192D"/>
    <w:pPr>
      <w:framePr w:w="2268" w:hSpace="181" w:vSpace="181" w:wrap="around" w:vAnchor="text" w:hAnchor="page" w:x="1135" w:y="285" w:anchorLock="1"/>
    </w:pPr>
    <w:rPr>
      <w:i/>
    </w:rPr>
  </w:style>
  <w:style w:type="paragraph" w:customStyle="1" w:styleId="MiniTOCTitle">
    <w:name w:val="MiniTOCTitle"/>
    <w:basedOn w:val="Heading4"/>
    <w:rsid w:val="0026192D"/>
    <w:pPr>
      <w:spacing w:before="240"/>
      <w:outlineLvl w:val="9"/>
    </w:pPr>
    <w:rPr>
      <w:noProof/>
      <w:sz w:val="24"/>
    </w:rPr>
  </w:style>
  <w:style w:type="paragraph" w:customStyle="1" w:styleId="MiniTOCItem">
    <w:name w:val="MiniTOCItem"/>
    <w:basedOn w:val="ListBullet"/>
    <w:rsid w:val="0026192D"/>
    <w:pPr>
      <w:numPr>
        <w:numId w:val="0"/>
      </w:numPr>
      <w:tabs>
        <w:tab w:val="right" w:leader="dot" w:pos="6521"/>
      </w:tabs>
      <w:spacing w:before="0" w:after="0"/>
    </w:pPr>
  </w:style>
  <w:style w:type="paragraph" w:customStyle="1" w:styleId="TOFTitle">
    <w:name w:val="TOFTitle"/>
    <w:basedOn w:val="TOCTitle"/>
    <w:rsid w:val="0026192D"/>
  </w:style>
  <w:style w:type="paragraph" w:styleId="TableofFigures">
    <w:name w:val="table of figures"/>
    <w:basedOn w:val="Normal"/>
    <w:next w:val="Normal"/>
    <w:semiHidden/>
    <w:rsid w:val="0026192D"/>
    <w:pPr>
      <w:tabs>
        <w:tab w:val="right" w:leader="dot" w:pos="9072"/>
      </w:tabs>
      <w:ind w:left="970" w:hanging="403"/>
    </w:pPr>
    <w:rPr>
      <w:rFonts w:ascii="Times New Roman" w:hAnsi="Times New Roman"/>
      <w:b/>
    </w:rPr>
  </w:style>
  <w:style w:type="paragraph" w:styleId="ListNumber">
    <w:name w:val="List Number"/>
    <w:basedOn w:val="List"/>
    <w:rsid w:val="0026192D"/>
    <w:pPr>
      <w:numPr>
        <w:numId w:val="11"/>
      </w:numPr>
    </w:pPr>
  </w:style>
  <w:style w:type="character" w:customStyle="1" w:styleId="WingdingSymbols">
    <w:name w:val="Wingding Symbols"/>
    <w:rsid w:val="0026192D"/>
    <w:rPr>
      <w:rFonts w:ascii="Wingdings" w:hAnsi="Wingdings"/>
    </w:rPr>
  </w:style>
  <w:style w:type="paragraph" w:customStyle="1" w:styleId="TableHeading">
    <w:name w:val="Table Heading"/>
    <w:basedOn w:val="HeadingBase"/>
    <w:rsid w:val="0026192D"/>
    <w:pPr>
      <w:keepLines/>
      <w:pBdr>
        <w:bottom w:val="single" w:sz="6" w:space="1" w:color="918585"/>
      </w:pBdr>
      <w:spacing w:before="240"/>
    </w:pPr>
  </w:style>
  <w:style w:type="character" w:customStyle="1" w:styleId="HotSpot">
    <w:name w:val="HotSpot"/>
    <w:rsid w:val="0026192D"/>
    <w:rPr>
      <w:color w:val="0033CC"/>
      <w:u w:val="none"/>
    </w:rPr>
  </w:style>
  <w:style w:type="paragraph" w:customStyle="1" w:styleId="BodyTextRight">
    <w:name w:val="Body Text Right"/>
    <w:basedOn w:val="BodyText"/>
    <w:rsid w:val="0026192D"/>
    <w:pPr>
      <w:spacing w:before="0" w:after="0"/>
      <w:jc w:val="right"/>
    </w:pPr>
  </w:style>
  <w:style w:type="paragraph" w:styleId="Index3">
    <w:name w:val="index 3"/>
    <w:basedOn w:val="ListNumber2"/>
    <w:next w:val="Normal"/>
    <w:semiHidden/>
    <w:rsid w:val="0026192D"/>
    <w:pPr>
      <w:numPr>
        <w:numId w:val="0"/>
      </w:numPr>
      <w:tabs>
        <w:tab w:val="right" w:leader="dot" w:pos="4176"/>
      </w:tabs>
    </w:pPr>
  </w:style>
  <w:style w:type="paragraph" w:styleId="ListNumber2">
    <w:name w:val="List Number 2"/>
    <w:basedOn w:val="List2"/>
    <w:rsid w:val="0026192D"/>
    <w:pPr>
      <w:numPr>
        <w:numId w:val="10"/>
      </w:numPr>
      <w:tabs>
        <w:tab w:val="clear" w:pos="1060"/>
      </w:tabs>
    </w:pPr>
  </w:style>
  <w:style w:type="paragraph" w:customStyle="1" w:styleId="MarginNote">
    <w:name w:val="Margin Note"/>
    <w:basedOn w:val="BodyText"/>
    <w:rsid w:val="00261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9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192D"/>
    <w:rPr>
      <w:sz w:val="32"/>
    </w:rPr>
  </w:style>
  <w:style w:type="paragraph" w:customStyle="1" w:styleId="HeadingProcedure">
    <w:name w:val="Heading Procedure"/>
    <w:basedOn w:val="HeadingBase"/>
    <w:next w:val="Normal"/>
    <w:rsid w:val="0026192D"/>
    <w:pPr>
      <w:tabs>
        <w:tab w:val="left" w:pos="0"/>
      </w:tabs>
      <w:spacing w:before="120" w:after="60"/>
    </w:pPr>
    <w:rPr>
      <w:i/>
      <w:color w:val="918585"/>
      <w:sz w:val="22"/>
    </w:rPr>
  </w:style>
  <w:style w:type="paragraph" w:customStyle="1" w:styleId="TableBodyText">
    <w:name w:val="Table Body Text"/>
    <w:basedOn w:val="BodyText"/>
    <w:rsid w:val="0026192D"/>
    <w:pPr>
      <w:spacing w:before="60" w:after="60"/>
    </w:pPr>
  </w:style>
  <w:style w:type="paragraph" w:styleId="ListContinue">
    <w:name w:val="List Continue"/>
    <w:basedOn w:val="List"/>
    <w:rsid w:val="0026192D"/>
    <w:pPr>
      <w:ind w:firstLine="0"/>
    </w:pPr>
  </w:style>
  <w:style w:type="paragraph" w:customStyle="1" w:styleId="ListNote">
    <w:name w:val="List Note"/>
    <w:basedOn w:val="List"/>
    <w:rsid w:val="0026192D"/>
    <w:pPr>
      <w:pBdr>
        <w:top w:val="single" w:sz="6" w:space="2" w:color="918585"/>
        <w:bottom w:val="single" w:sz="6" w:space="2" w:color="918585"/>
      </w:pBdr>
      <w:tabs>
        <w:tab w:val="left" w:pos="1021"/>
      </w:tabs>
      <w:ind w:firstLine="0"/>
    </w:pPr>
  </w:style>
  <w:style w:type="paragraph" w:customStyle="1" w:styleId="Warning">
    <w:name w:val="Warning"/>
    <w:basedOn w:val="BodyText"/>
    <w:rsid w:val="0026192D"/>
    <w:pPr>
      <w:shd w:val="clear" w:color="auto" w:fill="D9D9D9"/>
      <w:tabs>
        <w:tab w:val="left" w:pos="992"/>
      </w:tabs>
      <w:ind w:left="119" w:right="119"/>
    </w:pPr>
    <w:rPr>
      <w:sz w:val="20"/>
    </w:rPr>
  </w:style>
  <w:style w:type="paragraph" w:customStyle="1" w:styleId="MarginIcons">
    <w:name w:val="Margin Icons"/>
    <w:basedOn w:val="BodyText"/>
    <w:rsid w:val="00261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92D"/>
    <w:rPr>
      <w:rFonts w:ascii="Courier New" w:hAnsi="Courier New"/>
    </w:rPr>
  </w:style>
  <w:style w:type="paragraph" w:customStyle="1" w:styleId="NoteBullet">
    <w:name w:val="Note Bullet"/>
    <w:basedOn w:val="Note"/>
    <w:rsid w:val="0026192D"/>
    <w:pPr>
      <w:tabs>
        <w:tab w:val="clear" w:pos="680"/>
      </w:tabs>
      <w:spacing w:before="60" w:after="60"/>
    </w:pPr>
  </w:style>
  <w:style w:type="paragraph" w:customStyle="1" w:styleId="SubHeading2">
    <w:name w:val="SubHeading2"/>
    <w:basedOn w:val="HeadingBase"/>
    <w:rsid w:val="0026192D"/>
    <w:pPr>
      <w:spacing w:before="240" w:after="60"/>
    </w:pPr>
    <w:rPr>
      <w:sz w:val="20"/>
    </w:rPr>
  </w:style>
  <w:style w:type="paragraph" w:customStyle="1" w:styleId="SubHeading1">
    <w:name w:val="SubHeading1"/>
    <w:basedOn w:val="HeadingBase"/>
    <w:rsid w:val="0026192D"/>
    <w:pPr>
      <w:spacing w:before="240" w:after="60"/>
    </w:pPr>
    <w:rPr>
      <w:color w:val="918585"/>
      <w:sz w:val="22"/>
    </w:rPr>
  </w:style>
  <w:style w:type="paragraph" w:customStyle="1" w:styleId="SideHeading">
    <w:name w:val="Side Heading"/>
    <w:basedOn w:val="HeadingBase"/>
    <w:rsid w:val="00261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92D"/>
    <w:pPr>
      <w:numPr>
        <w:numId w:val="12"/>
      </w:numPr>
    </w:pPr>
  </w:style>
  <w:style w:type="paragraph" w:styleId="PlainText">
    <w:name w:val="Plain Text"/>
    <w:basedOn w:val="Normal"/>
    <w:link w:val="PlainTextChar"/>
    <w:rsid w:val="0026192D"/>
    <w:rPr>
      <w:sz w:val="20"/>
    </w:rPr>
  </w:style>
  <w:style w:type="character" w:customStyle="1" w:styleId="PlainTextChar">
    <w:name w:val="Plain Text Char"/>
    <w:basedOn w:val="DefaultParagraphFont"/>
    <w:link w:val="PlainText"/>
    <w:rsid w:val="002619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192D"/>
    <w:rPr>
      <w:b/>
      <w:smallCaps/>
    </w:rPr>
  </w:style>
  <w:style w:type="paragraph" w:customStyle="1" w:styleId="TableListNumber">
    <w:name w:val="Table List Number"/>
    <w:basedOn w:val="ListNumber"/>
    <w:rsid w:val="0026192D"/>
    <w:pPr>
      <w:numPr>
        <w:numId w:val="0"/>
      </w:numPr>
    </w:pPr>
  </w:style>
  <w:style w:type="paragraph" w:styleId="TOC4">
    <w:name w:val="toc 4"/>
    <w:basedOn w:val="TOCBase"/>
    <w:next w:val="Normal"/>
    <w:semiHidden/>
    <w:rsid w:val="0026192D"/>
    <w:pPr>
      <w:tabs>
        <w:tab w:val="right" w:leader="dot" w:pos="9071"/>
      </w:tabs>
      <w:ind w:left="1701"/>
    </w:pPr>
  </w:style>
  <w:style w:type="paragraph" w:customStyle="1" w:styleId="ListAlpha">
    <w:name w:val="List Alpha"/>
    <w:basedOn w:val="List"/>
    <w:rsid w:val="0026192D"/>
    <w:pPr>
      <w:numPr>
        <w:numId w:val="9"/>
      </w:numPr>
    </w:pPr>
  </w:style>
  <w:style w:type="paragraph" w:customStyle="1" w:styleId="ListAlpha2">
    <w:name w:val="List Alpha 2"/>
    <w:basedOn w:val="List2"/>
    <w:rsid w:val="0026192D"/>
    <w:pPr>
      <w:numPr>
        <w:numId w:val="8"/>
      </w:numPr>
    </w:pPr>
  </w:style>
  <w:style w:type="paragraph" w:styleId="List2">
    <w:name w:val="List 2"/>
    <w:basedOn w:val="BodyText"/>
    <w:rsid w:val="0026192D"/>
    <w:pPr>
      <w:tabs>
        <w:tab w:val="left" w:pos="680"/>
      </w:tabs>
      <w:spacing w:before="60" w:after="60"/>
      <w:ind w:left="680" w:hanging="340"/>
    </w:pPr>
  </w:style>
  <w:style w:type="paragraph" w:styleId="List3">
    <w:name w:val="List 3"/>
    <w:basedOn w:val="BodyText"/>
    <w:rsid w:val="0026192D"/>
    <w:pPr>
      <w:tabs>
        <w:tab w:val="left" w:pos="1021"/>
      </w:tabs>
      <w:spacing w:before="60" w:after="60"/>
      <w:ind w:left="1020" w:hanging="340"/>
    </w:pPr>
  </w:style>
  <w:style w:type="paragraph" w:styleId="List4">
    <w:name w:val="List 4"/>
    <w:basedOn w:val="BodyText"/>
    <w:rsid w:val="0026192D"/>
    <w:pPr>
      <w:tabs>
        <w:tab w:val="left" w:pos="1361"/>
      </w:tabs>
      <w:spacing w:before="60" w:after="60"/>
      <w:ind w:left="1361" w:hanging="340"/>
    </w:pPr>
  </w:style>
  <w:style w:type="paragraph" w:styleId="List5">
    <w:name w:val="List 5"/>
    <w:basedOn w:val="BodyText"/>
    <w:rsid w:val="0026192D"/>
    <w:pPr>
      <w:tabs>
        <w:tab w:val="left" w:pos="1701"/>
      </w:tabs>
      <w:spacing w:before="60" w:after="60"/>
      <w:ind w:left="1701" w:hanging="340"/>
    </w:pPr>
  </w:style>
  <w:style w:type="paragraph" w:styleId="ListBullet3">
    <w:name w:val="List Bullet 3"/>
    <w:basedOn w:val="List3"/>
    <w:rsid w:val="0026192D"/>
    <w:pPr>
      <w:numPr>
        <w:numId w:val="15"/>
      </w:numPr>
      <w:tabs>
        <w:tab w:val="clear" w:pos="1021"/>
      </w:tabs>
      <w:ind w:left="1037" w:hanging="357"/>
    </w:pPr>
  </w:style>
  <w:style w:type="paragraph" w:styleId="ListBullet4">
    <w:name w:val="List Bullet 4"/>
    <w:basedOn w:val="List4"/>
    <w:rsid w:val="0026192D"/>
    <w:pPr>
      <w:numPr>
        <w:numId w:val="3"/>
      </w:numPr>
    </w:pPr>
  </w:style>
  <w:style w:type="paragraph" w:styleId="ListBullet5">
    <w:name w:val="List Bullet 5"/>
    <w:basedOn w:val="List5"/>
    <w:rsid w:val="0026192D"/>
    <w:pPr>
      <w:numPr>
        <w:numId w:val="4"/>
      </w:numPr>
    </w:pPr>
  </w:style>
  <w:style w:type="paragraph" w:styleId="ListContinue2">
    <w:name w:val="List Continue 2"/>
    <w:basedOn w:val="List2"/>
    <w:rsid w:val="0026192D"/>
    <w:pPr>
      <w:ind w:firstLine="0"/>
    </w:pPr>
  </w:style>
  <w:style w:type="paragraph" w:styleId="ListContinue3">
    <w:name w:val="List Continue 3"/>
    <w:basedOn w:val="List3"/>
    <w:rsid w:val="0026192D"/>
    <w:pPr>
      <w:ind w:left="1021" w:firstLine="0"/>
    </w:pPr>
  </w:style>
  <w:style w:type="paragraph" w:styleId="ListContinue4">
    <w:name w:val="List Continue 4"/>
    <w:basedOn w:val="List4"/>
    <w:rsid w:val="0026192D"/>
    <w:pPr>
      <w:ind w:firstLine="0"/>
    </w:pPr>
  </w:style>
  <w:style w:type="paragraph" w:styleId="ListContinue5">
    <w:name w:val="List Continue 5"/>
    <w:basedOn w:val="List5"/>
    <w:rsid w:val="0026192D"/>
    <w:pPr>
      <w:ind w:firstLine="0"/>
    </w:pPr>
  </w:style>
  <w:style w:type="paragraph" w:styleId="ListNumber3">
    <w:name w:val="List Number 3"/>
    <w:basedOn w:val="List3"/>
    <w:rsid w:val="0026192D"/>
    <w:pPr>
      <w:numPr>
        <w:numId w:val="5"/>
      </w:numPr>
    </w:pPr>
  </w:style>
  <w:style w:type="paragraph" w:styleId="ListNumber4">
    <w:name w:val="List Number 4"/>
    <w:basedOn w:val="List4"/>
    <w:rsid w:val="0026192D"/>
    <w:pPr>
      <w:numPr>
        <w:numId w:val="6"/>
      </w:numPr>
    </w:pPr>
  </w:style>
  <w:style w:type="paragraph" w:styleId="ListNumber5">
    <w:name w:val="List Number 5"/>
    <w:basedOn w:val="List5"/>
    <w:rsid w:val="0026192D"/>
    <w:pPr>
      <w:numPr>
        <w:numId w:val="7"/>
      </w:numPr>
    </w:pPr>
  </w:style>
  <w:style w:type="paragraph" w:styleId="BlockText">
    <w:name w:val="Block Text"/>
    <w:basedOn w:val="Normal"/>
    <w:rsid w:val="0026192D"/>
    <w:pPr>
      <w:spacing w:after="120"/>
      <w:ind w:left="1440" w:right="1440"/>
    </w:pPr>
  </w:style>
  <w:style w:type="character" w:customStyle="1" w:styleId="Subscript">
    <w:name w:val="Subscript"/>
    <w:basedOn w:val="DefaultParagraphFont"/>
    <w:rsid w:val="0026192D"/>
    <w:rPr>
      <w:sz w:val="16"/>
      <w:vertAlign w:val="subscript"/>
    </w:rPr>
  </w:style>
  <w:style w:type="character" w:customStyle="1" w:styleId="Superscript">
    <w:name w:val="Superscript"/>
    <w:basedOn w:val="DefaultParagraphFont"/>
    <w:rsid w:val="0026192D"/>
    <w:rPr>
      <w:sz w:val="16"/>
      <w:vertAlign w:val="superscript"/>
    </w:rPr>
  </w:style>
  <w:style w:type="character" w:customStyle="1" w:styleId="Symbols">
    <w:name w:val="Symbols"/>
    <w:basedOn w:val="DefaultParagraphFont"/>
    <w:rsid w:val="0026192D"/>
    <w:rPr>
      <w:rFonts w:ascii="Symbol" w:hAnsi="Symbol"/>
    </w:rPr>
  </w:style>
  <w:style w:type="character" w:customStyle="1" w:styleId="MenuOptions">
    <w:name w:val="Menu Options"/>
    <w:basedOn w:val="DefaultParagraphFont"/>
    <w:rsid w:val="0026192D"/>
    <w:rPr>
      <w:rFonts w:ascii="Arial Narrow" w:hAnsi="Arial Narrow"/>
      <w:smallCaps/>
    </w:rPr>
  </w:style>
  <w:style w:type="character" w:customStyle="1" w:styleId="Buttons">
    <w:name w:val="Buttons"/>
    <w:basedOn w:val="DefaultParagraphFont"/>
    <w:rsid w:val="0026192D"/>
    <w:rPr>
      <w:b/>
    </w:rPr>
  </w:style>
  <w:style w:type="character" w:customStyle="1" w:styleId="Underlined">
    <w:name w:val="Underlined"/>
    <w:basedOn w:val="DefaultParagraphFont"/>
    <w:rsid w:val="0026192D"/>
    <w:rPr>
      <w:u w:val="single"/>
    </w:rPr>
  </w:style>
  <w:style w:type="paragraph" w:customStyle="1" w:styleId="TableBodyTextRight">
    <w:name w:val="Table Body Text Right"/>
    <w:basedOn w:val="TableBodyText"/>
    <w:rsid w:val="0026192D"/>
    <w:pPr>
      <w:widowControl w:val="0"/>
      <w:autoSpaceDE w:val="0"/>
      <w:autoSpaceDN w:val="0"/>
      <w:adjustRightInd w:val="0"/>
      <w:jc w:val="right"/>
    </w:pPr>
    <w:rPr>
      <w:rFonts w:cs="Arial"/>
      <w:szCs w:val="18"/>
    </w:rPr>
  </w:style>
  <w:style w:type="paragraph" w:customStyle="1" w:styleId="CopyrightText">
    <w:name w:val="Copyright Text"/>
    <w:basedOn w:val="BodyText"/>
    <w:rsid w:val="0026192D"/>
    <w:rPr>
      <w:sz w:val="18"/>
    </w:rPr>
  </w:style>
  <w:style w:type="paragraph" w:customStyle="1" w:styleId="BodySmallRight">
    <w:name w:val="Body Small Right"/>
    <w:basedOn w:val="BodyTextRight"/>
    <w:rsid w:val="0026192D"/>
    <w:rPr>
      <w:sz w:val="18"/>
      <w:szCs w:val="18"/>
    </w:rPr>
  </w:style>
  <w:style w:type="paragraph" w:customStyle="1" w:styleId="MarginEdition">
    <w:name w:val="Margin Edition"/>
    <w:basedOn w:val="MarginNote"/>
    <w:rsid w:val="0026192D"/>
    <w:pPr>
      <w:spacing w:before="0" w:after="0"/>
    </w:pPr>
    <w:rPr>
      <w:rFonts w:ascii="Times New Roman" w:hAnsi="Times New Roman"/>
      <w:color w:val="999999"/>
    </w:rPr>
  </w:style>
  <w:style w:type="paragraph" w:customStyle="1" w:styleId="Spacer">
    <w:name w:val="Spacer"/>
    <w:basedOn w:val="Normal"/>
    <w:rsid w:val="0026192D"/>
    <w:rPr>
      <w:sz w:val="2"/>
      <w:szCs w:val="2"/>
    </w:rPr>
  </w:style>
  <w:style w:type="character" w:customStyle="1" w:styleId="Small">
    <w:name w:val="Small"/>
    <w:basedOn w:val="DefaultParagraphFont"/>
    <w:rsid w:val="0026192D"/>
    <w:rPr>
      <w:sz w:val="16"/>
    </w:rPr>
  </w:style>
  <w:style w:type="paragraph" w:customStyle="1" w:styleId="WideTable">
    <w:name w:val="Wide Table"/>
    <w:basedOn w:val="Normal"/>
    <w:rsid w:val="0026192D"/>
    <w:pPr>
      <w:ind w:left="-1418"/>
    </w:pPr>
    <w:rPr>
      <w:sz w:val="2"/>
      <w:szCs w:val="2"/>
    </w:rPr>
  </w:style>
  <w:style w:type="character" w:styleId="PageNumber">
    <w:name w:val="page number"/>
    <w:basedOn w:val="DefaultParagraphFont"/>
    <w:rsid w:val="0026192D"/>
  </w:style>
  <w:style w:type="paragraph" w:styleId="Quote">
    <w:name w:val="Quote"/>
    <w:basedOn w:val="Heading1"/>
    <w:link w:val="QuoteChar"/>
    <w:qFormat/>
    <w:rsid w:val="0026192D"/>
    <w:rPr>
      <w:b w:val="0"/>
      <w:sz w:val="72"/>
      <w:szCs w:val="72"/>
      <w:lang w:val="en-NZ"/>
    </w:rPr>
  </w:style>
  <w:style w:type="character" w:customStyle="1" w:styleId="QuoteChar">
    <w:name w:val="Quote Char"/>
    <w:basedOn w:val="DefaultParagraphFont"/>
    <w:link w:val="Quote"/>
    <w:rsid w:val="00261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92D"/>
    <w:pPr>
      <w:pageBreakBefore/>
    </w:pPr>
  </w:style>
  <w:style w:type="paragraph" w:customStyle="1" w:styleId="Border">
    <w:name w:val="Border"/>
    <w:basedOn w:val="Normal"/>
    <w:qFormat/>
    <w:rsid w:val="00261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92D"/>
    <w:rPr>
      <w:b/>
      <w:bCs/>
      <w:i/>
      <w:iCs/>
      <w:color w:val="auto"/>
    </w:rPr>
  </w:style>
  <w:style w:type="paragraph" w:styleId="IntenseQuote">
    <w:name w:val="Intense Quote"/>
    <w:basedOn w:val="Normal"/>
    <w:next w:val="Normal"/>
    <w:link w:val="IntenseQuoteChar"/>
    <w:uiPriority w:val="30"/>
    <w:qFormat/>
    <w:rsid w:val="00261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9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192D"/>
    <w:rPr>
      <w:smallCaps/>
      <w:color w:val="auto"/>
      <w:u w:val="single"/>
    </w:rPr>
  </w:style>
  <w:style w:type="character" w:styleId="IntenseReference">
    <w:name w:val="Intense Reference"/>
    <w:basedOn w:val="DefaultParagraphFont"/>
    <w:uiPriority w:val="32"/>
    <w:qFormat/>
    <w:rsid w:val="0026192D"/>
    <w:rPr>
      <w:b/>
      <w:bCs/>
      <w:smallCaps/>
      <w:color w:val="auto"/>
      <w:spacing w:val="5"/>
      <w:u w:val="single"/>
    </w:rPr>
  </w:style>
  <w:style w:type="paragraph" w:customStyle="1" w:styleId="2ColumnHeading">
    <w:name w:val="2Column Heading"/>
    <w:basedOn w:val="BodyText"/>
    <w:qFormat/>
    <w:rsid w:val="0026192D"/>
    <w:pPr>
      <w:spacing w:after="60"/>
      <w:ind w:left="-2268"/>
    </w:pPr>
    <w:rPr>
      <w:b/>
    </w:rPr>
  </w:style>
  <w:style w:type="paragraph" w:customStyle="1" w:styleId="Heading1TOC">
    <w:name w:val="Heading1 TOC"/>
    <w:basedOn w:val="Normal"/>
    <w:qFormat/>
    <w:rsid w:val="0026192D"/>
    <w:pPr>
      <w:spacing w:before="240" w:after="120"/>
    </w:pPr>
    <w:rPr>
      <w:rFonts w:ascii="Times New Roman" w:hAnsi="Times New Roman"/>
      <w:b/>
      <w:sz w:val="32"/>
    </w:rPr>
  </w:style>
  <w:style w:type="paragraph" w:customStyle="1" w:styleId="Heading2TOC">
    <w:name w:val="Heading2 TOC"/>
    <w:basedOn w:val="Normal"/>
    <w:qFormat/>
    <w:rsid w:val="0026192D"/>
    <w:pPr>
      <w:spacing w:before="240" w:after="60"/>
    </w:pPr>
    <w:rPr>
      <w:rFonts w:ascii="Times New Roman" w:hAnsi="Times New Roman"/>
      <w:b/>
      <w:sz w:val="28"/>
    </w:rPr>
  </w:style>
  <w:style w:type="character" w:customStyle="1" w:styleId="Underline">
    <w:name w:val="Underline"/>
    <w:basedOn w:val="DefaultParagraphFont"/>
    <w:qFormat/>
    <w:rsid w:val="0026192D"/>
    <w:rPr>
      <w:u w:val="single"/>
    </w:rPr>
  </w:style>
  <w:style w:type="paragraph" w:styleId="BalloonText">
    <w:name w:val="Balloon Text"/>
    <w:basedOn w:val="Normal"/>
    <w:link w:val="BalloonTextChar"/>
    <w:rsid w:val="0026192D"/>
    <w:rPr>
      <w:rFonts w:ascii="Tahoma" w:hAnsi="Tahoma" w:cs="Tahoma"/>
      <w:sz w:val="16"/>
      <w:szCs w:val="16"/>
    </w:rPr>
  </w:style>
  <w:style w:type="character" w:customStyle="1" w:styleId="BalloonTextChar">
    <w:name w:val="Balloon Text Char"/>
    <w:basedOn w:val="DefaultParagraphFont"/>
    <w:link w:val="BalloonText"/>
    <w:rsid w:val="002619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19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19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1349</Words>
  <Characters>8659</Characters>
  <Application>Microsoft Office Word</Application>
  <DocSecurity>0</DocSecurity>
  <Lines>282</Lines>
  <Paragraphs>152</Paragraphs>
  <ScaleCrop>false</ScaleCrop>
  <Company>Author-it Software Corporation Ltd.</Company>
  <LinksUpToDate>false</LinksUpToDate>
  <CharactersWithSpaces>9926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CPPSIS3010A Perform basic spatial computations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2012-05-26T06:27:00Z</dcterms:created>
  <dcterms:modified xsi:type="dcterms:W3CDTF">2012-05-26T06:27:00Z</dcterms:modified>
</cp:coreProperties>
</file>