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571A" w:rsidP="008D571A">
      <w:pPr>
        <w:pStyle w:val="Title"/>
      </w:pPr>
      <w:r>
        <w:fldChar w:fldCharType="begin"/>
      </w:r>
      <w:r>
        <w:instrText xml:space="preserve"> TITLE   \* MERGEFORMAT </w:instrText>
      </w:r>
      <w:r>
        <w:fldChar w:fldCharType="separate"/>
      </w:r>
      <w:r>
        <w:t>CPPSIS3006A Provide field support services</w:t>
      </w:r>
      <w:r>
        <w:fldChar w:fldCharType="end"/>
      </w:r>
    </w:p>
    <w:p w:rsidR="008D571A" w:rsidP="008D571A">
      <w:pPr>
        <w:pStyle w:val="Version"/>
        <w:sectPr w:rsidSect="00825C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C50" w:rsidP="00825C50">
      <w:pPr>
        <w:pStyle w:val="SuperHeading"/>
      </w:pPr>
      <w:r w:rsidRPr="00825C50">
        <w:t>CPPSIS3006A Provide field support services</w:t>
      </w:r>
    </w:p>
    <w:p w:rsidR="00000000" w:rsidRPr="00825C50" w:rsidP="00825C50">
      <w:pPr>
        <w:pStyle w:val="Heading1"/>
      </w:pPr>
      <w:bookmarkStart w:id="1" w:name="O_270288"/>
      <w:bookmarkEnd w:id="1"/>
      <w:r w:rsidRPr="00825C50">
        <w:t>Modification History</w:t>
      </w:r>
    </w:p>
    <w:p w:rsidR="00000000" w:rsidRPr="00825C50" w:rsidP="00825C50">
      <w:pPr>
        <w:pStyle w:val="BodyText"/>
      </w:pPr>
      <w:r w:rsidRPr="00825C50">
        <w:t>Not Applicable</w:t>
      </w:r>
    </w:p>
    <w:p w:rsidR="00000000" w:rsidRPr="00825C50" w:rsidP="00825C50">
      <w:pPr>
        <w:pStyle w:val="AllowPageBreak"/>
      </w:pPr>
    </w:p>
    <w:p w:rsidR="00000000" w:rsidRPr="00825C50" w:rsidP="00825C50">
      <w:pPr>
        <w:pStyle w:val="Heading1"/>
      </w:pPr>
      <w:bookmarkStart w:id="2" w:name="O_202235"/>
      <w:bookmarkEnd w:id="2"/>
      <w:r w:rsidRPr="00825C50">
        <w:t>Unit Descriptor</w:t>
      </w:r>
    </w:p>
    <w:tbl>
      <w:tblPr>
        <w:tblW w:w="0" w:type="auto"/>
        <w:tblLayout w:type="fixed"/>
        <w:tblCellMar>
          <w:left w:w="62" w:type="dxa"/>
          <w:right w:w="62" w:type="dxa"/>
        </w:tblCellMar>
        <w:tblLook w:val="0000"/>
      </w:tblPr>
      <w:tblGrid>
        <w:gridCol w:w="2846"/>
        <w:gridCol w:w="5645"/>
      </w:tblGrid>
      <w:tr w:rsidTr="008D571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This unit of competency specifies the outcomes required to provide field support services. It requires the a</w:t>
            </w:r>
            <w:r w:rsidRPr="00825C50">
              <w:t>bility to work with others on site to perform key organisational requirements within a spatial information services framework, working from site drawings and specifications. Functions would be carried out under supervision, often in a team environment, and</w:t>
            </w:r>
            <w:r w:rsidRPr="00825C50">
              <w:t xml:space="preserve"> within organisational guidelines.</w:t>
            </w:r>
          </w:p>
        </w:tc>
      </w:tr>
    </w:tbl>
    <w:p w:rsidR="008D571A" w:rsidP="00825C50">
      <w:pPr>
        <w:pStyle w:val="BodyText"/>
      </w:pPr>
    </w:p>
    <w:p w:rsidR="008D571A" w:rsidP="00825C50">
      <w:pPr>
        <w:pStyle w:val="BodyText"/>
      </w:pPr>
    </w:p>
    <w:p w:rsidR="00000000" w:rsidRPr="00825C50" w:rsidP="00825C50">
      <w:pPr>
        <w:pStyle w:val="Heading1"/>
      </w:pPr>
      <w:bookmarkStart w:id="3" w:name="O_202238"/>
      <w:bookmarkEnd w:id="3"/>
      <w:r w:rsidRPr="00825C50">
        <w:t>Application of the Unit</w:t>
      </w:r>
    </w:p>
    <w:tbl>
      <w:tblPr>
        <w:tblW w:w="0" w:type="auto"/>
        <w:tblLayout w:type="fixed"/>
        <w:tblCellMar>
          <w:left w:w="62" w:type="dxa"/>
          <w:right w:w="62" w:type="dxa"/>
        </w:tblCellMar>
        <w:tblLook w:val="0000"/>
      </w:tblPr>
      <w:tblGrid>
        <w:gridCol w:w="2846"/>
        <w:gridCol w:w="5645"/>
      </w:tblGrid>
      <w:tr w:rsidTr="008D571A">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 xml:space="preserve">This unit of competency supports the application of communication, interpersonal and teamwork skills, and the use of technology. The skills </w:t>
            </w:r>
            <w:r w:rsidRPr="00825C50">
              <w:t>and knowledge acquired upon completion of this unit would support the needs of employees in the spatial information services industry sector in positions such as field coordination and data collection.</w:t>
            </w:r>
          </w:p>
          <w:p w:rsidR="00000000" w:rsidRPr="00825C50" w:rsidP="00825C50">
            <w:pPr>
              <w:pStyle w:val="BodyText"/>
            </w:pPr>
            <w:r w:rsidRPr="00825C50">
              <w:t>While no licensing, legislative, regulatory or certifi</w:t>
            </w:r>
            <w:r w:rsidRPr="00825C50">
              <w:t>cation requirements apply holistically to this unit at the time of publication, relevant federal, and state or territory legislation, regulations and codes of practice impact upon this unit (see unit performance criteria and range statement).</w:t>
            </w:r>
          </w:p>
        </w:tc>
      </w:tr>
    </w:tbl>
    <w:p w:rsidR="008D571A" w:rsidP="00825C50">
      <w:pPr>
        <w:pStyle w:val="BodyText"/>
      </w:pPr>
    </w:p>
    <w:p w:rsidR="008D571A" w:rsidP="00825C50">
      <w:pPr>
        <w:pStyle w:val="BodyText"/>
      </w:pPr>
    </w:p>
    <w:p w:rsidR="00000000" w:rsidRPr="00825C50" w:rsidP="00825C50">
      <w:pPr>
        <w:pStyle w:val="Heading1"/>
      </w:pPr>
      <w:bookmarkStart w:id="4" w:name="O_278548"/>
      <w:bookmarkEnd w:id="4"/>
      <w:r w:rsidRPr="00825C50">
        <w:t>Licensing/Regulatory Information</w:t>
      </w:r>
    </w:p>
    <w:p w:rsidR="00000000" w:rsidRPr="00825C50" w:rsidP="00825C50">
      <w:pPr>
        <w:pStyle w:val="BodyText"/>
      </w:pPr>
      <w:r w:rsidRPr="00825C50">
        <w:t>Refer to Application of the Unit</w:t>
      </w:r>
    </w:p>
    <w:p w:rsidR="00000000" w:rsidRPr="00825C50" w:rsidP="00825C50">
      <w:pPr>
        <w:pStyle w:val="AllowPageBreak"/>
      </w:pPr>
    </w:p>
    <w:p w:rsidR="00000000" w:rsidRPr="00825C50" w:rsidP="00825C50">
      <w:pPr>
        <w:pStyle w:val="Heading1"/>
      </w:pPr>
      <w:bookmarkStart w:id="5" w:name="O_202237"/>
      <w:bookmarkEnd w:id="5"/>
      <w:r w:rsidRPr="00825C50">
        <w:t>Pre-Requisites</w:t>
      </w:r>
    </w:p>
    <w:tbl>
      <w:tblPr>
        <w:tblW w:w="0" w:type="auto"/>
        <w:tblLayout w:type="fixed"/>
        <w:tblCellMar>
          <w:left w:w="62" w:type="dxa"/>
          <w:right w:w="62" w:type="dxa"/>
        </w:tblCellMar>
        <w:tblLook w:val="0000"/>
      </w:tblPr>
      <w:tblGrid>
        <w:gridCol w:w="2846"/>
        <w:gridCol w:w="5645"/>
      </w:tblGrid>
      <w:tr w:rsidTr="008D571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Nil</w:t>
            </w:r>
          </w:p>
        </w:tc>
      </w:tr>
    </w:tbl>
    <w:p w:rsidR="008D571A" w:rsidP="00825C50">
      <w:pPr>
        <w:pStyle w:val="BodyText"/>
      </w:pPr>
    </w:p>
    <w:p w:rsidR="008D571A" w:rsidP="00825C50">
      <w:pPr>
        <w:pStyle w:val="BodyText"/>
      </w:pPr>
    </w:p>
    <w:p w:rsidR="00000000" w:rsidRPr="00825C50" w:rsidP="00825C50">
      <w:pPr>
        <w:pStyle w:val="Heading1"/>
      </w:pPr>
      <w:bookmarkStart w:id="6" w:name="O_202236"/>
      <w:bookmarkEnd w:id="6"/>
      <w:r w:rsidRPr="00825C50">
        <w:t>Employability Skills Information</w:t>
      </w:r>
    </w:p>
    <w:tbl>
      <w:tblPr>
        <w:tblW w:w="0" w:type="auto"/>
        <w:tblLayout w:type="fixed"/>
        <w:tblCellMar>
          <w:left w:w="62" w:type="dxa"/>
          <w:right w:w="62" w:type="dxa"/>
        </w:tblCellMar>
        <w:tblLook w:val="0000"/>
      </w:tblPr>
      <w:tblGrid>
        <w:gridCol w:w="2846"/>
        <w:gridCol w:w="5645"/>
      </w:tblGrid>
      <w:tr w:rsidTr="008D571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The required outcomes described in this unit of competency contain applicable facets of employability skills. The Employability Skills Summary of the qualification in which this unit of competency is packaged, will assist in identifying employability skill</w:t>
            </w:r>
            <w:r w:rsidRPr="00825C50">
              <w:t>s requirements.</w:t>
            </w:r>
          </w:p>
        </w:tc>
      </w:tr>
    </w:tbl>
    <w:p w:rsidR="008D571A" w:rsidP="00825C50">
      <w:pPr>
        <w:pStyle w:val="BodyText"/>
      </w:pPr>
    </w:p>
    <w:p w:rsidR="008D571A" w:rsidP="00825C50">
      <w:pPr>
        <w:pStyle w:val="BodyText"/>
      </w:pPr>
    </w:p>
    <w:p w:rsidR="00000000" w:rsidRPr="00825C50" w:rsidP="00825C50">
      <w:pPr>
        <w:pStyle w:val="Heading1"/>
      </w:pPr>
      <w:bookmarkStart w:id="7" w:name="O_288334"/>
      <w:bookmarkEnd w:id="7"/>
      <w:r w:rsidRPr="00825C50">
        <w:t>Elements and Performance Criteria Pre-Content</w:t>
      </w:r>
    </w:p>
    <w:tbl>
      <w:tblPr>
        <w:tblW w:w="0" w:type="auto"/>
        <w:tblLayout w:type="fixed"/>
        <w:tblCellMar>
          <w:left w:w="62" w:type="dxa"/>
          <w:right w:w="62" w:type="dxa"/>
        </w:tblCellMar>
        <w:tblLook w:val="0000"/>
      </w:tblPr>
      <w:tblGrid>
        <w:gridCol w:w="2905"/>
        <w:gridCol w:w="5775"/>
      </w:tblGrid>
      <w:tr w:rsidTr="008D571A">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Performance criteria describe the required performance needed to demonstrate achievement of the element. Whe</w:t>
            </w:r>
            <w:r w:rsidRPr="00825C50">
              <w:t xml:space="preserve">re </w:t>
            </w:r>
            <w:r w:rsidRPr="00825C50">
              <w:rPr>
                <w:rStyle w:val="BoldandItalics"/>
              </w:rPr>
              <w:t>bold italicised</w:t>
            </w:r>
            <w:r w:rsidRPr="00825C50">
              <w:t xml:space="preserve"> text is used, further information is detailed in the required skills and knowledge and/or the range statement. Assessment of performance is to be consistent with the evidence guide.</w:t>
            </w:r>
          </w:p>
        </w:tc>
      </w:tr>
    </w:tbl>
    <w:p w:rsidR="00000000" w:rsidRPr="00825C50" w:rsidP="00825C50">
      <w:pPr>
        <w:pStyle w:val="BodyText"/>
      </w:pPr>
    </w:p>
    <w:p w:rsidR="00000000" w:rsidRPr="00825C50" w:rsidP="00825C50">
      <w:pPr>
        <w:pStyle w:val="AllowPageBreak"/>
      </w:pPr>
    </w:p>
    <w:p w:rsidR="00000000" w:rsidRPr="00825C50" w:rsidP="00825C50">
      <w:pPr>
        <w:pStyle w:val="Heading1"/>
      </w:pPr>
      <w:bookmarkStart w:id="8" w:name="O_235001"/>
      <w:bookmarkEnd w:id="8"/>
      <w:r w:rsidRPr="00825C50">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8D571A">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825C50" w:rsidP="00825C50">
            <w:pPr>
              <w:pStyle w:val="List"/>
            </w:pPr>
            <w:r w:rsidRPr="00825C50">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825C50">
            <w:pPr>
              <w:pStyle w:val="List"/>
              <w:rPr>
                <w:lang w:val="en-NZ"/>
              </w:rPr>
            </w:pPr>
            <w:r w:rsidRPr="00825C50">
              <w:rPr>
                <w:rStyle w:val="SpecialBold"/>
              </w:rPr>
              <w:t>PERFORMANCE CRITERIA</w:t>
            </w:r>
          </w:p>
        </w:tc>
      </w:tr>
      <w:tr w:rsidTr="008D571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25C50">
            <w:pPr>
              <w:pStyle w:val="List"/>
              <w:rPr>
                <w:lang w:val="en-NZ"/>
              </w:rPr>
            </w:pPr>
            <w:r w:rsidRPr="00825C50">
              <w:rPr>
                <w:rStyle w:val="SpecialBold"/>
              </w:rPr>
              <w:t>1Plan and prepare for support task</w:t>
            </w:r>
            <w:r w:rsidRPr="00825C50">
              <w:t>.</w:t>
            </w:r>
          </w:p>
        </w:tc>
        <w:tc>
          <w:tcPr>
            <w:tcW w:w="5775" w:type="dxa"/>
            <w:gridSpan w:val="2"/>
            <w:tcBorders>
              <w:top w:val="nil"/>
              <w:left w:val="nil"/>
              <w:bottom w:val="nil"/>
              <w:right w:val="nil"/>
            </w:tcBorders>
            <w:tcMar>
              <w:top w:w="0" w:type="dxa"/>
              <w:left w:w="62" w:type="dxa"/>
              <w:bottom w:w="0" w:type="dxa"/>
              <w:right w:w="62" w:type="dxa"/>
            </w:tcMar>
          </w:tcPr>
          <w:p w:rsidR="00000000" w:rsidRPr="00825C50" w:rsidP="00825C50">
            <w:pPr>
              <w:pStyle w:val="List"/>
            </w:pPr>
            <w:r w:rsidRPr="00825C50">
              <w:t>1.1</w:t>
            </w:r>
            <w:r w:rsidRPr="00825C50">
              <w:tab/>
              <w:t xml:space="preserve">Requirements of the job are clarified with </w:t>
            </w:r>
            <w:r w:rsidRPr="00825C50">
              <w:rPr>
                <w:rStyle w:val="BoldandItalics"/>
              </w:rPr>
              <w:t>relevant personnel</w:t>
            </w:r>
            <w:r w:rsidRPr="00825C50">
              <w:t xml:space="preserve"> according to </w:t>
            </w:r>
            <w:r w:rsidRPr="00825C50">
              <w:rPr>
                <w:rStyle w:val="BoldandItalics"/>
              </w:rPr>
              <w:t>organisational guidelines</w:t>
            </w:r>
            <w:r w:rsidRPr="00825C50">
              <w:t>.</w:t>
            </w:r>
          </w:p>
          <w:p w:rsidR="00000000" w:rsidRPr="00825C50" w:rsidP="00825C50">
            <w:pPr>
              <w:pStyle w:val="List"/>
            </w:pPr>
            <w:r w:rsidRPr="00825C50">
              <w:t>1.2</w:t>
            </w:r>
            <w:r w:rsidRPr="00825C50">
              <w:tab/>
              <w:t xml:space="preserve">Tools, </w:t>
            </w:r>
            <w:r w:rsidRPr="00825C50">
              <w:rPr>
                <w:rStyle w:val="BoldandItalics"/>
              </w:rPr>
              <w:t>equipment and supplies</w:t>
            </w:r>
            <w:r w:rsidRPr="00825C50">
              <w:t xml:space="preserve"> appropriate to the environment are selected and pr</w:t>
            </w:r>
            <w:r w:rsidRPr="00825C50">
              <w:t xml:space="preserve">epared according to </w:t>
            </w:r>
            <w:r w:rsidRPr="00825C50">
              <w:rPr>
                <w:rStyle w:val="BoldandItalics"/>
              </w:rPr>
              <w:t>specifications</w:t>
            </w:r>
            <w:r w:rsidRPr="00825C50">
              <w:t>.</w:t>
            </w:r>
          </w:p>
          <w:p w:rsidR="00000000" w:rsidRPr="00825C50" w:rsidP="00825C50">
            <w:pPr>
              <w:pStyle w:val="List"/>
            </w:pPr>
            <w:r w:rsidRPr="00825C50">
              <w:t>1.3</w:t>
            </w:r>
            <w:r w:rsidRPr="00825C50">
              <w:tab/>
              <w:t>Safety requirements for the protection of site personnel, the public and the environment are determined.</w:t>
            </w:r>
          </w:p>
          <w:p w:rsidR="00000000" w:rsidRPr="00825C50" w:rsidP="00825C50">
            <w:pPr>
              <w:pStyle w:val="List"/>
            </w:pPr>
            <w:r w:rsidRPr="00825C50">
              <w:t>1.4</w:t>
            </w:r>
            <w:r w:rsidRPr="00825C50">
              <w:tab/>
              <w:t>Plans are examined to determine the location of services.</w:t>
            </w:r>
          </w:p>
          <w:p w:rsidR="00000000" w:rsidRPr="00825C50" w:rsidP="00825C50">
            <w:pPr>
              <w:pStyle w:val="List"/>
            </w:pPr>
            <w:r w:rsidRPr="00825C50">
              <w:t>1.5</w:t>
            </w:r>
            <w:r w:rsidRPr="00825C50">
              <w:tab/>
            </w:r>
            <w:r w:rsidRPr="00825C50">
              <w:rPr>
                <w:rStyle w:val="BoldandItalics"/>
              </w:rPr>
              <w:t>Personal protective equipment</w:t>
            </w:r>
            <w:r w:rsidRPr="00825C50">
              <w:t xml:space="preserve"> is used accordi</w:t>
            </w:r>
            <w:r w:rsidRPr="00825C50">
              <w:t xml:space="preserve">ng to </w:t>
            </w:r>
            <w:r w:rsidRPr="00825C50">
              <w:rPr>
                <w:rStyle w:val="BoldandItalics"/>
              </w:rPr>
              <w:t>OHS</w:t>
            </w:r>
            <w:r w:rsidRPr="00825C50">
              <w:t xml:space="preserve"> guidelines.</w:t>
            </w:r>
          </w:p>
          <w:p w:rsidR="00000000" w:rsidP="00825C50">
            <w:pPr>
              <w:pStyle w:val="List"/>
              <w:rPr>
                <w:lang w:val="en-NZ"/>
              </w:rPr>
            </w:pPr>
            <w:r w:rsidRPr="00825C50">
              <w:t>1.6</w:t>
            </w:r>
            <w:r w:rsidRPr="00825C50">
              <w:tab/>
              <w:t>Skills and knowledge are updated to accommodate changes in field support services.</w:t>
            </w:r>
          </w:p>
        </w:tc>
      </w:tr>
      <w:tr w:rsidTr="008D571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25C50">
            <w:pPr>
              <w:pStyle w:val="List"/>
              <w:rPr>
                <w:lang w:val="en-NZ"/>
              </w:rPr>
            </w:pPr>
            <w:r w:rsidRPr="00825C50">
              <w:rPr>
                <w:rStyle w:val="SpecialBold"/>
              </w:rPr>
              <w:t>2Execute support tasks</w:t>
            </w:r>
            <w:r w:rsidRPr="00825C50">
              <w:t>.</w:t>
            </w:r>
          </w:p>
        </w:tc>
        <w:tc>
          <w:tcPr>
            <w:tcW w:w="5775" w:type="dxa"/>
            <w:gridSpan w:val="2"/>
            <w:tcBorders>
              <w:top w:val="nil"/>
              <w:left w:val="nil"/>
              <w:bottom w:val="nil"/>
              <w:right w:val="nil"/>
            </w:tcBorders>
            <w:tcMar>
              <w:top w:w="0" w:type="dxa"/>
              <w:left w:w="62" w:type="dxa"/>
              <w:bottom w:w="0" w:type="dxa"/>
              <w:right w:w="62" w:type="dxa"/>
            </w:tcMar>
          </w:tcPr>
          <w:p w:rsidR="00000000" w:rsidRPr="00825C50" w:rsidP="00825C50">
            <w:pPr>
              <w:pStyle w:val="List"/>
            </w:pPr>
            <w:r w:rsidRPr="00825C50">
              <w:t>2.1</w:t>
            </w:r>
            <w:r w:rsidRPr="00825C50">
              <w:tab/>
              <w:t>Barricades, protective works and signs are erected, when required according to organisational guidelines.</w:t>
            </w:r>
          </w:p>
          <w:p w:rsidR="00000000" w:rsidRPr="00825C50" w:rsidP="00825C50">
            <w:pPr>
              <w:pStyle w:val="List"/>
            </w:pPr>
            <w:r w:rsidRPr="00825C50">
              <w:t>2.2</w:t>
            </w:r>
            <w:r w:rsidRPr="00825C50">
              <w:tab/>
            </w:r>
            <w:r w:rsidRPr="00825C50">
              <w:t xml:space="preserve">Surface positions are determined and marked according to </w:t>
            </w:r>
            <w:r w:rsidRPr="00825C50">
              <w:rPr>
                <w:rStyle w:val="BoldandItalics"/>
              </w:rPr>
              <w:t>accepted standards</w:t>
            </w:r>
            <w:r w:rsidRPr="00825C50">
              <w:t xml:space="preserve"> using information available from site drawings and references, and relevant personnel.</w:t>
            </w:r>
          </w:p>
          <w:p w:rsidR="00000000" w:rsidRPr="00825C50" w:rsidP="00825C50">
            <w:pPr>
              <w:pStyle w:val="List"/>
            </w:pPr>
            <w:r w:rsidRPr="00825C50">
              <w:t>2.3</w:t>
            </w:r>
            <w:r w:rsidRPr="00825C50">
              <w:tab/>
            </w:r>
            <w:r w:rsidRPr="00825C50">
              <w:rPr>
                <w:rStyle w:val="BoldandItalics"/>
              </w:rPr>
              <w:t>Support tasks</w:t>
            </w:r>
            <w:r w:rsidRPr="00825C50">
              <w:t xml:space="preserve"> are carried out under direction and according to specifications.</w:t>
            </w:r>
          </w:p>
          <w:p w:rsidR="00000000" w:rsidP="00825C50">
            <w:pPr>
              <w:pStyle w:val="List"/>
              <w:rPr>
                <w:lang w:val="en-NZ"/>
              </w:rPr>
            </w:pPr>
            <w:r w:rsidRPr="00825C50">
              <w:t>2.4</w:t>
            </w:r>
            <w:r w:rsidRPr="00825C50">
              <w:tab/>
              <w:t>Skills</w:t>
            </w:r>
            <w:r w:rsidRPr="00825C50">
              <w:t xml:space="preserve"> and knowledge are updated to accommodate changes in equipment and operating procedures.</w:t>
            </w:r>
          </w:p>
        </w:tc>
      </w:tr>
      <w:tr w:rsidTr="008D571A">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825C50">
            <w:pPr>
              <w:pStyle w:val="List"/>
              <w:rPr>
                <w:lang w:val="en-NZ"/>
              </w:rPr>
            </w:pPr>
            <w:r w:rsidRPr="00825C50">
              <w:rPr>
                <w:rStyle w:val="SpecialBold"/>
              </w:rPr>
              <w:t>3Finalise the task</w:t>
            </w:r>
            <w:r w:rsidRPr="00825C50">
              <w:t>.</w:t>
            </w:r>
          </w:p>
        </w:tc>
        <w:tc>
          <w:tcPr>
            <w:tcW w:w="5775" w:type="dxa"/>
            <w:gridSpan w:val="2"/>
            <w:tcBorders>
              <w:top w:val="nil"/>
              <w:left w:val="nil"/>
              <w:bottom w:val="nil"/>
              <w:right w:val="nil"/>
            </w:tcBorders>
            <w:tcMar>
              <w:top w:w="0" w:type="dxa"/>
              <w:left w:w="62" w:type="dxa"/>
              <w:bottom w:w="0" w:type="dxa"/>
              <w:right w:w="62" w:type="dxa"/>
            </w:tcMar>
          </w:tcPr>
          <w:p w:rsidR="00000000" w:rsidRPr="00825C50" w:rsidP="00825C50">
            <w:pPr>
              <w:pStyle w:val="List"/>
            </w:pPr>
            <w:r w:rsidRPr="00825C50">
              <w:t>3.1</w:t>
            </w:r>
            <w:r w:rsidRPr="00825C50">
              <w:tab/>
              <w:t>Site is restored as near as practicable to original condition.</w:t>
            </w:r>
          </w:p>
          <w:p w:rsidR="00000000" w:rsidRPr="00825C50" w:rsidP="00825C50">
            <w:pPr>
              <w:pStyle w:val="List"/>
            </w:pPr>
            <w:r w:rsidRPr="00825C50">
              <w:t>3.2</w:t>
            </w:r>
            <w:r w:rsidRPr="00825C50">
              <w:tab/>
              <w:t>Tools and equipment are cleaned and stored in a secure location.</w:t>
            </w:r>
          </w:p>
          <w:p w:rsidR="00000000" w:rsidRPr="00825C50" w:rsidP="00825C50">
            <w:pPr>
              <w:pStyle w:val="List"/>
            </w:pPr>
            <w:r w:rsidRPr="00825C50">
              <w:t>3.3</w:t>
            </w:r>
            <w:r w:rsidRPr="00825C50">
              <w:tab/>
              <w:t>Repair</w:t>
            </w:r>
            <w:r w:rsidRPr="00825C50">
              <w:t xml:space="preserve"> work is organised for unsafe or faulty tools and equipment.</w:t>
            </w:r>
          </w:p>
          <w:p w:rsidR="00000000" w:rsidRPr="00825C50" w:rsidP="00825C50">
            <w:pPr>
              <w:pStyle w:val="List"/>
            </w:pPr>
            <w:r w:rsidRPr="00825C50">
              <w:t>3.4</w:t>
            </w:r>
            <w:r w:rsidRPr="00825C50">
              <w:tab/>
              <w:t xml:space="preserve">All required </w:t>
            </w:r>
            <w:r w:rsidRPr="00825C50">
              <w:rPr>
                <w:rStyle w:val="BoldandItalics"/>
              </w:rPr>
              <w:t>spatial business documentation</w:t>
            </w:r>
            <w:r w:rsidRPr="00825C50">
              <w:t xml:space="preserve"> is completed accurately and promptly according to organisational guidelines.</w:t>
            </w:r>
          </w:p>
        </w:tc>
      </w:tr>
    </w:tbl>
    <w:p w:rsidR="008D571A" w:rsidP="00825C50">
      <w:pPr>
        <w:pStyle w:val="BodyText"/>
      </w:pPr>
    </w:p>
    <w:p w:rsidR="008D571A" w:rsidP="00825C50">
      <w:pPr>
        <w:pStyle w:val="BodyText"/>
      </w:pPr>
    </w:p>
    <w:p w:rsidR="00000000" w:rsidRPr="00825C50" w:rsidP="00825C50">
      <w:pPr>
        <w:pStyle w:val="Heading1"/>
      </w:pPr>
      <w:bookmarkStart w:id="9" w:name="O_258951"/>
      <w:bookmarkEnd w:id="9"/>
      <w:r w:rsidRPr="00825C50">
        <w:t>Required Skills and Knowledge</w:t>
      </w:r>
    </w:p>
    <w:tbl>
      <w:tblPr>
        <w:tblW w:w="0" w:type="auto"/>
        <w:tblLayout w:type="fixed"/>
        <w:tblCellMar>
          <w:left w:w="62" w:type="dxa"/>
          <w:right w:w="62" w:type="dxa"/>
        </w:tblCellMar>
        <w:tblLook w:val="0000"/>
      </w:tblPr>
      <w:tblGrid>
        <w:gridCol w:w="8446"/>
        <w:gridCol w:w="8"/>
      </w:tblGrid>
      <w:tr w:rsidTr="008D571A">
        <w:tblPrEx>
          <w:tblW w:w="0" w:type="auto"/>
          <w:tblLayout w:type="fixed"/>
          <w:tblCellMar>
            <w:left w:w="62" w:type="dxa"/>
            <w:right w:w="62" w:type="dxa"/>
          </w:tblCellMar>
          <w:tblLook w:val="0000"/>
        </w:tblPrEx>
        <w:trPr>
          <w:tblHeader/>
        </w:trPr>
        <w:tc>
          <w:tcPr>
            <w:tcW w:w="8454" w:type="dxa"/>
            <w:gridSpan w:val="2"/>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REQUIRED SKILLS AND</w:t>
            </w:r>
            <w:r w:rsidRPr="00825C50">
              <w:rPr>
                <w:rStyle w:val="SpecialBold"/>
              </w:rPr>
              <w:t xml:space="preserve"> KNOWLEDGE</w:t>
            </w:r>
          </w:p>
        </w:tc>
      </w:tr>
      <w:tr w:rsidTr="008D571A">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t xml:space="preserve">This section describes the essential skills and knowledge and their level, required for </w:t>
            </w:r>
            <w:r w:rsidRPr="00825C50">
              <w:t>this unit.</w:t>
            </w:r>
          </w:p>
        </w:tc>
      </w:tr>
      <w:tr w:rsidTr="008D571A">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rPr>
                <w:rStyle w:val="SpecialBold"/>
              </w:rPr>
              <w:t>Required skills</w:t>
            </w:r>
            <w:r w:rsidRPr="00825C50">
              <w:t>:</w:t>
            </w:r>
          </w:p>
          <w:p w:rsidR="00000000" w:rsidRPr="00825C50" w:rsidP="00825C50">
            <w:pPr>
              <w:pStyle w:val="ListBullet"/>
            </w:pPr>
            <w:r w:rsidRPr="00825C50">
              <w:t xml:space="preserve">ability to relate to people from a range of social, cultural and ethnic backgrounds </w:t>
            </w:r>
            <w:r w:rsidRPr="00825C50">
              <w:t>and with a range of physical and mental abilities</w:t>
            </w:r>
          </w:p>
          <w:p w:rsidR="00000000" w:rsidRPr="00825C50" w:rsidP="00825C50">
            <w:pPr>
              <w:pStyle w:val="ListBullet"/>
            </w:pPr>
            <w:r w:rsidRPr="00825C50">
              <w:t>ability to select and use tools appropriately</w:t>
            </w:r>
          </w:p>
          <w:p w:rsidR="00000000" w:rsidRPr="00825C50" w:rsidP="00825C50">
            <w:pPr>
              <w:pStyle w:val="ListBullet"/>
            </w:pPr>
            <w:r w:rsidRPr="00825C50">
              <w:t>communication skills to:</w:t>
            </w:r>
          </w:p>
          <w:p w:rsidR="00000000" w:rsidRPr="00825C50" w:rsidP="00825C50">
            <w:pPr>
              <w:pStyle w:val="ListBullet2"/>
            </w:pPr>
            <w:r w:rsidRPr="00825C50">
              <w:t>discuss vocational issues effectively with colleagues</w:t>
            </w:r>
          </w:p>
          <w:p w:rsidR="00000000" w:rsidRPr="00825C50" w:rsidP="00825C50">
            <w:pPr>
              <w:pStyle w:val="ListBullet2"/>
            </w:pPr>
            <w:r w:rsidRPr="00825C50">
              <w:t>impart knowledge and ideas through oral, written and visual means</w:t>
            </w:r>
          </w:p>
          <w:p w:rsidR="00000000" w:rsidRPr="00825C50" w:rsidP="00825C50">
            <w:pPr>
              <w:pStyle w:val="ListBullet"/>
            </w:pPr>
            <w:r w:rsidRPr="00825C50">
              <w:t>computer skills</w:t>
            </w:r>
          </w:p>
          <w:p w:rsidR="00000000" w:rsidRPr="00825C50" w:rsidP="00825C50">
            <w:pPr>
              <w:pStyle w:val="ListBullet"/>
            </w:pPr>
            <w:r w:rsidRPr="00825C50">
              <w:t>first aid (basic)</w:t>
            </w:r>
          </w:p>
          <w:p w:rsidR="00000000" w:rsidRPr="00825C50" w:rsidP="00825C50">
            <w:pPr>
              <w:pStyle w:val="ListBullet"/>
            </w:pPr>
            <w:r w:rsidRPr="00825C50">
              <w:t>interpersonal skills e.g. cooperation and flexibility</w:t>
            </w:r>
          </w:p>
          <w:p w:rsidR="00000000" w:rsidRPr="00825C50" w:rsidP="00825C50">
            <w:pPr>
              <w:pStyle w:val="ListBullet"/>
            </w:pPr>
            <w:r w:rsidRPr="00825C50">
              <w:t>literacy skills to:</w:t>
            </w:r>
          </w:p>
          <w:p w:rsidR="00000000" w:rsidRPr="00825C50" w:rsidP="00825C50">
            <w:pPr>
              <w:pStyle w:val="ListBullet2"/>
            </w:pPr>
            <w:r w:rsidRPr="00825C50">
              <w:t>assess and use workplace information</w:t>
            </w:r>
          </w:p>
          <w:p w:rsidR="00000000" w:rsidRPr="00825C50" w:rsidP="00825C50">
            <w:pPr>
              <w:pStyle w:val="ListBullet2"/>
            </w:pPr>
            <w:r w:rsidRPr="00825C50">
              <w:t>interpret and understand legal, financial and procedural requirements</w:t>
            </w:r>
          </w:p>
          <w:p w:rsidR="00000000" w:rsidRPr="00825C50" w:rsidP="00825C50">
            <w:pPr>
              <w:pStyle w:val="ListBullet2"/>
            </w:pPr>
            <w:r w:rsidRPr="00825C50">
              <w:t>process workplace documentation</w:t>
            </w:r>
          </w:p>
          <w:p w:rsidR="00000000" w:rsidRPr="00825C50" w:rsidP="00825C50">
            <w:pPr>
              <w:pStyle w:val="ListBullet2"/>
            </w:pPr>
            <w:r w:rsidRPr="00825C50">
              <w:t>read and</w:t>
            </w:r>
            <w:r w:rsidRPr="00825C50">
              <w:t xml:space="preserve"> record data</w:t>
            </w:r>
          </w:p>
          <w:p w:rsidR="00000000" w:rsidRPr="00825C50" w:rsidP="00825C50">
            <w:pPr>
              <w:pStyle w:val="ListBullet"/>
            </w:pPr>
            <w:r w:rsidRPr="00825C50">
              <w:t>numeracy skills to:</w:t>
            </w:r>
          </w:p>
          <w:p w:rsidR="00000000" w:rsidRPr="00825C50" w:rsidP="00825C50">
            <w:pPr>
              <w:pStyle w:val="ListBullet2"/>
            </w:pPr>
            <w:r w:rsidRPr="00825C50">
              <w:t>accurately record and collate</w:t>
            </w:r>
          </w:p>
          <w:p w:rsidR="00000000" w:rsidRPr="00825C50" w:rsidP="00825C50">
            <w:pPr>
              <w:pStyle w:val="ListBullet2"/>
            </w:pPr>
            <w:r w:rsidRPr="00825C50">
              <w:t>undertake basic computations</w:t>
            </w:r>
          </w:p>
          <w:p w:rsidR="00000000" w:rsidRPr="00825C50" w:rsidP="00825C50">
            <w:pPr>
              <w:pStyle w:val="ListBullet"/>
            </w:pPr>
            <w:r w:rsidRPr="00825C50">
              <w:t>organisational skills to prioritise daily activities</w:t>
            </w:r>
          </w:p>
          <w:p w:rsidR="00000000" w:rsidRPr="00825C50" w:rsidP="00825C50">
            <w:pPr>
              <w:pStyle w:val="ListBullet"/>
            </w:pPr>
            <w:r w:rsidRPr="00825C50">
              <w:t>spatial skills to apply understanding of height, depth, breadth, dimension and position to actual operational activity and virtual representation</w:t>
            </w:r>
          </w:p>
          <w:p w:rsidR="00000000" w:rsidRPr="00825C50" w:rsidP="00825C50">
            <w:pPr>
              <w:pStyle w:val="ListBullet"/>
            </w:pPr>
            <w:r w:rsidRPr="00825C50">
              <w:t>technological skills (basic)</w:t>
            </w:r>
          </w:p>
          <w:p w:rsidR="00000000" w:rsidP="00825C50">
            <w:pPr>
              <w:pStyle w:val="ListBullet"/>
              <w:rPr>
                <w:lang w:val="en-NZ"/>
              </w:rPr>
            </w:pPr>
            <w:r w:rsidRPr="00825C50">
              <w:t>time management skills.</w:t>
            </w:r>
          </w:p>
        </w:tc>
      </w:tr>
      <w:tr w:rsidTr="008D571A">
        <w:tblPrEx>
          <w:tblW w:w="0" w:type="auto"/>
          <w:tblLayout w:type="fixed"/>
          <w:tblCellMar>
            <w:left w:w="62" w:type="dxa"/>
            <w:right w:w="62" w:type="dxa"/>
          </w:tblCellMar>
          <w:tblLook w:val="0000"/>
        </w:tblPrEx>
        <w:trPr>
          <w:gridAfter w:val="1"/>
          <w:wAfter w:w="8" w:type="dxa"/>
        </w:trPr>
        <w:tc>
          <w:tcPr>
            <w:tcW w:w="8446"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rPr>
                <w:rStyle w:val="SpecialBold"/>
              </w:rPr>
              <w:t>Required knowledge and understanding</w:t>
            </w:r>
            <w:r w:rsidRPr="00825C50">
              <w:t>:</w:t>
            </w:r>
          </w:p>
          <w:p w:rsidR="00000000" w:rsidRPr="00825C50" w:rsidP="00825C50">
            <w:pPr>
              <w:pStyle w:val="ListBullet"/>
            </w:pPr>
            <w:r w:rsidRPr="00825C50">
              <w:t>industry ethics a</w:t>
            </w:r>
            <w:r w:rsidRPr="00825C50">
              <w:t>nd practices</w:t>
            </w:r>
          </w:p>
          <w:p w:rsidR="00000000" w:rsidRPr="00825C50" w:rsidP="00825C50">
            <w:pPr>
              <w:pStyle w:val="ListBullet"/>
            </w:pPr>
            <w:r w:rsidRPr="00825C50">
              <w:t>legislation as it applies to the spatial information services industry sector (basic)</w:t>
            </w:r>
          </w:p>
          <w:p w:rsidR="00000000" w:rsidRPr="00825C50" w:rsidP="00825C50">
            <w:pPr>
              <w:pStyle w:val="ListBullet"/>
            </w:pPr>
            <w:r w:rsidRPr="00825C50">
              <w:t>OHS requirements</w:t>
            </w:r>
          </w:p>
          <w:p w:rsidR="00000000" w:rsidRPr="00825C50" w:rsidP="00825C50">
            <w:pPr>
              <w:pStyle w:val="ListBullet"/>
            </w:pPr>
            <w:r w:rsidRPr="00825C50">
              <w:t>safe work practices</w:t>
            </w:r>
          </w:p>
          <w:p w:rsidR="00000000" w:rsidRPr="00825C50" w:rsidP="00825C50">
            <w:pPr>
              <w:pStyle w:val="ListBullet"/>
            </w:pPr>
            <w:r w:rsidRPr="00825C50">
              <w:t>spatial data measuring and recording</w:t>
            </w:r>
          </w:p>
          <w:p w:rsidR="00000000" w:rsidRPr="00825C50" w:rsidP="00825C50">
            <w:pPr>
              <w:pStyle w:val="ListBullet"/>
            </w:pPr>
            <w:r w:rsidRPr="00825C50">
              <w:t>work allocation procedures.</w:t>
            </w:r>
          </w:p>
        </w:tc>
      </w:tr>
    </w:tbl>
    <w:p w:rsidR="008D571A" w:rsidP="00825C50">
      <w:pPr>
        <w:pStyle w:val="BodyText"/>
      </w:pPr>
    </w:p>
    <w:p w:rsidR="008D571A" w:rsidP="00825C50">
      <w:pPr>
        <w:pStyle w:val="BodyText"/>
      </w:pPr>
    </w:p>
    <w:p w:rsidR="00000000" w:rsidRPr="00825C50" w:rsidP="00825C50">
      <w:pPr>
        <w:pStyle w:val="Heading1"/>
      </w:pPr>
      <w:bookmarkStart w:id="10" w:name="O_242985"/>
      <w:bookmarkEnd w:id="10"/>
      <w:r w:rsidRPr="00825C50">
        <w:t>Evidence Guide</w:t>
      </w:r>
    </w:p>
    <w:p w:rsidR="00000000" w:rsidRPr="00825C50" w:rsidP="00825C50">
      <w:pPr>
        <w:pStyle w:val="BodyText"/>
      </w:pPr>
      <w:r w:rsidRPr="00825C50">
        <w:rPr>
          <w:rStyle w:val="SpecialBold"/>
        </w:rPr>
        <w:t>EVIDENCE GUIDE</w:t>
      </w:r>
    </w:p>
    <w:p w:rsidR="00000000" w:rsidRPr="00825C50" w:rsidP="00825C50">
      <w:pPr>
        <w:pStyle w:val="BodyText"/>
      </w:pPr>
      <w:r w:rsidRPr="00825C50">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970"/>
        <w:gridCol w:w="5775"/>
      </w:tblGrid>
      <w:tr w:rsidTr="008D571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t xml:space="preserve">This unit of </w:t>
            </w:r>
            <w:r w:rsidRPr="00825C50">
              <w:t>competency could be assessed on its own or in combination with other units relevant to the job function, for example units CPPSIS3007A Select, operate and maintain equipment and supplies, and CPPSIS3008A Transfer personnel and loads.</w:t>
            </w:r>
          </w:p>
        </w:tc>
      </w:tr>
      <w:tr w:rsidTr="008D571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 xml:space="preserve">Critical aspects for </w:t>
            </w:r>
            <w:r w:rsidRPr="00825C50">
              <w:rPr>
                <w:rStyle w:val="SpecialBold"/>
              </w:rPr>
              <w:t>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A person who demonstrates competency in this unit must be able to provide evidence of:</w:t>
            </w:r>
          </w:p>
          <w:p w:rsidR="00000000" w:rsidRPr="00825C50" w:rsidP="00825C50">
            <w:pPr>
              <w:pStyle w:val="ListBullet"/>
            </w:pPr>
            <w:r w:rsidRPr="00825C50">
              <w:t>carrying out task instructions</w:t>
            </w:r>
          </w:p>
          <w:p w:rsidR="00000000" w:rsidRPr="00825C50" w:rsidP="00825C50">
            <w:pPr>
              <w:pStyle w:val="ListBullet"/>
            </w:pPr>
            <w:r w:rsidRPr="00825C50">
              <w:t>demonstrating critical aspects of working safely</w:t>
            </w:r>
          </w:p>
          <w:p w:rsidR="00000000" w:rsidRPr="00825C50" w:rsidP="00825C50">
            <w:pPr>
              <w:pStyle w:val="ListBullet"/>
            </w:pPr>
            <w:r w:rsidRPr="00825C50">
              <w:t>managing basic r</w:t>
            </w:r>
            <w:r w:rsidRPr="00825C50">
              <w:t>isk</w:t>
            </w:r>
          </w:p>
          <w:p w:rsidR="00000000" w:rsidRPr="00825C50" w:rsidP="00825C50">
            <w:pPr>
              <w:pStyle w:val="ListBullet"/>
            </w:pPr>
            <w:r w:rsidRPr="00825C50">
              <w:t>providing support in determining and marking positions</w:t>
            </w:r>
          </w:p>
          <w:p w:rsidR="00000000" w:rsidP="00825C50">
            <w:pPr>
              <w:pStyle w:val="ListBullet"/>
              <w:rPr>
                <w:lang w:val="en-NZ"/>
              </w:rPr>
            </w:pPr>
            <w:r w:rsidRPr="00825C50">
              <w:t>understanding the nature of spatial projects.</w:t>
            </w:r>
          </w:p>
        </w:tc>
      </w:tr>
      <w:tr w:rsidTr="008D571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Resource implications for assessment include access to:</w:t>
            </w:r>
          </w:p>
          <w:p w:rsidR="00000000" w:rsidRPr="00825C50" w:rsidP="00825C50">
            <w:pPr>
              <w:pStyle w:val="ListBullet"/>
            </w:pPr>
            <w:r w:rsidRPr="00825C50">
              <w:t>assessment instruments, including personal planne</w:t>
            </w:r>
            <w:r w:rsidRPr="00825C50">
              <w:t>r and assessment record book</w:t>
            </w:r>
          </w:p>
          <w:p w:rsidR="00000000" w:rsidRPr="00825C50" w:rsidP="00825C50">
            <w:pPr>
              <w:pStyle w:val="ListBullet"/>
            </w:pPr>
            <w:r w:rsidRPr="00825C50">
              <w:t>assignment instructions, work plans and schedules, policy documents and duty statements</w:t>
            </w:r>
          </w:p>
          <w:p w:rsidR="00000000" w:rsidRPr="00825C50" w:rsidP="00825C50">
            <w:pPr>
              <w:pStyle w:val="ListBullet"/>
            </w:pPr>
            <w:r w:rsidRPr="00825C50">
              <w:t>registered training provider of assessment services</w:t>
            </w:r>
          </w:p>
          <w:p w:rsidR="00000000" w:rsidRPr="00825C50" w:rsidP="00825C50">
            <w:pPr>
              <w:pStyle w:val="ListBullet"/>
            </w:pPr>
            <w:r w:rsidRPr="00825C50">
              <w:t>relevant guidelines, regulations and codes of practice</w:t>
            </w:r>
          </w:p>
          <w:p w:rsidR="00000000" w:rsidRPr="00825C50" w:rsidP="00825C50">
            <w:pPr>
              <w:pStyle w:val="ListBullet"/>
            </w:pPr>
            <w:r w:rsidRPr="00825C50">
              <w:t>suitable venue and equipment.</w:t>
            </w:r>
          </w:p>
          <w:p w:rsidR="00000000" w:rsidRPr="00825C50" w:rsidP="00825C50">
            <w:pPr>
              <w:pStyle w:val="BodyText"/>
            </w:pPr>
            <w:r w:rsidRPr="00825C50">
              <w:t>Ac</w:t>
            </w:r>
            <w:r w:rsidRPr="00825C50">
              <w:t>cess must be provided to appropriate learning and assessment support when required.</w:t>
            </w:r>
          </w:p>
          <w:p w:rsidR="00000000" w:rsidP="00825C50">
            <w:pPr>
              <w:pStyle w:val="BodyText"/>
              <w:rPr>
                <w:lang w:val="en-NZ"/>
              </w:rPr>
            </w:pPr>
            <w:r w:rsidRPr="00825C50">
              <w:t>Where applicable, physical resources should include equipment modified for people with disabilities.</w:t>
            </w:r>
          </w:p>
        </w:tc>
      </w:tr>
      <w:tr w:rsidTr="008D571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t>Holistic: based on the performance criteria, evi</w:t>
            </w:r>
            <w:r w:rsidRPr="00825C50">
              <w:t>dence guide, range statement, and required skills and knowledge.</w:t>
            </w:r>
          </w:p>
        </w:tc>
      </w:tr>
      <w:tr w:rsidTr="008D571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Demonstrated over a period of time and observed by the assessor (or assessment team working together to conduct the assessment).</w:t>
            </w:r>
          </w:p>
          <w:p w:rsidR="00000000" w:rsidRPr="00825C50" w:rsidP="00825C50">
            <w:pPr>
              <w:pStyle w:val="BodyText"/>
            </w:pPr>
            <w:r w:rsidRPr="00825C50">
              <w:t>Demonstrated competency in a range of situations, that may include customer/workplace interruptions and involvement in related activities normally experienced in the workplace.</w:t>
            </w:r>
          </w:p>
          <w:p w:rsidR="00000000" w:rsidP="00825C50">
            <w:pPr>
              <w:pStyle w:val="BodyText"/>
              <w:rPr>
                <w:lang w:val="en-NZ"/>
              </w:rPr>
            </w:pPr>
            <w:r w:rsidRPr="00825C50">
              <w:t>Obtained by observing activities in the field and reviewing induction informati</w:t>
            </w:r>
            <w:r w:rsidRPr="00825C50">
              <w:t xml:space="preserve">on. If this is not practicable, observation in realistic simulated environments may be </w:t>
            </w:r>
            <w:r w:rsidRPr="00825C50">
              <w:t>substituted.</w:t>
            </w:r>
          </w:p>
        </w:tc>
      </w:tr>
      <w:tr w:rsidTr="008D571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Guidance information for assessment</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Assessment requires that the clients' objectives and industry expectations are met. If the clients' objectives are narr</w:t>
            </w:r>
            <w:r w:rsidRPr="00825C50">
              <w:t>owly defined or not representative of industry needs, it may be necessary to refer to portfolio case studies of a variety of spatial information services requirements to assess competency.</w:t>
            </w:r>
          </w:p>
          <w:p w:rsidR="00000000" w:rsidRPr="00825C50" w:rsidP="00825C50">
            <w:pPr>
              <w:pStyle w:val="BodyText"/>
            </w:pPr>
            <w:r w:rsidRPr="00825C50">
              <w:t xml:space="preserve">Oral questioning or written assessment and hypothetical situations </w:t>
            </w:r>
            <w:r w:rsidRPr="00825C50">
              <w:t>(scenarios) may be used to assess underpinning knowledge (in assessment situations where the candidate is offered a preference between oral questioning or written assessment, questions are to be identical).</w:t>
            </w:r>
          </w:p>
          <w:p w:rsidR="00000000" w:rsidRPr="00825C50" w:rsidP="00825C50">
            <w:pPr>
              <w:pStyle w:val="BodyText"/>
            </w:pPr>
            <w:r w:rsidRPr="00825C50">
              <w:t>Supplementary evidence may be obtained from relev</w:t>
            </w:r>
            <w:r w:rsidRPr="00825C50">
              <w:t>ant authenticated correspondence from existing supervisors, team leaders or specialist training staff.</w:t>
            </w:r>
          </w:p>
          <w:p w:rsidR="00000000" w:rsidRPr="00825C50" w:rsidP="00825C50">
            <w:pPr>
              <w:pStyle w:val="BodyText"/>
            </w:pPr>
            <w:r w:rsidRPr="00825C50">
              <w:t>All practical demonstration must adhere to the safety and environmental regulations relevant to each State or Territory.</w:t>
            </w:r>
          </w:p>
          <w:p w:rsidR="00000000" w:rsidP="00825C50">
            <w:pPr>
              <w:pStyle w:val="BodyText"/>
              <w:rPr>
                <w:lang w:val="en-NZ"/>
              </w:rPr>
            </w:pPr>
            <w:r w:rsidRPr="00825C50">
              <w:t>Where assessment is for the purp</w:t>
            </w:r>
            <w:r w:rsidRPr="00825C50">
              <w:t>ose of recognition (recognition of current competencies [RCC] or recognition of prior learning [RPL]), the evidence provided will need to be authenticated and show that it represents competency demonstrated over a period of time.</w:t>
            </w:r>
          </w:p>
        </w:tc>
      </w:tr>
      <w:tr w:rsidTr="008D571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In all cases where pract</w:t>
            </w:r>
            <w:r w:rsidRPr="00825C50">
              <w:t>ical assessment is used it will be combined with targeted questioning to assess the underpinning knowledge.</w:t>
            </w:r>
          </w:p>
          <w:p w:rsidR="00000000" w:rsidRPr="00825C50" w:rsidP="00825C50">
            <w:pPr>
              <w:pStyle w:val="BodyText"/>
            </w:pPr>
            <w:r w:rsidRPr="00825C50">
              <w:t>Assessment processes will be appropriate to the language and literacy levels of the candidate and any cultural issues that may affect responses to t</w:t>
            </w:r>
            <w:r w:rsidRPr="00825C50">
              <w:t>he questions, and will reflect the requirements of the competency and the work being performed.</w:t>
            </w:r>
          </w:p>
        </w:tc>
      </w:tr>
    </w:tbl>
    <w:p w:rsidR="008D571A" w:rsidP="00825C50">
      <w:pPr>
        <w:pStyle w:val="BodyText"/>
      </w:pPr>
    </w:p>
    <w:p w:rsidR="008D571A" w:rsidP="00825C50">
      <w:pPr>
        <w:pStyle w:val="BodyText"/>
      </w:pPr>
    </w:p>
    <w:p w:rsidR="00000000" w:rsidRPr="00825C50" w:rsidP="00825C50">
      <w:pPr>
        <w:pStyle w:val="Heading1"/>
      </w:pPr>
      <w:bookmarkStart w:id="11" w:name="O_250968"/>
      <w:bookmarkEnd w:id="11"/>
      <w:r w:rsidRPr="00825C50">
        <w:t>Range Statement</w:t>
      </w:r>
    </w:p>
    <w:p w:rsidR="00000000" w:rsidRPr="00825C50" w:rsidP="00825C50">
      <w:pPr>
        <w:pStyle w:val="BodyText"/>
      </w:pPr>
      <w:r w:rsidRPr="00825C50">
        <w:rPr>
          <w:rStyle w:val="SpecialBold"/>
        </w:rPr>
        <w:t>RANGE STATEMENT</w:t>
      </w:r>
    </w:p>
    <w:p w:rsidR="00000000" w:rsidRPr="00825C50" w:rsidP="00825C50">
      <w:pPr>
        <w:pStyle w:val="BodyText"/>
      </w:pPr>
      <w:r w:rsidRPr="00825C50">
        <w:t>The r</w:t>
      </w:r>
      <w:r w:rsidRPr="00825C50">
        <w:t xml:space="preserve">ange statement relates to the unit of competency as a whole. It allows for different work environments and situations that may affect performance. </w:t>
      </w:r>
      <w:r w:rsidRPr="00825C50">
        <w:rPr>
          <w:rStyle w:val="BoldandItalics"/>
        </w:rPr>
        <w:t>Bold italicised</w:t>
      </w:r>
      <w:r w:rsidRPr="00825C50">
        <w:t xml:space="preserve"> wording in the performance criteria is detailed below. Add any essential operating conditions</w:t>
      </w:r>
      <w:r w:rsidRPr="00825C50">
        <w:t xml:space="preserve">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Relevant personnel</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colleagues</w:t>
            </w:r>
          </w:p>
          <w:p w:rsidR="00000000" w:rsidRPr="00825C50" w:rsidP="00825C50">
            <w:pPr>
              <w:pStyle w:val="ListBullet"/>
            </w:pPr>
            <w:r w:rsidRPr="00825C50">
              <w:t>staff or employee representatives</w:t>
            </w:r>
          </w:p>
          <w:p w:rsidR="00000000" w:rsidRPr="00825C50" w:rsidP="00825C50">
            <w:pPr>
              <w:pStyle w:val="ListBullet"/>
            </w:pPr>
            <w:r w:rsidRPr="00825C50">
              <w:t>su</w:t>
            </w:r>
            <w:r w:rsidRPr="00825C50">
              <w:t>pervisors or line managers</w:t>
            </w:r>
          </w:p>
          <w:p w:rsidR="00000000" w:rsidRPr="00825C50" w:rsidP="00825C50">
            <w:pPr>
              <w:pStyle w:val="ListBullet"/>
            </w:pPr>
            <w:r w:rsidRPr="00825C50">
              <w:t>suppliers</w:t>
            </w:r>
          </w:p>
          <w:p w:rsidR="00000000" w:rsidP="00825C50">
            <w:pPr>
              <w:pStyle w:val="ListBullet"/>
              <w:rPr>
                <w:lang w:val="en-NZ"/>
              </w:rPr>
            </w:pPr>
            <w:r w:rsidRPr="00825C50">
              <w:t>users.</w:t>
            </w:r>
          </w:p>
        </w:tc>
      </w:tr>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Organisational guidelines</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code of ethics</w:t>
            </w:r>
          </w:p>
          <w:p w:rsidR="00000000" w:rsidRPr="00825C50" w:rsidP="00825C50">
            <w:pPr>
              <w:pStyle w:val="ListBullet"/>
            </w:pPr>
            <w:r w:rsidRPr="00825C50">
              <w:t>company guidelines</w:t>
            </w:r>
          </w:p>
          <w:p w:rsidR="00000000" w:rsidRPr="00825C50" w:rsidP="00825C50">
            <w:pPr>
              <w:pStyle w:val="ListBullet"/>
            </w:pPr>
            <w:r w:rsidRPr="00825C50">
              <w:t>legislation relevant to the work or service function, including equal employment opportunity (EEO)</w:t>
            </w:r>
          </w:p>
          <w:p w:rsidR="00000000" w:rsidRPr="00825C50" w:rsidP="00825C50">
            <w:pPr>
              <w:pStyle w:val="ListBullet"/>
            </w:pPr>
            <w:r w:rsidRPr="00825C50">
              <w:t>manuals</w:t>
            </w:r>
          </w:p>
          <w:p w:rsidR="00000000" w:rsidRPr="00825C50" w:rsidP="00825C50">
            <w:pPr>
              <w:pStyle w:val="ListBullet"/>
            </w:pPr>
            <w:r w:rsidRPr="00825C50">
              <w:t>OHS policies and procedures</w:t>
            </w:r>
          </w:p>
          <w:p w:rsidR="00000000" w:rsidP="00825C50">
            <w:pPr>
              <w:pStyle w:val="ListBullet"/>
              <w:rPr>
                <w:lang w:val="en-NZ"/>
              </w:rPr>
            </w:pPr>
            <w:r w:rsidRPr="00825C50">
              <w:t>personnel practices and guidelines outlining work roles and responsibilities.</w:t>
            </w:r>
          </w:p>
        </w:tc>
      </w:tr>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Equipment and supplies</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data recording equipment</w:t>
            </w:r>
          </w:p>
          <w:p w:rsidR="00000000" w:rsidRPr="00825C50" w:rsidP="00825C50">
            <w:pPr>
              <w:pStyle w:val="ListBullet"/>
            </w:pPr>
            <w:r w:rsidRPr="00825C50">
              <w:t>measuring instruments</w:t>
            </w:r>
          </w:p>
          <w:p w:rsidR="00000000" w:rsidRPr="00825C50" w:rsidP="00825C50">
            <w:pPr>
              <w:pStyle w:val="ListBullet"/>
            </w:pPr>
            <w:r w:rsidRPr="00825C50">
              <w:t>personal computer-based digitising boards</w:t>
            </w:r>
          </w:p>
          <w:p w:rsidR="00000000" w:rsidRPr="00825C50" w:rsidP="00825C50">
            <w:pPr>
              <w:pStyle w:val="ListBullet"/>
            </w:pPr>
            <w:r w:rsidRPr="00825C50">
              <w:t>tools</w:t>
            </w:r>
          </w:p>
          <w:p w:rsidR="00000000" w:rsidP="00825C50">
            <w:pPr>
              <w:pStyle w:val="ListBullet"/>
              <w:rPr>
                <w:lang w:val="en-NZ"/>
              </w:rPr>
            </w:pPr>
            <w:r w:rsidRPr="00825C50">
              <w:t>vehicles.</w:t>
            </w:r>
          </w:p>
        </w:tc>
      </w:tr>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Specifications</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budget</w:t>
            </w:r>
          </w:p>
          <w:p w:rsidR="00000000" w:rsidRPr="00825C50" w:rsidP="00825C50">
            <w:pPr>
              <w:pStyle w:val="ListBullet"/>
            </w:pPr>
            <w:r w:rsidRPr="00825C50">
              <w:t>data capture methods</w:t>
            </w:r>
          </w:p>
          <w:p w:rsidR="00000000" w:rsidRPr="00825C50" w:rsidP="00825C50">
            <w:pPr>
              <w:pStyle w:val="ListBullet"/>
            </w:pPr>
            <w:r w:rsidRPr="00825C50">
              <w:t>personnel required</w:t>
            </w:r>
          </w:p>
          <w:p w:rsidR="00000000" w:rsidRPr="00825C50" w:rsidP="00825C50">
            <w:pPr>
              <w:pStyle w:val="ListBullet"/>
            </w:pPr>
            <w:r w:rsidRPr="00825C50">
              <w:t>project deliverables</w:t>
            </w:r>
          </w:p>
          <w:p w:rsidR="00000000" w:rsidRPr="00825C50" w:rsidP="00825C50">
            <w:pPr>
              <w:pStyle w:val="ListBullet"/>
            </w:pPr>
            <w:r w:rsidRPr="00825C50">
              <w:t>resources needed</w:t>
            </w:r>
          </w:p>
          <w:p w:rsidR="00000000" w:rsidP="00825C50">
            <w:pPr>
              <w:pStyle w:val="ListBullet"/>
              <w:rPr>
                <w:lang w:val="en-NZ"/>
              </w:rPr>
            </w:pPr>
            <w:r w:rsidRPr="00825C50">
              <w:t>timelines.</w:t>
            </w:r>
          </w:p>
        </w:tc>
      </w:tr>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Personal protective equipment</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breathing apparatus</w:t>
            </w:r>
          </w:p>
          <w:p w:rsidR="00000000" w:rsidRPr="00825C50" w:rsidP="00825C50">
            <w:pPr>
              <w:pStyle w:val="ListBullet"/>
            </w:pPr>
            <w:r w:rsidRPr="00825C50">
              <w:t>gloves</w:t>
            </w:r>
          </w:p>
          <w:p w:rsidR="00000000" w:rsidRPr="00825C50" w:rsidP="00825C50">
            <w:pPr>
              <w:pStyle w:val="ListBullet"/>
            </w:pPr>
            <w:r w:rsidRPr="00825C50">
              <w:t>helmets</w:t>
            </w:r>
          </w:p>
          <w:p w:rsidR="00000000" w:rsidRPr="00825C50" w:rsidP="00825C50">
            <w:pPr>
              <w:pStyle w:val="ListBullet"/>
            </w:pPr>
            <w:r w:rsidRPr="00825C50">
              <w:t>overalls</w:t>
            </w:r>
          </w:p>
          <w:p w:rsidR="00000000" w:rsidRPr="00825C50" w:rsidP="00825C50">
            <w:pPr>
              <w:pStyle w:val="ListBullet"/>
            </w:pPr>
            <w:r w:rsidRPr="00825C50">
              <w:t>masks and respirators</w:t>
            </w:r>
          </w:p>
          <w:p w:rsidR="00000000" w:rsidRPr="00825C50" w:rsidP="00825C50">
            <w:pPr>
              <w:pStyle w:val="ListBullet"/>
            </w:pPr>
            <w:r w:rsidRPr="00825C50">
              <w:t>safety boots</w:t>
            </w:r>
          </w:p>
          <w:p w:rsidR="00000000" w:rsidRPr="00825C50" w:rsidP="00825C50">
            <w:pPr>
              <w:pStyle w:val="ListBullet"/>
            </w:pPr>
            <w:r w:rsidRPr="00825C50">
              <w:t>safety glasses</w:t>
            </w:r>
          </w:p>
          <w:p w:rsidR="00000000" w:rsidRPr="00825C50" w:rsidP="00825C50">
            <w:pPr>
              <w:pStyle w:val="ListBullet"/>
            </w:pPr>
            <w:r w:rsidRPr="00825C50">
              <w:t>safety vests</w:t>
            </w:r>
          </w:p>
          <w:p w:rsidR="00000000" w:rsidP="00825C50">
            <w:pPr>
              <w:pStyle w:val="ListBullet"/>
              <w:rPr>
                <w:lang w:val="en-NZ"/>
              </w:rPr>
            </w:pPr>
            <w:r w:rsidRPr="00825C50">
              <w:t>sun protection equipment.</w:t>
            </w:r>
          </w:p>
        </w:tc>
      </w:tr>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OHS</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Australian standards</w:t>
            </w:r>
          </w:p>
          <w:p w:rsidR="00000000" w:rsidRPr="00825C50" w:rsidP="00825C50">
            <w:pPr>
              <w:pStyle w:val="ListBullet"/>
            </w:pPr>
            <w:r w:rsidRPr="00825C50">
              <w:t>development of site safety plan</w:t>
            </w:r>
          </w:p>
          <w:p w:rsidR="00000000" w:rsidRPr="00825C50" w:rsidP="00825C50">
            <w:pPr>
              <w:pStyle w:val="ListBullet"/>
            </w:pPr>
            <w:r w:rsidRPr="00825C50">
              <w:t>identification of potential hazards</w:t>
            </w:r>
          </w:p>
          <w:p w:rsidR="00000000" w:rsidRPr="00825C50" w:rsidP="00825C50">
            <w:pPr>
              <w:pStyle w:val="ListBullet"/>
            </w:pPr>
            <w:r w:rsidRPr="00825C50">
              <w:t>inspection of work sites</w:t>
            </w:r>
          </w:p>
          <w:p w:rsidR="00000000" w:rsidRPr="00825C50" w:rsidP="00825C50">
            <w:pPr>
              <w:pStyle w:val="ListBullet"/>
            </w:pPr>
            <w:r w:rsidRPr="00825C50">
              <w:t>training staff in OHS requirements</w:t>
            </w:r>
          </w:p>
          <w:p w:rsidR="00000000" w:rsidP="00825C50">
            <w:pPr>
              <w:pStyle w:val="ListBullet"/>
              <w:rPr>
                <w:lang w:val="en-NZ"/>
              </w:rPr>
            </w:pPr>
            <w:r w:rsidRPr="00825C50">
              <w:t>use of equipment and signage.</w:t>
            </w:r>
          </w:p>
        </w:tc>
      </w:tr>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Accepted standards</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Environment Protection Authority (EPA) recommendations</w:t>
            </w:r>
          </w:p>
          <w:p w:rsidR="00000000" w:rsidRPr="00825C50" w:rsidP="00825C50">
            <w:pPr>
              <w:pStyle w:val="ListBullet"/>
            </w:pPr>
            <w:r w:rsidRPr="00825C50">
              <w:t>state, territory and federal legislative requirements</w:t>
            </w:r>
          </w:p>
          <w:p w:rsidR="00000000" w:rsidRPr="00825C50" w:rsidP="00825C50">
            <w:pPr>
              <w:pStyle w:val="ListBullet"/>
            </w:pPr>
            <w:r w:rsidRPr="00825C50">
              <w:t>manufacturer instructions and specifications</w:t>
            </w:r>
          </w:p>
          <w:p w:rsidR="00000000" w:rsidRPr="00825C50" w:rsidP="00825C50">
            <w:pPr>
              <w:pStyle w:val="ListBullet"/>
            </w:pPr>
            <w:r w:rsidRPr="00825C50">
              <w:t>OHS standards</w:t>
            </w:r>
          </w:p>
          <w:p w:rsidR="00000000" w:rsidRPr="00825C50" w:rsidP="00825C50">
            <w:pPr>
              <w:pStyle w:val="ListBullet"/>
            </w:pPr>
            <w:r w:rsidRPr="00825C50">
              <w:t>organisational guidelines</w:t>
            </w:r>
          </w:p>
          <w:p w:rsidR="00000000" w:rsidP="00825C50">
            <w:pPr>
              <w:pStyle w:val="ListBullet"/>
              <w:rPr>
                <w:lang w:val="en-NZ"/>
              </w:rPr>
            </w:pPr>
            <w:r w:rsidRPr="00825C50">
              <w:t>relevant industry codes of practice.</w:t>
            </w:r>
          </w:p>
        </w:tc>
      </w:tr>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Support tasks</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equipment maintenance</w:t>
            </w:r>
          </w:p>
          <w:p w:rsidR="00000000" w:rsidRPr="00825C50" w:rsidP="00825C50">
            <w:pPr>
              <w:pStyle w:val="ListBullet"/>
            </w:pPr>
            <w:r w:rsidRPr="00825C50">
              <w:t>identifying, determining and marking positions</w:t>
            </w:r>
          </w:p>
          <w:p w:rsidR="00000000" w:rsidRPr="00825C50" w:rsidP="00825C50">
            <w:pPr>
              <w:pStyle w:val="ListBullet"/>
            </w:pPr>
            <w:r w:rsidRPr="00825C50">
              <w:t>obtaining supplies</w:t>
            </w:r>
          </w:p>
          <w:p w:rsidR="00000000" w:rsidRPr="00825C50" w:rsidP="00825C50">
            <w:pPr>
              <w:pStyle w:val="ListBullet"/>
            </w:pPr>
            <w:r w:rsidRPr="00825C50">
              <w:t>recording data</w:t>
            </w:r>
          </w:p>
          <w:p w:rsidR="00000000" w:rsidP="00825C50">
            <w:pPr>
              <w:pStyle w:val="ListBullet"/>
              <w:rPr>
                <w:lang w:val="en-NZ"/>
              </w:rPr>
            </w:pPr>
            <w:r w:rsidRPr="00825C50">
              <w:t>driving.</w:t>
            </w:r>
          </w:p>
        </w:tc>
      </w:tr>
      <w:tr w:rsidTr="008D571A">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BoldandItalics"/>
              </w:rPr>
              <w:t>Spatial business documentation</w:t>
            </w:r>
            <w:r w:rsidRPr="00825C50">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825C50" w:rsidP="00825C50">
            <w:pPr>
              <w:pStyle w:val="ListBullet"/>
            </w:pPr>
            <w:r w:rsidRPr="00825C50">
              <w:t>databases</w:t>
            </w:r>
          </w:p>
          <w:p w:rsidR="00000000" w:rsidRPr="00825C50" w:rsidP="00825C50">
            <w:pPr>
              <w:pStyle w:val="ListBullet"/>
            </w:pPr>
            <w:r w:rsidRPr="00825C50">
              <w:t>detailed technical description of the spatial data and its qualifiers</w:t>
            </w:r>
          </w:p>
          <w:p w:rsidR="00000000" w:rsidRPr="00825C50" w:rsidP="00825C50">
            <w:pPr>
              <w:pStyle w:val="ListBullet"/>
            </w:pPr>
            <w:r w:rsidRPr="00825C50">
              <w:t>ema</w:t>
            </w:r>
            <w:r w:rsidRPr="00825C50">
              <w:t>ils and faxes</w:t>
            </w:r>
          </w:p>
          <w:p w:rsidR="00000000" w:rsidRPr="00825C50" w:rsidP="00825C50">
            <w:pPr>
              <w:pStyle w:val="ListBullet"/>
            </w:pPr>
            <w:r w:rsidRPr="00825C50">
              <w:t>quotations and estimates</w:t>
            </w:r>
          </w:p>
          <w:p w:rsidR="00000000" w:rsidRPr="00825C50" w:rsidP="00825C50">
            <w:pPr>
              <w:pStyle w:val="ListBullet"/>
            </w:pPr>
            <w:r w:rsidRPr="00825C50">
              <w:t>standard letters</w:t>
            </w:r>
          </w:p>
          <w:p w:rsidR="00000000" w:rsidRPr="00825C50" w:rsidP="00825C50">
            <w:pPr>
              <w:pStyle w:val="ListBullet"/>
            </w:pPr>
            <w:r w:rsidRPr="00825C50">
              <w:t>tax invoices</w:t>
            </w:r>
          </w:p>
          <w:p w:rsidR="00000000" w:rsidRPr="00825C50" w:rsidP="00825C50">
            <w:pPr>
              <w:pStyle w:val="ListBullet"/>
            </w:pPr>
            <w:r w:rsidRPr="00825C50">
              <w:t>statements.</w:t>
            </w:r>
          </w:p>
        </w:tc>
      </w:tr>
    </w:tbl>
    <w:p w:rsidR="008D571A" w:rsidP="00825C50">
      <w:pPr>
        <w:pStyle w:val="BodyText"/>
      </w:pPr>
    </w:p>
    <w:p w:rsidR="008D571A" w:rsidP="00825C50">
      <w:pPr>
        <w:pStyle w:val="BodyText"/>
      </w:pPr>
    </w:p>
    <w:p w:rsidR="00000000" w:rsidRPr="00825C50" w:rsidP="00825C50">
      <w:pPr>
        <w:pStyle w:val="Heading1"/>
      </w:pPr>
      <w:bookmarkStart w:id="12" w:name="O_202239"/>
      <w:bookmarkEnd w:id="12"/>
      <w:r w:rsidRPr="00825C50">
        <w:t>Unit Sector(s)</w:t>
      </w:r>
    </w:p>
    <w:tbl>
      <w:tblPr>
        <w:tblW w:w="0" w:type="auto"/>
        <w:tblLayout w:type="fixed"/>
        <w:tblCellMar>
          <w:left w:w="62" w:type="dxa"/>
          <w:right w:w="62" w:type="dxa"/>
        </w:tblCellMar>
        <w:tblLook w:val="0000"/>
      </w:tblPr>
      <w:tblGrid>
        <w:gridCol w:w="2846"/>
        <w:gridCol w:w="5645"/>
      </w:tblGrid>
      <w:tr w:rsidTr="008D571A">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825C50">
            <w:pPr>
              <w:pStyle w:val="BodyText"/>
              <w:rPr>
                <w:lang w:val="en-NZ"/>
              </w:rPr>
            </w:pPr>
            <w:r w:rsidRPr="00825C50">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825C50" w:rsidP="00825C50">
            <w:pPr>
              <w:pStyle w:val="BodyText"/>
            </w:pPr>
            <w:r w:rsidRPr="00825C50">
              <w:t>Spatial information services</w:t>
            </w:r>
          </w:p>
        </w:tc>
      </w:tr>
    </w:tbl>
    <w:p w:rsidR="008D571A" w:rsidP="00825C50">
      <w:pPr>
        <w:pStyle w:val="BodyText"/>
      </w:pPr>
    </w:p>
    <w:p w:rsidR="008D571A" w:rsidP="00825C50">
      <w:pPr>
        <w:pStyle w:val="BodyText"/>
      </w:pPr>
    </w:p>
    <w:p w:rsidR="00000000" w:rsidRPr="00825C50" w:rsidP="00825C50"/>
    <w:sectPr w:rsidSect="00825C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71A" w:rsidP="008D5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1A" w:rsidP="00825C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D571A" w:rsidP="00825C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8D571A" w:rsidP="00825C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571A" w:rsidP="008D57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71A" w:rsidP="00825C50">
    <w:pPr>
      <w:pStyle w:val="Header"/>
      <w:framePr w:wrap="around"/>
    </w:pPr>
    <w:r>
      <w:fldChar w:fldCharType="begin"/>
    </w:r>
    <w:r>
      <w:instrText xml:space="preserve"> TITLE   \* MERGEFORMAT </w:instrText>
    </w:r>
    <w:r>
      <w:fldChar w:fldCharType="separate"/>
    </w:r>
    <w:r>
      <w:t>CPPSIS3006A Provide field support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D571A" w:rsidP="00825C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3AF5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E6B6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CEE6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C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5C50"/>
    <w:pPr>
      <w:spacing w:before="360" w:after="60"/>
      <w:outlineLvl w:val="0"/>
    </w:pPr>
    <w:rPr>
      <w:sz w:val="32"/>
    </w:rPr>
  </w:style>
  <w:style w:type="paragraph" w:styleId="Heading2">
    <w:name w:val="heading 2"/>
    <w:basedOn w:val="HeadingBase"/>
    <w:next w:val="BodyText"/>
    <w:link w:val="Heading2Char"/>
    <w:qFormat/>
    <w:rsid w:val="00825C50"/>
    <w:pPr>
      <w:keepLines/>
      <w:spacing w:before="240" w:after="120"/>
      <w:outlineLvl w:val="1"/>
    </w:pPr>
    <w:rPr>
      <w:sz w:val="28"/>
      <w:szCs w:val="40"/>
    </w:rPr>
  </w:style>
  <w:style w:type="paragraph" w:styleId="Heading3">
    <w:name w:val="heading 3"/>
    <w:basedOn w:val="HeadingBase"/>
    <w:next w:val="BodyText"/>
    <w:link w:val="Heading3Char"/>
    <w:qFormat/>
    <w:rsid w:val="00825C50"/>
    <w:pPr>
      <w:spacing w:before="180" w:after="120"/>
      <w:outlineLvl w:val="2"/>
    </w:pPr>
    <w:rPr>
      <w:spacing w:val="-10"/>
      <w:kern w:val="32"/>
    </w:rPr>
  </w:style>
  <w:style w:type="paragraph" w:styleId="Heading4">
    <w:name w:val="heading 4"/>
    <w:basedOn w:val="HeadingBase"/>
    <w:next w:val="BodyText"/>
    <w:link w:val="Heading4Char"/>
    <w:qFormat/>
    <w:rsid w:val="00825C50"/>
    <w:pPr>
      <w:spacing w:before="160" w:after="120"/>
      <w:outlineLvl w:val="3"/>
    </w:pPr>
    <w:rPr>
      <w:sz w:val="22"/>
    </w:rPr>
  </w:style>
  <w:style w:type="paragraph" w:styleId="Heading5">
    <w:name w:val="heading 5"/>
    <w:basedOn w:val="HeadingBase"/>
    <w:next w:val="Normal"/>
    <w:link w:val="Heading5Char"/>
    <w:qFormat/>
    <w:rsid w:val="00825C50"/>
    <w:pPr>
      <w:spacing w:before="80"/>
      <w:outlineLvl w:val="4"/>
    </w:pPr>
    <w:rPr>
      <w:color w:val="918585"/>
      <w:sz w:val="20"/>
    </w:rPr>
  </w:style>
  <w:style w:type="paragraph" w:styleId="Heading6">
    <w:name w:val="heading 6"/>
    <w:basedOn w:val="HeadingBase"/>
    <w:next w:val="Normal"/>
    <w:link w:val="Heading6Char"/>
    <w:qFormat/>
    <w:rsid w:val="00825C50"/>
    <w:pPr>
      <w:spacing w:before="60"/>
      <w:outlineLvl w:val="5"/>
    </w:pPr>
    <w:rPr>
      <w:color w:val="918585"/>
      <w:sz w:val="20"/>
    </w:rPr>
  </w:style>
  <w:style w:type="paragraph" w:styleId="Heading7">
    <w:name w:val="heading 7"/>
    <w:basedOn w:val="Normal"/>
    <w:next w:val="Normal"/>
    <w:link w:val="Heading7Char"/>
    <w:qFormat/>
    <w:rsid w:val="00825C50"/>
    <w:pPr>
      <w:ind w:left="720"/>
      <w:outlineLvl w:val="6"/>
    </w:pPr>
    <w:rPr>
      <w:i/>
    </w:rPr>
  </w:style>
  <w:style w:type="paragraph" w:styleId="Heading8">
    <w:name w:val="heading 8"/>
    <w:basedOn w:val="Normal"/>
    <w:next w:val="Normal"/>
    <w:link w:val="Heading8Char"/>
    <w:qFormat/>
    <w:rsid w:val="00825C50"/>
    <w:pPr>
      <w:ind w:left="720"/>
      <w:outlineLvl w:val="7"/>
    </w:pPr>
    <w:rPr>
      <w:i/>
    </w:rPr>
  </w:style>
  <w:style w:type="paragraph" w:styleId="Heading9">
    <w:name w:val="heading 9"/>
    <w:basedOn w:val="Normal"/>
    <w:next w:val="Normal"/>
    <w:link w:val="Heading9Char"/>
    <w:qFormat/>
    <w:rsid w:val="00825C50"/>
    <w:pPr>
      <w:ind w:left="720"/>
      <w:outlineLvl w:val="8"/>
    </w:pPr>
    <w:rPr>
      <w:i/>
    </w:rPr>
  </w:style>
  <w:style w:type="character" w:default="1" w:styleId="DefaultParagraphFont">
    <w:name w:val="Default Paragraph Font"/>
    <w:uiPriority w:val="1"/>
    <w:unhideWhenUsed/>
    <w:rsid w:val="00825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C50"/>
  </w:style>
  <w:style w:type="character" w:customStyle="1" w:styleId="Heading1Char">
    <w:name w:val="Heading 1 Char"/>
    <w:basedOn w:val="DefaultParagraphFont"/>
    <w:link w:val="Heading1"/>
    <w:rsid w:val="00825C50"/>
    <w:rPr>
      <w:rFonts w:ascii="Times New Roman" w:eastAsia="Times New Roman" w:hAnsi="Times New Roman" w:cs="Times New Roman"/>
      <w:b/>
      <w:sz w:val="32"/>
      <w:szCs w:val="20"/>
      <w:lang w:eastAsia="en-US"/>
    </w:rPr>
  </w:style>
  <w:style w:type="paragraph" w:styleId="BodyText">
    <w:name w:val="Body Text"/>
    <w:basedOn w:val="Normal"/>
    <w:link w:val="BodyTextChar"/>
    <w:rsid w:val="00825C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C50"/>
    <w:rPr>
      <w:rFonts w:ascii="Times New Roman" w:eastAsia="Times New Roman" w:hAnsi="Times New Roman" w:cs="Times New Roman"/>
      <w:sz w:val="24"/>
      <w:lang w:val="en-US" w:eastAsia="en-US"/>
    </w:rPr>
  </w:style>
  <w:style w:type="paragraph" w:styleId="Footer">
    <w:name w:val="footer"/>
    <w:basedOn w:val="Normal"/>
    <w:link w:val="FooterChar"/>
    <w:rsid w:val="00825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C50"/>
    <w:rPr>
      <w:rFonts w:ascii="Times New Roman" w:eastAsia="Times New Roman" w:hAnsi="Times New Roman" w:cs="Times New Roman"/>
      <w:sz w:val="16"/>
      <w:lang w:val="en-US" w:eastAsia="en-US"/>
    </w:rPr>
  </w:style>
  <w:style w:type="paragraph" w:styleId="List">
    <w:name w:val="List"/>
    <w:basedOn w:val="BodyText"/>
    <w:next w:val="BodyText"/>
    <w:rsid w:val="00825C50"/>
    <w:pPr>
      <w:tabs>
        <w:tab w:val="left" w:pos="340"/>
      </w:tabs>
      <w:spacing w:before="60" w:after="60"/>
      <w:ind w:left="340" w:hanging="340"/>
    </w:pPr>
  </w:style>
  <w:style w:type="paragraph" w:styleId="ListBullet">
    <w:name w:val="List Bullet"/>
    <w:basedOn w:val="List"/>
    <w:rsid w:val="00825C50"/>
    <w:pPr>
      <w:numPr>
        <w:numId w:val="13"/>
      </w:numPr>
      <w:tabs>
        <w:tab w:val="clear" w:pos="340"/>
      </w:tabs>
      <w:spacing w:before="40" w:after="40"/>
    </w:pPr>
  </w:style>
  <w:style w:type="character" w:customStyle="1" w:styleId="SpecialBold">
    <w:name w:val="Special Bold"/>
    <w:basedOn w:val="DefaultParagraphFont"/>
    <w:rsid w:val="00825C50"/>
    <w:rPr>
      <w:b/>
      <w:spacing w:val="0"/>
    </w:rPr>
  </w:style>
  <w:style w:type="paragraph" w:styleId="ListBullet2">
    <w:name w:val="List Bullet 2"/>
    <w:basedOn w:val="List2"/>
    <w:rsid w:val="00825C50"/>
    <w:pPr>
      <w:numPr>
        <w:numId w:val="14"/>
      </w:numPr>
      <w:tabs>
        <w:tab w:val="clear" w:pos="680"/>
      </w:tabs>
    </w:pPr>
  </w:style>
  <w:style w:type="paragraph" w:styleId="Header">
    <w:name w:val="header"/>
    <w:basedOn w:val="Normal"/>
    <w:link w:val="HeaderChar"/>
    <w:rsid w:val="00825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C5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5C50"/>
    <w:pPr>
      <w:spacing w:before="240" w:after="120"/>
      <w:outlineLvl w:val="0"/>
    </w:pPr>
    <w:rPr>
      <w:rFonts w:ascii="Times New Roman" w:hAnsi="Times New Roman"/>
      <w:b/>
      <w:sz w:val="28"/>
    </w:rPr>
  </w:style>
  <w:style w:type="paragraph" w:customStyle="1" w:styleId="AllowPageBreak">
    <w:name w:val="AllowPageBreak"/>
    <w:rsid w:val="00825C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25C50"/>
    <w:rPr>
      <w:b/>
      <w:i/>
      <w:u w:val="none"/>
    </w:rPr>
  </w:style>
  <w:style w:type="character" w:customStyle="1" w:styleId="Heading2Char">
    <w:name w:val="Heading 2 Char"/>
    <w:basedOn w:val="DefaultParagraphFont"/>
    <w:link w:val="Heading2"/>
    <w:rsid w:val="00825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C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5C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5C50"/>
    <w:rPr>
      <w:rFonts w:ascii="Courier New" w:eastAsia="Times New Roman" w:hAnsi="Courier New" w:cs="Times New Roman"/>
      <w:i/>
      <w:szCs w:val="20"/>
      <w:lang w:val="en-US" w:eastAsia="en-US"/>
    </w:rPr>
  </w:style>
  <w:style w:type="paragraph" w:customStyle="1" w:styleId="HeadingBase">
    <w:name w:val="Heading Base"/>
    <w:rsid w:val="00825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C50"/>
    <w:pPr>
      <w:tabs>
        <w:tab w:val="right" w:leader="dot" w:pos="9072"/>
      </w:tabs>
      <w:ind w:left="567"/>
    </w:pPr>
    <w:rPr>
      <w:szCs w:val="22"/>
    </w:rPr>
  </w:style>
  <w:style w:type="paragraph" w:customStyle="1" w:styleId="TOCBase">
    <w:name w:val="TOC Base"/>
    <w:rsid w:val="00825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C50"/>
    <w:pPr>
      <w:tabs>
        <w:tab w:val="right" w:leader="dot" w:pos="9072"/>
      </w:tabs>
      <w:spacing w:before="40" w:after="40"/>
      <w:ind w:left="284"/>
    </w:pPr>
    <w:rPr>
      <w:rFonts w:ascii="Times New Roman" w:hAnsi="Times New Roman"/>
    </w:rPr>
  </w:style>
  <w:style w:type="paragraph" w:styleId="TOC1">
    <w:name w:val="toc 1"/>
    <w:basedOn w:val="TOCBase"/>
    <w:next w:val="Normal"/>
    <w:rsid w:val="00825C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C50"/>
    <w:pPr>
      <w:spacing w:before="5040"/>
      <w:jc w:val="center"/>
    </w:pPr>
    <w:rPr>
      <w:sz w:val="48"/>
      <w:szCs w:val="72"/>
      <w:lang w:val="en-US"/>
    </w:rPr>
  </w:style>
  <w:style w:type="character" w:customStyle="1" w:styleId="TitleChar">
    <w:name w:val="Title Char"/>
    <w:basedOn w:val="DefaultParagraphFont"/>
    <w:link w:val="Title"/>
    <w:rsid w:val="00825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C50"/>
    <w:pPr>
      <w:tabs>
        <w:tab w:val="left" w:pos="3600"/>
        <w:tab w:val="left" w:pos="3958"/>
      </w:tabs>
    </w:pPr>
  </w:style>
  <w:style w:type="paragraph" w:customStyle="1" w:styleId="Note">
    <w:name w:val="Note"/>
    <w:basedOn w:val="BodyText"/>
    <w:rsid w:val="00825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C50"/>
    <w:pPr>
      <w:framePr w:wrap="auto" w:hAnchor="text" w:y="6049"/>
    </w:pPr>
    <w:rPr>
      <w:color w:val="000000"/>
      <w:sz w:val="40"/>
    </w:rPr>
  </w:style>
  <w:style w:type="paragraph" w:customStyle="1" w:styleId="TOCTitle">
    <w:name w:val="TOCTitle"/>
    <w:basedOn w:val="Heading1"/>
    <w:rsid w:val="00825C50"/>
    <w:pPr>
      <w:spacing w:after="240"/>
      <w:jc w:val="center"/>
      <w:outlineLvl w:val="9"/>
    </w:pPr>
    <w:rPr>
      <w:caps/>
    </w:rPr>
  </w:style>
  <w:style w:type="paragraph" w:customStyle="1" w:styleId="Version">
    <w:name w:val="Version"/>
    <w:rsid w:val="00825C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C50"/>
    <w:pPr>
      <w:keepNext w:val="0"/>
      <w:tabs>
        <w:tab w:val="right" w:pos="4176"/>
      </w:tabs>
      <w:ind w:left="198" w:hanging="198"/>
    </w:pPr>
    <w:rPr>
      <w:rFonts w:ascii="Garamond" w:hAnsi="Garamond"/>
    </w:rPr>
  </w:style>
  <w:style w:type="paragraph" w:styleId="IndexHeading">
    <w:name w:val="index heading"/>
    <w:basedOn w:val="Normal"/>
    <w:next w:val="Index1"/>
    <w:semiHidden/>
    <w:rsid w:val="00825C50"/>
    <w:pPr>
      <w:spacing w:before="120" w:after="120"/>
    </w:pPr>
    <w:rPr>
      <w:rFonts w:ascii="Arial" w:hAnsi="Arial"/>
      <w:b/>
      <w:color w:val="918585"/>
      <w:sz w:val="24"/>
    </w:rPr>
  </w:style>
  <w:style w:type="paragraph" w:customStyle="1" w:styleId="Chapter">
    <w:name w:val="Chapter"/>
    <w:basedOn w:val="Normal"/>
    <w:rsid w:val="00825C50"/>
    <w:pPr>
      <w:spacing w:before="240"/>
    </w:pPr>
    <w:rPr>
      <w:rFonts w:ascii="Times New Roman" w:hAnsi="Times New Roman"/>
      <w:smallCaps/>
      <w:spacing w:val="80"/>
      <w:sz w:val="28"/>
    </w:rPr>
  </w:style>
  <w:style w:type="paragraph" w:customStyle="1" w:styleId="InChapter">
    <w:name w:val="InChapter"/>
    <w:basedOn w:val="Heading3"/>
    <w:rsid w:val="00825C50"/>
    <w:pPr>
      <w:spacing w:after="240"/>
      <w:outlineLvl w:val="9"/>
    </w:pPr>
    <w:rPr>
      <w:noProof/>
    </w:rPr>
  </w:style>
  <w:style w:type="paragraph" w:styleId="Index2">
    <w:name w:val="index 2"/>
    <w:basedOn w:val="Normal"/>
    <w:next w:val="Normal"/>
    <w:semiHidden/>
    <w:rsid w:val="00825C50"/>
    <w:pPr>
      <w:tabs>
        <w:tab w:val="right" w:pos="4176"/>
      </w:tabs>
      <w:ind w:left="568" w:hanging="284"/>
    </w:pPr>
    <w:rPr>
      <w:rFonts w:ascii="Garamond" w:hAnsi="Garamond"/>
    </w:rPr>
  </w:style>
  <w:style w:type="paragraph" w:customStyle="1" w:styleId="Byline">
    <w:name w:val="Byline"/>
    <w:rsid w:val="00825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C50"/>
    <w:pPr>
      <w:tabs>
        <w:tab w:val="clear" w:pos="3600"/>
        <w:tab w:val="clear" w:pos="3958"/>
      </w:tabs>
      <w:jc w:val="right"/>
    </w:pPr>
  </w:style>
  <w:style w:type="character" w:styleId="Emphasis">
    <w:name w:val="Emphasis"/>
    <w:basedOn w:val="DefaultParagraphFont"/>
    <w:qFormat/>
    <w:rsid w:val="00825C50"/>
    <w:rPr>
      <w:i/>
    </w:rPr>
  </w:style>
  <w:style w:type="paragraph" w:styleId="Caption">
    <w:name w:val="caption"/>
    <w:basedOn w:val="BodyText"/>
    <w:next w:val="Normal"/>
    <w:qFormat/>
    <w:rsid w:val="00825C50"/>
    <w:pPr>
      <w:framePr w:w="2268" w:hSpace="181" w:vSpace="181" w:wrap="around" w:vAnchor="text" w:hAnchor="page" w:x="1135" w:y="285" w:anchorLock="1"/>
    </w:pPr>
    <w:rPr>
      <w:i/>
    </w:rPr>
  </w:style>
  <w:style w:type="paragraph" w:customStyle="1" w:styleId="MiniTOCTitle">
    <w:name w:val="MiniTOCTitle"/>
    <w:basedOn w:val="Heading4"/>
    <w:rsid w:val="00825C50"/>
    <w:pPr>
      <w:spacing w:before="240"/>
      <w:outlineLvl w:val="9"/>
    </w:pPr>
    <w:rPr>
      <w:noProof/>
      <w:sz w:val="24"/>
    </w:rPr>
  </w:style>
  <w:style w:type="paragraph" w:customStyle="1" w:styleId="MiniTOCItem">
    <w:name w:val="MiniTOCItem"/>
    <w:basedOn w:val="ListBullet"/>
    <w:rsid w:val="00825C50"/>
    <w:pPr>
      <w:numPr>
        <w:numId w:val="0"/>
      </w:numPr>
      <w:tabs>
        <w:tab w:val="right" w:leader="dot" w:pos="6521"/>
      </w:tabs>
      <w:spacing w:before="0" w:after="0"/>
    </w:pPr>
  </w:style>
  <w:style w:type="paragraph" w:customStyle="1" w:styleId="TOFTitle">
    <w:name w:val="TOFTitle"/>
    <w:basedOn w:val="TOCTitle"/>
    <w:rsid w:val="00825C50"/>
  </w:style>
  <w:style w:type="paragraph" w:styleId="TableofFigures">
    <w:name w:val="table of figures"/>
    <w:basedOn w:val="Normal"/>
    <w:next w:val="Normal"/>
    <w:semiHidden/>
    <w:rsid w:val="00825C50"/>
    <w:pPr>
      <w:tabs>
        <w:tab w:val="right" w:leader="dot" w:pos="9072"/>
      </w:tabs>
      <w:ind w:left="970" w:hanging="403"/>
    </w:pPr>
    <w:rPr>
      <w:rFonts w:ascii="Times New Roman" w:hAnsi="Times New Roman"/>
      <w:b/>
    </w:rPr>
  </w:style>
  <w:style w:type="paragraph" w:styleId="ListNumber">
    <w:name w:val="List Number"/>
    <w:basedOn w:val="List"/>
    <w:rsid w:val="00825C50"/>
    <w:pPr>
      <w:numPr>
        <w:numId w:val="11"/>
      </w:numPr>
    </w:pPr>
  </w:style>
  <w:style w:type="character" w:customStyle="1" w:styleId="WingdingSymbols">
    <w:name w:val="Wingding Symbols"/>
    <w:rsid w:val="00825C50"/>
    <w:rPr>
      <w:rFonts w:ascii="Wingdings" w:hAnsi="Wingdings"/>
    </w:rPr>
  </w:style>
  <w:style w:type="paragraph" w:customStyle="1" w:styleId="TableHeading">
    <w:name w:val="Table Heading"/>
    <w:basedOn w:val="HeadingBase"/>
    <w:rsid w:val="00825C50"/>
    <w:pPr>
      <w:keepLines/>
      <w:pBdr>
        <w:bottom w:val="single" w:sz="6" w:space="1" w:color="918585"/>
      </w:pBdr>
      <w:spacing w:before="240"/>
    </w:pPr>
  </w:style>
  <w:style w:type="character" w:customStyle="1" w:styleId="HotSpot">
    <w:name w:val="HotSpot"/>
    <w:rsid w:val="00825C50"/>
    <w:rPr>
      <w:color w:val="0033CC"/>
      <w:u w:val="none"/>
    </w:rPr>
  </w:style>
  <w:style w:type="paragraph" w:customStyle="1" w:styleId="BodyTextRight">
    <w:name w:val="Body Text Right"/>
    <w:basedOn w:val="BodyText"/>
    <w:rsid w:val="00825C50"/>
    <w:pPr>
      <w:spacing w:before="0" w:after="0"/>
      <w:jc w:val="right"/>
    </w:pPr>
  </w:style>
  <w:style w:type="paragraph" w:styleId="Index3">
    <w:name w:val="index 3"/>
    <w:basedOn w:val="ListNumber2"/>
    <w:next w:val="Normal"/>
    <w:semiHidden/>
    <w:rsid w:val="00825C50"/>
    <w:pPr>
      <w:numPr>
        <w:numId w:val="0"/>
      </w:numPr>
      <w:tabs>
        <w:tab w:val="right" w:leader="dot" w:pos="4176"/>
      </w:tabs>
    </w:pPr>
  </w:style>
  <w:style w:type="paragraph" w:styleId="ListNumber2">
    <w:name w:val="List Number 2"/>
    <w:basedOn w:val="List2"/>
    <w:rsid w:val="00825C50"/>
    <w:pPr>
      <w:numPr>
        <w:numId w:val="10"/>
      </w:numPr>
      <w:tabs>
        <w:tab w:val="clear" w:pos="1060"/>
      </w:tabs>
    </w:pPr>
  </w:style>
  <w:style w:type="paragraph" w:customStyle="1" w:styleId="MarginNote">
    <w:name w:val="Margin Note"/>
    <w:basedOn w:val="BodyText"/>
    <w:rsid w:val="00825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C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5C50"/>
    <w:rPr>
      <w:sz w:val="32"/>
    </w:rPr>
  </w:style>
  <w:style w:type="paragraph" w:customStyle="1" w:styleId="HeadingProcedure">
    <w:name w:val="Heading Procedure"/>
    <w:basedOn w:val="HeadingBase"/>
    <w:next w:val="Normal"/>
    <w:rsid w:val="00825C50"/>
    <w:pPr>
      <w:tabs>
        <w:tab w:val="left" w:pos="0"/>
      </w:tabs>
      <w:spacing w:before="120" w:after="60"/>
    </w:pPr>
    <w:rPr>
      <w:i/>
      <w:color w:val="918585"/>
      <w:sz w:val="22"/>
    </w:rPr>
  </w:style>
  <w:style w:type="paragraph" w:customStyle="1" w:styleId="TableBodyText">
    <w:name w:val="Table Body Text"/>
    <w:basedOn w:val="BodyText"/>
    <w:rsid w:val="00825C50"/>
    <w:pPr>
      <w:spacing w:before="60" w:after="60"/>
    </w:pPr>
  </w:style>
  <w:style w:type="paragraph" w:styleId="ListContinue">
    <w:name w:val="List Continue"/>
    <w:basedOn w:val="List"/>
    <w:rsid w:val="00825C50"/>
    <w:pPr>
      <w:ind w:firstLine="0"/>
    </w:pPr>
  </w:style>
  <w:style w:type="paragraph" w:customStyle="1" w:styleId="ListNote">
    <w:name w:val="List Note"/>
    <w:basedOn w:val="List"/>
    <w:rsid w:val="00825C50"/>
    <w:pPr>
      <w:pBdr>
        <w:top w:val="single" w:sz="6" w:space="2" w:color="918585"/>
        <w:bottom w:val="single" w:sz="6" w:space="2" w:color="918585"/>
      </w:pBdr>
      <w:tabs>
        <w:tab w:val="left" w:pos="1021"/>
      </w:tabs>
      <w:ind w:firstLine="0"/>
    </w:pPr>
  </w:style>
  <w:style w:type="paragraph" w:customStyle="1" w:styleId="Warning">
    <w:name w:val="Warning"/>
    <w:basedOn w:val="BodyText"/>
    <w:rsid w:val="00825C50"/>
    <w:pPr>
      <w:shd w:val="clear" w:color="auto" w:fill="D9D9D9"/>
      <w:tabs>
        <w:tab w:val="left" w:pos="992"/>
      </w:tabs>
      <w:ind w:left="119" w:right="119"/>
    </w:pPr>
    <w:rPr>
      <w:sz w:val="20"/>
    </w:rPr>
  </w:style>
  <w:style w:type="paragraph" w:customStyle="1" w:styleId="MarginIcons">
    <w:name w:val="Margin Icons"/>
    <w:basedOn w:val="BodyText"/>
    <w:rsid w:val="00825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C50"/>
    <w:rPr>
      <w:rFonts w:ascii="Courier New" w:hAnsi="Courier New"/>
    </w:rPr>
  </w:style>
  <w:style w:type="paragraph" w:customStyle="1" w:styleId="NoteBullet">
    <w:name w:val="Note Bullet"/>
    <w:basedOn w:val="Note"/>
    <w:rsid w:val="00825C50"/>
    <w:pPr>
      <w:tabs>
        <w:tab w:val="clear" w:pos="680"/>
      </w:tabs>
      <w:spacing w:before="60" w:after="60"/>
    </w:pPr>
  </w:style>
  <w:style w:type="paragraph" w:customStyle="1" w:styleId="SubHeading2">
    <w:name w:val="SubHeading2"/>
    <w:basedOn w:val="HeadingBase"/>
    <w:rsid w:val="00825C50"/>
    <w:pPr>
      <w:spacing w:before="240" w:after="60"/>
    </w:pPr>
    <w:rPr>
      <w:sz w:val="20"/>
    </w:rPr>
  </w:style>
  <w:style w:type="paragraph" w:customStyle="1" w:styleId="SubHeading1">
    <w:name w:val="SubHeading1"/>
    <w:basedOn w:val="HeadingBase"/>
    <w:rsid w:val="00825C50"/>
    <w:pPr>
      <w:spacing w:before="240" w:after="60"/>
    </w:pPr>
    <w:rPr>
      <w:color w:val="918585"/>
      <w:sz w:val="22"/>
    </w:rPr>
  </w:style>
  <w:style w:type="paragraph" w:customStyle="1" w:styleId="SideHeading">
    <w:name w:val="Side Heading"/>
    <w:basedOn w:val="HeadingBase"/>
    <w:rsid w:val="00825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C50"/>
    <w:pPr>
      <w:numPr>
        <w:numId w:val="12"/>
      </w:numPr>
    </w:pPr>
  </w:style>
  <w:style w:type="paragraph" w:styleId="PlainText">
    <w:name w:val="Plain Text"/>
    <w:basedOn w:val="Normal"/>
    <w:link w:val="PlainTextChar"/>
    <w:rsid w:val="00825C50"/>
    <w:rPr>
      <w:sz w:val="20"/>
    </w:rPr>
  </w:style>
  <w:style w:type="character" w:customStyle="1" w:styleId="PlainTextChar">
    <w:name w:val="Plain Text Char"/>
    <w:basedOn w:val="DefaultParagraphFont"/>
    <w:link w:val="PlainText"/>
    <w:rsid w:val="00825C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5C50"/>
    <w:rPr>
      <w:b/>
      <w:smallCaps/>
    </w:rPr>
  </w:style>
  <w:style w:type="paragraph" w:customStyle="1" w:styleId="TableListNumber">
    <w:name w:val="Table List Number"/>
    <w:basedOn w:val="ListNumber"/>
    <w:rsid w:val="00825C50"/>
    <w:pPr>
      <w:numPr>
        <w:numId w:val="0"/>
      </w:numPr>
    </w:pPr>
  </w:style>
  <w:style w:type="paragraph" w:styleId="TOC4">
    <w:name w:val="toc 4"/>
    <w:basedOn w:val="TOCBase"/>
    <w:next w:val="Normal"/>
    <w:semiHidden/>
    <w:rsid w:val="00825C50"/>
    <w:pPr>
      <w:tabs>
        <w:tab w:val="right" w:leader="dot" w:pos="9071"/>
      </w:tabs>
      <w:ind w:left="1701"/>
    </w:pPr>
  </w:style>
  <w:style w:type="paragraph" w:customStyle="1" w:styleId="ListAlpha">
    <w:name w:val="List Alpha"/>
    <w:basedOn w:val="List"/>
    <w:rsid w:val="00825C50"/>
    <w:pPr>
      <w:numPr>
        <w:numId w:val="9"/>
      </w:numPr>
    </w:pPr>
  </w:style>
  <w:style w:type="paragraph" w:customStyle="1" w:styleId="ListAlpha2">
    <w:name w:val="List Alpha 2"/>
    <w:basedOn w:val="List2"/>
    <w:rsid w:val="00825C50"/>
    <w:pPr>
      <w:numPr>
        <w:numId w:val="8"/>
      </w:numPr>
    </w:pPr>
  </w:style>
  <w:style w:type="paragraph" w:styleId="List2">
    <w:name w:val="List 2"/>
    <w:basedOn w:val="BodyText"/>
    <w:rsid w:val="00825C50"/>
    <w:pPr>
      <w:tabs>
        <w:tab w:val="left" w:pos="680"/>
      </w:tabs>
      <w:spacing w:before="60" w:after="60"/>
      <w:ind w:left="680" w:hanging="340"/>
    </w:pPr>
  </w:style>
  <w:style w:type="paragraph" w:styleId="List3">
    <w:name w:val="List 3"/>
    <w:basedOn w:val="BodyText"/>
    <w:rsid w:val="00825C50"/>
    <w:pPr>
      <w:tabs>
        <w:tab w:val="left" w:pos="1021"/>
      </w:tabs>
      <w:spacing w:before="60" w:after="60"/>
      <w:ind w:left="1020" w:hanging="340"/>
    </w:pPr>
  </w:style>
  <w:style w:type="paragraph" w:styleId="List4">
    <w:name w:val="List 4"/>
    <w:basedOn w:val="BodyText"/>
    <w:rsid w:val="00825C50"/>
    <w:pPr>
      <w:tabs>
        <w:tab w:val="left" w:pos="1361"/>
      </w:tabs>
      <w:spacing w:before="60" w:after="60"/>
      <w:ind w:left="1361" w:hanging="340"/>
    </w:pPr>
  </w:style>
  <w:style w:type="paragraph" w:styleId="List5">
    <w:name w:val="List 5"/>
    <w:basedOn w:val="BodyText"/>
    <w:rsid w:val="00825C50"/>
    <w:pPr>
      <w:tabs>
        <w:tab w:val="left" w:pos="1701"/>
      </w:tabs>
      <w:spacing w:before="60" w:after="60"/>
      <w:ind w:left="1701" w:hanging="340"/>
    </w:pPr>
  </w:style>
  <w:style w:type="paragraph" w:styleId="ListBullet3">
    <w:name w:val="List Bullet 3"/>
    <w:basedOn w:val="List3"/>
    <w:rsid w:val="00825C50"/>
    <w:pPr>
      <w:numPr>
        <w:numId w:val="15"/>
      </w:numPr>
      <w:tabs>
        <w:tab w:val="clear" w:pos="1021"/>
      </w:tabs>
      <w:ind w:left="1037" w:hanging="357"/>
    </w:pPr>
  </w:style>
  <w:style w:type="paragraph" w:styleId="ListBullet4">
    <w:name w:val="List Bullet 4"/>
    <w:basedOn w:val="List4"/>
    <w:rsid w:val="00825C50"/>
    <w:pPr>
      <w:numPr>
        <w:numId w:val="3"/>
      </w:numPr>
    </w:pPr>
  </w:style>
  <w:style w:type="paragraph" w:styleId="ListBullet5">
    <w:name w:val="List Bullet 5"/>
    <w:basedOn w:val="List5"/>
    <w:rsid w:val="00825C50"/>
    <w:pPr>
      <w:numPr>
        <w:numId w:val="4"/>
      </w:numPr>
    </w:pPr>
  </w:style>
  <w:style w:type="paragraph" w:styleId="ListContinue2">
    <w:name w:val="List Continue 2"/>
    <w:basedOn w:val="List2"/>
    <w:rsid w:val="00825C50"/>
    <w:pPr>
      <w:ind w:firstLine="0"/>
    </w:pPr>
  </w:style>
  <w:style w:type="paragraph" w:styleId="ListContinue3">
    <w:name w:val="List Continue 3"/>
    <w:basedOn w:val="List3"/>
    <w:rsid w:val="00825C50"/>
    <w:pPr>
      <w:ind w:left="1021" w:firstLine="0"/>
    </w:pPr>
  </w:style>
  <w:style w:type="paragraph" w:styleId="ListContinue4">
    <w:name w:val="List Continue 4"/>
    <w:basedOn w:val="List4"/>
    <w:rsid w:val="00825C50"/>
    <w:pPr>
      <w:ind w:firstLine="0"/>
    </w:pPr>
  </w:style>
  <w:style w:type="paragraph" w:styleId="ListContinue5">
    <w:name w:val="List Continue 5"/>
    <w:basedOn w:val="List5"/>
    <w:rsid w:val="00825C50"/>
    <w:pPr>
      <w:ind w:firstLine="0"/>
    </w:pPr>
  </w:style>
  <w:style w:type="paragraph" w:styleId="ListNumber3">
    <w:name w:val="List Number 3"/>
    <w:basedOn w:val="List3"/>
    <w:rsid w:val="00825C50"/>
    <w:pPr>
      <w:numPr>
        <w:numId w:val="5"/>
      </w:numPr>
    </w:pPr>
  </w:style>
  <w:style w:type="paragraph" w:styleId="ListNumber4">
    <w:name w:val="List Number 4"/>
    <w:basedOn w:val="List4"/>
    <w:rsid w:val="00825C50"/>
    <w:pPr>
      <w:numPr>
        <w:numId w:val="6"/>
      </w:numPr>
    </w:pPr>
  </w:style>
  <w:style w:type="paragraph" w:styleId="ListNumber5">
    <w:name w:val="List Number 5"/>
    <w:basedOn w:val="List5"/>
    <w:rsid w:val="00825C50"/>
    <w:pPr>
      <w:numPr>
        <w:numId w:val="7"/>
      </w:numPr>
    </w:pPr>
  </w:style>
  <w:style w:type="paragraph" w:styleId="BlockText">
    <w:name w:val="Block Text"/>
    <w:basedOn w:val="Normal"/>
    <w:rsid w:val="00825C50"/>
    <w:pPr>
      <w:spacing w:after="120"/>
      <w:ind w:left="1440" w:right="1440"/>
    </w:pPr>
  </w:style>
  <w:style w:type="character" w:customStyle="1" w:styleId="Subscript">
    <w:name w:val="Subscript"/>
    <w:basedOn w:val="DefaultParagraphFont"/>
    <w:rsid w:val="00825C50"/>
    <w:rPr>
      <w:sz w:val="16"/>
      <w:vertAlign w:val="subscript"/>
    </w:rPr>
  </w:style>
  <w:style w:type="character" w:customStyle="1" w:styleId="Superscript">
    <w:name w:val="Superscript"/>
    <w:basedOn w:val="DefaultParagraphFont"/>
    <w:rsid w:val="00825C50"/>
    <w:rPr>
      <w:sz w:val="16"/>
      <w:vertAlign w:val="superscript"/>
    </w:rPr>
  </w:style>
  <w:style w:type="character" w:customStyle="1" w:styleId="Symbols">
    <w:name w:val="Symbols"/>
    <w:basedOn w:val="DefaultParagraphFont"/>
    <w:rsid w:val="00825C50"/>
    <w:rPr>
      <w:rFonts w:ascii="Symbol" w:hAnsi="Symbol"/>
    </w:rPr>
  </w:style>
  <w:style w:type="character" w:customStyle="1" w:styleId="MenuOptions">
    <w:name w:val="Menu Options"/>
    <w:basedOn w:val="DefaultParagraphFont"/>
    <w:rsid w:val="00825C50"/>
    <w:rPr>
      <w:rFonts w:ascii="Arial Narrow" w:hAnsi="Arial Narrow"/>
      <w:smallCaps/>
    </w:rPr>
  </w:style>
  <w:style w:type="character" w:customStyle="1" w:styleId="Buttons">
    <w:name w:val="Buttons"/>
    <w:basedOn w:val="DefaultParagraphFont"/>
    <w:rsid w:val="00825C50"/>
    <w:rPr>
      <w:b/>
    </w:rPr>
  </w:style>
  <w:style w:type="character" w:customStyle="1" w:styleId="Underlined">
    <w:name w:val="Underlined"/>
    <w:basedOn w:val="DefaultParagraphFont"/>
    <w:rsid w:val="00825C50"/>
    <w:rPr>
      <w:u w:val="single"/>
    </w:rPr>
  </w:style>
  <w:style w:type="paragraph" w:customStyle="1" w:styleId="TableBodyTextRight">
    <w:name w:val="Table Body Text Right"/>
    <w:basedOn w:val="TableBodyText"/>
    <w:rsid w:val="00825C50"/>
    <w:pPr>
      <w:widowControl w:val="0"/>
      <w:autoSpaceDE w:val="0"/>
      <w:autoSpaceDN w:val="0"/>
      <w:adjustRightInd w:val="0"/>
      <w:jc w:val="right"/>
    </w:pPr>
    <w:rPr>
      <w:rFonts w:cs="Arial"/>
      <w:szCs w:val="18"/>
    </w:rPr>
  </w:style>
  <w:style w:type="paragraph" w:customStyle="1" w:styleId="CopyrightText">
    <w:name w:val="Copyright Text"/>
    <w:basedOn w:val="BodyText"/>
    <w:rsid w:val="00825C50"/>
    <w:rPr>
      <w:sz w:val="18"/>
    </w:rPr>
  </w:style>
  <w:style w:type="paragraph" w:customStyle="1" w:styleId="BodySmallRight">
    <w:name w:val="Body Small Right"/>
    <w:basedOn w:val="BodyTextRight"/>
    <w:rsid w:val="00825C50"/>
    <w:rPr>
      <w:sz w:val="18"/>
      <w:szCs w:val="18"/>
    </w:rPr>
  </w:style>
  <w:style w:type="paragraph" w:customStyle="1" w:styleId="MarginEdition">
    <w:name w:val="Margin Edition"/>
    <w:basedOn w:val="MarginNote"/>
    <w:rsid w:val="00825C50"/>
    <w:pPr>
      <w:spacing w:before="0" w:after="0"/>
    </w:pPr>
    <w:rPr>
      <w:rFonts w:ascii="Times New Roman" w:hAnsi="Times New Roman"/>
      <w:color w:val="999999"/>
    </w:rPr>
  </w:style>
  <w:style w:type="paragraph" w:customStyle="1" w:styleId="Spacer">
    <w:name w:val="Spacer"/>
    <w:basedOn w:val="Normal"/>
    <w:rsid w:val="00825C50"/>
    <w:rPr>
      <w:sz w:val="2"/>
      <w:szCs w:val="2"/>
    </w:rPr>
  </w:style>
  <w:style w:type="character" w:customStyle="1" w:styleId="Small">
    <w:name w:val="Small"/>
    <w:basedOn w:val="DefaultParagraphFont"/>
    <w:rsid w:val="00825C50"/>
    <w:rPr>
      <w:sz w:val="16"/>
    </w:rPr>
  </w:style>
  <w:style w:type="paragraph" w:customStyle="1" w:styleId="WideTable">
    <w:name w:val="Wide Table"/>
    <w:basedOn w:val="Normal"/>
    <w:rsid w:val="00825C50"/>
    <w:pPr>
      <w:ind w:left="-1418"/>
    </w:pPr>
    <w:rPr>
      <w:sz w:val="2"/>
      <w:szCs w:val="2"/>
    </w:rPr>
  </w:style>
  <w:style w:type="character" w:styleId="PageNumber">
    <w:name w:val="page number"/>
    <w:basedOn w:val="DefaultParagraphFont"/>
    <w:rsid w:val="00825C50"/>
  </w:style>
  <w:style w:type="paragraph" w:styleId="Quote">
    <w:name w:val="Quote"/>
    <w:basedOn w:val="Heading1"/>
    <w:link w:val="QuoteChar"/>
    <w:qFormat/>
    <w:rsid w:val="00825C50"/>
    <w:rPr>
      <w:b w:val="0"/>
      <w:sz w:val="72"/>
      <w:szCs w:val="72"/>
      <w:lang w:val="en-NZ"/>
    </w:rPr>
  </w:style>
  <w:style w:type="character" w:customStyle="1" w:styleId="QuoteChar">
    <w:name w:val="Quote Char"/>
    <w:basedOn w:val="DefaultParagraphFont"/>
    <w:link w:val="Quote"/>
    <w:rsid w:val="00825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C50"/>
    <w:pPr>
      <w:pageBreakBefore/>
    </w:pPr>
  </w:style>
  <w:style w:type="paragraph" w:customStyle="1" w:styleId="Border">
    <w:name w:val="Border"/>
    <w:basedOn w:val="Normal"/>
    <w:qFormat/>
    <w:rsid w:val="00825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C50"/>
    <w:rPr>
      <w:b/>
      <w:bCs/>
      <w:i/>
      <w:iCs/>
      <w:color w:val="auto"/>
    </w:rPr>
  </w:style>
  <w:style w:type="paragraph" w:styleId="IntenseQuote">
    <w:name w:val="Intense Quote"/>
    <w:basedOn w:val="Normal"/>
    <w:next w:val="Normal"/>
    <w:link w:val="IntenseQuoteChar"/>
    <w:uiPriority w:val="30"/>
    <w:qFormat/>
    <w:rsid w:val="00825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C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5C50"/>
    <w:rPr>
      <w:smallCaps/>
      <w:color w:val="auto"/>
      <w:u w:val="single"/>
    </w:rPr>
  </w:style>
  <w:style w:type="character" w:styleId="IntenseReference">
    <w:name w:val="Intense Reference"/>
    <w:basedOn w:val="DefaultParagraphFont"/>
    <w:uiPriority w:val="32"/>
    <w:qFormat/>
    <w:rsid w:val="00825C50"/>
    <w:rPr>
      <w:b/>
      <w:bCs/>
      <w:smallCaps/>
      <w:color w:val="auto"/>
      <w:spacing w:val="5"/>
      <w:u w:val="single"/>
    </w:rPr>
  </w:style>
  <w:style w:type="paragraph" w:customStyle="1" w:styleId="2ColumnHeading">
    <w:name w:val="2Column Heading"/>
    <w:basedOn w:val="BodyText"/>
    <w:qFormat/>
    <w:rsid w:val="00825C50"/>
    <w:pPr>
      <w:spacing w:after="60"/>
      <w:ind w:left="-2268"/>
    </w:pPr>
    <w:rPr>
      <w:b/>
    </w:rPr>
  </w:style>
  <w:style w:type="paragraph" w:customStyle="1" w:styleId="Heading1TOC">
    <w:name w:val="Heading1 TOC"/>
    <w:basedOn w:val="Normal"/>
    <w:qFormat/>
    <w:rsid w:val="00825C50"/>
    <w:pPr>
      <w:spacing w:before="240" w:after="120"/>
    </w:pPr>
    <w:rPr>
      <w:rFonts w:ascii="Times New Roman" w:hAnsi="Times New Roman"/>
      <w:b/>
      <w:sz w:val="32"/>
    </w:rPr>
  </w:style>
  <w:style w:type="paragraph" w:customStyle="1" w:styleId="Heading2TOC">
    <w:name w:val="Heading2 TOC"/>
    <w:basedOn w:val="Normal"/>
    <w:qFormat/>
    <w:rsid w:val="00825C50"/>
    <w:pPr>
      <w:spacing w:before="240" w:after="60"/>
    </w:pPr>
    <w:rPr>
      <w:rFonts w:ascii="Times New Roman" w:hAnsi="Times New Roman"/>
      <w:b/>
      <w:sz w:val="28"/>
    </w:rPr>
  </w:style>
  <w:style w:type="character" w:customStyle="1" w:styleId="Underline">
    <w:name w:val="Underline"/>
    <w:basedOn w:val="DefaultParagraphFont"/>
    <w:qFormat/>
    <w:rsid w:val="00825C50"/>
    <w:rPr>
      <w:u w:val="single"/>
    </w:rPr>
  </w:style>
  <w:style w:type="paragraph" w:styleId="BalloonText">
    <w:name w:val="Balloon Text"/>
    <w:basedOn w:val="Normal"/>
    <w:link w:val="BalloonTextChar"/>
    <w:rsid w:val="00825C50"/>
    <w:rPr>
      <w:rFonts w:ascii="Tahoma" w:hAnsi="Tahoma" w:cs="Tahoma"/>
      <w:sz w:val="16"/>
      <w:szCs w:val="16"/>
    </w:rPr>
  </w:style>
  <w:style w:type="character" w:customStyle="1" w:styleId="BalloonTextChar">
    <w:name w:val="Balloon Text Char"/>
    <w:basedOn w:val="DefaultParagraphFont"/>
    <w:link w:val="BalloonText"/>
    <w:rsid w:val="00825C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5C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C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1467</Words>
  <Characters>9435</Characters>
  <Application>Microsoft Office Word</Application>
  <DocSecurity>0</DocSecurity>
  <Lines>325</Lines>
  <Paragraphs>205</Paragraphs>
  <ScaleCrop>false</ScaleCrop>
  <Company>Author-it Software Corporation Ltd.</Company>
  <LinksUpToDate>false</LinksUpToDate>
  <CharactersWithSpaces>10697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CPPSIS3006A Provide field support services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2012-05-26T06:27:00Z</dcterms:created>
  <dcterms:modified xsi:type="dcterms:W3CDTF">2012-05-26T06:27:00Z</dcterms:modified>
</cp:coreProperties>
</file>