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5B9" w:rsidP="000855B9">
      <w:pPr>
        <w:pStyle w:val="Title"/>
      </w:pPr>
      <w:r>
        <w:fldChar w:fldCharType="begin"/>
      </w:r>
      <w:r>
        <w:instrText xml:space="preserve"> TITLE   \* MERGEFORMAT </w:instrText>
      </w:r>
      <w:r>
        <w:fldChar w:fldCharType="separate"/>
      </w:r>
      <w:r>
        <w:t>CPPSIS3005A Collect basic spatial data</w:t>
      </w:r>
      <w:r>
        <w:fldChar w:fldCharType="end"/>
      </w:r>
    </w:p>
    <w:p w:rsidR="000855B9" w:rsidP="000855B9">
      <w:pPr>
        <w:pStyle w:val="Version"/>
        <w:sectPr w:rsidSect="005F3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B30" w:rsidP="005F3B30">
      <w:pPr>
        <w:pStyle w:val="SuperHeading"/>
      </w:pPr>
      <w:r w:rsidRPr="005F3B30">
        <w:t>CPPSIS3005A Collect basic spatial data</w:t>
      </w:r>
    </w:p>
    <w:p w:rsidR="00000000" w:rsidRPr="005F3B30" w:rsidP="005F3B30">
      <w:pPr>
        <w:pStyle w:val="Heading1"/>
      </w:pPr>
      <w:bookmarkStart w:id="1" w:name="O_270287"/>
      <w:bookmarkEnd w:id="1"/>
      <w:r w:rsidRPr="005F3B30">
        <w:t>Modification History</w:t>
      </w:r>
    </w:p>
    <w:p w:rsidR="00000000" w:rsidRPr="005F3B30" w:rsidP="005F3B30">
      <w:pPr>
        <w:pStyle w:val="BodyText"/>
      </w:pPr>
      <w:r w:rsidRPr="005F3B30">
        <w:t>Not Applicable</w:t>
      </w:r>
    </w:p>
    <w:p w:rsidR="00000000" w:rsidRPr="005F3B30" w:rsidP="005F3B30">
      <w:pPr>
        <w:pStyle w:val="AllowPageBreak"/>
      </w:pPr>
    </w:p>
    <w:p w:rsidR="00000000" w:rsidRPr="005F3B30" w:rsidP="005F3B30">
      <w:pPr>
        <w:pStyle w:val="Heading1"/>
      </w:pPr>
      <w:bookmarkStart w:id="2" w:name="O_202230"/>
      <w:bookmarkEnd w:id="2"/>
      <w:r w:rsidRPr="005F3B30">
        <w:t>Unit Descriptor</w:t>
      </w:r>
    </w:p>
    <w:tbl>
      <w:tblPr>
        <w:tblW w:w="0" w:type="auto"/>
        <w:tblLayout w:type="fixed"/>
        <w:tblCellMar>
          <w:left w:w="62" w:type="dxa"/>
          <w:right w:w="62" w:type="dxa"/>
        </w:tblCellMar>
        <w:tblLook w:val="0000"/>
      </w:tblPr>
      <w:tblGrid>
        <w:gridCol w:w="2846"/>
        <w:gridCol w:w="5645"/>
      </w:tblGrid>
      <w:tr w:rsidTr="000855B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This unit of competency specifies the outcomes required to collect basic data through a range of met</w:t>
            </w:r>
            <w:r w:rsidRPr="005F3B30">
              <w:t>hods. It requires the ability to work with others in performing set task requirements within deadlines. It also requires the ability to perform a range of basic activities in the use of information technology and equipment within a spatial information hand</w:t>
            </w:r>
            <w:r w:rsidRPr="005F3B30">
              <w:t>ling framework. Functions would be carried out under supervision, often in a team environment, and within organisational guidelines.</w:t>
            </w:r>
          </w:p>
        </w:tc>
      </w:tr>
    </w:tbl>
    <w:p w:rsidR="000855B9" w:rsidP="005F3B30">
      <w:pPr>
        <w:pStyle w:val="BodyText"/>
      </w:pPr>
    </w:p>
    <w:p w:rsidR="000855B9" w:rsidP="005F3B30">
      <w:pPr>
        <w:pStyle w:val="BodyText"/>
      </w:pPr>
    </w:p>
    <w:p w:rsidR="00000000" w:rsidRPr="005F3B30" w:rsidP="005F3B30">
      <w:pPr>
        <w:pStyle w:val="Heading1"/>
      </w:pPr>
      <w:bookmarkStart w:id="3" w:name="O_202233"/>
      <w:bookmarkEnd w:id="3"/>
      <w:r w:rsidRPr="005F3B30">
        <w:t>Application of the Unit</w:t>
      </w:r>
    </w:p>
    <w:tbl>
      <w:tblPr>
        <w:tblW w:w="0" w:type="auto"/>
        <w:tblLayout w:type="fixed"/>
        <w:tblCellMar>
          <w:left w:w="62" w:type="dxa"/>
          <w:right w:w="62" w:type="dxa"/>
        </w:tblCellMar>
        <w:tblLook w:val="0000"/>
      </w:tblPr>
      <w:tblGrid>
        <w:gridCol w:w="2846"/>
        <w:gridCol w:w="5645"/>
      </w:tblGrid>
      <w:tr w:rsidTr="000855B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This unit of competency supports the application of teamwork, verbal and written workplace communication skills, and the use of technology. The skills and knowledge acquired upon completion of this unit would support the needs of employees in the spatial i</w:t>
            </w:r>
            <w:r w:rsidRPr="005F3B30">
              <w:t>nformation services (SIS) industry sector in positions such as field coordination, data collection and administration.</w:t>
            </w:r>
          </w:p>
          <w:p w:rsidR="00000000" w:rsidRPr="005F3B30" w:rsidP="005F3B30">
            <w:pPr>
              <w:pStyle w:val="BodyText"/>
            </w:pPr>
            <w:r w:rsidRPr="005F3B30">
              <w:t>While no licensing, legislative, regulatory or certification requirements apply holistically to this unit at the time of publication, rel</w:t>
            </w:r>
            <w:r w:rsidRPr="005F3B30">
              <w:t>evant federal, and state or territory legislation, regulations and codes of practice impact upon this unit (see unit performance criteria and range statement).</w:t>
            </w:r>
          </w:p>
        </w:tc>
      </w:tr>
    </w:tbl>
    <w:p w:rsidR="000855B9" w:rsidP="005F3B30">
      <w:pPr>
        <w:pStyle w:val="BodyText"/>
      </w:pPr>
    </w:p>
    <w:p w:rsidR="000855B9" w:rsidP="005F3B30">
      <w:pPr>
        <w:pStyle w:val="BodyText"/>
      </w:pPr>
    </w:p>
    <w:p w:rsidR="00000000" w:rsidRPr="005F3B30" w:rsidP="005F3B30">
      <w:pPr>
        <w:pStyle w:val="Heading1"/>
      </w:pPr>
      <w:bookmarkStart w:id="4" w:name="O_278547"/>
      <w:bookmarkEnd w:id="4"/>
      <w:r w:rsidRPr="005F3B30">
        <w:t>Licensing/Regulatory Information</w:t>
      </w:r>
    </w:p>
    <w:p w:rsidR="00000000" w:rsidRPr="005F3B30" w:rsidP="005F3B30">
      <w:pPr>
        <w:pStyle w:val="BodyText"/>
      </w:pPr>
      <w:r w:rsidRPr="005F3B30">
        <w:t>Refer to Application of the Unit</w:t>
      </w:r>
    </w:p>
    <w:p w:rsidR="00000000" w:rsidRPr="005F3B30" w:rsidP="005F3B30">
      <w:pPr>
        <w:pStyle w:val="AllowPageBreak"/>
      </w:pPr>
    </w:p>
    <w:p w:rsidR="00000000" w:rsidRPr="005F3B30" w:rsidP="005F3B30">
      <w:pPr>
        <w:pStyle w:val="Heading1"/>
      </w:pPr>
      <w:bookmarkStart w:id="5" w:name="O_202232"/>
      <w:bookmarkEnd w:id="5"/>
      <w:r w:rsidRPr="005F3B30">
        <w:t>Pre-Requisites</w:t>
      </w:r>
    </w:p>
    <w:tbl>
      <w:tblPr>
        <w:tblW w:w="0" w:type="auto"/>
        <w:tblLayout w:type="fixed"/>
        <w:tblCellMar>
          <w:left w:w="62" w:type="dxa"/>
          <w:right w:w="62" w:type="dxa"/>
        </w:tblCellMar>
        <w:tblLook w:val="0000"/>
      </w:tblPr>
      <w:tblGrid>
        <w:gridCol w:w="2846"/>
        <w:gridCol w:w="5645"/>
      </w:tblGrid>
      <w:tr w:rsidTr="000855B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Nil</w:t>
            </w:r>
          </w:p>
        </w:tc>
      </w:tr>
    </w:tbl>
    <w:p w:rsidR="000855B9" w:rsidP="005F3B30">
      <w:pPr>
        <w:pStyle w:val="BodyText"/>
      </w:pPr>
    </w:p>
    <w:p w:rsidR="000855B9" w:rsidP="005F3B30">
      <w:pPr>
        <w:pStyle w:val="BodyText"/>
      </w:pPr>
    </w:p>
    <w:p w:rsidR="00000000" w:rsidRPr="005F3B30" w:rsidP="005F3B30">
      <w:pPr>
        <w:pStyle w:val="Heading1"/>
      </w:pPr>
      <w:bookmarkStart w:id="6" w:name="O_202231"/>
      <w:bookmarkEnd w:id="6"/>
      <w:r w:rsidRPr="005F3B30">
        <w:t>Employability Skills Information</w:t>
      </w:r>
    </w:p>
    <w:tbl>
      <w:tblPr>
        <w:tblW w:w="0" w:type="auto"/>
        <w:tblLayout w:type="fixed"/>
        <w:tblCellMar>
          <w:left w:w="62" w:type="dxa"/>
          <w:right w:w="62" w:type="dxa"/>
        </w:tblCellMar>
        <w:tblLook w:val="0000"/>
      </w:tblPr>
      <w:tblGrid>
        <w:gridCol w:w="2846"/>
        <w:gridCol w:w="5645"/>
      </w:tblGrid>
      <w:tr w:rsidTr="000855B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The required outcomes described in this unit of competency contain applicable facets of employability skills. The Employability Skills Summary of the qualification in which this unit of competency is packaged, will assist in identifying employability skill</w:t>
            </w:r>
            <w:r w:rsidRPr="005F3B30">
              <w:t>s requirements.</w:t>
            </w:r>
          </w:p>
        </w:tc>
      </w:tr>
    </w:tbl>
    <w:p w:rsidR="000855B9" w:rsidP="005F3B30">
      <w:pPr>
        <w:pStyle w:val="BodyText"/>
      </w:pPr>
    </w:p>
    <w:p w:rsidR="000855B9" w:rsidP="005F3B30">
      <w:pPr>
        <w:pStyle w:val="BodyText"/>
      </w:pPr>
    </w:p>
    <w:p w:rsidR="00000000" w:rsidRPr="005F3B30" w:rsidP="005F3B30">
      <w:pPr>
        <w:pStyle w:val="Heading1"/>
      </w:pPr>
      <w:bookmarkStart w:id="7" w:name="O_288333"/>
      <w:bookmarkEnd w:id="7"/>
      <w:r w:rsidRPr="005F3B30">
        <w:t>Elements and Performance Criteria Pre-Content</w:t>
      </w:r>
    </w:p>
    <w:tbl>
      <w:tblPr>
        <w:tblW w:w="0" w:type="auto"/>
        <w:tblLayout w:type="fixed"/>
        <w:tblCellMar>
          <w:left w:w="62" w:type="dxa"/>
          <w:right w:w="62" w:type="dxa"/>
        </w:tblCellMar>
        <w:tblLook w:val="0000"/>
      </w:tblPr>
      <w:tblGrid>
        <w:gridCol w:w="2905"/>
        <w:gridCol w:w="5775"/>
      </w:tblGrid>
      <w:tr w:rsidTr="000855B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Performance criteria describe the required performance needed to demonstrate achievement of the element. Whe</w:t>
            </w:r>
            <w:r w:rsidRPr="005F3B30">
              <w:t xml:space="preserve">re </w:t>
            </w:r>
            <w:r w:rsidRPr="005F3B30">
              <w:rPr>
                <w:rStyle w:val="BoldandItalics"/>
              </w:rPr>
              <w:t>bold italicised</w:t>
            </w:r>
            <w:r w:rsidRPr="005F3B30">
              <w:t xml:space="preserve"> text is used, further information is detailed in the required skills and knowledge and/or the range statement. Assessment of performance is to be consistent with the evidence guide.</w:t>
            </w:r>
          </w:p>
        </w:tc>
      </w:tr>
    </w:tbl>
    <w:p w:rsidR="00000000" w:rsidRPr="005F3B30" w:rsidP="005F3B30">
      <w:pPr>
        <w:pStyle w:val="BodyText"/>
      </w:pPr>
    </w:p>
    <w:p w:rsidR="00000000" w:rsidRPr="005F3B30" w:rsidP="005F3B30">
      <w:pPr>
        <w:pStyle w:val="AllowPageBreak"/>
      </w:pPr>
    </w:p>
    <w:p w:rsidR="00000000" w:rsidRPr="005F3B30" w:rsidP="005F3B30">
      <w:pPr>
        <w:pStyle w:val="Heading1"/>
      </w:pPr>
      <w:bookmarkStart w:id="8" w:name="O_235000"/>
      <w:bookmarkEnd w:id="8"/>
      <w:r w:rsidRPr="005F3B3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0855B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PERFORMANCE CRITERIA</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1Prepare for the task</w:t>
            </w:r>
            <w:r w:rsidRPr="005F3B30">
              <w:t>.</w:t>
            </w: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1.1</w:t>
            </w:r>
            <w:r w:rsidRPr="005F3B30">
              <w:tab/>
              <w:t xml:space="preserve">Requirements for the task are clarified with </w:t>
            </w:r>
            <w:r w:rsidRPr="005F3B30">
              <w:rPr>
                <w:rStyle w:val="BoldandItalics"/>
              </w:rPr>
              <w:t>appropriate persons</w:t>
            </w:r>
            <w:r w:rsidRPr="005F3B30">
              <w:t>.</w:t>
            </w:r>
          </w:p>
          <w:p w:rsidR="00000000" w:rsidP="005F3B30">
            <w:pPr>
              <w:pStyle w:val="List"/>
              <w:rPr>
                <w:lang w:val="en-NZ"/>
              </w:rPr>
            </w:pPr>
            <w:r w:rsidRPr="005F3B30">
              <w:t>1.2</w:t>
            </w:r>
            <w:r w:rsidRPr="005F3B30">
              <w:tab/>
              <w:t xml:space="preserve">Equipment, supplies and </w:t>
            </w:r>
            <w:r w:rsidRPr="005F3B30">
              <w:rPr>
                <w:rStyle w:val="BoldandItalics"/>
              </w:rPr>
              <w:t>SIS technologies</w:t>
            </w:r>
            <w:r w:rsidRPr="005F3B30">
              <w:t xml:space="preserve"> are selected according to task requirements.</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1.3</w:t>
            </w:r>
            <w:r w:rsidRPr="005F3B30">
              <w:tab/>
              <w:t xml:space="preserve">Equipment is checked to ensure it is </w:t>
            </w:r>
            <w:r w:rsidRPr="005F3B30">
              <w:t>in safe working order.</w:t>
            </w:r>
          </w:p>
          <w:p w:rsidR="00000000" w:rsidP="005F3B30">
            <w:pPr>
              <w:pStyle w:val="List"/>
              <w:rPr>
                <w:lang w:val="en-NZ"/>
              </w:rPr>
            </w:pPr>
            <w:r w:rsidRPr="005F3B30">
              <w:t>1.4</w:t>
            </w:r>
            <w:r w:rsidRPr="005F3B30">
              <w:tab/>
              <w:t>Skills and knowledge are updated to accommodate changes in data collection techniques.</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2Gather basic data</w:t>
            </w:r>
            <w:r w:rsidRPr="005F3B30">
              <w:t>.</w:t>
            </w: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2.1</w:t>
            </w:r>
            <w:r w:rsidRPr="005F3B30">
              <w:tab/>
              <w:t xml:space="preserve">Data and </w:t>
            </w:r>
            <w:r w:rsidRPr="005F3B30">
              <w:rPr>
                <w:rStyle w:val="BoldandItalics"/>
              </w:rPr>
              <w:t>attributes</w:t>
            </w:r>
            <w:r w:rsidRPr="005F3B30">
              <w:t xml:space="preserve"> are collected using methodologies detailed in a </w:t>
            </w:r>
            <w:r w:rsidRPr="005F3B30">
              <w:rPr>
                <w:rStyle w:val="BoldandItalics"/>
              </w:rPr>
              <w:t>data collection plan</w:t>
            </w:r>
            <w:r w:rsidRPr="005F3B30">
              <w:t>.</w:t>
            </w:r>
          </w:p>
          <w:p w:rsidR="00000000" w:rsidRPr="005F3B30" w:rsidP="005F3B30">
            <w:pPr>
              <w:pStyle w:val="List"/>
            </w:pPr>
            <w:r w:rsidRPr="005F3B30">
              <w:t>2.2</w:t>
            </w:r>
            <w:r w:rsidRPr="005F3B30">
              <w:tab/>
            </w:r>
            <w:r w:rsidRPr="005F3B30">
              <w:rPr>
                <w:rStyle w:val="BoldandItalics"/>
              </w:rPr>
              <w:t>Metadata</w:t>
            </w:r>
            <w:r w:rsidRPr="005F3B30">
              <w:t xml:space="preserve"> is documented according to accepted industry standards.</w:t>
            </w:r>
          </w:p>
          <w:p w:rsidR="00000000" w:rsidRPr="005F3B30" w:rsidP="005F3B30">
            <w:pPr>
              <w:pStyle w:val="List"/>
            </w:pPr>
            <w:r w:rsidRPr="005F3B30">
              <w:t>2.3</w:t>
            </w:r>
            <w:r w:rsidRPr="005F3B30">
              <w:tab/>
              <w:t>Any discrepancies between specifications and actual activities are identified, recorded and reported.</w:t>
            </w:r>
          </w:p>
          <w:p w:rsidR="00000000" w:rsidRPr="005F3B30" w:rsidP="005F3B30">
            <w:pPr>
              <w:pStyle w:val="List"/>
            </w:pPr>
            <w:r w:rsidRPr="005F3B30">
              <w:t>2.4</w:t>
            </w:r>
            <w:r w:rsidRPr="005F3B30">
              <w:tab/>
            </w:r>
            <w:r w:rsidRPr="005F3B30">
              <w:rPr>
                <w:rStyle w:val="BoldandItalics"/>
              </w:rPr>
              <w:t>Administrative and legal requirements</w:t>
            </w:r>
            <w:r w:rsidRPr="005F3B30">
              <w:t xml:space="preserve"> for data collection are complied with and recorded.</w:t>
            </w:r>
          </w:p>
          <w:p w:rsidR="00000000" w:rsidRPr="005F3B30" w:rsidP="005F3B30">
            <w:pPr>
              <w:pStyle w:val="List"/>
            </w:pPr>
            <w:r w:rsidRPr="005F3B30">
              <w:t>2.5</w:t>
            </w:r>
            <w:r w:rsidRPr="005F3B30">
              <w:tab/>
              <w:t xml:space="preserve">Assistance is given to </w:t>
            </w:r>
            <w:r w:rsidRPr="005F3B30">
              <w:rPr>
                <w:rStyle w:val="BoldandItalics"/>
              </w:rPr>
              <w:t>relevant personnel</w:t>
            </w:r>
            <w:r w:rsidRPr="005F3B30">
              <w:t xml:space="preserve"> assisting in the data collection process.</w:t>
            </w:r>
          </w:p>
          <w:p w:rsidR="00000000" w:rsidP="005F3B30">
            <w:pPr>
              <w:pStyle w:val="List"/>
              <w:rPr>
                <w:lang w:val="en-NZ"/>
              </w:rPr>
            </w:pPr>
            <w:r w:rsidRPr="005F3B30">
              <w:t>2.6</w:t>
            </w:r>
            <w:r w:rsidRPr="005F3B30">
              <w:tab/>
            </w:r>
            <w:r w:rsidRPr="005F3B30">
              <w:rPr>
                <w:rStyle w:val="BoldandItalics"/>
              </w:rPr>
              <w:t>OHS requirements</w:t>
            </w:r>
            <w:r w:rsidRPr="005F3B30">
              <w:t xml:space="preserve"> are planned for and adhered to.</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3Use equipment</w:t>
            </w:r>
            <w:r w:rsidRPr="005F3B30">
              <w:t>.</w:t>
            </w: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3.1</w:t>
            </w:r>
            <w:r w:rsidRPr="005F3B30">
              <w:tab/>
              <w:t>Supervisor guidance is sought on the selection of appropriate equipment.</w:t>
            </w:r>
          </w:p>
          <w:p w:rsidR="00000000" w:rsidRPr="005F3B30" w:rsidP="005F3B30">
            <w:pPr>
              <w:pStyle w:val="List"/>
            </w:pPr>
            <w:r w:rsidRPr="005F3B30">
              <w:t>3.2</w:t>
            </w:r>
            <w:r w:rsidRPr="005F3B30">
              <w:tab/>
              <w:t>Appropriate equi</w:t>
            </w:r>
            <w:r w:rsidRPr="005F3B30">
              <w:t xml:space="preserve">pment is operated according to the task requirements and </w:t>
            </w:r>
            <w:r w:rsidRPr="005F3B30">
              <w:rPr>
                <w:rStyle w:val="BoldandItalics"/>
              </w:rPr>
              <w:t>manufacturer specifications</w:t>
            </w:r>
            <w:r w:rsidRPr="005F3B30">
              <w:t>.</w:t>
            </w:r>
          </w:p>
          <w:p w:rsidR="00000000" w:rsidRPr="005F3B30" w:rsidP="005F3B30">
            <w:pPr>
              <w:pStyle w:val="List"/>
            </w:pPr>
            <w:r w:rsidRPr="005F3B30">
              <w:t>3.3</w:t>
            </w:r>
            <w:r w:rsidRPr="005F3B30">
              <w:tab/>
              <w:t>All safety requirements are adhered to at all times.</w:t>
            </w:r>
          </w:p>
          <w:p w:rsidR="00000000" w:rsidP="005F3B30">
            <w:pPr>
              <w:pStyle w:val="List"/>
              <w:rPr>
                <w:lang w:val="en-NZ"/>
              </w:rPr>
            </w:pPr>
            <w:r w:rsidRPr="005F3B30">
              <w:t>3.4</w:t>
            </w:r>
            <w:r w:rsidRPr="005F3B30">
              <w:tab/>
              <w:t>Data is recorded correctly and according to specifications.</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4Maintain equipment</w:t>
            </w:r>
            <w:r w:rsidRPr="005F3B30">
              <w:t>.</w:t>
            </w: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4.1</w:t>
            </w:r>
            <w:r w:rsidRPr="005F3B30">
              <w:tab/>
              <w:t xml:space="preserve">Supervisor guidance is </w:t>
            </w:r>
            <w:r w:rsidRPr="005F3B30">
              <w:t>sought on the manner in which equipment is to be maintained.</w:t>
            </w:r>
          </w:p>
          <w:p w:rsidR="00000000" w:rsidRPr="005F3B30" w:rsidP="005F3B30">
            <w:pPr>
              <w:pStyle w:val="List"/>
            </w:pPr>
            <w:r w:rsidRPr="005F3B30">
              <w:t>4.2</w:t>
            </w:r>
            <w:r w:rsidRPr="005F3B30">
              <w:tab/>
            </w:r>
            <w:r w:rsidRPr="005F3B30">
              <w:rPr>
                <w:rStyle w:val="BoldandItalics"/>
              </w:rPr>
              <w:t>Operational maintenance</w:t>
            </w:r>
            <w:r w:rsidRPr="005F3B30">
              <w:t xml:space="preserve"> of equipment is undertaken according to organisational guidelines.</w:t>
            </w:r>
          </w:p>
          <w:p w:rsidR="00000000" w:rsidRPr="005F3B30" w:rsidP="005F3B30">
            <w:pPr>
              <w:pStyle w:val="List"/>
            </w:pPr>
            <w:r w:rsidRPr="005F3B30">
              <w:t>4.3</w:t>
            </w:r>
            <w:r w:rsidRPr="005F3B30">
              <w:tab/>
            </w:r>
            <w:r w:rsidRPr="005F3B30">
              <w:rPr>
                <w:rStyle w:val="BoldandItalics"/>
              </w:rPr>
              <w:t>Contingencies</w:t>
            </w:r>
            <w:r w:rsidRPr="005F3B30">
              <w:t xml:space="preserve"> that may affect equipment usage are reported.</w:t>
            </w:r>
          </w:p>
          <w:p w:rsidR="00000000" w:rsidRPr="005F3B30" w:rsidP="005F3B30">
            <w:pPr>
              <w:pStyle w:val="List"/>
            </w:pPr>
            <w:r w:rsidRPr="005F3B30">
              <w:t>4.4</w:t>
            </w:r>
            <w:r w:rsidRPr="005F3B30">
              <w:tab/>
              <w:t>Unsafe or faulty equipment is re</w:t>
            </w:r>
            <w:r w:rsidRPr="005F3B30">
              <w:t>ported and referred for repair.</w:t>
            </w:r>
          </w:p>
          <w:p w:rsidR="00000000" w:rsidP="005F3B30">
            <w:pPr>
              <w:pStyle w:val="List"/>
              <w:rPr>
                <w:lang w:val="en-NZ"/>
              </w:rPr>
            </w:pPr>
            <w:r w:rsidRPr="005F3B30">
              <w:t>4.5</w:t>
            </w:r>
            <w:r w:rsidRPr="005F3B30">
              <w:tab/>
              <w:t>Tools and equipment are stored safely in appropriate locations and according to manufacturer specifications.</w:t>
            </w:r>
          </w:p>
        </w:tc>
      </w:tr>
      <w:tr w:rsidTr="000855B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5F3B30">
            <w:pPr>
              <w:pStyle w:val="List"/>
              <w:rPr>
                <w:lang w:val="en-NZ"/>
              </w:rPr>
            </w:pPr>
            <w:r w:rsidRPr="005F3B30">
              <w:rPr>
                <w:rStyle w:val="SpecialBold"/>
              </w:rPr>
              <w:t>5Contribute to finalising the collection process</w:t>
            </w:r>
            <w:r w:rsidRPr="005F3B30">
              <w:t>.</w:t>
            </w:r>
          </w:p>
        </w:tc>
        <w:tc>
          <w:tcPr>
            <w:tcW w:w="5775" w:type="dxa"/>
            <w:gridSpan w:val="2"/>
            <w:tcBorders>
              <w:top w:val="nil"/>
              <w:left w:val="nil"/>
              <w:bottom w:val="nil"/>
              <w:right w:val="nil"/>
            </w:tcBorders>
            <w:tcMar>
              <w:top w:w="0" w:type="dxa"/>
              <w:left w:w="62" w:type="dxa"/>
              <w:bottom w:w="0" w:type="dxa"/>
              <w:right w:w="62" w:type="dxa"/>
            </w:tcMar>
          </w:tcPr>
          <w:p w:rsidR="00000000" w:rsidRPr="005F3B30" w:rsidP="005F3B30">
            <w:pPr>
              <w:pStyle w:val="List"/>
            </w:pPr>
            <w:r w:rsidRPr="005F3B30">
              <w:t>5.1</w:t>
            </w:r>
            <w:r w:rsidRPr="005F3B30">
              <w:tab/>
              <w:t xml:space="preserve">All </w:t>
            </w:r>
            <w:r w:rsidRPr="005F3B30">
              <w:rPr>
                <w:rStyle w:val="BoldandItalics"/>
              </w:rPr>
              <w:t>required documentation</w:t>
            </w:r>
            <w:r w:rsidRPr="005F3B30">
              <w:t xml:space="preserve"> is completed according </w:t>
            </w:r>
            <w:r w:rsidRPr="005F3B30">
              <w:t>to organisational requirements.</w:t>
            </w:r>
          </w:p>
          <w:p w:rsidR="00000000" w:rsidRPr="005F3B30" w:rsidP="005F3B30">
            <w:pPr>
              <w:pStyle w:val="List"/>
            </w:pPr>
            <w:r w:rsidRPr="005F3B30">
              <w:t>5.2</w:t>
            </w:r>
            <w:r w:rsidRPr="005F3B30">
              <w:tab/>
              <w:t xml:space="preserve">All data and documentation are stored according to </w:t>
            </w:r>
            <w:r w:rsidRPr="005F3B30">
              <w:rPr>
                <w:rStyle w:val="BoldandItalics"/>
              </w:rPr>
              <w:t>organisational guidelines</w:t>
            </w:r>
            <w:r w:rsidRPr="005F3B30">
              <w:t>.</w:t>
            </w:r>
          </w:p>
        </w:tc>
      </w:tr>
    </w:tbl>
    <w:p w:rsidR="000855B9" w:rsidP="005F3B30">
      <w:pPr>
        <w:pStyle w:val="BodyText"/>
      </w:pPr>
    </w:p>
    <w:p w:rsidR="000855B9" w:rsidP="005F3B30">
      <w:pPr>
        <w:pStyle w:val="BodyText"/>
      </w:pPr>
    </w:p>
    <w:p w:rsidR="00000000" w:rsidRPr="005F3B30" w:rsidP="005F3B30">
      <w:pPr>
        <w:pStyle w:val="Heading1"/>
      </w:pPr>
      <w:bookmarkStart w:id="9" w:name="O_258950"/>
      <w:bookmarkEnd w:id="9"/>
      <w:r w:rsidRPr="005F3B30">
        <w:t>Required Skills and Knowledge</w:t>
      </w:r>
    </w:p>
    <w:tbl>
      <w:tblPr>
        <w:tblW w:w="0" w:type="auto"/>
        <w:tblLayout w:type="fixed"/>
        <w:tblCellMar>
          <w:left w:w="62" w:type="dxa"/>
          <w:right w:w="62" w:type="dxa"/>
        </w:tblCellMar>
        <w:tblLook w:val="0000"/>
      </w:tblPr>
      <w:tblGrid>
        <w:gridCol w:w="8483"/>
        <w:gridCol w:w="8"/>
      </w:tblGrid>
      <w:tr w:rsidTr="000855B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REQUIRED SKILLS AND KNOWLEDGE</w:t>
            </w:r>
          </w:p>
        </w:tc>
      </w:tr>
      <w:tr w:rsidTr="000855B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t>This section describes the essential skills and knowledge and their level, required for this unit.</w:t>
            </w:r>
          </w:p>
        </w:tc>
      </w:tr>
      <w:tr w:rsidTr="000855B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rPr>
                <w:rStyle w:val="SpecialBold"/>
              </w:rPr>
              <w:t>Required skills</w:t>
            </w:r>
            <w:r w:rsidRPr="005F3B30">
              <w:t>:</w:t>
            </w:r>
          </w:p>
          <w:p w:rsidR="00000000" w:rsidRPr="005F3B30" w:rsidP="005F3B30">
            <w:pPr>
              <w:pStyle w:val="ListBullet"/>
            </w:pPr>
            <w:r w:rsidRPr="005F3B30">
              <w:t>ability to relate to people from a range of social, cultural and ethnic backgrounds and with a range of physical and mental abilities</w:t>
            </w:r>
          </w:p>
          <w:p w:rsidR="00000000" w:rsidRPr="005F3B30" w:rsidP="005F3B30">
            <w:pPr>
              <w:pStyle w:val="ListBullet"/>
            </w:pPr>
            <w:r w:rsidRPr="005F3B30">
              <w:t>communication skills to:</w:t>
            </w:r>
          </w:p>
          <w:p w:rsidR="00000000" w:rsidRPr="005F3B30" w:rsidP="005F3B30">
            <w:pPr>
              <w:pStyle w:val="ListBullet2"/>
            </w:pPr>
            <w:r w:rsidRPr="005F3B30">
              <w:t>discuss vocational issues effectively with colleagues</w:t>
            </w:r>
          </w:p>
          <w:p w:rsidR="00000000" w:rsidRPr="005F3B30" w:rsidP="005F3B30">
            <w:pPr>
              <w:pStyle w:val="ListBullet2"/>
            </w:pPr>
            <w:r w:rsidRPr="005F3B30">
              <w:t>impart knowledge and ideas through oral, written and visual means</w:t>
            </w:r>
          </w:p>
          <w:p w:rsidR="00000000" w:rsidRPr="005F3B30" w:rsidP="005F3B30">
            <w:pPr>
              <w:pStyle w:val="ListBullet"/>
            </w:pPr>
            <w:r w:rsidRPr="005F3B30">
              <w:t>computer skills (technical user level)</w:t>
            </w:r>
          </w:p>
          <w:p w:rsidR="00000000" w:rsidRPr="005F3B30" w:rsidP="005F3B30">
            <w:pPr>
              <w:pStyle w:val="ListBullet"/>
            </w:pPr>
            <w:r w:rsidRPr="005F3B30">
              <w:t>literacy skills to:</w:t>
            </w:r>
          </w:p>
          <w:p w:rsidR="00000000" w:rsidRPr="005F3B30" w:rsidP="005F3B30">
            <w:pPr>
              <w:pStyle w:val="ListBullet2"/>
            </w:pPr>
            <w:r w:rsidRPr="005F3B30">
              <w:t>assess and use workplace information</w:t>
            </w:r>
          </w:p>
          <w:p w:rsidR="00000000" w:rsidRPr="005F3B30" w:rsidP="005F3B30">
            <w:pPr>
              <w:pStyle w:val="ListBullet2"/>
            </w:pPr>
            <w:r w:rsidRPr="005F3B30">
              <w:t>interpret and understand legal, financial and procedural requirements</w:t>
            </w:r>
          </w:p>
          <w:p w:rsidR="00000000" w:rsidRPr="005F3B30" w:rsidP="005F3B30">
            <w:pPr>
              <w:pStyle w:val="ListBullet2"/>
            </w:pPr>
            <w:r w:rsidRPr="005F3B30">
              <w:t>process workplace documentation</w:t>
            </w:r>
          </w:p>
          <w:p w:rsidR="00000000" w:rsidRPr="005F3B30" w:rsidP="005F3B30">
            <w:pPr>
              <w:pStyle w:val="ListBullet2"/>
            </w:pPr>
            <w:r w:rsidRPr="005F3B30">
              <w:t>read and record data</w:t>
            </w:r>
          </w:p>
          <w:p w:rsidR="00000000" w:rsidRPr="005F3B30" w:rsidP="005F3B30">
            <w:pPr>
              <w:pStyle w:val="ListBullet"/>
            </w:pPr>
            <w:r w:rsidRPr="005F3B30">
              <w:t>numeracy skills to:</w:t>
            </w:r>
          </w:p>
          <w:p w:rsidR="00000000" w:rsidRPr="005F3B30" w:rsidP="005F3B30">
            <w:pPr>
              <w:pStyle w:val="ListBullet2"/>
            </w:pPr>
            <w:r w:rsidRPr="005F3B30">
              <w:t>accurately record and collate</w:t>
            </w:r>
          </w:p>
          <w:p w:rsidR="00000000" w:rsidRPr="005F3B30" w:rsidP="005F3B30">
            <w:pPr>
              <w:pStyle w:val="ListBullet2"/>
            </w:pPr>
            <w:r w:rsidRPr="005F3B30">
              <w:t>undertake basic computations</w:t>
            </w:r>
          </w:p>
          <w:p w:rsidR="00000000" w:rsidRPr="005F3B30" w:rsidP="005F3B30">
            <w:pPr>
              <w:pStyle w:val="ListBullet"/>
            </w:pPr>
            <w:r w:rsidRPr="005F3B30">
              <w:t>organisational skills to prioritise daily activitie</w:t>
            </w:r>
            <w:r w:rsidRPr="005F3B30">
              <w:t>s</w:t>
            </w:r>
          </w:p>
          <w:p w:rsidR="00000000" w:rsidRPr="005F3B30" w:rsidP="005F3B30">
            <w:pPr>
              <w:pStyle w:val="ListBullet"/>
            </w:pPr>
            <w:r w:rsidRPr="005F3B30">
              <w:t>spatial skills to:</w:t>
            </w:r>
          </w:p>
          <w:p w:rsidR="00000000" w:rsidRPr="005F3B30" w:rsidP="005F3B30">
            <w:pPr>
              <w:pStyle w:val="ListBullet2"/>
            </w:pPr>
            <w:r w:rsidRPr="005F3B30">
              <w:t>apply understanding of height, depth, breadth, dimension and position to actual operational activity and virtual representation</w:t>
            </w:r>
          </w:p>
          <w:p w:rsidR="00000000" w:rsidRPr="005F3B30" w:rsidP="005F3B30">
            <w:pPr>
              <w:pStyle w:val="ListBullet2"/>
            </w:pPr>
            <w:r w:rsidRPr="005F3B30">
              <w:t>perform basic spatial and aspatial data collection in an accurate manner</w:t>
            </w:r>
          </w:p>
          <w:p w:rsidR="00000000" w:rsidRPr="005F3B30" w:rsidP="005F3B30">
            <w:pPr>
              <w:pStyle w:val="ListBullet2"/>
            </w:pPr>
            <w:r w:rsidRPr="005F3B30">
              <w:t>use spatial information technolog</w:t>
            </w:r>
            <w:r w:rsidRPr="005F3B30">
              <w:t>y to perform basic data collection</w:t>
            </w:r>
          </w:p>
          <w:p w:rsidR="00000000" w:rsidRPr="005F3B30" w:rsidP="005F3B30">
            <w:pPr>
              <w:pStyle w:val="ListBullet"/>
            </w:pPr>
            <w:r w:rsidRPr="005F3B30">
              <w:t>work effectively as part of a team</w:t>
            </w:r>
          </w:p>
          <w:p w:rsidR="00000000" w:rsidP="005F3B30">
            <w:pPr>
              <w:pStyle w:val="ListBullet"/>
              <w:rPr>
                <w:lang w:val="en-NZ"/>
              </w:rPr>
            </w:pPr>
            <w:r w:rsidRPr="005F3B30">
              <w:t>use a range of equipment in the field safely, accurately and as required for the task.</w:t>
            </w:r>
          </w:p>
        </w:tc>
      </w:tr>
      <w:tr w:rsidTr="000855B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rPr>
                <w:rStyle w:val="SpecialBold"/>
              </w:rPr>
              <w:t>Required knowledge and understanding</w:t>
            </w:r>
            <w:r w:rsidRPr="005F3B30">
              <w:t>:</w:t>
            </w:r>
          </w:p>
          <w:p w:rsidR="00000000" w:rsidRPr="005F3B30" w:rsidP="005F3B30">
            <w:pPr>
              <w:pStyle w:val="ListBullet"/>
            </w:pPr>
            <w:r w:rsidRPr="005F3B30">
              <w:t>basic data collection methods using electronic equipment</w:t>
            </w:r>
          </w:p>
          <w:p w:rsidR="00000000" w:rsidRPr="005F3B30" w:rsidP="005F3B30">
            <w:pPr>
              <w:pStyle w:val="ListBullet"/>
            </w:pPr>
            <w:r w:rsidRPr="005F3B30">
              <w:t>spatial and aspatial data acquisition using electronic equipment</w:t>
            </w:r>
          </w:p>
          <w:p w:rsidR="00000000" w:rsidRPr="005F3B30" w:rsidP="005F3B30">
            <w:pPr>
              <w:pStyle w:val="ListBullet"/>
            </w:pPr>
            <w:r w:rsidRPr="005F3B30">
              <w:t>equipment capabilities, limitations and potential problems</w:t>
            </w:r>
          </w:p>
          <w:p w:rsidR="00000000" w:rsidRPr="005F3B30" w:rsidP="005F3B30">
            <w:pPr>
              <w:pStyle w:val="ListBullet"/>
            </w:pPr>
            <w:r w:rsidRPr="005F3B30">
              <w:t>basic organisational policies and guidelines, such as OHS guidelines</w:t>
            </w:r>
          </w:p>
          <w:p w:rsidR="00000000" w:rsidRPr="005F3B30" w:rsidP="005F3B30">
            <w:pPr>
              <w:pStyle w:val="ListBullet"/>
            </w:pPr>
            <w:r w:rsidRPr="005F3B30">
              <w:t>basic characteristics, capabilities and limitations of tools, t</w:t>
            </w:r>
            <w:r w:rsidRPr="005F3B30">
              <w:t xml:space="preserve">echnology and </w:t>
            </w:r>
            <w:r w:rsidRPr="005F3B30">
              <w:t>equipment used.</w:t>
            </w:r>
          </w:p>
        </w:tc>
      </w:tr>
    </w:tbl>
    <w:p w:rsidR="000855B9" w:rsidP="005F3B30">
      <w:pPr>
        <w:pStyle w:val="BodyText"/>
      </w:pPr>
    </w:p>
    <w:p w:rsidR="000855B9" w:rsidP="005F3B30">
      <w:pPr>
        <w:pStyle w:val="BodyText"/>
      </w:pPr>
    </w:p>
    <w:p w:rsidR="00000000" w:rsidRPr="005F3B30" w:rsidP="005F3B30">
      <w:pPr>
        <w:pStyle w:val="Heading1"/>
      </w:pPr>
      <w:bookmarkStart w:id="10" w:name="O_242984"/>
      <w:bookmarkEnd w:id="10"/>
      <w:r w:rsidRPr="005F3B30">
        <w:t>Evidence Guide</w:t>
      </w:r>
    </w:p>
    <w:p w:rsidR="00000000" w:rsidRPr="005F3B30" w:rsidP="005F3B30">
      <w:pPr>
        <w:pStyle w:val="BodyText"/>
      </w:pPr>
      <w:r w:rsidRPr="005F3B30">
        <w:rPr>
          <w:rStyle w:val="SpecialBold"/>
        </w:rPr>
        <w:t>EVIDENCE GUIDE</w:t>
      </w:r>
    </w:p>
    <w:p w:rsidR="00000000" w:rsidRPr="005F3B30" w:rsidP="005F3B30">
      <w:pPr>
        <w:pStyle w:val="BodyText"/>
      </w:pPr>
      <w:r w:rsidRPr="005F3B3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718"/>
      </w:tblGrid>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Overview of assessment</w:t>
            </w:r>
          </w:p>
        </w:tc>
        <w:tc>
          <w:tcPr>
            <w:tcW w:w="5718"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t xml:space="preserve">This unit of </w:t>
            </w:r>
            <w:r w:rsidRPr="005F3B30">
              <w:t>competency could be assessed on its own or in combination with other units relevant to the job function, for example unit CPPSIS3002A Store and retrieve basic spatial data.</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Critical aspects for assessment and evidence required to demonstrate competency in</w:t>
            </w:r>
            <w:r w:rsidRPr="005F3B30">
              <w:rPr>
                <w:rStyle w:val="SpecialBold"/>
              </w:rPr>
              <w:t xml:space="preserve"> this unit</w:t>
            </w:r>
          </w:p>
        </w:tc>
        <w:tc>
          <w:tcPr>
            <w:tcW w:w="5718"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A person who demonstrates competency in this unit must be able to provide evidence of:</w:t>
            </w:r>
          </w:p>
          <w:p w:rsidR="00000000" w:rsidRPr="005F3B30" w:rsidP="005F3B30">
            <w:pPr>
              <w:pStyle w:val="ListBullet"/>
            </w:pPr>
            <w:r w:rsidRPr="005F3B30">
              <w:t>applying a defined range of skills</w:t>
            </w:r>
          </w:p>
          <w:p w:rsidR="00000000" w:rsidRPr="005F3B30" w:rsidP="005F3B30">
            <w:pPr>
              <w:pStyle w:val="ListBullet"/>
            </w:pPr>
            <w:r w:rsidRPr="005F3B30">
              <w:t>applying known solutions to a range of predictable problems</w:t>
            </w:r>
          </w:p>
          <w:p w:rsidR="00000000" w:rsidRPr="005F3B30" w:rsidP="005F3B30">
            <w:pPr>
              <w:pStyle w:val="ListBullet"/>
            </w:pPr>
            <w:r w:rsidRPr="005F3B30">
              <w:t>assessing and recording information from varied sources</w:t>
            </w:r>
          </w:p>
          <w:p w:rsidR="00000000" w:rsidRPr="005F3B30" w:rsidP="005F3B30">
            <w:pPr>
              <w:pStyle w:val="ListBullet"/>
            </w:pPr>
            <w:r w:rsidRPr="005F3B30">
              <w:t>demons</w:t>
            </w:r>
            <w:r w:rsidRPr="005F3B30">
              <w:t>trating operational knowledge in a moderate range of areas</w:t>
            </w:r>
          </w:p>
          <w:p w:rsidR="00000000" w:rsidRPr="005F3B30" w:rsidP="005F3B30">
            <w:pPr>
              <w:pStyle w:val="ListBullet"/>
            </w:pPr>
            <w:r w:rsidRPr="005F3B30">
              <w:t>performing a range of tasks where choice between a limited range of options is required</w:t>
            </w:r>
          </w:p>
          <w:p w:rsidR="00000000" w:rsidP="005F3B30">
            <w:pPr>
              <w:pStyle w:val="ListBullet"/>
              <w:rPr>
                <w:lang w:val="en-NZ"/>
              </w:rPr>
            </w:pPr>
            <w:r w:rsidRPr="005F3B30">
              <w:t>taking responsibility for own outputs in work and learning.</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Specific resources for assessment</w:t>
            </w:r>
          </w:p>
        </w:tc>
        <w:tc>
          <w:tcPr>
            <w:tcW w:w="5718"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Resource implications for assessment include access to:</w:t>
            </w:r>
          </w:p>
          <w:p w:rsidR="00000000" w:rsidRPr="005F3B30" w:rsidP="005F3B30">
            <w:pPr>
              <w:pStyle w:val="ListBullet"/>
            </w:pPr>
            <w:r w:rsidRPr="005F3B30">
              <w:t>assessment instruments, including personal planner and assessment record book</w:t>
            </w:r>
          </w:p>
          <w:p w:rsidR="00000000" w:rsidRPr="005F3B30" w:rsidP="005F3B30">
            <w:pPr>
              <w:pStyle w:val="ListBullet"/>
            </w:pPr>
            <w:r w:rsidRPr="005F3B30">
              <w:t>assignment instructions, work plans and schedules, policy documents and duty statements</w:t>
            </w:r>
          </w:p>
          <w:p w:rsidR="00000000" w:rsidRPr="005F3B30" w:rsidP="005F3B30">
            <w:pPr>
              <w:pStyle w:val="ListBullet"/>
            </w:pPr>
            <w:r w:rsidRPr="005F3B30">
              <w:t>registered training provider of a</w:t>
            </w:r>
            <w:r w:rsidRPr="005F3B30">
              <w:t>ssessment services</w:t>
            </w:r>
          </w:p>
          <w:p w:rsidR="00000000" w:rsidRPr="005F3B30" w:rsidP="005F3B30">
            <w:pPr>
              <w:pStyle w:val="ListBullet"/>
            </w:pPr>
            <w:r w:rsidRPr="005F3B30">
              <w:t>relevant guidelines, regulations and codes of practice</w:t>
            </w:r>
          </w:p>
          <w:p w:rsidR="00000000" w:rsidRPr="005F3B30" w:rsidP="005F3B30">
            <w:pPr>
              <w:pStyle w:val="ListBullet"/>
            </w:pPr>
            <w:r w:rsidRPr="005F3B30">
              <w:t>suitable venue and equipment.</w:t>
            </w:r>
          </w:p>
          <w:p w:rsidR="00000000" w:rsidRPr="005F3B30" w:rsidP="005F3B30">
            <w:pPr>
              <w:pStyle w:val="BodyText"/>
            </w:pPr>
            <w:r w:rsidRPr="005F3B30">
              <w:t>Access must be provided to appropriate learning and assessment support when required.</w:t>
            </w:r>
          </w:p>
          <w:p w:rsidR="00000000" w:rsidP="005F3B30">
            <w:pPr>
              <w:pStyle w:val="BodyText"/>
              <w:rPr>
                <w:lang w:val="en-NZ"/>
              </w:rPr>
            </w:pPr>
            <w:r w:rsidRPr="005F3B30">
              <w:t>Where applicable, physical resources should include equipment modi</w:t>
            </w:r>
            <w:r w:rsidRPr="005F3B30">
              <w:t>fied for people with disabilities.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Context of assessment</w:t>
            </w:r>
          </w:p>
        </w:tc>
        <w:tc>
          <w:tcPr>
            <w:tcW w:w="5718"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t>Holistic: based on the performance criteria, evidence guide, range statement, and required skills and knowledge.</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Method of assessment</w:t>
            </w:r>
          </w:p>
        </w:tc>
        <w:tc>
          <w:tcPr>
            <w:tcW w:w="5718"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Demonstrated over a period of time and observed by the assessor</w:t>
            </w:r>
            <w:r w:rsidRPr="005F3B30">
              <w:t xml:space="preserve"> (or assessment team working together to conduct the assessment).</w:t>
            </w:r>
          </w:p>
          <w:p w:rsidR="00000000" w:rsidRPr="005F3B30" w:rsidP="005F3B30">
            <w:pPr>
              <w:pStyle w:val="BodyText"/>
            </w:pPr>
            <w:r w:rsidRPr="005F3B30">
              <w:t>Demonstrated competency in a range of situations, that may include customer/workplace interruptions and involvement in related activities normally experienced in the workplace.</w:t>
            </w:r>
          </w:p>
          <w:p w:rsidR="00000000" w:rsidP="005F3B30">
            <w:pPr>
              <w:pStyle w:val="BodyText"/>
              <w:rPr>
                <w:lang w:val="en-NZ"/>
              </w:rPr>
            </w:pPr>
            <w:r w:rsidRPr="005F3B30">
              <w:t xml:space="preserve">Obtained </w:t>
            </w:r>
            <w:r w:rsidRPr="005F3B30">
              <w:t>by observing activities in the field and reviewing induction information. If this is not practicable, observation in realistic simulated environments may be substituted.</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Guidance information for assessment</w:t>
            </w:r>
          </w:p>
        </w:tc>
        <w:tc>
          <w:tcPr>
            <w:tcW w:w="5718"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 xml:space="preserve">Assessment requires that the clients' objectives </w:t>
            </w:r>
            <w:r w:rsidRPr="005F3B30">
              <w:t>and industry expectations are met. If the clients' objectives are narrowly defined or not representative of industry needs, it may be necessary to refer to portfolio case studies of a variety of spatial information services requirements to assess competenc</w:t>
            </w:r>
            <w:r w:rsidRPr="005F3B30">
              <w:t>y.</w:t>
            </w:r>
          </w:p>
          <w:p w:rsidR="00000000" w:rsidRPr="005F3B30" w:rsidP="005F3B30">
            <w:pPr>
              <w:pStyle w:val="BodyText"/>
            </w:pPr>
            <w:r w:rsidRPr="005F3B30">
              <w:t>Oral questioning or written assessment and hypothetical situations (scenarios) may be used to assess underpinning knowledge (in assessment situations where the candidate is offered a preference between oral questioning or written assessment, questions a</w:t>
            </w:r>
            <w:r w:rsidRPr="005F3B30">
              <w:t>re to be identical).</w:t>
            </w:r>
          </w:p>
          <w:p w:rsidR="00000000" w:rsidRPr="005F3B30" w:rsidP="005F3B30">
            <w:pPr>
              <w:pStyle w:val="BodyText"/>
            </w:pPr>
            <w:r w:rsidRPr="005F3B30">
              <w:t>Supplementary evidence may be obtained from relevant authenticated correspondence from existing supervisors, team leaders or specialist training staff.</w:t>
            </w:r>
          </w:p>
          <w:p w:rsidR="00000000" w:rsidRPr="005F3B30" w:rsidP="005F3B30">
            <w:pPr>
              <w:pStyle w:val="BodyText"/>
            </w:pPr>
            <w:r w:rsidRPr="005F3B30">
              <w:t>All practical demonstration must adhere to the safety and environmental regulations</w:t>
            </w:r>
            <w:r w:rsidRPr="005F3B30">
              <w:t xml:space="preserve"> relevant to each State or Territory.</w:t>
            </w:r>
          </w:p>
          <w:p w:rsidR="00000000" w:rsidRPr="005F3B30" w:rsidP="005F3B30">
            <w:pPr>
              <w:pStyle w:val="BodyText"/>
            </w:pPr>
            <w:r w:rsidRPr="005F3B30">
              <w:t>Where assessment is for the purpose of recognition (recognition of current competencies [RCC] or recognition of prior learning [RPL]), the evidence provided will need to be authenticated and show that it represents com</w:t>
            </w:r>
            <w:r w:rsidRPr="005F3B30">
              <w:t>petency demonstrated over a period of time.</w:t>
            </w:r>
          </w:p>
          <w:p w:rsidR="00000000" w:rsidRPr="005F3B30" w:rsidP="005F3B30">
            <w:pPr>
              <w:pStyle w:val="BodyText"/>
            </w:pPr>
            <w:r w:rsidRPr="005F3B30">
              <w:t>In all cases where practical assessment is used it will be combined with targeted questioning to assess the underpinning knowledge.</w:t>
            </w:r>
          </w:p>
          <w:p w:rsidR="00000000" w:rsidRPr="005F3B30" w:rsidP="005F3B30">
            <w:pPr>
              <w:pStyle w:val="BodyText"/>
            </w:pPr>
            <w:r w:rsidRPr="005F3B30">
              <w:t xml:space="preserve">Assessment processes will be appropriate to the language and literacy levels of </w:t>
            </w:r>
            <w:r w:rsidRPr="005F3B30">
              <w:t>the candidate and any cultural issues that may affect responses to the questions, and will reflect the requirements of the competency and the work being performed.</w:t>
            </w:r>
          </w:p>
        </w:tc>
      </w:tr>
    </w:tbl>
    <w:p w:rsidR="000855B9" w:rsidP="005F3B30">
      <w:pPr>
        <w:pStyle w:val="BodyText"/>
      </w:pPr>
    </w:p>
    <w:p w:rsidR="000855B9" w:rsidP="005F3B30">
      <w:pPr>
        <w:pStyle w:val="BodyText"/>
      </w:pPr>
    </w:p>
    <w:p w:rsidR="00000000" w:rsidRPr="005F3B30" w:rsidP="005F3B30">
      <w:pPr>
        <w:pStyle w:val="Heading1"/>
      </w:pPr>
      <w:bookmarkStart w:id="11" w:name="O_250967"/>
      <w:bookmarkEnd w:id="11"/>
      <w:r w:rsidRPr="005F3B30">
        <w:t>Range Statement</w:t>
      </w:r>
    </w:p>
    <w:p w:rsidR="00000000" w:rsidRPr="005F3B30" w:rsidP="005F3B30">
      <w:pPr>
        <w:pStyle w:val="BodyText"/>
      </w:pPr>
      <w:r w:rsidRPr="005F3B30">
        <w:rPr>
          <w:rStyle w:val="SpecialBold"/>
        </w:rPr>
        <w:t>RANGE STATEMENT</w:t>
      </w:r>
    </w:p>
    <w:p w:rsidR="00000000" w:rsidRPr="005F3B30" w:rsidP="005F3B30">
      <w:pPr>
        <w:pStyle w:val="BodyText"/>
      </w:pPr>
      <w:r w:rsidRPr="005F3B30">
        <w:t>The range statement relates to the un</w:t>
      </w:r>
      <w:r w:rsidRPr="005F3B30">
        <w:t xml:space="preserve">it of competency as a whole. It allows for different work environments and situations that may affect performance. </w:t>
      </w:r>
      <w:r w:rsidRPr="005F3B30">
        <w:rPr>
          <w:rStyle w:val="BoldandItalics"/>
        </w:rPr>
        <w:t>Bold italicised</w:t>
      </w:r>
      <w:r w:rsidRPr="005F3B30">
        <w:t xml:space="preserve"> wording in the performance criteria is detailed below. Add any essential operating conditions that may be present with traini</w:t>
      </w:r>
      <w:r w:rsidRPr="005F3B30">
        <w:t>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33"/>
        <w:gridCol w:w="202"/>
        <w:gridCol w:w="5445"/>
      </w:tblGrid>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Appropriate persons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assessors</w:t>
            </w:r>
          </w:p>
          <w:p w:rsidR="00000000" w:rsidRPr="005F3B30" w:rsidP="005F3B30">
            <w:pPr>
              <w:pStyle w:val="ListBullet"/>
            </w:pPr>
            <w:r w:rsidRPr="005F3B30">
              <w:t>colleagues</w:t>
            </w:r>
          </w:p>
          <w:p w:rsidR="00000000" w:rsidRPr="005F3B30" w:rsidP="005F3B30">
            <w:pPr>
              <w:pStyle w:val="ListBullet"/>
            </w:pPr>
            <w:r w:rsidRPr="005F3B30">
              <w:t>managers</w:t>
            </w:r>
          </w:p>
          <w:p w:rsidR="00000000" w:rsidRPr="005F3B30" w:rsidP="005F3B30">
            <w:pPr>
              <w:pStyle w:val="ListBullet"/>
            </w:pPr>
            <w:r w:rsidRPr="005F3B30">
              <w:t>supervisors</w:t>
            </w:r>
          </w:p>
          <w:p w:rsidR="00000000" w:rsidP="005F3B30">
            <w:pPr>
              <w:pStyle w:val="ListBullet"/>
              <w:rPr>
                <w:lang w:val="en-NZ"/>
              </w:rPr>
            </w:pPr>
            <w:r w:rsidRPr="005F3B30">
              <w:t>trainers.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SIS technologies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data recording equipment</w:t>
            </w:r>
          </w:p>
          <w:p w:rsidR="00000000" w:rsidRPr="005F3B30" w:rsidP="005F3B30">
            <w:pPr>
              <w:pStyle w:val="ListBullet"/>
            </w:pPr>
            <w:r w:rsidRPr="005F3B30">
              <w:t>digital imagery</w:t>
            </w:r>
          </w:p>
          <w:p w:rsidR="00000000" w:rsidRPr="005F3B30" w:rsidP="005F3B30">
            <w:pPr>
              <w:pStyle w:val="ListBullet"/>
            </w:pPr>
            <w:r w:rsidRPr="005F3B30">
              <w:t>handheld global positioning system (GPS)</w:t>
            </w:r>
          </w:p>
          <w:p w:rsidR="00000000" w:rsidRPr="005F3B30" w:rsidP="005F3B30">
            <w:pPr>
              <w:pStyle w:val="ListBullet"/>
            </w:pPr>
            <w:r w:rsidRPr="005F3B30">
              <w:t>maps (digital or hard copy)</w:t>
            </w:r>
          </w:p>
          <w:p w:rsidR="00000000" w:rsidRPr="005F3B30" w:rsidP="005F3B30">
            <w:pPr>
              <w:pStyle w:val="ListBullet"/>
            </w:pPr>
            <w:r w:rsidRPr="005F3B30">
              <w:t>measuring instruments</w:t>
            </w:r>
          </w:p>
          <w:p w:rsidR="00000000" w:rsidRPr="005F3B30" w:rsidP="005F3B30">
            <w:pPr>
              <w:pStyle w:val="ListBullet"/>
            </w:pPr>
            <w:r w:rsidRPr="005F3B30">
              <w:t>non-navigational aids relevant to duties, including:</w:t>
            </w:r>
          </w:p>
          <w:p w:rsidR="00000000" w:rsidRPr="005F3B30" w:rsidP="005F3B30">
            <w:pPr>
              <w:pStyle w:val="ListBullet2"/>
            </w:pPr>
            <w:r w:rsidRPr="005F3B30">
              <w:t>compass</w:t>
            </w:r>
          </w:p>
          <w:p w:rsidR="00000000" w:rsidRPr="005F3B30" w:rsidP="005F3B30">
            <w:pPr>
              <w:pStyle w:val="ListBullet2"/>
            </w:pPr>
            <w:r w:rsidRPr="005F3B30">
              <w:t>clinometer</w:t>
            </w:r>
          </w:p>
          <w:p w:rsidR="00000000" w:rsidRPr="005F3B30" w:rsidP="005F3B30">
            <w:pPr>
              <w:pStyle w:val="ListBullet2"/>
            </w:pPr>
            <w:r w:rsidRPr="005F3B30">
              <w:t>distance measuring wheel</w:t>
            </w:r>
          </w:p>
          <w:p w:rsidR="00000000" w:rsidRPr="005F3B30" w:rsidP="005F3B30">
            <w:pPr>
              <w:pStyle w:val="ListBullet"/>
            </w:pPr>
            <w:r w:rsidRPr="005F3B30">
              <w:t>personal digital assistant</w:t>
            </w:r>
          </w:p>
          <w:p w:rsidR="00000000" w:rsidRPr="005F3B30" w:rsidP="005F3B30">
            <w:pPr>
              <w:pStyle w:val="ListBullet"/>
            </w:pPr>
            <w:r w:rsidRPr="005F3B30">
              <w:t>personal computer-based digitising boards</w:t>
            </w:r>
          </w:p>
          <w:p w:rsidR="00000000" w:rsidRPr="005F3B30" w:rsidP="005F3B30">
            <w:pPr>
              <w:pStyle w:val="ListBullet"/>
            </w:pPr>
            <w:r w:rsidRPr="005F3B30">
              <w:t>tools</w:t>
            </w:r>
          </w:p>
          <w:p w:rsidR="00000000" w:rsidP="005F3B30">
            <w:pPr>
              <w:pStyle w:val="ListBullet"/>
              <w:rPr>
                <w:lang w:val="en-NZ"/>
              </w:rPr>
            </w:pPr>
            <w:r w:rsidRPr="005F3B30">
              <w:t>ultra high frequency (UHF) radio.</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Attributes</w:t>
            </w:r>
            <w:r w:rsidRPr="005F3B30">
              <w:t xml:space="preserve"> are properties associated with a dataset and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condition</w:t>
            </w:r>
          </w:p>
          <w:p w:rsidR="00000000" w:rsidRPr="005F3B30" w:rsidP="005F3B30">
            <w:pPr>
              <w:pStyle w:val="ListBullet"/>
            </w:pPr>
            <w:r w:rsidRPr="005F3B30">
              <w:t>date</w:t>
            </w:r>
          </w:p>
          <w:p w:rsidR="00000000" w:rsidRPr="005F3B30" w:rsidP="005F3B30">
            <w:pPr>
              <w:pStyle w:val="ListBullet"/>
            </w:pPr>
            <w:r w:rsidRPr="005F3B30">
              <w:t>size</w:t>
            </w:r>
          </w:p>
          <w:p w:rsidR="00000000" w:rsidP="005F3B30">
            <w:pPr>
              <w:pStyle w:val="ListBullet"/>
              <w:rPr>
                <w:lang w:val="en-NZ"/>
              </w:rPr>
            </w:pPr>
            <w:r w:rsidRPr="005F3B30">
              <w:t>type.</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Data collection plan</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data dogging</w:t>
            </w:r>
          </w:p>
          <w:p w:rsidR="00000000" w:rsidRPr="005F3B30" w:rsidP="005F3B30">
            <w:pPr>
              <w:pStyle w:val="ListBullet"/>
            </w:pPr>
            <w:r w:rsidRPr="005F3B30">
              <w:t>digitising theodolite</w:t>
            </w:r>
          </w:p>
          <w:p w:rsidR="00000000" w:rsidRPr="005F3B30" w:rsidP="005F3B30">
            <w:pPr>
              <w:pStyle w:val="ListBullet"/>
            </w:pPr>
            <w:r w:rsidRPr="005F3B30">
              <w:t>GPS scanning</w:t>
            </w:r>
          </w:p>
          <w:p w:rsidR="00000000" w:rsidRPr="005F3B30" w:rsidP="005F3B30">
            <w:pPr>
              <w:pStyle w:val="ListBullet"/>
            </w:pPr>
            <w:r w:rsidRPr="005F3B30">
              <w:t>photogrammetry</w:t>
            </w:r>
          </w:p>
          <w:p w:rsidR="00000000" w:rsidRPr="005F3B30" w:rsidP="005F3B30">
            <w:pPr>
              <w:pStyle w:val="ListBullet"/>
            </w:pPr>
            <w:r w:rsidRPr="005F3B30">
              <w:t>remote sensing</w:t>
            </w:r>
          </w:p>
          <w:p w:rsidR="00000000" w:rsidRPr="005F3B30" w:rsidP="005F3B30">
            <w:pPr>
              <w:pStyle w:val="ListBullet"/>
            </w:pPr>
            <w:r w:rsidRPr="005F3B30">
              <w:t>sonar</w:t>
            </w:r>
          </w:p>
          <w:p w:rsidR="00000000" w:rsidRPr="005F3B30" w:rsidP="005F3B30">
            <w:pPr>
              <w:pStyle w:val="ListBullet"/>
            </w:pPr>
            <w:r w:rsidRPr="005F3B30">
              <w:t>survey</w:t>
            </w:r>
          </w:p>
          <w:p w:rsidR="00000000" w:rsidP="005F3B30">
            <w:pPr>
              <w:pStyle w:val="ListBullet"/>
              <w:rPr>
                <w:lang w:val="en-NZ"/>
              </w:rPr>
            </w:pPr>
            <w:r w:rsidRPr="005F3B30">
              <w:t>total station.</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Metadata</w:t>
            </w:r>
            <w:r w:rsidRPr="005F3B30">
              <w:t xml:space="preserve"> is summarised information about a spatial dataset that describes the characteristics of the dataset, including:</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availability</w:t>
            </w:r>
          </w:p>
          <w:p w:rsidR="00000000" w:rsidRPr="005F3B30" w:rsidP="005F3B30">
            <w:pPr>
              <w:pStyle w:val="ListBullet"/>
            </w:pPr>
            <w:r w:rsidRPr="005F3B30">
              <w:t>conditions of use</w:t>
            </w:r>
          </w:p>
          <w:p w:rsidR="00000000" w:rsidRPr="005F3B30" w:rsidP="005F3B30">
            <w:pPr>
              <w:pStyle w:val="ListBullet"/>
            </w:pPr>
            <w:r w:rsidRPr="005F3B30">
              <w:t>coordinate system</w:t>
            </w:r>
          </w:p>
          <w:p w:rsidR="00000000" w:rsidRPr="005F3B30" w:rsidP="005F3B30">
            <w:pPr>
              <w:pStyle w:val="ListBullet"/>
            </w:pPr>
            <w:r w:rsidRPr="005F3B30">
              <w:t>currency</w:t>
            </w:r>
          </w:p>
          <w:p w:rsidR="00000000" w:rsidRPr="005F3B30" w:rsidP="005F3B30">
            <w:pPr>
              <w:pStyle w:val="ListBullet"/>
            </w:pPr>
            <w:r w:rsidRPr="005F3B30">
              <w:t>date of acquisition</w:t>
            </w:r>
          </w:p>
          <w:p w:rsidR="00000000" w:rsidRPr="005F3B30" w:rsidP="005F3B30">
            <w:pPr>
              <w:pStyle w:val="ListBullet"/>
            </w:pPr>
            <w:r w:rsidRPr="005F3B30">
              <w:t>quality</w:t>
            </w:r>
          </w:p>
          <w:p w:rsidR="00000000" w:rsidRPr="005F3B30" w:rsidP="005F3B30">
            <w:pPr>
              <w:pStyle w:val="ListBullet"/>
            </w:pPr>
            <w:r w:rsidRPr="005F3B30">
              <w:t>source</w:t>
            </w:r>
          </w:p>
          <w:p w:rsidR="00000000" w:rsidRPr="005F3B30" w:rsidP="005F3B30">
            <w:pPr>
              <w:pStyle w:val="ListBullet"/>
            </w:pPr>
            <w:r w:rsidRPr="005F3B30">
              <w:t>spatial data acquisition methodologies</w:t>
            </w:r>
          </w:p>
          <w:p w:rsidR="00000000" w:rsidP="005F3B30">
            <w:pPr>
              <w:pStyle w:val="ListBullet"/>
              <w:rPr>
                <w:lang w:val="en-NZ"/>
              </w:rPr>
            </w:pPr>
            <w:r w:rsidRPr="005F3B30">
              <w:t>version control.</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Administrative and legal requirements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Australian standards, quality assurance and certification requirements</w:t>
            </w:r>
          </w:p>
          <w:p w:rsidR="00000000" w:rsidRPr="005F3B30" w:rsidP="005F3B30">
            <w:pPr>
              <w:pStyle w:val="ListBullet"/>
            </w:pPr>
            <w:r w:rsidRPr="005F3B30">
              <w:t>award and enterprise agreements</w:t>
            </w:r>
          </w:p>
          <w:p w:rsidR="00000000" w:rsidRPr="005F3B30" w:rsidP="005F3B30">
            <w:pPr>
              <w:pStyle w:val="ListBullet"/>
            </w:pPr>
            <w:r w:rsidRPr="005F3B30">
              <w:t>company OHS guidelines</w:t>
            </w:r>
          </w:p>
          <w:p w:rsidR="00000000" w:rsidRPr="005F3B30" w:rsidP="005F3B30">
            <w:pPr>
              <w:pStyle w:val="ListBullet"/>
            </w:pPr>
            <w:r w:rsidRPr="005F3B30">
              <w:t>licensing arrangements</w:t>
            </w:r>
          </w:p>
          <w:p w:rsidR="00000000" w:rsidRPr="005F3B30" w:rsidP="005F3B30">
            <w:pPr>
              <w:pStyle w:val="ListBullet"/>
            </w:pPr>
            <w:r w:rsidRPr="005F3B30">
              <w:t>relevant codes of practice</w:t>
            </w:r>
          </w:p>
          <w:p w:rsidR="00000000" w:rsidRPr="005F3B30" w:rsidP="005F3B30">
            <w:pPr>
              <w:pStyle w:val="ListBullet"/>
            </w:pPr>
            <w:r w:rsidRPr="005F3B30">
              <w:t>relevant state, territory or federal legislation that affects organisational operations, including:</w:t>
            </w:r>
          </w:p>
          <w:p w:rsidR="00000000" w:rsidRPr="005F3B30" w:rsidP="005F3B30">
            <w:pPr>
              <w:pStyle w:val="ListBullet2"/>
            </w:pPr>
            <w:r w:rsidRPr="005F3B30">
              <w:t>anti-discrimination and diversity</w:t>
            </w:r>
          </w:p>
          <w:p w:rsidR="00000000" w:rsidRPr="005F3B30" w:rsidP="005F3B30">
            <w:pPr>
              <w:pStyle w:val="ListBullet2"/>
            </w:pPr>
            <w:r w:rsidRPr="005F3B30">
              <w:t>equal employment opportunity (EEO)</w:t>
            </w:r>
          </w:p>
          <w:p w:rsidR="00000000" w:rsidP="005F3B30">
            <w:pPr>
              <w:pStyle w:val="ListBullet2"/>
              <w:rPr>
                <w:lang w:val="en-NZ"/>
              </w:rPr>
            </w:pPr>
            <w:r w:rsidRPr="005F3B30">
              <w:t>industrial relations.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Relevant personnel</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colleagues</w:t>
            </w:r>
          </w:p>
          <w:p w:rsidR="00000000" w:rsidRPr="005F3B30" w:rsidP="005F3B30">
            <w:pPr>
              <w:pStyle w:val="ListBullet"/>
            </w:pPr>
            <w:r w:rsidRPr="005F3B30">
              <w:t>registered surveyors</w:t>
            </w:r>
          </w:p>
          <w:p w:rsidR="00000000" w:rsidRPr="005F3B30" w:rsidP="005F3B30">
            <w:pPr>
              <w:pStyle w:val="ListBullet"/>
            </w:pPr>
            <w:r w:rsidRPr="005F3B30">
              <w:t>site personnel</w:t>
            </w:r>
          </w:p>
          <w:p w:rsidR="00000000" w:rsidRPr="005F3B30" w:rsidP="005F3B30">
            <w:pPr>
              <w:pStyle w:val="ListBullet"/>
            </w:pPr>
            <w:r w:rsidRPr="005F3B30">
              <w:t>staff or employee representatives</w:t>
            </w:r>
          </w:p>
          <w:p w:rsidR="00000000" w:rsidRPr="005F3B30" w:rsidP="005F3B30">
            <w:pPr>
              <w:pStyle w:val="ListBullet"/>
            </w:pPr>
            <w:r w:rsidRPr="005F3B30">
              <w:t>supervisors or line managers</w:t>
            </w:r>
          </w:p>
          <w:p w:rsidR="00000000" w:rsidRPr="005F3B30" w:rsidP="005F3B30">
            <w:pPr>
              <w:pStyle w:val="ListBullet"/>
            </w:pPr>
            <w:r w:rsidRPr="005F3B30">
              <w:t>suppliers</w:t>
            </w:r>
          </w:p>
          <w:p w:rsidR="00000000" w:rsidP="005F3B30">
            <w:pPr>
              <w:pStyle w:val="ListBullet"/>
              <w:rPr>
                <w:lang w:val="en-NZ"/>
              </w:rPr>
            </w:pPr>
            <w:r w:rsidRPr="005F3B30">
              <w:t>users.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OHS requirements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Australian standards</w:t>
            </w:r>
          </w:p>
          <w:p w:rsidR="00000000" w:rsidRPr="005F3B30" w:rsidP="005F3B30">
            <w:pPr>
              <w:pStyle w:val="ListBullet"/>
            </w:pPr>
            <w:r w:rsidRPr="005F3B30">
              <w:t>development of site safety plan</w:t>
            </w:r>
          </w:p>
          <w:p w:rsidR="00000000" w:rsidRPr="005F3B30" w:rsidP="005F3B30">
            <w:pPr>
              <w:pStyle w:val="ListBullet"/>
            </w:pPr>
            <w:r w:rsidRPr="005F3B30">
              <w:t>identification of potential hazards</w:t>
            </w:r>
          </w:p>
          <w:p w:rsidR="00000000" w:rsidRPr="005F3B30" w:rsidP="005F3B30">
            <w:pPr>
              <w:pStyle w:val="ListBullet"/>
            </w:pPr>
            <w:r w:rsidRPr="005F3B30">
              <w:t>inspection of work sites</w:t>
            </w:r>
          </w:p>
          <w:p w:rsidR="00000000" w:rsidRPr="005F3B30" w:rsidP="005F3B30">
            <w:pPr>
              <w:pStyle w:val="ListBullet"/>
            </w:pPr>
            <w:r w:rsidRPr="005F3B30">
              <w:t>training staff in OHS requirements</w:t>
            </w:r>
          </w:p>
          <w:p w:rsidR="00000000" w:rsidP="005F3B30">
            <w:pPr>
              <w:pStyle w:val="ListBullet"/>
              <w:rPr>
                <w:lang w:val="en-NZ"/>
              </w:rPr>
            </w:pPr>
            <w:r w:rsidRPr="005F3B30">
              <w:t>use of personal protective equipment and clothing.</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Manufacturer specifications</w:t>
            </w:r>
            <w:r w:rsidRPr="005F3B30">
              <w:t xml:space="preserve"> may be found in:</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electronic format</w:t>
            </w:r>
          </w:p>
          <w:p w:rsidR="00000000" w:rsidRPr="005F3B30" w:rsidP="005F3B30">
            <w:pPr>
              <w:pStyle w:val="ListBullet"/>
            </w:pPr>
            <w:r w:rsidRPr="005F3B30">
              <w:t>equipment specifications</w:t>
            </w:r>
          </w:p>
          <w:p w:rsidR="00000000" w:rsidRPr="005F3B30" w:rsidP="005F3B30">
            <w:pPr>
              <w:pStyle w:val="ListBullet"/>
            </w:pPr>
            <w:r w:rsidRPr="005F3B30">
              <w:t>operator manuals</w:t>
            </w:r>
          </w:p>
          <w:p w:rsidR="00000000" w:rsidRPr="005F3B30" w:rsidP="005F3B30">
            <w:pPr>
              <w:pStyle w:val="ListBullet"/>
            </w:pPr>
            <w:r w:rsidRPr="005F3B30">
              <w:t>printed product instructions and information</w:t>
            </w:r>
          </w:p>
          <w:p w:rsidR="00000000" w:rsidRPr="005F3B30" w:rsidP="005F3B30">
            <w:pPr>
              <w:pStyle w:val="ListBullet"/>
            </w:pPr>
            <w:r w:rsidRPr="005F3B30">
              <w:t>spatial database</w:t>
            </w:r>
          </w:p>
          <w:p w:rsidR="00000000" w:rsidP="005F3B30">
            <w:pPr>
              <w:pStyle w:val="ListBullet"/>
              <w:rPr>
                <w:lang w:val="en-NZ"/>
              </w:rPr>
            </w:pPr>
            <w:r w:rsidRPr="005F3B30">
              <w:t>warranty documents.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Operational maintenance tasks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adjusting</w:t>
            </w:r>
          </w:p>
          <w:p w:rsidR="00000000" w:rsidRPr="005F3B30" w:rsidP="005F3B30">
            <w:pPr>
              <w:pStyle w:val="ListBullet"/>
            </w:pPr>
            <w:r w:rsidRPr="005F3B30">
              <w:t>cleaning</w:t>
            </w:r>
          </w:p>
          <w:p w:rsidR="00000000" w:rsidRPr="005F3B30" w:rsidP="005F3B30">
            <w:pPr>
              <w:pStyle w:val="ListBullet"/>
            </w:pPr>
            <w:r w:rsidRPr="005F3B30">
              <w:t>lubricating</w:t>
            </w:r>
          </w:p>
          <w:p w:rsidR="00000000" w:rsidRPr="005F3B30" w:rsidP="005F3B30">
            <w:pPr>
              <w:pStyle w:val="ListBullet"/>
            </w:pPr>
            <w:r w:rsidRPr="005F3B30">
              <w:t>tightening</w:t>
            </w:r>
          </w:p>
          <w:p w:rsidR="00000000" w:rsidRPr="005F3B30" w:rsidP="005F3B30">
            <w:pPr>
              <w:pStyle w:val="ListBullet"/>
            </w:pPr>
            <w:r w:rsidRPr="005F3B30">
              <w:t>maintaining battery</w:t>
            </w:r>
          </w:p>
          <w:p w:rsidR="00000000" w:rsidP="005F3B30">
            <w:pPr>
              <w:pStyle w:val="ListBullet"/>
              <w:rPr>
                <w:lang w:val="en-NZ"/>
              </w:rPr>
            </w:pPr>
            <w:r w:rsidRPr="005F3B30">
              <w:t>simple repairs.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Contingencies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adverse weather</w:t>
            </w:r>
          </w:p>
          <w:p w:rsidR="00000000" w:rsidP="005F3B30">
            <w:pPr>
              <w:pStyle w:val="ListBullet"/>
              <w:rPr>
                <w:lang w:val="en-NZ"/>
              </w:rPr>
            </w:pPr>
            <w:r w:rsidRPr="005F3B30">
              <w:t>equipment failure.</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Required documentation</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accident and injury reports</w:t>
            </w:r>
          </w:p>
          <w:p w:rsidR="00000000" w:rsidRPr="005F3B30" w:rsidP="005F3B30">
            <w:pPr>
              <w:pStyle w:val="ListBullet"/>
            </w:pPr>
            <w:r w:rsidRPr="005F3B30">
              <w:t>authority/approval documentation</w:t>
            </w:r>
          </w:p>
          <w:p w:rsidR="00000000" w:rsidRPr="005F3B30" w:rsidP="005F3B30">
            <w:pPr>
              <w:pStyle w:val="ListBullet"/>
            </w:pPr>
            <w:r w:rsidRPr="005F3B30">
              <w:t>meeting reports</w:t>
            </w:r>
          </w:p>
          <w:p w:rsidR="00000000" w:rsidRPr="005F3B30" w:rsidP="005F3B30">
            <w:pPr>
              <w:pStyle w:val="ListBullet"/>
            </w:pPr>
            <w:r w:rsidRPr="005F3B30">
              <w:t>records and reports of communication</w:t>
            </w:r>
          </w:p>
          <w:p w:rsidR="00000000" w:rsidP="005F3B30">
            <w:pPr>
              <w:pStyle w:val="ListBullet"/>
              <w:rPr>
                <w:lang w:val="en-NZ"/>
              </w:rPr>
            </w:pPr>
            <w:r w:rsidRPr="005F3B30">
              <w:t>reimbursements.</w:t>
            </w:r>
          </w:p>
        </w:tc>
      </w:tr>
      <w:tr w:rsidTr="000855B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BoldandItalics"/>
              </w:rPr>
              <w:t>Organisational guidelines</w:t>
            </w:r>
            <w:r w:rsidRPr="005F3B30">
              <w:t xml:space="preserve"> may include:</w:t>
            </w:r>
          </w:p>
        </w:tc>
        <w:tc>
          <w:tcPr>
            <w:tcW w:w="5647" w:type="dxa"/>
            <w:gridSpan w:val="2"/>
            <w:tcBorders>
              <w:top w:val="nil"/>
              <w:left w:val="nil"/>
              <w:bottom w:val="nil"/>
              <w:right w:val="nil"/>
            </w:tcBorders>
            <w:tcMar>
              <w:top w:w="0" w:type="dxa"/>
              <w:left w:w="62" w:type="dxa"/>
              <w:bottom w:w="0" w:type="dxa"/>
              <w:right w:w="62" w:type="dxa"/>
            </w:tcMar>
          </w:tcPr>
          <w:p w:rsidR="00000000" w:rsidRPr="005F3B30" w:rsidP="005F3B30">
            <w:pPr>
              <w:pStyle w:val="ListBullet"/>
            </w:pPr>
            <w:r w:rsidRPr="005F3B30">
              <w:t>code of ethics</w:t>
            </w:r>
          </w:p>
          <w:p w:rsidR="00000000" w:rsidRPr="005F3B30" w:rsidP="005F3B30">
            <w:pPr>
              <w:pStyle w:val="ListBullet"/>
            </w:pPr>
            <w:r w:rsidRPr="005F3B30">
              <w:t>company policy</w:t>
            </w:r>
          </w:p>
          <w:p w:rsidR="00000000" w:rsidRPr="005F3B30" w:rsidP="005F3B30">
            <w:pPr>
              <w:pStyle w:val="ListBullet"/>
            </w:pPr>
            <w:r w:rsidRPr="005F3B30">
              <w:t>legislation relevant to the work or service function</w:t>
            </w:r>
          </w:p>
          <w:p w:rsidR="00000000" w:rsidRPr="005F3B30" w:rsidP="005F3B30">
            <w:pPr>
              <w:pStyle w:val="ListBullet"/>
            </w:pPr>
            <w:r w:rsidRPr="005F3B30">
              <w:t>manuals</w:t>
            </w:r>
          </w:p>
          <w:p w:rsidR="00000000" w:rsidRPr="005F3B30" w:rsidP="005F3B30">
            <w:pPr>
              <w:pStyle w:val="ListBullet"/>
            </w:pPr>
            <w:r w:rsidRPr="005F3B30">
              <w:t>OHS policies and procedures</w:t>
            </w:r>
          </w:p>
          <w:p w:rsidR="00000000" w:rsidP="005F3B30">
            <w:pPr>
              <w:pStyle w:val="ListBullet"/>
              <w:rPr>
                <w:lang w:val="en-NZ"/>
              </w:rPr>
            </w:pPr>
            <w:r w:rsidRPr="005F3B30">
              <w:t>personnel practices and guidelines outlining work roles and responsibilities.</w:t>
            </w:r>
          </w:p>
        </w:tc>
      </w:tr>
      <w:tr w:rsidTr="000855B9">
        <w:tblPrEx>
          <w:tblW w:w="0" w:type="auto"/>
          <w:tblLayout w:type="fixed"/>
          <w:tblCellMar>
            <w:left w:w="62" w:type="dxa"/>
            <w:right w:w="62" w:type="dxa"/>
          </w:tblCellMar>
          <w:tblLook w:val="0000"/>
        </w:tblPrEx>
        <w:tc>
          <w:tcPr>
            <w:tcW w:w="31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5F3B30" w:rsidP="005F3B30">
            <w:pPr>
              <w:pStyle w:val="BodyText"/>
            </w:pPr>
          </w:p>
        </w:tc>
      </w:tr>
    </w:tbl>
    <w:p w:rsidR="000855B9" w:rsidP="005F3B30">
      <w:pPr>
        <w:pStyle w:val="BodyText"/>
      </w:pPr>
    </w:p>
    <w:p w:rsidR="000855B9" w:rsidP="005F3B30">
      <w:pPr>
        <w:pStyle w:val="BodyText"/>
      </w:pPr>
    </w:p>
    <w:p w:rsidR="00000000" w:rsidRPr="005F3B30" w:rsidP="005F3B30">
      <w:pPr>
        <w:pStyle w:val="Heading1"/>
      </w:pPr>
      <w:bookmarkStart w:id="12" w:name="O_202234"/>
      <w:bookmarkEnd w:id="12"/>
      <w:r w:rsidRPr="005F3B30">
        <w:t>Unit Sector(s)</w:t>
      </w:r>
    </w:p>
    <w:tbl>
      <w:tblPr>
        <w:tblW w:w="0" w:type="auto"/>
        <w:tblLayout w:type="fixed"/>
        <w:tblCellMar>
          <w:left w:w="62" w:type="dxa"/>
          <w:right w:w="62" w:type="dxa"/>
        </w:tblCellMar>
        <w:tblLook w:val="0000"/>
      </w:tblPr>
      <w:tblGrid>
        <w:gridCol w:w="2846"/>
        <w:gridCol w:w="5645"/>
      </w:tblGrid>
      <w:tr w:rsidTr="000855B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F3B30">
            <w:pPr>
              <w:pStyle w:val="BodyText"/>
              <w:rPr>
                <w:lang w:val="en-NZ"/>
              </w:rPr>
            </w:pPr>
            <w:r w:rsidRPr="005F3B3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F3B30" w:rsidP="005F3B30">
            <w:pPr>
              <w:pStyle w:val="BodyText"/>
            </w:pPr>
            <w:r w:rsidRPr="005F3B30">
              <w:t>Spatial information services</w:t>
            </w:r>
          </w:p>
        </w:tc>
      </w:tr>
    </w:tbl>
    <w:p w:rsidR="000855B9" w:rsidP="005F3B30">
      <w:pPr>
        <w:pStyle w:val="BodyText"/>
      </w:pPr>
    </w:p>
    <w:p w:rsidR="000855B9" w:rsidP="005F3B30">
      <w:pPr>
        <w:pStyle w:val="BodyText"/>
      </w:pPr>
    </w:p>
    <w:p w:rsidR="00000000" w:rsidRPr="005F3B30" w:rsidP="005F3B30"/>
    <w:sectPr w:rsidSect="005F3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5B9" w:rsidP="00085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B9" w:rsidP="005F3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55B9" w:rsidP="005F3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55B9" w:rsidP="005F3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5B9" w:rsidP="000855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B9" w:rsidP="005F3B30">
    <w:pPr>
      <w:pStyle w:val="Header"/>
      <w:framePr w:wrap="around"/>
    </w:pPr>
    <w:r>
      <w:fldChar w:fldCharType="begin"/>
    </w:r>
    <w:r>
      <w:instrText xml:space="preserve"> TITLE   \* MERGEFORMAT </w:instrText>
    </w:r>
    <w:r>
      <w:fldChar w:fldCharType="separate"/>
    </w:r>
    <w:r>
      <w:t>CPPSIS3005A Collect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55B9" w:rsidP="005F3B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0F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67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6D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B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B30"/>
    <w:pPr>
      <w:spacing w:before="360" w:after="60"/>
      <w:outlineLvl w:val="0"/>
    </w:pPr>
    <w:rPr>
      <w:sz w:val="32"/>
    </w:rPr>
  </w:style>
  <w:style w:type="paragraph" w:styleId="Heading2">
    <w:name w:val="heading 2"/>
    <w:basedOn w:val="HeadingBase"/>
    <w:next w:val="BodyText"/>
    <w:link w:val="Heading2Char"/>
    <w:qFormat/>
    <w:rsid w:val="005F3B30"/>
    <w:pPr>
      <w:keepLines/>
      <w:spacing w:before="240" w:after="120"/>
      <w:outlineLvl w:val="1"/>
    </w:pPr>
    <w:rPr>
      <w:sz w:val="28"/>
      <w:szCs w:val="40"/>
    </w:rPr>
  </w:style>
  <w:style w:type="paragraph" w:styleId="Heading3">
    <w:name w:val="heading 3"/>
    <w:basedOn w:val="HeadingBase"/>
    <w:next w:val="BodyText"/>
    <w:link w:val="Heading3Char"/>
    <w:qFormat/>
    <w:rsid w:val="005F3B30"/>
    <w:pPr>
      <w:spacing w:before="180" w:after="120"/>
      <w:outlineLvl w:val="2"/>
    </w:pPr>
    <w:rPr>
      <w:spacing w:val="-10"/>
      <w:kern w:val="32"/>
    </w:rPr>
  </w:style>
  <w:style w:type="paragraph" w:styleId="Heading4">
    <w:name w:val="heading 4"/>
    <w:basedOn w:val="HeadingBase"/>
    <w:next w:val="BodyText"/>
    <w:link w:val="Heading4Char"/>
    <w:qFormat/>
    <w:rsid w:val="005F3B30"/>
    <w:pPr>
      <w:spacing w:before="160" w:after="120"/>
      <w:outlineLvl w:val="3"/>
    </w:pPr>
    <w:rPr>
      <w:sz w:val="22"/>
    </w:rPr>
  </w:style>
  <w:style w:type="paragraph" w:styleId="Heading5">
    <w:name w:val="heading 5"/>
    <w:basedOn w:val="HeadingBase"/>
    <w:next w:val="Normal"/>
    <w:link w:val="Heading5Char"/>
    <w:qFormat/>
    <w:rsid w:val="005F3B30"/>
    <w:pPr>
      <w:spacing w:before="80"/>
      <w:outlineLvl w:val="4"/>
    </w:pPr>
    <w:rPr>
      <w:color w:val="918585"/>
      <w:sz w:val="20"/>
    </w:rPr>
  </w:style>
  <w:style w:type="paragraph" w:styleId="Heading6">
    <w:name w:val="heading 6"/>
    <w:basedOn w:val="HeadingBase"/>
    <w:next w:val="Normal"/>
    <w:link w:val="Heading6Char"/>
    <w:qFormat/>
    <w:rsid w:val="005F3B30"/>
    <w:pPr>
      <w:spacing w:before="60"/>
      <w:outlineLvl w:val="5"/>
    </w:pPr>
    <w:rPr>
      <w:color w:val="918585"/>
      <w:sz w:val="20"/>
    </w:rPr>
  </w:style>
  <w:style w:type="paragraph" w:styleId="Heading7">
    <w:name w:val="heading 7"/>
    <w:basedOn w:val="Normal"/>
    <w:next w:val="Normal"/>
    <w:link w:val="Heading7Char"/>
    <w:qFormat/>
    <w:rsid w:val="005F3B30"/>
    <w:pPr>
      <w:ind w:left="720"/>
      <w:outlineLvl w:val="6"/>
    </w:pPr>
    <w:rPr>
      <w:i/>
    </w:rPr>
  </w:style>
  <w:style w:type="paragraph" w:styleId="Heading8">
    <w:name w:val="heading 8"/>
    <w:basedOn w:val="Normal"/>
    <w:next w:val="Normal"/>
    <w:link w:val="Heading8Char"/>
    <w:qFormat/>
    <w:rsid w:val="005F3B30"/>
    <w:pPr>
      <w:ind w:left="720"/>
      <w:outlineLvl w:val="7"/>
    </w:pPr>
    <w:rPr>
      <w:i/>
    </w:rPr>
  </w:style>
  <w:style w:type="paragraph" w:styleId="Heading9">
    <w:name w:val="heading 9"/>
    <w:basedOn w:val="Normal"/>
    <w:next w:val="Normal"/>
    <w:link w:val="Heading9Char"/>
    <w:qFormat/>
    <w:rsid w:val="005F3B30"/>
    <w:pPr>
      <w:ind w:left="720"/>
      <w:outlineLvl w:val="8"/>
    </w:pPr>
    <w:rPr>
      <w:i/>
    </w:rPr>
  </w:style>
  <w:style w:type="character" w:default="1" w:styleId="DefaultParagraphFont">
    <w:name w:val="Default Paragraph Font"/>
    <w:uiPriority w:val="1"/>
    <w:unhideWhenUsed/>
    <w:rsid w:val="005F3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B30"/>
  </w:style>
  <w:style w:type="character" w:customStyle="1" w:styleId="Heading1Char">
    <w:name w:val="Heading 1 Char"/>
    <w:basedOn w:val="DefaultParagraphFont"/>
    <w:link w:val="Heading1"/>
    <w:rsid w:val="005F3B30"/>
    <w:rPr>
      <w:rFonts w:ascii="Times New Roman" w:eastAsia="Times New Roman" w:hAnsi="Times New Roman" w:cs="Times New Roman"/>
      <w:b/>
      <w:sz w:val="32"/>
      <w:szCs w:val="20"/>
      <w:lang w:eastAsia="en-US"/>
    </w:rPr>
  </w:style>
  <w:style w:type="paragraph" w:styleId="BodyText">
    <w:name w:val="Body Text"/>
    <w:basedOn w:val="Normal"/>
    <w:link w:val="BodyTextChar"/>
    <w:rsid w:val="005F3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B30"/>
    <w:rPr>
      <w:rFonts w:ascii="Times New Roman" w:eastAsia="Times New Roman" w:hAnsi="Times New Roman" w:cs="Times New Roman"/>
      <w:sz w:val="24"/>
      <w:lang w:val="en-US" w:eastAsia="en-US"/>
    </w:rPr>
  </w:style>
  <w:style w:type="paragraph" w:styleId="Footer">
    <w:name w:val="footer"/>
    <w:basedOn w:val="Normal"/>
    <w:link w:val="FooterChar"/>
    <w:rsid w:val="005F3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B30"/>
    <w:rPr>
      <w:rFonts w:ascii="Times New Roman" w:eastAsia="Times New Roman" w:hAnsi="Times New Roman" w:cs="Times New Roman"/>
      <w:sz w:val="16"/>
      <w:lang w:val="en-US" w:eastAsia="en-US"/>
    </w:rPr>
  </w:style>
  <w:style w:type="paragraph" w:styleId="List">
    <w:name w:val="List"/>
    <w:basedOn w:val="BodyText"/>
    <w:next w:val="BodyText"/>
    <w:rsid w:val="005F3B30"/>
    <w:pPr>
      <w:tabs>
        <w:tab w:val="left" w:pos="340"/>
      </w:tabs>
      <w:spacing w:before="60" w:after="60"/>
      <w:ind w:left="340" w:hanging="340"/>
    </w:pPr>
  </w:style>
  <w:style w:type="paragraph" w:styleId="ListBullet">
    <w:name w:val="List Bullet"/>
    <w:basedOn w:val="List"/>
    <w:rsid w:val="005F3B30"/>
    <w:pPr>
      <w:numPr>
        <w:numId w:val="13"/>
      </w:numPr>
      <w:tabs>
        <w:tab w:val="clear" w:pos="340"/>
      </w:tabs>
      <w:spacing w:before="40" w:after="40"/>
    </w:pPr>
  </w:style>
  <w:style w:type="character" w:customStyle="1" w:styleId="SpecialBold">
    <w:name w:val="Special Bold"/>
    <w:basedOn w:val="DefaultParagraphFont"/>
    <w:rsid w:val="005F3B30"/>
    <w:rPr>
      <w:b/>
      <w:spacing w:val="0"/>
    </w:rPr>
  </w:style>
  <w:style w:type="paragraph" w:styleId="ListBullet2">
    <w:name w:val="List Bullet 2"/>
    <w:basedOn w:val="List2"/>
    <w:rsid w:val="005F3B30"/>
    <w:pPr>
      <w:numPr>
        <w:numId w:val="14"/>
      </w:numPr>
      <w:tabs>
        <w:tab w:val="clear" w:pos="680"/>
      </w:tabs>
    </w:pPr>
  </w:style>
  <w:style w:type="paragraph" w:styleId="Header">
    <w:name w:val="header"/>
    <w:basedOn w:val="Normal"/>
    <w:link w:val="HeaderChar"/>
    <w:rsid w:val="005F3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B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B30"/>
    <w:pPr>
      <w:spacing w:before="240" w:after="120"/>
      <w:outlineLvl w:val="0"/>
    </w:pPr>
    <w:rPr>
      <w:rFonts w:ascii="Times New Roman" w:hAnsi="Times New Roman"/>
      <w:b/>
      <w:sz w:val="28"/>
    </w:rPr>
  </w:style>
  <w:style w:type="paragraph" w:customStyle="1" w:styleId="AllowPageBreak">
    <w:name w:val="AllowPageBreak"/>
    <w:rsid w:val="005F3B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3B30"/>
    <w:rPr>
      <w:b/>
      <w:i/>
      <w:u w:val="none"/>
    </w:rPr>
  </w:style>
  <w:style w:type="character" w:customStyle="1" w:styleId="Heading2Char">
    <w:name w:val="Heading 2 Char"/>
    <w:basedOn w:val="DefaultParagraphFont"/>
    <w:link w:val="Heading2"/>
    <w:rsid w:val="005F3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B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B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B30"/>
    <w:rPr>
      <w:rFonts w:ascii="Courier New" w:eastAsia="Times New Roman" w:hAnsi="Courier New" w:cs="Times New Roman"/>
      <w:i/>
      <w:szCs w:val="20"/>
      <w:lang w:val="en-US" w:eastAsia="en-US"/>
    </w:rPr>
  </w:style>
  <w:style w:type="paragraph" w:customStyle="1" w:styleId="HeadingBase">
    <w:name w:val="Heading Base"/>
    <w:rsid w:val="005F3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B30"/>
    <w:pPr>
      <w:tabs>
        <w:tab w:val="right" w:leader="dot" w:pos="9072"/>
      </w:tabs>
      <w:ind w:left="567"/>
    </w:pPr>
    <w:rPr>
      <w:szCs w:val="22"/>
    </w:rPr>
  </w:style>
  <w:style w:type="paragraph" w:customStyle="1" w:styleId="TOCBase">
    <w:name w:val="TOC Base"/>
    <w:rsid w:val="005F3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B30"/>
    <w:pPr>
      <w:tabs>
        <w:tab w:val="right" w:leader="dot" w:pos="9072"/>
      </w:tabs>
      <w:spacing w:before="40" w:after="40"/>
      <w:ind w:left="284"/>
    </w:pPr>
    <w:rPr>
      <w:rFonts w:ascii="Times New Roman" w:hAnsi="Times New Roman"/>
    </w:rPr>
  </w:style>
  <w:style w:type="paragraph" w:styleId="TOC1">
    <w:name w:val="toc 1"/>
    <w:basedOn w:val="TOCBase"/>
    <w:next w:val="Normal"/>
    <w:rsid w:val="005F3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B30"/>
    <w:pPr>
      <w:spacing w:before="5040"/>
      <w:jc w:val="center"/>
    </w:pPr>
    <w:rPr>
      <w:sz w:val="48"/>
      <w:szCs w:val="72"/>
      <w:lang w:val="en-US"/>
    </w:rPr>
  </w:style>
  <w:style w:type="character" w:customStyle="1" w:styleId="TitleChar">
    <w:name w:val="Title Char"/>
    <w:basedOn w:val="DefaultParagraphFont"/>
    <w:link w:val="Title"/>
    <w:rsid w:val="005F3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B30"/>
    <w:pPr>
      <w:tabs>
        <w:tab w:val="left" w:pos="3600"/>
        <w:tab w:val="left" w:pos="3958"/>
      </w:tabs>
    </w:pPr>
  </w:style>
  <w:style w:type="paragraph" w:customStyle="1" w:styleId="Note">
    <w:name w:val="Note"/>
    <w:basedOn w:val="BodyText"/>
    <w:rsid w:val="005F3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B30"/>
    <w:pPr>
      <w:framePr w:wrap="auto" w:hAnchor="text" w:y="6049"/>
    </w:pPr>
    <w:rPr>
      <w:color w:val="000000"/>
      <w:sz w:val="40"/>
    </w:rPr>
  </w:style>
  <w:style w:type="paragraph" w:customStyle="1" w:styleId="TOCTitle">
    <w:name w:val="TOCTitle"/>
    <w:basedOn w:val="Heading1"/>
    <w:rsid w:val="005F3B30"/>
    <w:pPr>
      <w:spacing w:after="240"/>
      <w:jc w:val="center"/>
      <w:outlineLvl w:val="9"/>
    </w:pPr>
    <w:rPr>
      <w:caps/>
    </w:rPr>
  </w:style>
  <w:style w:type="paragraph" w:customStyle="1" w:styleId="Version">
    <w:name w:val="Version"/>
    <w:rsid w:val="005F3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B30"/>
    <w:pPr>
      <w:keepNext w:val="0"/>
      <w:tabs>
        <w:tab w:val="right" w:pos="4176"/>
      </w:tabs>
      <w:ind w:left="198" w:hanging="198"/>
    </w:pPr>
    <w:rPr>
      <w:rFonts w:ascii="Garamond" w:hAnsi="Garamond"/>
    </w:rPr>
  </w:style>
  <w:style w:type="paragraph" w:styleId="IndexHeading">
    <w:name w:val="index heading"/>
    <w:basedOn w:val="Normal"/>
    <w:next w:val="Index1"/>
    <w:semiHidden/>
    <w:rsid w:val="005F3B30"/>
    <w:pPr>
      <w:spacing w:before="120" w:after="120"/>
    </w:pPr>
    <w:rPr>
      <w:rFonts w:ascii="Arial" w:hAnsi="Arial"/>
      <w:b/>
      <w:color w:val="918585"/>
      <w:sz w:val="24"/>
    </w:rPr>
  </w:style>
  <w:style w:type="paragraph" w:customStyle="1" w:styleId="Chapter">
    <w:name w:val="Chapter"/>
    <w:basedOn w:val="Normal"/>
    <w:rsid w:val="005F3B30"/>
    <w:pPr>
      <w:spacing w:before="240"/>
    </w:pPr>
    <w:rPr>
      <w:rFonts w:ascii="Times New Roman" w:hAnsi="Times New Roman"/>
      <w:smallCaps/>
      <w:spacing w:val="80"/>
      <w:sz w:val="28"/>
    </w:rPr>
  </w:style>
  <w:style w:type="paragraph" w:customStyle="1" w:styleId="InChapter">
    <w:name w:val="InChapter"/>
    <w:basedOn w:val="Heading3"/>
    <w:rsid w:val="005F3B30"/>
    <w:pPr>
      <w:spacing w:after="240"/>
      <w:outlineLvl w:val="9"/>
    </w:pPr>
    <w:rPr>
      <w:noProof/>
    </w:rPr>
  </w:style>
  <w:style w:type="paragraph" w:styleId="Index2">
    <w:name w:val="index 2"/>
    <w:basedOn w:val="Normal"/>
    <w:next w:val="Normal"/>
    <w:semiHidden/>
    <w:rsid w:val="005F3B30"/>
    <w:pPr>
      <w:tabs>
        <w:tab w:val="right" w:pos="4176"/>
      </w:tabs>
      <w:ind w:left="568" w:hanging="284"/>
    </w:pPr>
    <w:rPr>
      <w:rFonts w:ascii="Garamond" w:hAnsi="Garamond"/>
    </w:rPr>
  </w:style>
  <w:style w:type="paragraph" w:customStyle="1" w:styleId="Byline">
    <w:name w:val="Byline"/>
    <w:rsid w:val="005F3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B30"/>
    <w:pPr>
      <w:tabs>
        <w:tab w:val="clear" w:pos="3600"/>
        <w:tab w:val="clear" w:pos="3958"/>
      </w:tabs>
      <w:jc w:val="right"/>
    </w:pPr>
  </w:style>
  <w:style w:type="character" w:styleId="Emphasis">
    <w:name w:val="Emphasis"/>
    <w:basedOn w:val="DefaultParagraphFont"/>
    <w:qFormat/>
    <w:rsid w:val="005F3B30"/>
    <w:rPr>
      <w:i/>
    </w:rPr>
  </w:style>
  <w:style w:type="paragraph" w:styleId="Caption">
    <w:name w:val="caption"/>
    <w:basedOn w:val="BodyText"/>
    <w:next w:val="Normal"/>
    <w:qFormat/>
    <w:rsid w:val="005F3B30"/>
    <w:pPr>
      <w:framePr w:w="2268" w:hSpace="181" w:vSpace="181" w:wrap="around" w:vAnchor="text" w:hAnchor="page" w:x="1135" w:y="285" w:anchorLock="1"/>
    </w:pPr>
    <w:rPr>
      <w:i/>
    </w:rPr>
  </w:style>
  <w:style w:type="paragraph" w:customStyle="1" w:styleId="MiniTOCTitle">
    <w:name w:val="MiniTOCTitle"/>
    <w:basedOn w:val="Heading4"/>
    <w:rsid w:val="005F3B30"/>
    <w:pPr>
      <w:spacing w:before="240"/>
      <w:outlineLvl w:val="9"/>
    </w:pPr>
    <w:rPr>
      <w:noProof/>
      <w:sz w:val="24"/>
    </w:rPr>
  </w:style>
  <w:style w:type="paragraph" w:customStyle="1" w:styleId="MiniTOCItem">
    <w:name w:val="MiniTOCItem"/>
    <w:basedOn w:val="ListBullet"/>
    <w:rsid w:val="005F3B30"/>
    <w:pPr>
      <w:numPr>
        <w:numId w:val="0"/>
      </w:numPr>
      <w:tabs>
        <w:tab w:val="right" w:leader="dot" w:pos="6521"/>
      </w:tabs>
      <w:spacing w:before="0" w:after="0"/>
    </w:pPr>
  </w:style>
  <w:style w:type="paragraph" w:customStyle="1" w:styleId="TOFTitle">
    <w:name w:val="TOFTitle"/>
    <w:basedOn w:val="TOCTitle"/>
    <w:rsid w:val="005F3B30"/>
  </w:style>
  <w:style w:type="paragraph" w:styleId="TableofFigures">
    <w:name w:val="table of figures"/>
    <w:basedOn w:val="Normal"/>
    <w:next w:val="Normal"/>
    <w:semiHidden/>
    <w:rsid w:val="005F3B30"/>
    <w:pPr>
      <w:tabs>
        <w:tab w:val="right" w:leader="dot" w:pos="9072"/>
      </w:tabs>
      <w:ind w:left="970" w:hanging="403"/>
    </w:pPr>
    <w:rPr>
      <w:rFonts w:ascii="Times New Roman" w:hAnsi="Times New Roman"/>
      <w:b/>
    </w:rPr>
  </w:style>
  <w:style w:type="paragraph" w:styleId="ListNumber">
    <w:name w:val="List Number"/>
    <w:basedOn w:val="List"/>
    <w:rsid w:val="005F3B30"/>
    <w:pPr>
      <w:numPr>
        <w:numId w:val="11"/>
      </w:numPr>
    </w:pPr>
  </w:style>
  <w:style w:type="character" w:customStyle="1" w:styleId="WingdingSymbols">
    <w:name w:val="Wingding Symbols"/>
    <w:rsid w:val="005F3B30"/>
    <w:rPr>
      <w:rFonts w:ascii="Wingdings" w:hAnsi="Wingdings"/>
    </w:rPr>
  </w:style>
  <w:style w:type="paragraph" w:customStyle="1" w:styleId="TableHeading">
    <w:name w:val="Table Heading"/>
    <w:basedOn w:val="HeadingBase"/>
    <w:rsid w:val="005F3B30"/>
    <w:pPr>
      <w:keepLines/>
      <w:pBdr>
        <w:bottom w:val="single" w:sz="6" w:space="1" w:color="918585"/>
      </w:pBdr>
      <w:spacing w:before="240"/>
    </w:pPr>
  </w:style>
  <w:style w:type="character" w:customStyle="1" w:styleId="HotSpot">
    <w:name w:val="HotSpot"/>
    <w:rsid w:val="005F3B30"/>
    <w:rPr>
      <w:color w:val="0033CC"/>
      <w:u w:val="none"/>
    </w:rPr>
  </w:style>
  <w:style w:type="paragraph" w:customStyle="1" w:styleId="BodyTextRight">
    <w:name w:val="Body Text Right"/>
    <w:basedOn w:val="BodyText"/>
    <w:rsid w:val="005F3B30"/>
    <w:pPr>
      <w:spacing w:before="0" w:after="0"/>
      <w:jc w:val="right"/>
    </w:pPr>
  </w:style>
  <w:style w:type="paragraph" w:styleId="Index3">
    <w:name w:val="index 3"/>
    <w:basedOn w:val="ListNumber2"/>
    <w:next w:val="Normal"/>
    <w:semiHidden/>
    <w:rsid w:val="005F3B30"/>
    <w:pPr>
      <w:numPr>
        <w:numId w:val="0"/>
      </w:numPr>
      <w:tabs>
        <w:tab w:val="right" w:leader="dot" w:pos="4176"/>
      </w:tabs>
    </w:pPr>
  </w:style>
  <w:style w:type="paragraph" w:styleId="ListNumber2">
    <w:name w:val="List Number 2"/>
    <w:basedOn w:val="List2"/>
    <w:rsid w:val="005F3B30"/>
    <w:pPr>
      <w:numPr>
        <w:numId w:val="10"/>
      </w:numPr>
      <w:tabs>
        <w:tab w:val="clear" w:pos="1060"/>
      </w:tabs>
    </w:pPr>
  </w:style>
  <w:style w:type="paragraph" w:customStyle="1" w:styleId="MarginNote">
    <w:name w:val="Margin Note"/>
    <w:basedOn w:val="BodyText"/>
    <w:rsid w:val="005F3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B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B30"/>
    <w:rPr>
      <w:sz w:val="32"/>
    </w:rPr>
  </w:style>
  <w:style w:type="paragraph" w:customStyle="1" w:styleId="HeadingProcedure">
    <w:name w:val="Heading Procedure"/>
    <w:basedOn w:val="HeadingBase"/>
    <w:next w:val="Normal"/>
    <w:rsid w:val="005F3B30"/>
    <w:pPr>
      <w:tabs>
        <w:tab w:val="left" w:pos="0"/>
      </w:tabs>
      <w:spacing w:before="120" w:after="60"/>
    </w:pPr>
    <w:rPr>
      <w:i/>
      <w:color w:val="918585"/>
      <w:sz w:val="22"/>
    </w:rPr>
  </w:style>
  <w:style w:type="paragraph" w:customStyle="1" w:styleId="TableBodyText">
    <w:name w:val="Table Body Text"/>
    <w:basedOn w:val="BodyText"/>
    <w:rsid w:val="005F3B30"/>
    <w:pPr>
      <w:spacing w:before="60" w:after="60"/>
    </w:pPr>
  </w:style>
  <w:style w:type="paragraph" w:styleId="ListContinue">
    <w:name w:val="List Continue"/>
    <w:basedOn w:val="List"/>
    <w:rsid w:val="005F3B30"/>
    <w:pPr>
      <w:ind w:firstLine="0"/>
    </w:pPr>
  </w:style>
  <w:style w:type="paragraph" w:customStyle="1" w:styleId="ListNote">
    <w:name w:val="List Note"/>
    <w:basedOn w:val="List"/>
    <w:rsid w:val="005F3B30"/>
    <w:pPr>
      <w:pBdr>
        <w:top w:val="single" w:sz="6" w:space="2" w:color="918585"/>
        <w:bottom w:val="single" w:sz="6" w:space="2" w:color="918585"/>
      </w:pBdr>
      <w:tabs>
        <w:tab w:val="left" w:pos="1021"/>
      </w:tabs>
      <w:ind w:firstLine="0"/>
    </w:pPr>
  </w:style>
  <w:style w:type="paragraph" w:customStyle="1" w:styleId="Warning">
    <w:name w:val="Warning"/>
    <w:basedOn w:val="BodyText"/>
    <w:rsid w:val="005F3B30"/>
    <w:pPr>
      <w:shd w:val="clear" w:color="auto" w:fill="D9D9D9"/>
      <w:tabs>
        <w:tab w:val="left" w:pos="992"/>
      </w:tabs>
      <w:ind w:left="119" w:right="119"/>
    </w:pPr>
    <w:rPr>
      <w:sz w:val="20"/>
    </w:rPr>
  </w:style>
  <w:style w:type="paragraph" w:customStyle="1" w:styleId="MarginIcons">
    <w:name w:val="Margin Icons"/>
    <w:basedOn w:val="BodyText"/>
    <w:rsid w:val="005F3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B30"/>
    <w:rPr>
      <w:rFonts w:ascii="Courier New" w:hAnsi="Courier New"/>
    </w:rPr>
  </w:style>
  <w:style w:type="paragraph" w:customStyle="1" w:styleId="NoteBullet">
    <w:name w:val="Note Bullet"/>
    <w:basedOn w:val="Note"/>
    <w:rsid w:val="005F3B30"/>
    <w:pPr>
      <w:tabs>
        <w:tab w:val="clear" w:pos="680"/>
      </w:tabs>
      <w:spacing w:before="60" w:after="60"/>
    </w:pPr>
  </w:style>
  <w:style w:type="paragraph" w:customStyle="1" w:styleId="SubHeading2">
    <w:name w:val="SubHeading2"/>
    <w:basedOn w:val="HeadingBase"/>
    <w:rsid w:val="005F3B30"/>
    <w:pPr>
      <w:spacing w:before="240" w:after="60"/>
    </w:pPr>
    <w:rPr>
      <w:sz w:val="20"/>
    </w:rPr>
  </w:style>
  <w:style w:type="paragraph" w:customStyle="1" w:styleId="SubHeading1">
    <w:name w:val="SubHeading1"/>
    <w:basedOn w:val="HeadingBase"/>
    <w:rsid w:val="005F3B30"/>
    <w:pPr>
      <w:spacing w:before="240" w:after="60"/>
    </w:pPr>
    <w:rPr>
      <w:color w:val="918585"/>
      <w:sz w:val="22"/>
    </w:rPr>
  </w:style>
  <w:style w:type="paragraph" w:customStyle="1" w:styleId="SideHeading">
    <w:name w:val="Side Heading"/>
    <w:basedOn w:val="HeadingBase"/>
    <w:rsid w:val="005F3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B30"/>
    <w:pPr>
      <w:numPr>
        <w:numId w:val="12"/>
      </w:numPr>
    </w:pPr>
  </w:style>
  <w:style w:type="paragraph" w:styleId="PlainText">
    <w:name w:val="Plain Text"/>
    <w:basedOn w:val="Normal"/>
    <w:link w:val="PlainTextChar"/>
    <w:rsid w:val="005F3B30"/>
    <w:rPr>
      <w:sz w:val="20"/>
    </w:rPr>
  </w:style>
  <w:style w:type="character" w:customStyle="1" w:styleId="PlainTextChar">
    <w:name w:val="Plain Text Char"/>
    <w:basedOn w:val="DefaultParagraphFont"/>
    <w:link w:val="PlainText"/>
    <w:rsid w:val="005F3B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B30"/>
    <w:rPr>
      <w:b/>
      <w:smallCaps/>
    </w:rPr>
  </w:style>
  <w:style w:type="paragraph" w:customStyle="1" w:styleId="TableListNumber">
    <w:name w:val="Table List Number"/>
    <w:basedOn w:val="ListNumber"/>
    <w:rsid w:val="005F3B30"/>
    <w:pPr>
      <w:numPr>
        <w:numId w:val="0"/>
      </w:numPr>
    </w:pPr>
  </w:style>
  <w:style w:type="paragraph" w:styleId="TOC4">
    <w:name w:val="toc 4"/>
    <w:basedOn w:val="TOCBase"/>
    <w:next w:val="Normal"/>
    <w:semiHidden/>
    <w:rsid w:val="005F3B30"/>
    <w:pPr>
      <w:tabs>
        <w:tab w:val="right" w:leader="dot" w:pos="9071"/>
      </w:tabs>
      <w:ind w:left="1701"/>
    </w:pPr>
  </w:style>
  <w:style w:type="paragraph" w:customStyle="1" w:styleId="ListAlpha">
    <w:name w:val="List Alpha"/>
    <w:basedOn w:val="List"/>
    <w:rsid w:val="005F3B30"/>
    <w:pPr>
      <w:numPr>
        <w:numId w:val="9"/>
      </w:numPr>
    </w:pPr>
  </w:style>
  <w:style w:type="paragraph" w:customStyle="1" w:styleId="ListAlpha2">
    <w:name w:val="List Alpha 2"/>
    <w:basedOn w:val="List2"/>
    <w:rsid w:val="005F3B30"/>
    <w:pPr>
      <w:numPr>
        <w:numId w:val="8"/>
      </w:numPr>
    </w:pPr>
  </w:style>
  <w:style w:type="paragraph" w:styleId="List2">
    <w:name w:val="List 2"/>
    <w:basedOn w:val="BodyText"/>
    <w:rsid w:val="005F3B30"/>
    <w:pPr>
      <w:tabs>
        <w:tab w:val="left" w:pos="680"/>
      </w:tabs>
      <w:spacing w:before="60" w:after="60"/>
      <w:ind w:left="680" w:hanging="340"/>
    </w:pPr>
  </w:style>
  <w:style w:type="paragraph" w:styleId="List3">
    <w:name w:val="List 3"/>
    <w:basedOn w:val="BodyText"/>
    <w:rsid w:val="005F3B30"/>
    <w:pPr>
      <w:tabs>
        <w:tab w:val="left" w:pos="1021"/>
      </w:tabs>
      <w:spacing w:before="60" w:after="60"/>
      <w:ind w:left="1020" w:hanging="340"/>
    </w:pPr>
  </w:style>
  <w:style w:type="paragraph" w:styleId="List4">
    <w:name w:val="List 4"/>
    <w:basedOn w:val="BodyText"/>
    <w:rsid w:val="005F3B30"/>
    <w:pPr>
      <w:tabs>
        <w:tab w:val="left" w:pos="1361"/>
      </w:tabs>
      <w:spacing w:before="60" w:after="60"/>
      <w:ind w:left="1361" w:hanging="340"/>
    </w:pPr>
  </w:style>
  <w:style w:type="paragraph" w:styleId="List5">
    <w:name w:val="List 5"/>
    <w:basedOn w:val="BodyText"/>
    <w:rsid w:val="005F3B30"/>
    <w:pPr>
      <w:tabs>
        <w:tab w:val="left" w:pos="1701"/>
      </w:tabs>
      <w:spacing w:before="60" w:after="60"/>
      <w:ind w:left="1701" w:hanging="340"/>
    </w:pPr>
  </w:style>
  <w:style w:type="paragraph" w:styleId="ListBullet3">
    <w:name w:val="List Bullet 3"/>
    <w:basedOn w:val="List3"/>
    <w:rsid w:val="005F3B30"/>
    <w:pPr>
      <w:numPr>
        <w:numId w:val="15"/>
      </w:numPr>
      <w:tabs>
        <w:tab w:val="clear" w:pos="1021"/>
      </w:tabs>
      <w:ind w:left="1037" w:hanging="357"/>
    </w:pPr>
  </w:style>
  <w:style w:type="paragraph" w:styleId="ListBullet4">
    <w:name w:val="List Bullet 4"/>
    <w:basedOn w:val="List4"/>
    <w:rsid w:val="005F3B30"/>
    <w:pPr>
      <w:numPr>
        <w:numId w:val="3"/>
      </w:numPr>
    </w:pPr>
  </w:style>
  <w:style w:type="paragraph" w:styleId="ListBullet5">
    <w:name w:val="List Bullet 5"/>
    <w:basedOn w:val="List5"/>
    <w:rsid w:val="005F3B30"/>
    <w:pPr>
      <w:numPr>
        <w:numId w:val="4"/>
      </w:numPr>
    </w:pPr>
  </w:style>
  <w:style w:type="paragraph" w:styleId="ListContinue2">
    <w:name w:val="List Continue 2"/>
    <w:basedOn w:val="List2"/>
    <w:rsid w:val="005F3B30"/>
    <w:pPr>
      <w:ind w:firstLine="0"/>
    </w:pPr>
  </w:style>
  <w:style w:type="paragraph" w:styleId="ListContinue3">
    <w:name w:val="List Continue 3"/>
    <w:basedOn w:val="List3"/>
    <w:rsid w:val="005F3B30"/>
    <w:pPr>
      <w:ind w:left="1021" w:firstLine="0"/>
    </w:pPr>
  </w:style>
  <w:style w:type="paragraph" w:styleId="ListContinue4">
    <w:name w:val="List Continue 4"/>
    <w:basedOn w:val="List4"/>
    <w:rsid w:val="005F3B30"/>
    <w:pPr>
      <w:ind w:firstLine="0"/>
    </w:pPr>
  </w:style>
  <w:style w:type="paragraph" w:styleId="ListContinue5">
    <w:name w:val="List Continue 5"/>
    <w:basedOn w:val="List5"/>
    <w:rsid w:val="005F3B30"/>
    <w:pPr>
      <w:ind w:firstLine="0"/>
    </w:pPr>
  </w:style>
  <w:style w:type="paragraph" w:styleId="ListNumber3">
    <w:name w:val="List Number 3"/>
    <w:basedOn w:val="List3"/>
    <w:rsid w:val="005F3B30"/>
    <w:pPr>
      <w:numPr>
        <w:numId w:val="5"/>
      </w:numPr>
    </w:pPr>
  </w:style>
  <w:style w:type="paragraph" w:styleId="ListNumber4">
    <w:name w:val="List Number 4"/>
    <w:basedOn w:val="List4"/>
    <w:rsid w:val="005F3B30"/>
    <w:pPr>
      <w:numPr>
        <w:numId w:val="6"/>
      </w:numPr>
    </w:pPr>
  </w:style>
  <w:style w:type="paragraph" w:styleId="ListNumber5">
    <w:name w:val="List Number 5"/>
    <w:basedOn w:val="List5"/>
    <w:rsid w:val="005F3B30"/>
    <w:pPr>
      <w:numPr>
        <w:numId w:val="7"/>
      </w:numPr>
    </w:pPr>
  </w:style>
  <w:style w:type="paragraph" w:styleId="BlockText">
    <w:name w:val="Block Text"/>
    <w:basedOn w:val="Normal"/>
    <w:rsid w:val="005F3B30"/>
    <w:pPr>
      <w:spacing w:after="120"/>
      <w:ind w:left="1440" w:right="1440"/>
    </w:pPr>
  </w:style>
  <w:style w:type="character" w:customStyle="1" w:styleId="Subscript">
    <w:name w:val="Subscript"/>
    <w:basedOn w:val="DefaultParagraphFont"/>
    <w:rsid w:val="005F3B30"/>
    <w:rPr>
      <w:sz w:val="16"/>
      <w:vertAlign w:val="subscript"/>
    </w:rPr>
  </w:style>
  <w:style w:type="character" w:customStyle="1" w:styleId="Superscript">
    <w:name w:val="Superscript"/>
    <w:basedOn w:val="DefaultParagraphFont"/>
    <w:rsid w:val="005F3B30"/>
    <w:rPr>
      <w:sz w:val="16"/>
      <w:vertAlign w:val="superscript"/>
    </w:rPr>
  </w:style>
  <w:style w:type="character" w:customStyle="1" w:styleId="Symbols">
    <w:name w:val="Symbols"/>
    <w:basedOn w:val="DefaultParagraphFont"/>
    <w:rsid w:val="005F3B30"/>
    <w:rPr>
      <w:rFonts w:ascii="Symbol" w:hAnsi="Symbol"/>
    </w:rPr>
  </w:style>
  <w:style w:type="character" w:customStyle="1" w:styleId="MenuOptions">
    <w:name w:val="Menu Options"/>
    <w:basedOn w:val="DefaultParagraphFont"/>
    <w:rsid w:val="005F3B30"/>
    <w:rPr>
      <w:rFonts w:ascii="Arial Narrow" w:hAnsi="Arial Narrow"/>
      <w:smallCaps/>
    </w:rPr>
  </w:style>
  <w:style w:type="character" w:customStyle="1" w:styleId="Buttons">
    <w:name w:val="Buttons"/>
    <w:basedOn w:val="DefaultParagraphFont"/>
    <w:rsid w:val="005F3B30"/>
    <w:rPr>
      <w:b/>
    </w:rPr>
  </w:style>
  <w:style w:type="character" w:customStyle="1" w:styleId="Underlined">
    <w:name w:val="Underlined"/>
    <w:basedOn w:val="DefaultParagraphFont"/>
    <w:rsid w:val="005F3B30"/>
    <w:rPr>
      <w:u w:val="single"/>
    </w:rPr>
  </w:style>
  <w:style w:type="paragraph" w:customStyle="1" w:styleId="TableBodyTextRight">
    <w:name w:val="Table Body Text Right"/>
    <w:basedOn w:val="TableBodyText"/>
    <w:rsid w:val="005F3B30"/>
    <w:pPr>
      <w:widowControl w:val="0"/>
      <w:autoSpaceDE w:val="0"/>
      <w:autoSpaceDN w:val="0"/>
      <w:adjustRightInd w:val="0"/>
      <w:jc w:val="right"/>
    </w:pPr>
    <w:rPr>
      <w:rFonts w:cs="Arial"/>
      <w:szCs w:val="18"/>
    </w:rPr>
  </w:style>
  <w:style w:type="paragraph" w:customStyle="1" w:styleId="CopyrightText">
    <w:name w:val="Copyright Text"/>
    <w:basedOn w:val="BodyText"/>
    <w:rsid w:val="005F3B30"/>
    <w:rPr>
      <w:sz w:val="18"/>
    </w:rPr>
  </w:style>
  <w:style w:type="paragraph" w:customStyle="1" w:styleId="BodySmallRight">
    <w:name w:val="Body Small Right"/>
    <w:basedOn w:val="BodyTextRight"/>
    <w:rsid w:val="005F3B30"/>
    <w:rPr>
      <w:sz w:val="18"/>
      <w:szCs w:val="18"/>
    </w:rPr>
  </w:style>
  <w:style w:type="paragraph" w:customStyle="1" w:styleId="MarginEdition">
    <w:name w:val="Margin Edition"/>
    <w:basedOn w:val="MarginNote"/>
    <w:rsid w:val="005F3B30"/>
    <w:pPr>
      <w:spacing w:before="0" w:after="0"/>
    </w:pPr>
    <w:rPr>
      <w:rFonts w:ascii="Times New Roman" w:hAnsi="Times New Roman"/>
      <w:color w:val="999999"/>
    </w:rPr>
  </w:style>
  <w:style w:type="paragraph" w:customStyle="1" w:styleId="Spacer">
    <w:name w:val="Spacer"/>
    <w:basedOn w:val="Normal"/>
    <w:rsid w:val="005F3B30"/>
    <w:rPr>
      <w:sz w:val="2"/>
      <w:szCs w:val="2"/>
    </w:rPr>
  </w:style>
  <w:style w:type="character" w:customStyle="1" w:styleId="Small">
    <w:name w:val="Small"/>
    <w:basedOn w:val="DefaultParagraphFont"/>
    <w:rsid w:val="005F3B30"/>
    <w:rPr>
      <w:sz w:val="16"/>
    </w:rPr>
  </w:style>
  <w:style w:type="paragraph" w:customStyle="1" w:styleId="WideTable">
    <w:name w:val="Wide Table"/>
    <w:basedOn w:val="Normal"/>
    <w:rsid w:val="005F3B30"/>
    <w:pPr>
      <w:ind w:left="-1418"/>
    </w:pPr>
    <w:rPr>
      <w:sz w:val="2"/>
      <w:szCs w:val="2"/>
    </w:rPr>
  </w:style>
  <w:style w:type="character" w:styleId="PageNumber">
    <w:name w:val="page number"/>
    <w:basedOn w:val="DefaultParagraphFont"/>
    <w:rsid w:val="005F3B30"/>
  </w:style>
  <w:style w:type="paragraph" w:styleId="Quote">
    <w:name w:val="Quote"/>
    <w:basedOn w:val="Heading1"/>
    <w:link w:val="QuoteChar"/>
    <w:qFormat/>
    <w:rsid w:val="005F3B30"/>
    <w:rPr>
      <w:b w:val="0"/>
      <w:sz w:val="72"/>
      <w:szCs w:val="72"/>
      <w:lang w:val="en-NZ"/>
    </w:rPr>
  </w:style>
  <w:style w:type="character" w:customStyle="1" w:styleId="QuoteChar">
    <w:name w:val="Quote Char"/>
    <w:basedOn w:val="DefaultParagraphFont"/>
    <w:link w:val="Quote"/>
    <w:rsid w:val="005F3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B30"/>
    <w:pPr>
      <w:pageBreakBefore/>
    </w:pPr>
  </w:style>
  <w:style w:type="paragraph" w:customStyle="1" w:styleId="Border">
    <w:name w:val="Border"/>
    <w:basedOn w:val="Normal"/>
    <w:qFormat/>
    <w:rsid w:val="005F3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B30"/>
    <w:rPr>
      <w:b/>
      <w:bCs/>
      <w:i/>
      <w:iCs/>
      <w:color w:val="auto"/>
    </w:rPr>
  </w:style>
  <w:style w:type="paragraph" w:styleId="IntenseQuote">
    <w:name w:val="Intense Quote"/>
    <w:basedOn w:val="Normal"/>
    <w:next w:val="Normal"/>
    <w:link w:val="IntenseQuoteChar"/>
    <w:uiPriority w:val="30"/>
    <w:qFormat/>
    <w:rsid w:val="005F3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B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B30"/>
    <w:rPr>
      <w:smallCaps/>
      <w:color w:val="auto"/>
      <w:u w:val="single"/>
    </w:rPr>
  </w:style>
  <w:style w:type="character" w:styleId="IntenseReference">
    <w:name w:val="Intense Reference"/>
    <w:basedOn w:val="DefaultParagraphFont"/>
    <w:uiPriority w:val="32"/>
    <w:qFormat/>
    <w:rsid w:val="005F3B30"/>
    <w:rPr>
      <w:b/>
      <w:bCs/>
      <w:smallCaps/>
      <w:color w:val="auto"/>
      <w:spacing w:val="5"/>
      <w:u w:val="single"/>
    </w:rPr>
  </w:style>
  <w:style w:type="paragraph" w:customStyle="1" w:styleId="2ColumnHeading">
    <w:name w:val="2Column Heading"/>
    <w:basedOn w:val="BodyText"/>
    <w:qFormat/>
    <w:rsid w:val="005F3B30"/>
    <w:pPr>
      <w:spacing w:after="60"/>
      <w:ind w:left="-2268"/>
    </w:pPr>
    <w:rPr>
      <w:b/>
    </w:rPr>
  </w:style>
  <w:style w:type="paragraph" w:customStyle="1" w:styleId="Heading1TOC">
    <w:name w:val="Heading1 TOC"/>
    <w:basedOn w:val="Normal"/>
    <w:qFormat/>
    <w:rsid w:val="005F3B30"/>
    <w:pPr>
      <w:spacing w:before="240" w:after="120"/>
    </w:pPr>
    <w:rPr>
      <w:rFonts w:ascii="Times New Roman" w:hAnsi="Times New Roman"/>
      <w:b/>
      <w:sz w:val="32"/>
    </w:rPr>
  </w:style>
  <w:style w:type="paragraph" w:customStyle="1" w:styleId="Heading2TOC">
    <w:name w:val="Heading2 TOC"/>
    <w:basedOn w:val="Normal"/>
    <w:qFormat/>
    <w:rsid w:val="005F3B30"/>
    <w:pPr>
      <w:spacing w:before="240" w:after="60"/>
    </w:pPr>
    <w:rPr>
      <w:rFonts w:ascii="Times New Roman" w:hAnsi="Times New Roman"/>
      <w:b/>
      <w:sz w:val="28"/>
    </w:rPr>
  </w:style>
  <w:style w:type="character" w:customStyle="1" w:styleId="Underline">
    <w:name w:val="Underline"/>
    <w:basedOn w:val="DefaultParagraphFont"/>
    <w:qFormat/>
    <w:rsid w:val="005F3B30"/>
    <w:rPr>
      <w:u w:val="single"/>
    </w:rPr>
  </w:style>
  <w:style w:type="paragraph" w:styleId="BalloonText">
    <w:name w:val="Balloon Text"/>
    <w:basedOn w:val="Normal"/>
    <w:link w:val="BalloonTextChar"/>
    <w:rsid w:val="005F3B30"/>
    <w:rPr>
      <w:rFonts w:ascii="Tahoma" w:hAnsi="Tahoma" w:cs="Tahoma"/>
      <w:sz w:val="16"/>
      <w:szCs w:val="16"/>
    </w:rPr>
  </w:style>
  <w:style w:type="character" w:customStyle="1" w:styleId="BalloonTextChar">
    <w:name w:val="Balloon Text Char"/>
    <w:basedOn w:val="DefaultParagraphFont"/>
    <w:link w:val="BalloonText"/>
    <w:rsid w:val="005F3B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B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1708</Words>
  <Characters>10955</Characters>
  <Application>Microsoft Office Word</Application>
  <DocSecurity>0</DocSecurity>
  <Lines>381</Lines>
  <Paragraphs>223</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CPPSIS3005A Collect basic spatial data</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2012-05-26T06:27:00Z</dcterms:created>
  <dcterms:modified xsi:type="dcterms:W3CDTF">2012-05-26T06:27:00Z</dcterms:modified>
</cp:coreProperties>
</file>