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77A9" w:rsidP="00EE77A9">
      <w:pPr>
        <w:pStyle w:val="Title"/>
      </w:pPr>
      <w:r>
        <w:fldChar w:fldCharType="begin"/>
      </w:r>
      <w:r>
        <w:instrText xml:space="preserve"> TITLE   \* MERGEFORMAT </w:instrText>
      </w:r>
      <w:r>
        <w:fldChar w:fldCharType="separate"/>
      </w:r>
      <w:r>
        <w:t>CPPSEC4020A Advise on the application of biometrics</w:t>
      </w:r>
      <w:r>
        <w:fldChar w:fldCharType="end"/>
      </w:r>
    </w:p>
    <w:p w:rsidR="00EE77A9" w:rsidP="00EE77A9">
      <w:pPr>
        <w:pStyle w:val="Version"/>
        <w:sectPr w:rsidSect="00F627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2705" w:rsidP="00F62705">
      <w:pPr>
        <w:pStyle w:val="SuperHeading"/>
      </w:pPr>
      <w:r w:rsidRPr="00F62705">
        <w:t>CPPSEC4020A Advise on the application of biometrics</w:t>
      </w:r>
    </w:p>
    <w:p w:rsidR="00000000" w:rsidRPr="00F62705" w:rsidP="00F62705">
      <w:pPr>
        <w:pStyle w:val="Heading1"/>
      </w:pPr>
      <w:bookmarkStart w:id="1" w:name="O_270267"/>
      <w:bookmarkEnd w:id="1"/>
      <w:r w:rsidRPr="00F62705">
        <w:t>Modification History</w:t>
      </w:r>
    </w:p>
    <w:p w:rsidR="00000000" w:rsidRPr="00F62705" w:rsidP="00F62705">
      <w:pPr>
        <w:pStyle w:val="BodyText"/>
      </w:pPr>
      <w:r w:rsidRPr="00F62705">
        <w:t>Not Applicable</w:t>
      </w:r>
    </w:p>
    <w:p w:rsidR="00000000" w:rsidRPr="00F62705" w:rsidP="00F62705">
      <w:pPr>
        <w:pStyle w:val="AllowPageBreak"/>
      </w:pPr>
    </w:p>
    <w:p w:rsidR="00000000" w:rsidRPr="00F62705" w:rsidP="00F62705">
      <w:pPr>
        <w:pStyle w:val="Heading1"/>
      </w:pPr>
      <w:bookmarkStart w:id="2" w:name="O_202130"/>
      <w:bookmarkEnd w:id="2"/>
      <w:r w:rsidRPr="00F62705">
        <w:t>Unit Descriptor</w:t>
      </w:r>
    </w:p>
    <w:tbl>
      <w:tblPr>
        <w:tblW w:w="0" w:type="auto"/>
        <w:tblLayout w:type="fixed"/>
        <w:tblCellMar>
          <w:left w:w="62" w:type="dxa"/>
          <w:right w:w="62" w:type="dxa"/>
        </w:tblCellMar>
        <w:tblLook w:val="0000"/>
      </w:tblPr>
      <w:tblGrid>
        <w:gridCol w:w="2391"/>
        <w:gridCol w:w="6131"/>
      </w:tblGrid>
      <w:tr w:rsidTr="00EE77A9">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F62705">
            <w:pPr>
              <w:pStyle w:val="BodyText"/>
              <w:rPr>
                <w:lang w:val="en-NZ"/>
              </w:rPr>
            </w:pPr>
            <w:r w:rsidRPr="00F62705">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F62705" w:rsidP="00F62705">
            <w:pPr>
              <w:pStyle w:val="BodyText"/>
            </w:pPr>
            <w:r w:rsidRPr="00F62705">
              <w:t>This unit of competency specifies the outcomes required to research, interpret and communicate techn</w:t>
            </w:r>
            <w:r w:rsidRPr="00F62705">
              <w:t>ical and practical information on the application of biometrics in the workplace.</w:t>
            </w:r>
          </w:p>
          <w:p w:rsidR="00000000" w:rsidRPr="00F62705" w:rsidP="00F62705">
            <w:pPr>
              <w:pStyle w:val="BodyText"/>
            </w:pPr>
            <w:r w:rsidRPr="00F62705">
              <w:t>It requires the ability to assess individual requirements and identify opportunities for the workplace application of a range of biometric devices, equipment and systems.  An</w:t>
            </w:r>
            <w:r w:rsidRPr="00F62705">
              <w:t xml:space="preserve"> understanding of the operating principles, processes and parameters of biometric technology together with applicable legislation including privacy is also required. </w:t>
            </w:r>
          </w:p>
          <w:p w:rsidR="00000000" w:rsidRPr="00F62705" w:rsidP="00F62705">
            <w:pPr>
              <w:pStyle w:val="BodyText"/>
            </w:pPr>
            <w:r w:rsidRPr="00F62705">
              <w:t>This unit also requires self-management skills to collect, organise and present informati</w:t>
            </w:r>
            <w:r w:rsidRPr="00F62705">
              <w:t xml:space="preserve">on and to seek and evaluate feedback on the effectiveness of advice. </w:t>
            </w:r>
          </w:p>
          <w:p w:rsidR="00000000" w:rsidRPr="00F62705" w:rsidP="00F62705">
            <w:pPr>
              <w:pStyle w:val="BodyText"/>
            </w:pPr>
            <w:r w:rsidRPr="00F62705">
              <w:t>This unit may form part of the licensing requirements for persons engaged in security operations involving biometric equipment and systems in those states and territories where these are</w:t>
            </w:r>
            <w:r w:rsidRPr="00F62705">
              <w:t xml:space="preserve"> regulated activities.</w:t>
            </w:r>
          </w:p>
        </w:tc>
      </w:tr>
    </w:tbl>
    <w:p w:rsidR="00EE77A9" w:rsidP="00F62705">
      <w:pPr>
        <w:pStyle w:val="BodyText"/>
      </w:pPr>
    </w:p>
    <w:p w:rsidR="00EE77A9" w:rsidP="00F62705">
      <w:pPr>
        <w:pStyle w:val="BodyText"/>
      </w:pPr>
    </w:p>
    <w:p w:rsidR="00000000" w:rsidRPr="00F62705" w:rsidP="00F62705">
      <w:pPr>
        <w:pStyle w:val="Heading1"/>
      </w:pPr>
      <w:bookmarkStart w:id="3" w:name="O_202132"/>
      <w:bookmarkEnd w:id="3"/>
      <w:r w:rsidRPr="00F62705">
        <w:t>Application of the Unit</w:t>
      </w:r>
    </w:p>
    <w:tbl>
      <w:tblPr>
        <w:tblW w:w="0" w:type="auto"/>
        <w:tblLayout w:type="fixed"/>
        <w:tblCellMar>
          <w:left w:w="62" w:type="dxa"/>
          <w:right w:w="62" w:type="dxa"/>
        </w:tblCellMar>
        <w:tblLook w:val="0000"/>
      </w:tblPr>
      <w:tblGrid>
        <w:gridCol w:w="2391"/>
        <w:gridCol w:w="6131"/>
      </w:tblGrid>
      <w:tr w:rsidTr="00EE77A9">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F62705">
            <w:pPr>
              <w:pStyle w:val="BodyText"/>
              <w:rPr>
                <w:lang w:val="en-NZ"/>
              </w:rPr>
            </w:pPr>
            <w:r w:rsidRPr="00F62705">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F62705" w:rsidP="00F62705">
            <w:pPr>
              <w:pStyle w:val="BodyText"/>
            </w:pPr>
            <w:r w:rsidRPr="00F62705">
              <w:t xml:space="preserve">This unit of competency has application in those roles involving the provision of advice on the application of biometric technology to maintain </w:t>
            </w:r>
            <w:r w:rsidRPr="00F62705">
              <w:t>security. Competency requires legal and operational knowledge applicable to relevant sectors of the security industry. The knowledge and skills described in this unit are to be applied within relevant legislative and organisational guidelines.</w:t>
            </w:r>
          </w:p>
        </w:tc>
      </w:tr>
    </w:tbl>
    <w:p w:rsidR="00EE77A9" w:rsidP="00F62705">
      <w:pPr>
        <w:pStyle w:val="BodyText"/>
      </w:pPr>
    </w:p>
    <w:p w:rsidR="00EE77A9" w:rsidP="00F62705">
      <w:pPr>
        <w:pStyle w:val="BodyText"/>
      </w:pPr>
    </w:p>
    <w:p w:rsidR="00000000" w:rsidRPr="00F62705" w:rsidP="00F62705">
      <w:pPr>
        <w:pStyle w:val="Heading1"/>
      </w:pPr>
      <w:bookmarkStart w:id="4" w:name="O_278527"/>
      <w:bookmarkEnd w:id="4"/>
      <w:r w:rsidRPr="00F62705">
        <w:t>Licensing/Regulatory Information</w:t>
      </w:r>
    </w:p>
    <w:p w:rsidR="00000000" w:rsidRPr="00F62705" w:rsidP="00F62705">
      <w:pPr>
        <w:pStyle w:val="BodyText"/>
      </w:pPr>
      <w:r w:rsidRPr="00F62705">
        <w:t>Refer to Unit Descriptor</w:t>
      </w:r>
    </w:p>
    <w:p w:rsidR="00000000" w:rsidRPr="00F62705" w:rsidP="00F62705">
      <w:pPr>
        <w:pStyle w:val="AllowPageBreak"/>
      </w:pPr>
    </w:p>
    <w:p w:rsidR="00000000" w:rsidRPr="00F62705" w:rsidP="00F62705">
      <w:pPr>
        <w:pStyle w:val="Heading1"/>
      </w:pPr>
      <w:bookmarkStart w:id="5" w:name="O_283648"/>
      <w:bookmarkEnd w:id="5"/>
      <w:r w:rsidRPr="00F62705">
        <w:t>Pre-Requisites</w:t>
      </w:r>
    </w:p>
    <w:p w:rsidR="00000000" w:rsidRPr="00F62705" w:rsidP="00F62705">
      <w:pPr>
        <w:pStyle w:val="BodyText"/>
      </w:pPr>
      <w:r w:rsidRPr="00F62705">
        <w:t>Not Applicable</w:t>
      </w:r>
    </w:p>
    <w:p w:rsidR="00000000" w:rsidRPr="00F62705" w:rsidP="00F62705">
      <w:pPr>
        <w:pStyle w:val="AllowPageBreak"/>
      </w:pPr>
    </w:p>
    <w:p w:rsidR="00000000" w:rsidRPr="00F62705" w:rsidP="00F62705">
      <w:pPr>
        <w:pStyle w:val="Heading1"/>
      </w:pPr>
      <w:bookmarkStart w:id="6" w:name="O_202131"/>
      <w:bookmarkEnd w:id="6"/>
      <w:r w:rsidRPr="00F62705">
        <w:t>Employability Skills Information</w:t>
      </w:r>
    </w:p>
    <w:tbl>
      <w:tblPr>
        <w:tblW w:w="0" w:type="auto"/>
        <w:tblLayout w:type="fixed"/>
        <w:tblCellMar>
          <w:left w:w="62" w:type="dxa"/>
          <w:right w:w="62" w:type="dxa"/>
        </w:tblCellMar>
        <w:tblLook w:val="0000"/>
      </w:tblPr>
      <w:tblGrid>
        <w:gridCol w:w="2624"/>
        <w:gridCol w:w="5898"/>
      </w:tblGrid>
      <w:tr w:rsidTr="00EE77A9">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F62705">
            <w:pPr>
              <w:pStyle w:val="BodyText"/>
              <w:rPr>
                <w:lang w:val="en-NZ"/>
              </w:rPr>
            </w:pPr>
            <w:r w:rsidRPr="00F62705">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F62705" w:rsidP="00F62705">
            <w:pPr>
              <w:pStyle w:val="BodyText"/>
            </w:pPr>
            <w:r w:rsidRPr="00F62705">
              <w:t>This unit contains employability skills.</w:t>
            </w:r>
          </w:p>
        </w:tc>
      </w:tr>
    </w:tbl>
    <w:p w:rsidR="00EE77A9" w:rsidP="00F62705">
      <w:pPr>
        <w:pStyle w:val="BodyText"/>
      </w:pPr>
    </w:p>
    <w:p w:rsidR="00EE77A9" w:rsidP="00F62705">
      <w:pPr>
        <w:pStyle w:val="BodyText"/>
      </w:pPr>
    </w:p>
    <w:p w:rsidR="00000000" w:rsidRPr="00F62705" w:rsidP="00F62705">
      <w:pPr>
        <w:pStyle w:val="Heading1"/>
      </w:pPr>
      <w:bookmarkStart w:id="7" w:name="O_288313"/>
      <w:bookmarkEnd w:id="7"/>
      <w:r w:rsidRPr="00F62705">
        <w:t>Elements and Performance Criteria Pre-Content</w:t>
      </w:r>
    </w:p>
    <w:tbl>
      <w:tblPr>
        <w:tblW w:w="0" w:type="auto"/>
        <w:tblLayout w:type="fixed"/>
        <w:tblCellMar>
          <w:left w:w="62" w:type="dxa"/>
          <w:right w:w="62" w:type="dxa"/>
        </w:tblCellMar>
        <w:tblLook w:val="0000"/>
      </w:tblPr>
      <w:tblGrid>
        <w:gridCol w:w="2412"/>
        <w:gridCol w:w="6110"/>
      </w:tblGrid>
      <w:tr w:rsidTr="00EE77A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62705">
            <w:pPr>
              <w:pStyle w:val="BodyText"/>
              <w:rPr>
                <w:lang w:val="en-NZ"/>
              </w:rPr>
            </w:pPr>
            <w:r w:rsidRPr="00F62705">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F62705" w:rsidP="00F62705">
            <w:pPr>
              <w:pStyle w:val="BodyText"/>
            </w:pPr>
            <w:r w:rsidRPr="00F62705">
              <w:t xml:space="preserve">Performance criteria describe the required performance needed to demonstrate achievement of the element. Where </w:t>
            </w:r>
            <w:r w:rsidRPr="00F62705">
              <w:rPr>
                <w:rStyle w:val="BoldandItalics"/>
              </w:rPr>
              <w:t>bold italicised</w:t>
            </w:r>
            <w:r w:rsidRPr="00F62705">
              <w:t xml:space="preserve"> text is used, fur</w:t>
            </w:r>
            <w:r w:rsidRPr="00F62705">
              <w:t>ther information is detailed in the required skills and knowledge section and/or the range statement. Assessment of performance is to be consistent with the evidence guide.</w:t>
            </w:r>
          </w:p>
        </w:tc>
      </w:tr>
    </w:tbl>
    <w:p w:rsidR="00000000" w:rsidRPr="00F62705" w:rsidP="00F62705">
      <w:pPr>
        <w:pStyle w:val="BodyText"/>
      </w:pPr>
    </w:p>
    <w:p w:rsidR="00000000" w:rsidRPr="00F62705" w:rsidP="00F62705">
      <w:pPr>
        <w:pStyle w:val="AllowPageBreak"/>
      </w:pPr>
    </w:p>
    <w:p w:rsidR="00000000" w:rsidRPr="00F62705" w:rsidP="00F62705">
      <w:pPr>
        <w:pStyle w:val="Heading1"/>
      </w:pPr>
      <w:bookmarkStart w:id="8" w:name="O_234980"/>
      <w:bookmarkEnd w:id="8"/>
      <w:r w:rsidRPr="00F62705">
        <w:t>Elements and Performance Criteria</w:t>
      </w:r>
    </w:p>
    <w:tbl>
      <w:tblPr>
        <w:tblW w:w="0" w:type="auto"/>
        <w:tblLayout w:type="fixed"/>
        <w:tblCellMar>
          <w:left w:w="62" w:type="dxa"/>
          <w:right w:w="62" w:type="dxa"/>
        </w:tblCellMar>
        <w:tblLook w:val="0000"/>
      </w:tblPr>
      <w:tblGrid>
        <w:gridCol w:w="2412"/>
        <w:gridCol w:w="6110"/>
      </w:tblGrid>
      <w:tr w:rsidTr="00EE77A9">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F62705" w:rsidP="00F62705">
            <w:pPr>
              <w:pStyle w:val="List"/>
            </w:pPr>
            <w:r w:rsidRPr="00F62705">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F62705">
            <w:pPr>
              <w:pStyle w:val="List"/>
              <w:rPr>
                <w:lang w:val="en-NZ"/>
              </w:rPr>
            </w:pPr>
            <w:r w:rsidRPr="00F62705">
              <w:rPr>
                <w:rStyle w:val="SpecialBold"/>
              </w:rPr>
              <w:t>PERFORMANCE CRITERIA</w:t>
            </w:r>
          </w:p>
        </w:tc>
      </w:tr>
      <w:tr w:rsidTr="00EE77A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62705">
            <w:pPr>
              <w:pStyle w:val="List"/>
              <w:rPr>
                <w:lang w:val="en-NZ"/>
              </w:rPr>
            </w:pPr>
            <w:r w:rsidRPr="00F62705">
              <w:rPr>
                <w:rStyle w:val="SpecialBold"/>
              </w:rPr>
              <w:t>1</w:t>
            </w:r>
            <w:r w:rsidRPr="00F62705">
              <w:tab/>
            </w:r>
            <w:r w:rsidRPr="00F62705">
              <w:rPr>
                <w:rStyle w:val="SpecialBold"/>
              </w:rPr>
              <w:t>Develop and maintain knowledge of biometrics</w:t>
            </w:r>
            <w:r w:rsidRPr="00F62705">
              <w:t>.</w:t>
            </w:r>
          </w:p>
        </w:tc>
        <w:tc>
          <w:tcPr>
            <w:tcW w:w="6110" w:type="dxa"/>
            <w:tcBorders>
              <w:top w:val="nil"/>
              <w:left w:val="nil"/>
              <w:bottom w:val="nil"/>
              <w:right w:val="nil"/>
            </w:tcBorders>
            <w:tcMar>
              <w:top w:w="0" w:type="dxa"/>
              <w:left w:w="62" w:type="dxa"/>
              <w:bottom w:w="0" w:type="dxa"/>
              <w:right w:w="62" w:type="dxa"/>
            </w:tcMar>
          </w:tcPr>
          <w:p w:rsidR="00000000" w:rsidRPr="00F62705" w:rsidP="00F62705">
            <w:pPr>
              <w:pStyle w:val="List"/>
            </w:pPr>
            <w:r w:rsidRPr="00F62705">
              <w:t>1.1</w:t>
            </w:r>
            <w:r w:rsidRPr="00F62705">
              <w:tab/>
              <w:t xml:space="preserve">Applicable </w:t>
            </w:r>
            <w:r w:rsidRPr="00F62705">
              <w:rPr>
                <w:rStyle w:val="BoldandItalics"/>
              </w:rPr>
              <w:t>Occupational Health and Safety</w:t>
            </w:r>
            <w:r w:rsidRPr="00F62705">
              <w:t xml:space="preserve"> (</w:t>
            </w:r>
            <w:r w:rsidRPr="00F62705">
              <w:rPr>
                <w:rStyle w:val="BoldandItalics"/>
              </w:rPr>
              <w:t>OHS</w:t>
            </w:r>
            <w:r w:rsidRPr="00F62705">
              <w:t xml:space="preserve">), </w:t>
            </w:r>
            <w:r w:rsidRPr="00F62705">
              <w:rPr>
                <w:rStyle w:val="BoldandItalics"/>
              </w:rPr>
              <w:t>legislative</w:t>
            </w:r>
            <w:r w:rsidRPr="00F62705">
              <w:t xml:space="preserve"> and </w:t>
            </w:r>
            <w:r w:rsidRPr="00F62705">
              <w:rPr>
                <w:rStyle w:val="BoldandItalics"/>
              </w:rPr>
              <w:t>organisational requirements</w:t>
            </w:r>
            <w:r w:rsidRPr="00F62705">
              <w:t xml:space="preserve"> relevant to </w:t>
            </w:r>
            <w:r w:rsidRPr="00F62705">
              <w:rPr>
                <w:rStyle w:val="BoldandItalics"/>
              </w:rPr>
              <w:t>biometrics</w:t>
            </w:r>
            <w:r w:rsidRPr="00F62705">
              <w:t xml:space="preserve"> in the workplace are identified and complied with.</w:t>
            </w:r>
          </w:p>
          <w:p w:rsidR="00000000" w:rsidRPr="00F62705" w:rsidP="00F62705">
            <w:pPr>
              <w:pStyle w:val="List"/>
            </w:pPr>
            <w:r w:rsidRPr="00F62705">
              <w:t>1.2</w:t>
            </w:r>
            <w:r w:rsidRPr="00F62705">
              <w:tab/>
              <w:t xml:space="preserve">Relevant </w:t>
            </w:r>
            <w:r w:rsidRPr="00F62705">
              <w:rPr>
                <w:rStyle w:val="BoldandItalics"/>
              </w:rPr>
              <w:t>privacy legislation</w:t>
            </w:r>
            <w:r w:rsidRPr="00F62705">
              <w:t xml:space="preserve"> and </w:t>
            </w:r>
            <w:r w:rsidRPr="00F62705">
              <w:t>codes of ethics relevant to the workplace application of biometric technology are accessed and interpreted.</w:t>
            </w:r>
          </w:p>
          <w:p w:rsidR="00000000" w:rsidRPr="00F62705" w:rsidP="00F62705">
            <w:pPr>
              <w:pStyle w:val="List"/>
            </w:pPr>
            <w:r w:rsidRPr="00F62705">
              <w:t>1.3</w:t>
            </w:r>
            <w:r w:rsidRPr="00F62705">
              <w:tab/>
              <w:t xml:space="preserve">Reliable and valid </w:t>
            </w:r>
            <w:r w:rsidRPr="00F62705">
              <w:rPr>
                <w:rStyle w:val="BoldandItalics"/>
              </w:rPr>
              <w:t>sources</w:t>
            </w:r>
            <w:r w:rsidRPr="00F62705">
              <w:t xml:space="preserve"> of current information about developments in the types and </w:t>
            </w:r>
            <w:r w:rsidRPr="00F62705">
              <w:rPr>
                <w:rStyle w:val="BoldandItalics"/>
              </w:rPr>
              <w:t>applications</w:t>
            </w:r>
            <w:r w:rsidRPr="00F62705">
              <w:t xml:space="preserve"> of biometric technology are accessed.</w:t>
            </w:r>
          </w:p>
          <w:p w:rsidR="00000000" w:rsidRPr="00F62705" w:rsidP="00F62705">
            <w:pPr>
              <w:pStyle w:val="List"/>
            </w:pPr>
            <w:r w:rsidRPr="00F62705">
              <w:t>1.4</w:t>
            </w:r>
            <w:r w:rsidRPr="00F62705">
              <w:tab/>
              <w:t>Res</w:t>
            </w:r>
            <w:r w:rsidRPr="00F62705">
              <w:t xml:space="preserve">earch is conducted appropriate to the work task and in accordance with legislative and organisational requirements. </w:t>
            </w:r>
          </w:p>
          <w:p w:rsidR="00000000" w:rsidRPr="00F62705" w:rsidP="00F62705">
            <w:pPr>
              <w:pStyle w:val="List"/>
            </w:pPr>
            <w:r w:rsidRPr="00F62705">
              <w:t>1.5</w:t>
            </w:r>
            <w:r w:rsidRPr="00F62705">
              <w:tab/>
              <w:t>Research findings are documented and maintained for future use in accordance with workplace procedures.</w:t>
            </w:r>
          </w:p>
          <w:p w:rsidR="00000000" w:rsidP="00F62705">
            <w:pPr>
              <w:pStyle w:val="List"/>
              <w:rPr>
                <w:lang w:val="en-NZ"/>
              </w:rPr>
            </w:pPr>
            <w:r w:rsidRPr="00F62705">
              <w:t>1.6</w:t>
            </w:r>
            <w:r w:rsidRPr="00F62705">
              <w:tab/>
              <w:t xml:space="preserve">Strategies are implemented </w:t>
            </w:r>
            <w:r w:rsidRPr="00F62705">
              <w:t>to ensure knowledge about developments in biometrics is regularly updated.</w:t>
            </w:r>
          </w:p>
        </w:tc>
      </w:tr>
      <w:tr w:rsidTr="00EE77A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62705">
            <w:pPr>
              <w:pStyle w:val="List"/>
              <w:rPr>
                <w:lang w:val="en-NZ"/>
              </w:rPr>
            </w:pPr>
            <w:r w:rsidRPr="00F62705">
              <w:rPr>
                <w:rStyle w:val="SpecialBold"/>
              </w:rPr>
              <w:t>2</w:t>
            </w:r>
            <w:r w:rsidRPr="00F62705">
              <w:tab/>
            </w:r>
            <w:r w:rsidRPr="00F62705">
              <w:rPr>
                <w:rStyle w:val="SpecialBold"/>
              </w:rPr>
              <w:t>Assess client requirements</w:t>
            </w:r>
            <w:r w:rsidRPr="00F62705">
              <w:t>.</w:t>
            </w:r>
          </w:p>
        </w:tc>
        <w:tc>
          <w:tcPr>
            <w:tcW w:w="6110" w:type="dxa"/>
            <w:tcBorders>
              <w:top w:val="nil"/>
              <w:left w:val="nil"/>
              <w:bottom w:val="nil"/>
              <w:right w:val="nil"/>
            </w:tcBorders>
            <w:tcMar>
              <w:top w:w="0" w:type="dxa"/>
              <w:left w:w="62" w:type="dxa"/>
              <w:bottom w:w="0" w:type="dxa"/>
              <w:right w:w="62" w:type="dxa"/>
            </w:tcMar>
          </w:tcPr>
          <w:p w:rsidR="00000000" w:rsidRPr="00F62705" w:rsidP="00F62705">
            <w:pPr>
              <w:pStyle w:val="List"/>
            </w:pPr>
            <w:r w:rsidRPr="00F62705">
              <w:t>2.1</w:t>
            </w:r>
            <w:r w:rsidRPr="00F62705">
              <w:tab/>
              <w:t xml:space="preserve">Client security requirements are identified and verified through consultation with relevant </w:t>
            </w:r>
            <w:r w:rsidRPr="00F62705">
              <w:rPr>
                <w:rStyle w:val="BoldandItalics"/>
              </w:rPr>
              <w:t>persons</w:t>
            </w:r>
            <w:r w:rsidRPr="00F62705">
              <w:t>.</w:t>
            </w:r>
          </w:p>
          <w:p w:rsidR="00000000" w:rsidRPr="00F62705" w:rsidP="00F62705">
            <w:pPr>
              <w:pStyle w:val="List"/>
            </w:pPr>
            <w:r w:rsidRPr="00F62705">
              <w:t>2.2</w:t>
            </w:r>
            <w:r w:rsidRPr="00F62705">
              <w:tab/>
              <w:t xml:space="preserve">Effective </w:t>
            </w:r>
            <w:r w:rsidRPr="00F62705">
              <w:rPr>
                <w:rStyle w:val="BoldandItalics"/>
              </w:rPr>
              <w:t>communication</w:t>
            </w:r>
            <w:r w:rsidRPr="00F62705">
              <w:t xml:space="preserve"> and </w:t>
            </w:r>
            <w:r w:rsidRPr="00F62705">
              <w:rPr>
                <w:rStyle w:val="BoldandItalics"/>
              </w:rPr>
              <w:t>interpersonal</w:t>
            </w:r>
            <w:r w:rsidRPr="00F62705">
              <w:t xml:space="preserve"> techniques are used that reflect sensitivity to individual </w:t>
            </w:r>
            <w:r w:rsidRPr="00F62705">
              <w:rPr>
                <w:rStyle w:val="BoldandItalics"/>
              </w:rPr>
              <w:t>social and cultural</w:t>
            </w:r>
            <w:r w:rsidRPr="00F62705">
              <w:t xml:space="preserve"> differences.</w:t>
            </w:r>
          </w:p>
          <w:p w:rsidR="00000000" w:rsidRPr="00F62705" w:rsidP="00F62705">
            <w:pPr>
              <w:pStyle w:val="List"/>
            </w:pPr>
            <w:r w:rsidRPr="00F62705">
              <w:t>2.3</w:t>
            </w:r>
            <w:r w:rsidRPr="00F62705">
              <w:tab/>
              <w:t xml:space="preserve">Security and </w:t>
            </w:r>
            <w:r w:rsidRPr="00F62705">
              <w:rPr>
                <w:rStyle w:val="BoldandItalics"/>
              </w:rPr>
              <w:t>risk</w:t>
            </w:r>
            <w:r w:rsidRPr="00F62705">
              <w:t xml:space="preserve"> assessments are undertaken as required and existing or potential security issues are identified and anticipated.</w:t>
            </w:r>
          </w:p>
          <w:p w:rsidR="00000000" w:rsidRPr="00F62705" w:rsidP="00F62705">
            <w:pPr>
              <w:pStyle w:val="List"/>
            </w:pPr>
            <w:r w:rsidRPr="00F62705">
              <w:t>2.4</w:t>
            </w:r>
            <w:r w:rsidRPr="00F62705">
              <w:tab/>
              <w:t>Purpose and parameters o</w:t>
            </w:r>
            <w:r w:rsidRPr="00F62705">
              <w:t xml:space="preserve">f </w:t>
            </w:r>
            <w:r w:rsidRPr="00F62705">
              <w:rPr>
                <w:rStyle w:val="BoldandItalics"/>
              </w:rPr>
              <w:t>biometric systems</w:t>
            </w:r>
            <w:r w:rsidRPr="00F62705">
              <w:t>, devices and applications are discussed and confirmed with the client.</w:t>
            </w:r>
          </w:p>
          <w:p w:rsidR="00000000" w:rsidP="00F62705">
            <w:pPr>
              <w:pStyle w:val="List"/>
              <w:rPr>
                <w:lang w:val="en-NZ"/>
              </w:rPr>
            </w:pPr>
            <w:r w:rsidRPr="00F62705">
              <w:t>2.5</w:t>
            </w:r>
            <w:r w:rsidRPr="00F62705">
              <w:tab/>
              <w:t>Additional information is sought from specialists as required to assist assessment of client requirements.</w:t>
            </w:r>
          </w:p>
        </w:tc>
      </w:tr>
      <w:tr w:rsidTr="00EE77A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62705">
            <w:pPr>
              <w:pStyle w:val="List"/>
              <w:rPr>
                <w:lang w:val="en-NZ"/>
              </w:rPr>
            </w:pPr>
            <w:r w:rsidRPr="00F62705">
              <w:rPr>
                <w:rStyle w:val="SpecialBold"/>
              </w:rPr>
              <w:t>3</w:t>
            </w:r>
            <w:r w:rsidRPr="00F62705">
              <w:tab/>
            </w:r>
            <w:r w:rsidRPr="00F62705">
              <w:rPr>
                <w:rStyle w:val="SpecialBold"/>
              </w:rPr>
              <w:t>Provide advice</w:t>
            </w:r>
            <w:r w:rsidRPr="00F62705">
              <w:t>.</w:t>
            </w:r>
          </w:p>
        </w:tc>
        <w:tc>
          <w:tcPr>
            <w:tcW w:w="6110" w:type="dxa"/>
            <w:tcBorders>
              <w:top w:val="nil"/>
              <w:left w:val="nil"/>
              <w:bottom w:val="nil"/>
              <w:right w:val="nil"/>
            </w:tcBorders>
            <w:tcMar>
              <w:top w:w="0" w:type="dxa"/>
              <w:left w:w="62" w:type="dxa"/>
              <w:bottom w:w="0" w:type="dxa"/>
              <w:right w:w="62" w:type="dxa"/>
            </w:tcMar>
          </w:tcPr>
          <w:p w:rsidR="00000000" w:rsidRPr="00F62705" w:rsidP="00F62705">
            <w:pPr>
              <w:pStyle w:val="List"/>
            </w:pPr>
            <w:r w:rsidRPr="00F62705">
              <w:t>3.1</w:t>
            </w:r>
            <w:r w:rsidRPr="00F62705">
              <w:tab/>
            </w:r>
            <w:r w:rsidRPr="00F62705">
              <w:t>Client is provided with comprehensive advice about the types and applications of biometrics to meet identified requirements.</w:t>
            </w:r>
          </w:p>
          <w:p w:rsidR="00000000" w:rsidRPr="00F62705" w:rsidP="00F62705">
            <w:pPr>
              <w:pStyle w:val="List"/>
            </w:pPr>
            <w:r w:rsidRPr="00F62705">
              <w:t>3.2</w:t>
            </w:r>
            <w:r w:rsidRPr="00F62705">
              <w:tab/>
              <w:t>Requests for clarification or expansion are responded to promptly and accurately in accordance with organisational policies and</w:t>
            </w:r>
            <w:r w:rsidRPr="00F62705">
              <w:t xml:space="preserve"> procedures.</w:t>
            </w:r>
          </w:p>
          <w:p w:rsidR="00000000" w:rsidRPr="00F62705" w:rsidP="00F62705">
            <w:pPr>
              <w:pStyle w:val="List"/>
            </w:pPr>
            <w:r w:rsidRPr="00F62705">
              <w:t>3.3</w:t>
            </w:r>
            <w:r w:rsidRPr="00F62705">
              <w:tab/>
              <w:t>Recommendations and alternative options are supported by verifiable information and satisfy legal and organisational requirements.</w:t>
            </w:r>
          </w:p>
          <w:p w:rsidR="00000000" w:rsidRPr="00F62705" w:rsidP="00F62705">
            <w:pPr>
              <w:pStyle w:val="List"/>
            </w:pPr>
            <w:r w:rsidRPr="00F62705">
              <w:t>3.4</w:t>
            </w:r>
            <w:r w:rsidRPr="00F62705">
              <w:tab/>
              <w:t xml:space="preserve">Information is sourced, organised and presented using </w:t>
            </w:r>
            <w:r w:rsidRPr="00F62705">
              <w:rPr>
                <w:rStyle w:val="BoldandItalics"/>
              </w:rPr>
              <w:t>business equipment</w:t>
            </w:r>
            <w:r w:rsidRPr="00F62705">
              <w:t xml:space="preserve"> in accordance with manufacturer</w:t>
            </w:r>
            <w:r w:rsidRPr="00F62705">
              <w:t>'s specifications.</w:t>
            </w:r>
          </w:p>
          <w:p w:rsidR="00000000" w:rsidRPr="00F62705" w:rsidP="00F62705">
            <w:pPr>
              <w:pStyle w:val="List"/>
            </w:pPr>
            <w:r w:rsidRPr="00F62705">
              <w:t>3.5</w:t>
            </w:r>
            <w:r w:rsidRPr="00F62705">
              <w:tab/>
              <w:t xml:space="preserve">Presented information uses clear and concise language, is free of inconsistencies and is developed in an </w:t>
            </w:r>
            <w:r w:rsidRPr="00F62705">
              <w:rPr>
                <w:rStyle w:val="BoldandItalics"/>
              </w:rPr>
              <w:t>appropriate format</w:t>
            </w:r>
            <w:r w:rsidRPr="00F62705">
              <w:t>.</w:t>
            </w:r>
          </w:p>
          <w:p w:rsidR="00000000" w:rsidP="00F62705">
            <w:pPr>
              <w:pStyle w:val="List"/>
              <w:rPr>
                <w:lang w:val="en-NZ"/>
              </w:rPr>
            </w:pPr>
            <w:r w:rsidRPr="00F62705">
              <w:t>3.6</w:t>
            </w:r>
            <w:r w:rsidRPr="00F62705">
              <w:tab/>
              <w:t>All information is handled securely in accordance with client confidentiality, legislative and organisat</w:t>
            </w:r>
            <w:r w:rsidRPr="00F62705">
              <w:t>ional requirements.</w:t>
            </w:r>
          </w:p>
        </w:tc>
      </w:tr>
      <w:tr w:rsidTr="00EE77A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62705">
            <w:pPr>
              <w:pStyle w:val="List"/>
              <w:rPr>
                <w:lang w:val="en-NZ"/>
              </w:rPr>
            </w:pPr>
            <w:r w:rsidRPr="00F62705">
              <w:rPr>
                <w:rStyle w:val="SpecialBold"/>
              </w:rPr>
              <w:t>4</w:t>
            </w:r>
            <w:r w:rsidRPr="00F62705">
              <w:tab/>
            </w:r>
            <w:r w:rsidRPr="00F62705">
              <w:rPr>
                <w:rStyle w:val="SpecialBold"/>
              </w:rPr>
              <w:t>Evaluate effectiveness of advice</w:t>
            </w:r>
            <w:r w:rsidRPr="00F62705">
              <w:t>.</w:t>
            </w:r>
          </w:p>
        </w:tc>
        <w:tc>
          <w:tcPr>
            <w:tcW w:w="6110" w:type="dxa"/>
            <w:tcBorders>
              <w:top w:val="nil"/>
              <w:left w:val="nil"/>
              <w:bottom w:val="nil"/>
              <w:right w:val="nil"/>
            </w:tcBorders>
            <w:tcMar>
              <w:top w:w="0" w:type="dxa"/>
              <w:left w:w="62" w:type="dxa"/>
              <w:bottom w:w="0" w:type="dxa"/>
              <w:right w:w="62" w:type="dxa"/>
            </w:tcMar>
          </w:tcPr>
          <w:p w:rsidR="00000000" w:rsidRPr="00F62705" w:rsidP="00F62705">
            <w:pPr>
              <w:pStyle w:val="List"/>
            </w:pPr>
            <w:r w:rsidRPr="00F62705">
              <w:t>4.1</w:t>
            </w:r>
            <w:r w:rsidRPr="00F62705">
              <w:tab/>
            </w:r>
            <w:r w:rsidRPr="00F62705">
              <w:rPr>
                <w:rStyle w:val="BoldandItalics"/>
              </w:rPr>
              <w:t>Feedback</w:t>
            </w:r>
            <w:r w:rsidRPr="00F62705">
              <w:t xml:space="preserve"> is sought from relevant persons on service delivery and effectiveness of advice. </w:t>
            </w:r>
          </w:p>
          <w:p w:rsidR="00000000" w:rsidRPr="00F62705" w:rsidP="00F62705">
            <w:pPr>
              <w:pStyle w:val="List"/>
            </w:pPr>
            <w:r w:rsidRPr="00F62705">
              <w:t>4.2</w:t>
            </w:r>
            <w:r w:rsidRPr="00F62705">
              <w:tab/>
              <w:t>A process of continual assessment is applied to review and evaluate client services to ensure a high</w:t>
            </w:r>
            <w:r w:rsidRPr="00F62705">
              <w:t xml:space="preserve"> standard of service is maintained.</w:t>
            </w:r>
          </w:p>
          <w:p w:rsidR="00000000" w:rsidRPr="00F62705" w:rsidP="00F62705">
            <w:pPr>
              <w:pStyle w:val="List"/>
            </w:pPr>
            <w:r w:rsidRPr="00F62705">
              <w:t>4.3</w:t>
            </w:r>
            <w:r w:rsidRPr="00F62705">
              <w:tab/>
              <w:t>Client requirements are monitored, assessed and recommendations to modify advice are discussed with relevant persons.</w:t>
            </w:r>
          </w:p>
          <w:p w:rsidR="00000000" w:rsidRPr="00F62705" w:rsidP="00F62705">
            <w:pPr>
              <w:pStyle w:val="List"/>
            </w:pPr>
            <w:r w:rsidRPr="00F62705">
              <w:t>4.4</w:t>
            </w:r>
            <w:r w:rsidRPr="00F62705">
              <w:tab/>
              <w:t>Client satisfaction with service delivery is reviewed using verifiable data in accordance with</w:t>
            </w:r>
            <w:r w:rsidRPr="00F62705">
              <w:t xml:space="preserve"> organisational requirements.</w:t>
            </w:r>
          </w:p>
          <w:p w:rsidR="00000000" w:rsidRPr="00F62705" w:rsidP="00F62705">
            <w:pPr>
              <w:pStyle w:val="List"/>
            </w:pPr>
            <w:r w:rsidRPr="00F62705">
              <w:t>4.5</w:t>
            </w:r>
            <w:r w:rsidRPr="00F62705">
              <w:tab/>
            </w:r>
            <w:r w:rsidRPr="00F62705">
              <w:rPr>
                <w:rStyle w:val="BoldandItalics"/>
              </w:rPr>
              <w:t>Reports and records</w:t>
            </w:r>
            <w:r w:rsidRPr="00F62705">
              <w:t xml:space="preserve"> are completed and processed in accordance with organisational requirements.</w:t>
            </w:r>
          </w:p>
        </w:tc>
      </w:tr>
    </w:tbl>
    <w:p w:rsidR="00EE77A9" w:rsidP="00F62705">
      <w:pPr>
        <w:pStyle w:val="BodyText"/>
      </w:pPr>
    </w:p>
    <w:p w:rsidR="00EE77A9" w:rsidP="00F62705">
      <w:pPr>
        <w:pStyle w:val="BodyText"/>
      </w:pPr>
    </w:p>
    <w:p w:rsidR="00000000" w:rsidRPr="00F62705" w:rsidP="00F62705">
      <w:pPr>
        <w:pStyle w:val="Heading1"/>
      </w:pPr>
      <w:bookmarkStart w:id="9" w:name="O_258930"/>
      <w:bookmarkEnd w:id="9"/>
      <w:r w:rsidRPr="00F62705">
        <w:t>Required Skills and Knowledge</w:t>
      </w:r>
    </w:p>
    <w:tbl>
      <w:tblPr>
        <w:tblW w:w="0" w:type="auto"/>
        <w:tblLayout w:type="fixed"/>
        <w:tblCellMar>
          <w:left w:w="62" w:type="dxa"/>
          <w:right w:w="62" w:type="dxa"/>
        </w:tblCellMar>
        <w:tblLook w:val="0000"/>
      </w:tblPr>
      <w:tblGrid>
        <w:gridCol w:w="8522"/>
      </w:tblGrid>
      <w:tr w:rsidTr="00EE77A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62705">
            <w:pPr>
              <w:pStyle w:val="BodyText"/>
              <w:rPr>
                <w:lang w:val="en-NZ"/>
              </w:rPr>
            </w:pPr>
            <w:r w:rsidRPr="00F62705">
              <w:rPr>
                <w:rStyle w:val="SpecialBold"/>
              </w:rPr>
              <w:t>REQUIRED SKILLS AND KNOWLEDGE</w:t>
            </w:r>
          </w:p>
        </w:tc>
      </w:tr>
      <w:tr w:rsidTr="00EE77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2705">
            <w:pPr>
              <w:pStyle w:val="BodyText"/>
              <w:rPr>
                <w:lang w:val="en-NZ"/>
              </w:rPr>
            </w:pPr>
            <w:r w:rsidRPr="00F62705">
              <w:t>This section describes the skills and knowledge and their level required for this unit.</w:t>
            </w:r>
          </w:p>
        </w:tc>
      </w:tr>
      <w:tr w:rsidTr="00EE77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2705">
            <w:pPr>
              <w:pStyle w:val="BodyText"/>
              <w:rPr>
                <w:lang w:val="en-NZ"/>
              </w:rPr>
            </w:pPr>
            <w:r w:rsidRPr="00F62705">
              <w:rPr>
                <w:rStyle w:val="SpecialBold"/>
              </w:rPr>
              <w:t>Required skills</w:t>
            </w:r>
          </w:p>
        </w:tc>
      </w:tr>
      <w:tr w:rsidTr="00EE77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62705" w:rsidP="00F62705">
            <w:pPr>
              <w:pStyle w:val="ListBullet"/>
            </w:pPr>
            <w:r w:rsidRPr="00F62705">
              <w:t>accurately and securely maintain records, reports and other workplace information</w:t>
            </w:r>
          </w:p>
          <w:p w:rsidR="00000000" w:rsidRPr="00F62705" w:rsidP="00F62705">
            <w:pPr>
              <w:pStyle w:val="ListBullet"/>
            </w:pPr>
            <w:r w:rsidRPr="00F62705">
              <w:t>coaching and mentoring to provide support to colleagues</w:t>
            </w:r>
          </w:p>
          <w:p w:rsidR="00000000" w:rsidRPr="00F62705" w:rsidP="00F62705">
            <w:pPr>
              <w:pStyle w:val="ListBullet"/>
            </w:pPr>
            <w:r w:rsidRPr="00F62705">
              <w:t>comply with</w:t>
            </w:r>
            <w:r w:rsidRPr="00F62705">
              <w:t xml:space="preserve"> applicable confidentiality and privacy requirements</w:t>
            </w:r>
          </w:p>
          <w:p w:rsidR="00000000" w:rsidRPr="00F62705" w:rsidP="00F62705">
            <w:pPr>
              <w:pStyle w:val="ListBullet"/>
            </w:pPr>
            <w:r w:rsidRPr="00F62705">
              <w:t xml:space="preserve">comply with legislation, regulations, standards, codes of practice relevant to the application of biometric technology in the workplace </w:t>
            </w:r>
          </w:p>
          <w:p w:rsidR="00000000" w:rsidRPr="00F62705" w:rsidP="00F62705">
            <w:pPr>
              <w:pStyle w:val="ListBullet"/>
            </w:pPr>
            <w:r w:rsidRPr="00F62705">
              <w:t>conduct security and risk assessments and identify potential secur</w:t>
            </w:r>
            <w:r w:rsidRPr="00F62705">
              <w:t>ity threats</w:t>
            </w:r>
          </w:p>
          <w:p w:rsidR="00000000" w:rsidRPr="00F62705" w:rsidP="00F62705">
            <w:pPr>
              <w:pStyle w:val="ListBullet"/>
            </w:pPr>
            <w:r w:rsidRPr="00F62705">
              <w:t>efficiently research, source and access a range of information, including legal and technical, relevant to biometric technology issues and applications</w:t>
            </w:r>
          </w:p>
          <w:p w:rsidR="00000000" w:rsidRPr="00F62705" w:rsidP="00F62705">
            <w:pPr>
              <w:pStyle w:val="ListBullet"/>
            </w:pPr>
            <w:r w:rsidRPr="00F62705">
              <w:t>make effective decisions</w:t>
            </w:r>
          </w:p>
          <w:p w:rsidR="00000000" w:rsidRPr="00F62705" w:rsidP="00F62705">
            <w:pPr>
              <w:pStyle w:val="ListBullet"/>
            </w:pPr>
            <w:r w:rsidRPr="00F62705">
              <w:t>organise work priorities and arrangements and complete work tasks within designated timeframes</w:t>
            </w:r>
          </w:p>
          <w:p w:rsidR="00000000" w:rsidRPr="00F62705" w:rsidP="00F62705">
            <w:pPr>
              <w:pStyle w:val="ListBullet"/>
            </w:pPr>
            <w:r w:rsidRPr="00F62705">
              <w:t>present information in required style and format</w:t>
            </w:r>
          </w:p>
          <w:p w:rsidR="00000000" w:rsidRPr="00F62705" w:rsidP="00F62705">
            <w:pPr>
              <w:pStyle w:val="ListBullet"/>
            </w:pPr>
            <w:r w:rsidRPr="00F62705">
              <w:t>read and interpret technical information including plans, designs and specifications</w:t>
            </w:r>
          </w:p>
          <w:p w:rsidR="00000000" w:rsidRPr="00F62705" w:rsidP="00F62705">
            <w:pPr>
              <w:pStyle w:val="ListBullet"/>
            </w:pPr>
            <w:r w:rsidRPr="00F62705">
              <w:t>recommend biometric systems</w:t>
            </w:r>
            <w:r w:rsidRPr="00F62705">
              <w:t xml:space="preserve"> and devices to meet identified and assessed requirements</w:t>
            </w:r>
          </w:p>
          <w:p w:rsidR="00000000" w:rsidRPr="00F62705" w:rsidP="00F62705">
            <w:pPr>
              <w:pStyle w:val="ListBullet"/>
            </w:pPr>
            <w:r w:rsidRPr="00F62705">
              <w:t>relate effectively to people from a range of social, cultural and ethnic backgrounds and varying physical and mental abilities</w:t>
            </w:r>
          </w:p>
          <w:p w:rsidR="00000000" w:rsidRPr="00F62705" w:rsidP="00F62705">
            <w:pPr>
              <w:pStyle w:val="ListBullet"/>
            </w:pPr>
            <w:r w:rsidRPr="00F62705">
              <w:t>resolve problems</w:t>
            </w:r>
          </w:p>
          <w:p w:rsidR="00000000" w:rsidRPr="00F62705" w:rsidP="00F62705">
            <w:pPr>
              <w:pStyle w:val="ListBullet"/>
            </w:pPr>
            <w:r w:rsidRPr="00F62705">
              <w:t>seek, receive and evaluate feedback on work performanc</w:t>
            </w:r>
            <w:r w:rsidRPr="00F62705">
              <w:t>e and delivery of client service</w:t>
            </w:r>
          </w:p>
          <w:p w:rsidR="00000000" w:rsidRPr="00F62705" w:rsidP="00F62705">
            <w:pPr>
              <w:pStyle w:val="ListBullet"/>
            </w:pPr>
            <w:r w:rsidRPr="00F62705">
              <w:t>select and use equipment and technology appropriate to the work task</w:t>
            </w:r>
          </w:p>
          <w:p w:rsidR="00000000" w:rsidRPr="00F62705" w:rsidP="00F62705">
            <w:pPr>
              <w:pStyle w:val="ListBullet"/>
            </w:pPr>
            <w:r w:rsidRPr="00F62705">
              <w:t>use appropriate communication and interpersonal skills including negotiation</w:t>
            </w:r>
          </w:p>
          <w:p w:rsidR="00000000" w:rsidP="00F62705">
            <w:pPr>
              <w:pStyle w:val="ListBullet"/>
              <w:rPr>
                <w:lang w:val="en-NZ"/>
              </w:rPr>
            </w:pPr>
            <w:r w:rsidRPr="00F62705">
              <w:t>written communication skills sufficient to document research findings, presen</w:t>
            </w:r>
            <w:r w:rsidRPr="00F62705">
              <w:t>t information to clients, and complete relevant records and reports.</w:t>
            </w:r>
          </w:p>
        </w:tc>
      </w:tr>
      <w:tr w:rsidTr="00EE77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2705">
            <w:pPr>
              <w:pStyle w:val="BodyText"/>
              <w:rPr>
                <w:lang w:val="en-NZ"/>
              </w:rPr>
            </w:pPr>
            <w:r w:rsidRPr="00F62705">
              <w:rPr>
                <w:rStyle w:val="SpecialBold"/>
              </w:rPr>
              <w:t>Required knowledge</w:t>
            </w:r>
          </w:p>
        </w:tc>
      </w:tr>
      <w:tr w:rsidTr="00EE77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62705" w:rsidP="00F62705">
            <w:pPr>
              <w:pStyle w:val="ListBullet"/>
            </w:pPr>
            <w:r w:rsidRPr="00F62705">
              <w:t xml:space="preserve">applicable commonwealth, state or territory legislation, regulations, standards </w:t>
            </w:r>
            <w:r w:rsidRPr="00F62705">
              <w:t>and codes of practice relevant to the full range of processes relating to the application of biometric technology in the workplace including privacy and client confidentiality</w:t>
            </w:r>
          </w:p>
          <w:p w:rsidR="00000000" w:rsidRPr="00F62705" w:rsidP="00F62705">
            <w:pPr>
              <w:pStyle w:val="ListBullet"/>
            </w:pPr>
            <w:r w:rsidRPr="00F62705">
              <w:t xml:space="preserve">appropriate mathematical procedures for estimating, measuring and calculating </w:t>
            </w:r>
          </w:p>
          <w:p w:rsidR="00000000" w:rsidRPr="00F62705" w:rsidP="00F62705">
            <w:pPr>
              <w:pStyle w:val="ListBullet"/>
            </w:pPr>
            <w:r w:rsidRPr="00F62705">
              <w:t>e</w:t>
            </w:r>
            <w:r w:rsidRPr="00F62705">
              <w:t>rgonomic and safe working practices and procedures</w:t>
            </w:r>
          </w:p>
          <w:p w:rsidR="00000000" w:rsidRPr="00F62705" w:rsidP="00F62705">
            <w:pPr>
              <w:pStyle w:val="ListBullet"/>
            </w:pPr>
            <w:r w:rsidRPr="00F62705">
              <w:t>established threshold levels and their impact on security</w:t>
            </w:r>
          </w:p>
          <w:p w:rsidR="00000000" w:rsidRPr="00F62705" w:rsidP="00F62705">
            <w:pPr>
              <w:pStyle w:val="ListBullet"/>
            </w:pPr>
            <w:r w:rsidRPr="00F62705">
              <w:t>general principles of biometric systems and their components</w:t>
            </w:r>
          </w:p>
          <w:p w:rsidR="00000000" w:rsidRPr="00F62705" w:rsidP="00F62705">
            <w:pPr>
              <w:pStyle w:val="ListBullet"/>
            </w:pPr>
            <w:r w:rsidRPr="00F62705">
              <w:t>initial enrolment procedures</w:t>
            </w:r>
          </w:p>
          <w:p w:rsidR="00000000" w:rsidRPr="00F62705" w:rsidP="00F62705">
            <w:pPr>
              <w:pStyle w:val="ListBullet"/>
            </w:pPr>
            <w:r w:rsidRPr="00F62705">
              <w:t>methods to elicit, analyse and interpret feedback</w:t>
            </w:r>
          </w:p>
          <w:p w:rsidR="00000000" w:rsidRPr="00F62705" w:rsidP="00F62705">
            <w:pPr>
              <w:pStyle w:val="ListBullet"/>
            </w:pPr>
            <w:r w:rsidRPr="00F62705">
              <w:t>operati</w:t>
            </w:r>
            <w:r w:rsidRPr="00F62705">
              <w:t>onal principles of information technology</w:t>
            </w:r>
          </w:p>
          <w:p w:rsidR="00000000" w:rsidRPr="00F62705" w:rsidP="00F62705">
            <w:pPr>
              <w:pStyle w:val="ListBullet"/>
            </w:pPr>
            <w:r w:rsidRPr="00F62705">
              <w:t>organisational procedures for recording, reporting and maintaining workplace information</w:t>
            </w:r>
          </w:p>
          <w:p w:rsidR="00000000" w:rsidRPr="00F62705" w:rsidP="00F62705">
            <w:pPr>
              <w:pStyle w:val="ListBullet"/>
            </w:pPr>
            <w:r w:rsidRPr="00F62705">
              <w:t xml:space="preserve">organisational standards, requirements, policies and procedures for providing advice on the application of biometrics </w:t>
            </w:r>
          </w:p>
          <w:p w:rsidR="00000000" w:rsidRPr="00F62705" w:rsidP="00F62705">
            <w:pPr>
              <w:pStyle w:val="ListBullet"/>
            </w:pPr>
            <w:r w:rsidRPr="00F62705">
              <w:t>princi</w:t>
            </w:r>
            <w:r w:rsidRPr="00F62705">
              <w:t>ples of cultural diversity and access and equity</w:t>
            </w:r>
          </w:p>
          <w:p w:rsidR="00000000" w:rsidRPr="00F62705" w:rsidP="00F62705">
            <w:pPr>
              <w:pStyle w:val="ListBullet"/>
            </w:pPr>
            <w:r w:rsidRPr="00F62705">
              <w:t>problem identification and resolution procedures</w:t>
            </w:r>
          </w:p>
          <w:p w:rsidR="00000000" w:rsidRPr="00F62705" w:rsidP="00F62705">
            <w:pPr>
              <w:pStyle w:val="ListBullet"/>
            </w:pPr>
            <w:r w:rsidRPr="00F62705">
              <w:t>processes for the management of enrolment data</w:t>
            </w:r>
          </w:p>
          <w:p w:rsidR="00000000" w:rsidRPr="00F62705" w:rsidP="00F62705">
            <w:pPr>
              <w:pStyle w:val="ListBullet"/>
            </w:pPr>
            <w:r w:rsidRPr="00F62705">
              <w:t>range of applications for biometrics and their associated disadvantages</w:t>
            </w:r>
          </w:p>
          <w:p w:rsidR="00000000" w:rsidRPr="00F62705" w:rsidP="00F62705">
            <w:pPr>
              <w:pStyle w:val="ListBullet"/>
            </w:pPr>
            <w:r w:rsidRPr="00F62705">
              <w:t>reliable, valid and current information</w:t>
            </w:r>
            <w:r w:rsidRPr="00F62705">
              <w:t xml:space="preserve"> sources for biometric technology</w:t>
            </w:r>
          </w:p>
          <w:p w:rsidR="00000000" w:rsidRPr="00F62705" w:rsidP="00F62705">
            <w:pPr>
              <w:pStyle w:val="ListBullet"/>
            </w:pPr>
            <w:r w:rsidRPr="00F62705">
              <w:t xml:space="preserve">security and risk assessment methods </w:t>
            </w:r>
          </w:p>
          <w:p w:rsidR="00000000" w:rsidRPr="00F62705" w:rsidP="00F62705">
            <w:pPr>
              <w:pStyle w:val="ListBullet"/>
            </w:pPr>
            <w:r w:rsidRPr="00F62705">
              <w:t>types, functions, purposes and parameters of biometric systems and devices</w:t>
            </w:r>
          </w:p>
          <w:p w:rsidR="00000000" w:rsidRPr="00F62705" w:rsidP="00F62705">
            <w:pPr>
              <w:pStyle w:val="ListBullet"/>
            </w:pPr>
            <w:r w:rsidRPr="00F62705">
              <w:t>workplace communication channels, protocols and procedures.</w:t>
            </w:r>
          </w:p>
        </w:tc>
      </w:tr>
    </w:tbl>
    <w:p w:rsidR="00EE77A9" w:rsidP="00F62705">
      <w:pPr>
        <w:pStyle w:val="BodyText"/>
      </w:pPr>
    </w:p>
    <w:p w:rsidR="00EE77A9" w:rsidP="00F62705">
      <w:pPr>
        <w:pStyle w:val="BodyText"/>
      </w:pPr>
    </w:p>
    <w:p w:rsidR="00000000" w:rsidRPr="00F62705" w:rsidP="00F62705">
      <w:pPr>
        <w:pStyle w:val="Heading1"/>
      </w:pPr>
      <w:bookmarkStart w:id="10" w:name="O_242964"/>
      <w:bookmarkEnd w:id="10"/>
      <w:r w:rsidRPr="00F62705">
        <w:t>Evidence Guide</w:t>
      </w:r>
    </w:p>
    <w:tbl>
      <w:tblPr>
        <w:tblW w:w="9287" w:type="dxa"/>
        <w:tblLayout w:type="fixed"/>
        <w:tblCellMar>
          <w:left w:w="62" w:type="dxa"/>
          <w:right w:w="62" w:type="dxa"/>
        </w:tblCellMar>
        <w:tblLook w:val="0000"/>
      </w:tblPr>
      <w:tblGrid>
        <w:gridCol w:w="2621"/>
        <w:gridCol w:w="6659"/>
        <w:gridCol w:w="7"/>
      </w:tblGrid>
      <w:tr w:rsidTr="00EE77A9">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F62705">
            <w:pPr>
              <w:pStyle w:val="BodyText"/>
              <w:rPr>
                <w:lang w:val="en-NZ"/>
              </w:rPr>
            </w:pPr>
            <w:r w:rsidRPr="00F62705">
              <w:rPr>
                <w:rStyle w:val="SpecialBold"/>
              </w:rPr>
              <w:t>EVIDENCE GUIDE</w:t>
            </w:r>
          </w:p>
        </w:tc>
      </w:tr>
      <w:tr w:rsidTr="00EE77A9">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F62705">
            <w:pPr>
              <w:pStyle w:val="BodyText"/>
              <w:rPr>
                <w:lang w:val="en-NZ"/>
              </w:rPr>
            </w:pPr>
            <w:r w:rsidRPr="00F62705">
              <w:t>The evidence guide provides advice on assessment and must be read in conjunction with the performance criteria, required skills and knowledge, range statement and the Assessment Guidelines for the Training Package.</w:t>
            </w:r>
          </w:p>
        </w:tc>
      </w:tr>
      <w:tr w:rsidTr="00EE77A9">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62705">
            <w:pPr>
              <w:pStyle w:val="BodyText"/>
              <w:rPr>
                <w:lang w:val="en-NZ"/>
              </w:rPr>
            </w:pPr>
            <w:r w:rsidRPr="00F62705">
              <w:rPr>
                <w:rStyle w:val="SpecialBold"/>
              </w:rPr>
              <w:t>Critical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F62705" w:rsidP="00F62705">
            <w:pPr>
              <w:pStyle w:val="BodyText"/>
            </w:pPr>
            <w:r w:rsidRPr="00F62705">
              <w:t>A person who demonstrates competency in this unit must be able to provide evidence of:</w:t>
            </w:r>
          </w:p>
          <w:p w:rsidR="00000000" w:rsidRPr="00F62705" w:rsidP="00F62705">
            <w:pPr>
              <w:pStyle w:val="ListBullet"/>
            </w:pPr>
            <w:r w:rsidRPr="00F62705">
              <w:t>actively seeking feedback to review and evaluate effectiveness of advice an</w:t>
            </w:r>
            <w:r w:rsidRPr="00F62705">
              <w:t>d client service delivery</w:t>
            </w:r>
          </w:p>
          <w:p w:rsidR="00000000" w:rsidRPr="00F62705" w:rsidP="00F62705">
            <w:pPr>
              <w:pStyle w:val="ListBullet"/>
            </w:pPr>
            <w:r w:rsidRPr="00F62705">
              <w:t>assessing security requirements and providing advice on types and applications of biometrics to accurately meet identified requirements</w:t>
            </w:r>
          </w:p>
          <w:p w:rsidR="00000000" w:rsidRPr="00F62705" w:rsidP="00F62705">
            <w:pPr>
              <w:pStyle w:val="ListBullet"/>
            </w:pPr>
            <w:r w:rsidRPr="00F62705">
              <w:t>complying with applicable legislation and codes of ethics applicable to privacy and client con</w:t>
            </w:r>
            <w:r w:rsidRPr="00F62705">
              <w:t>fidentiality</w:t>
            </w:r>
          </w:p>
          <w:p w:rsidR="00000000" w:rsidRPr="00F62705" w:rsidP="00F62705">
            <w:pPr>
              <w:pStyle w:val="ListBullet"/>
            </w:pPr>
            <w:r w:rsidRPr="00F62705">
              <w:t xml:space="preserve">complying with organisational policies and procedures, including OHS, relevant to biometric work tasks </w:t>
            </w:r>
          </w:p>
          <w:p w:rsidR="00000000" w:rsidRPr="00F62705" w:rsidP="00F62705">
            <w:pPr>
              <w:pStyle w:val="ListBullet"/>
            </w:pPr>
            <w:r w:rsidRPr="00F62705">
              <w:t>maintaining a current knowledge and understanding of biometric technology and workplace applications through the sourcing of reliable and v</w:t>
            </w:r>
            <w:r w:rsidRPr="00F62705">
              <w:t>alid information</w:t>
            </w:r>
          </w:p>
          <w:p w:rsidR="00000000" w:rsidRPr="00F62705" w:rsidP="00F62705">
            <w:pPr>
              <w:pStyle w:val="ListBullet"/>
            </w:pPr>
            <w:r w:rsidRPr="00F62705">
              <w:t>maintaining client confidentiality and secure storage of all information</w:t>
            </w:r>
          </w:p>
          <w:p w:rsidR="00000000" w:rsidRPr="00F62705" w:rsidP="00F62705">
            <w:pPr>
              <w:pStyle w:val="ListBullet"/>
            </w:pPr>
            <w:r w:rsidRPr="00F62705">
              <w:t>presenting advice and recommendations in a suitable format</w:t>
            </w:r>
          </w:p>
          <w:p w:rsidR="00000000" w:rsidP="00F62705">
            <w:pPr>
              <w:pStyle w:val="ListBullet"/>
              <w:rPr>
                <w:lang w:val="en-NZ"/>
              </w:rPr>
            </w:pPr>
            <w:r w:rsidRPr="00F62705">
              <w:t>using appropriate communication modes and interpersonal techniques.</w:t>
            </w:r>
          </w:p>
        </w:tc>
      </w:tr>
      <w:tr w:rsidTr="00EE77A9">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62705">
            <w:pPr>
              <w:pStyle w:val="BodyText"/>
              <w:rPr>
                <w:lang w:val="en-NZ"/>
              </w:rPr>
            </w:pPr>
            <w:r w:rsidRPr="00F62705">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F62705" w:rsidP="00F62705">
            <w:pPr>
              <w:pStyle w:val="BodyText"/>
            </w:pPr>
            <w:r w:rsidRPr="00F62705">
              <w:t>Context of assessment includes:</w:t>
            </w:r>
          </w:p>
          <w:p w:rsidR="00000000" w:rsidRPr="00F62705" w:rsidP="00F62705">
            <w:pPr>
              <w:pStyle w:val="ListBullet"/>
            </w:pPr>
            <w:r w:rsidRPr="00F62705">
              <w:t>a setting in the workplace or environment that simulates the conditions of performance described in the elements, performance criteria and range statement.</w:t>
            </w:r>
          </w:p>
          <w:p w:rsidR="00000000" w:rsidRPr="00F62705" w:rsidP="00F62705">
            <w:pPr>
              <w:pStyle w:val="BodyText"/>
            </w:pPr>
            <w:r w:rsidRPr="00F62705">
              <w:t>Resource implicati</w:t>
            </w:r>
            <w:r w:rsidRPr="00F62705">
              <w:t>ons for assessment include:</w:t>
            </w:r>
          </w:p>
          <w:p w:rsidR="00000000" w:rsidRPr="00F62705" w:rsidP="00F62705">
            <w:pPr>
              <w:pStyle w:val="ListBullet"/>
            </w:pPr>
            <w:r w:rsidRPr="00F62705">
              <w:t>access to a registered provider of assessment services</w:t>
            </w:r>
          </w:p>
          <w:p w:rsidR="00000000" w:rsidRPr="00F62705" w:rsidP="00F62705">
            <w:pPr>
              <w:pStyle w:val="ListBullet"/>
            </w:pPr>
            <w:r w:rsidRPr="00F62705">
              <w:t xml:space="preserve">access to a suitable venue and equipment including biometric and business equipment </w:t>
            </w:r>
          </w:p>
          <w:p w:rsidR="00000000" w:rsidRPr="00F62705" w:rsidP="00F62705">
            <w:pPr>
              <w:pStyle w:val="ListBullet"/>
            </w:pPr>
            <w:r w:rsidRPr="00F62705">
              <w:t>access to plain English version of relevant statutes and procedures</w:t>
            </w:r>
          </w:p>
          <w:p w:rsidR="00000000" w:rsidRPr="00F62705" w:rsidP="00F62705">
            <w:pPr>
              <w:pStyle w:val="ListBullet"/>
            </w:pPr>
            <w:r w:rsidRPr="00F62705">
              <w:t>assessment instrume</w:t>
            </w:r>
            <w:r w:rsidRPr="00F62705">
              <w:t>nts including personal planner and assessment record book</w:t>
            </w:r>
          </w:p>
          <w:p w:rsidR="00000000" w:rsidRPr="00F62705" w:rsidP="00F62705">
            <w:pPr>
              <w:pStyle w:val="ListBullet"/>
            </w:pPr>
            <w:r w:rsidRPr="00F62705">
              <w:t>work schedules, organisational policies and duty statements.</w:t>
            </w:r>
          </w:p>
          <w:p w:rsidR="00000000" w:rsidP="00F62705">
            <w:pPr>
              <w:pStyle w:val="BodyText"/>
              <w:rPr>
                <w:lang w:val="en-NZ"/>
              </w:rPr>
            </w:pPr>
            <w:r w:rsidRPr="00F62705">
              <w:t>Reasonable adjustments must be made to assessment processes where required for people with disabilities. This could include access to mod</w:t>
            </w:r>
            <w:r w:rsidRPr="00F62705">
              <w:t>ified equipment and other physical resources, and the provision of appropriate assessment support.</w:t>
            </w:r>
          </w:p>
        </w:tc>
      </w:tr>
      <w:tr w:rsidTr="00EE77A9">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62705">
            <w:pPr>
              <w:pStyle w:val="BodyText"/>
              <w:rPr>
                <w:lang w:val="en-NZ"/>
              </w:rPr>
            </w:pPr>
            <w:r w:rsidRPr="00F62705">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F62705" w:rsidP="00F62705">
            <w:pPr>
              <w:pStyle w:val="BodyText"/>
            </w:pPr>
            <w:r w:rsidRPr="00F62705">
              <w:t>This unit of competency could be assessed using the following methods of assessment:</w:t>
            </w:r>
          </w:p>
          <w:p w:rsidR="00000000" w:rsidRPr="00F62705" w:rsidP="00F62705">
            <w:pPr>
              <w:pStyle w:val="ListBullet"/>
            </w:pPr>
            <w:r w:rsidRPr="00F62705">
              <w:t>observation of processes and procedures</w:t>
            </w:r>
          </w:p>
          <w:p w:rsidR="00000000" w:rsidP="00F62705">
            <w:pPr>
              <w:pStyle w:val="ListBullet"/>
              <w:rPr>
                <w:lang w:val="en-NZ"/>
              </w:rPr>
            </w:pPr>
            <w:r w:rsidRPr="00F62705">
              <w:t>questioni</w:t>
            </w:r>
            <w:r w:rsidRPr="00F62705">
              <w:t>ng of underpinning knowledge and skills.</w:t>
            </w:r>
          </w:p>
        </w:tc>
      </w:tr>
      <w:tr w:rsidTr="00EE77A9">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62705">
            <w:pPr>
              <w:pStyle w:val="BodyText"/>
              <w:rPr>
                <w:lang w:val="en-NZ"/>
              </w:rPr>
            </w:pPr>
            <w:r w:rsidRPr="00F62705">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F62705" w:rsidP="00F62705">
            <w:pPr>
              <w:pStyle w:val="BodyText"/>
            </w:pPr>
            <w:r w:rsidRPr="00F62705">
              <w:t xml:space="preserve">Assessment processes and techniques must be culturally appropriate and suitable to the language, literacy and numeracy capacity of the candidate </w:t>
            </w:r>
            <w:r w:rsidRPr="00F62705">
              <w:t>and the competency being assessed. In all cases where practical assessment is used, it should be combined with targeted questioning to assess the underpinning knowledge.</w:t>
            </w:r>
          </w:p>
          <w:p w:rsidR="00000000" w:rsidRPr="00F62705" w:rsidP="00F62705">
            <w:pPr>
              <w:pStyle w:val="BodyText"/>
            </w:pPr>
            <w:r w:rsidRPr="00F62705">
              <w:t>Oral questioning or written assessment may be used to assess underpinning knowledge. I</w:t>
            </w:r>
            <w:r w:rsidRPr="00F62705">
              <w:t>n assessment situations where the candidate is offered a choice between oral questioning and written assessment, questions are to be identical.</w:t>
            </w:r>
          </w:p>
          <w:p w:rsidR="00000000" w:rsidRPr="00F62705" w:rsidP="00F62705">
            <w:pPr>
              <w:pStyle w:val="BodyText"/>
            </w:pPr>
            <w:r w:rsidRPr="00F62705">
              <w:t>Supplementary evidence may be obtained from relevant authenticated correspondence from existing supervisors, tea</w:t>
            </w:r>
            <w:r w:rsidRPr="00F62705">
              <w:t>m leaders or specialist training staff.</w:t>
            </w:r>
          </w:p>
        </w:tc>
      </w:tr>
    </w:tbl>
    <w:p w:rsidR="00EE77A9" w:rsidP="00F62705">
      <w:pPr>
        <w:pStyle w:val="BodyText"/>
      </w:pPr>
    </w:p>
    <w:p w:rsidR="00EE77A9" w:rsidP="00F62705">
      <w:pPr>
        <w:pStyle w:val="BodyText"/>
      </w:pPr>
    </w:p>
    <w:p w:rsidR="00000000" w:rsidRPr="00F62705" w:rsidP="00F62705">
      <w:pPr>
        <w:pStyle w:val="Heading1"/>
      </w:pPr>
      <w:bookmarkStart w:id="11" w:name="O_250947"/>
      <w:bookmarkEnd w:id="11"/>
      <w:r w:rsidRPr="00F62705">
        <w:t>Range Statement</w:t>
      </w:r>
    </w:p>
    <w:tbl>
      <w:tblPr>
        <w:tblW w:w="0" w:type="auto"/>
        <w:tblLayout w:type="fixed"/>
        <w:tblCellMar>
          <w:left w:w="62" w:type="dxa"/>
          <w:right w:w="62" w:type="dxa"/>
        </w:tblCellMar>
        <w:tblLook w:val="0000"/>
      </w:tblPr>
      <w:tblGrid>
        <w:gridCol w:w="2412"/>
        <w:gridCol w:w="6110"/>
      </w:tblGrid>
      <w:tr w:rsidTr="00EE77A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62705">
            <w:pPr>
              <w:pStyle w:val="BodyText"/>
              <w:rPr>
                <w:lang w:val="en-NZ"/>
              </w:rPr>
            </w:pPr>
            <w:r w:rsidRPr="00F62705">
              <w:rPr>
                <w:rStyle w:val="SpecialBold"/>
              </w:rPr>
              <w:t>RANGE STATEMENT</w:t>
            </w:r>
          </w:p>
        </w:tc>
      </w:tr>
      <w:tr w:rsidTr="00EE77A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62705">
            <w:pPr>
              <w:pStyle w:val="BodyText"/>
              <w:rPr>
                <w:lang w:val="en-NZ"/>
              </w:rPr>
            </w:pPr>
            <w:r w:rsidRPr="00F62705">
              <w:t xml:space="preserve">The range statement relates to the unit of competency as a whole. It allows for different work environments and situations that may affect </w:t>
            </w:r>
            <w:r w:rsidRPr="00F62705">
              <w:t>performance. Bold italicised wording, if used in the performance criteria, is detailed below. Essential operating conditions that may be present with training and assessment (depending on the work situation, needs of the candidate, accessibility of the ite</w:t>
            </w:r>
            <w:r w:rsidRPr="00F62705">
              <w:t>m, and local industry and regional contexts) may also be included.</w:t>
            </w:r>
          </w:p>
        </w:tc>
      </w:tr>
      <w:tr w:rsidTr="00EE77A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62705">
            <w:pPr>
              <w:pStyle w:val="BodyText"/>
              <w:rPr>
                <w:lang w:val="en-NZ"/>
              </w:rPr>
            </w:pPr>
            <w:r w:rsidRPr="00F62705">
              <w:rPr>
                <w:rStyle w:val="BoldandItalics"/>
              </w:rPr>
              <w:t>OHS requirements may relate to</w:t>
            </w:r>
            <w:r w:rsidRPr="00F62705">
              <w:t>:</w:t>
            </w:r>
          </w:p>
        </w:tc>
        <w:tc>
          <w:tcPr>
            <w:tcW w:w="6110" w:type="dxa"/>
            <w:tcBorders>
              <w:top w:val="nil"/>
              <w:left w:val="nil"/>
              <w:bottom w:val="nil"/>
              <w:right w:val="nil"/>
            </w:tcBorders>
            <w:tcMar>
              <w:top w:w="0" w:type="dxa"/>
              <w:left w:w="62" w:type="dxa"/>
              <w:bottom w:w="0" w:type="dxa"/>
              <w:right w:w="62" w:type="dxa"/>
            </w:tcMar>
          </w:tcPr>
          <w:p w:rsidR="00000000" w:rsidRPr="00F62705" w:rsidP="00F62705">
            <w:pPr>
              <w:pStyle w:val="ListBullet"/>
            </w:pPr>
            <w:r w:rsidRPr="00F62705">
              <w:t>controlling and minimising risks</w:t>
            </w:r>
          </w:p>
          <w:p w:rsidR="00000000" w:rsidRPr="00F62705" w:rsidP="00F62705">
            <w:pPr>
              <w:pStyle w:val="ListBullet"/>
            </w:pPr>
            <w:r w:rsidRPr="00F62705">
              <w:t>correct manual handling including shifting, lifting and carrying</w:t>
            </w:r>
          </w:p>
          <w:p w:rsidR="00000000" w:rsidRPr="00F62705" w:rsidP="00F62705">
            <w:pPr>
              <w:pStyle w:val="ListBullet"/>
            </w:pPr>
            <w:r w:rsidRPr="00F62705">
              <w:t>elimination of hazardous materials and substances</w:t>
            </w:r>
          </w:p>
          <w:p w:rsidR="00000000" w:rsidRPr="00F62705" w:rsidP="00F62705">
            <w:pPr>
              <w:pStyle w:val="ListBullet"/>
            </w:pPr>
            <w:r w:rsidRPr="00F62705">
              <w:t>identi</w:t>
            </w:r>
            <w:r w:rsidRPr="00F62705">
              <w:t>fying hazards</w:t>
            </w:r>
          </w:p>
          <w:p w:rsidR="00000000" w:rsidRPr="00F62705" w:rsidP="00F62705">
            <w:pPr>
              <w:pStyle w:val="ListBullet"/>
            </w:pPr>
            <w:r w:rsidRPr="00F62705">
              <w:t>safe use and operation of equipment including:</w:t>
            </w:r>
          </w:p>
          <w:p w:rsidR="00000000" w:rsidRPr="00F62705" w:rsidP="00F62705">
            <w:pPr>
              <w:pStyle w:val="ListBullet2"/>
            </w:pPr>
            <w:r w:rsidRPr="00F62705">
              <w:t>business technology</w:t>
            </w:r>
          </w:p>
          <w:p w:rsidR="00000000" w:rsidRPr="00F62705" w:rsidP="00F62705">
            <w:pPr>
              <w:pStyle w:val="ListBullet2"/>
            </w:pPr>
            <w:r w:rsidRPr="00F62705">
              <w:t>first aid equipment</w:t>
            </w:r>
          </w:p>
          <w:p w:rsidR="00000000" w:rsidRPr="00F62705" w:rsidP="00F62705">
            <w:pPr>
              <w:pStyle w:val="ListBullet2"/>
            </w:pPr>
            <w:r w:rsidRPr="00F62705">
              <w:t>fire safety equipment</w:t>
            </w:r>
          </w:p>
          <w:p w:rsidR="00000000" w:rsidRPr="00F62705" w:rsidP="00F62705">
            <w:pPr>
              <w:pStyle w:val="ListBullet2"/>
            </w:pPr>
            <w:r w:rsidRPr="00F62705">
              <w:t>personal protective clothing and equipment</w:t>
            </w:r>
          </w:p>
          <w:p w:rsidR="00000000" w:rsidRPr="00F62705" w:rsidP="00F62705">
            <w:pPr>
              <w:pStyle w:val="ListBullet2"/>
            </w:pPr>
            <w:r w:rsidRPr="00F62705">
              <w:t>safety equipment</w:t>
            </w:r>
          </w:p>
          <w:p w:rsidR="00000000" w:rsidP="00F62705">
            <w:pPr>
              <w:pStyle w:val="ListBullet"/>
              <w:rPr>
                <w:lang w:val="en-NZ"/>
              </w:rPr>
            </w:pPr>
            <w:r w:rsidRPr="00F62705">
              <w:t>safety procedures for the protection of self and others.</w:t>
            </w:r>
          </w:p>
        </w:tc>
      </w:tr>
      <w:tr w:rsidTr="00EE77A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62705">
            <w:pPr>
              <w:pStyle w:val="BodyText"/>
              <w:rPr>
                <w:lang w:val="en-NZ"/>
              </w:rPr>
            </w:pPr>
            <w:r w:rsidRPr="00F62705">
              <w:rPr>
                <w:rStyle w:val="BoldandItalics"/>
              </w:rPr>
              <w:t>Legislative requirements may relate to</w:t>
            </w:r>
            <w:r w:rsidRPr="00F62705">
              <w:t xml:space="preserve">: </w:t>
            </w:r>
          </w:p>
        </w:tc>
        <w:tc>
          <w:tcPr>
            <w:tcW w:w="6110" w:type="dxa"/>
            <w:tcBorders>
              <w:top w:val="nil"/>
              <w:left w:val="nil"/>
              <w:bottom w:val="nil"/>
              <w:right w:val="nil"/>
            </w:tcBorders>
            <w:tcMar>
              <w:top w:w="0" w:type="dxa"/>
              <w:left w:w="62" w:type="dxa"/>
              <w:bottom w:w="0" w:type="dxa"/>
              <w:right w:w="62" w:type="dxa"/>
            </w:tcMar>
          </w:tcPr>
          <w:p w:rsidR="00000000" w:rsidRPr="00F62705" w:rsidP="00F62705">
            <w:pPr>
              <w:pStyle w:val="ListBullet"/>
            </w:pPr>
            <w:r w:rsidRPr="00F62705">
              <w:t>Australian standards and quality assurance requirements</w:t>
            </w:r>
          </w:p>
          <w:p w:rsidR="00000000" w:rsidRPr="00F62705" w:rsidP="00F62705">
            <w:pPr>
              <w:pStyle w:val="ListBullet"/>
            </w:pPr>
            <w:r w:rsidRPr="00F62705">
              <w:t>award and enterprise agreements</w:t>
            </w:r>
          </w:p>
          <w:p w:rsidR="00000000" w:rsidRPr="00F62705" w:rsidP="00F62705">
            <w:pPr>
              <w:pStyle w:val="ListBullet"/>
            </w:pPr>
            <w:r w:rsidRPr="00F62705">
              <w:t>Compliance Policy Guidelines (CPGs)</w:t>
            </w:r>
          </w:p>
          <w:p w:rsidR="00000000" w:rsidRPr="00F62705" w:rsidP="00F62705">
            <w:pPr>
              <w:pStyle w:val="ListBullet"/>
            </w:pPr>
            <w:r w:rsidRPr="00F62705">
              <w:t>counter-terrorism</w:t>
            </w:r>
          </w:p>
          <w:p w:rsidR="00000000" w:rsidRPr="00F62705" w:rsidP="00F62705">
            <w:pPr>
              <w:pStyle w:val="ListBullet"/>
            </w:pPr>
            <w:r w:rsidRPr="00F62705">
              <w:t>general 'duty of care' responsibilities</w:t>
            </w:r>
          </w:p>
          <w:p w:rsidR="00000000" w:rsidRPr="00F62705" w:rsidP="00F62705">
            <w:pPr>
              <w:pStyle w:val="ListBullet"/>
            </w:pPr>
            <w:r w:rsidRPr="00F62705">
              <w:t>licensing or certification requirements</w:t>
            </w:r>
          </w:p>
          <w:p w:rsidR="00000000" w:rsidRPr="00F62705" w:rsidP="00F62705">
            <w:pPr>
              <w:pStyle w:val="ListBullet"/>
            </w:pPr>
            <w:r w:rsidRPr="00F62705">
              <w:t>privacy and confidentiality</w:t>
            </w:r>
          </w:p>
          <w:p w:rsidR="00000000" w:rsidRPr="00F62705" w:rsidP="00F62705">
            <w:pPr>
              <w:pStyle w:val="ListBullet"/>
            </w:pPr>
            <w:r w:rsidRPr="00F62705">
              <w:t>relevant commonwealth, state and territory legislation, codes and national standards for:</w:t>
            </w:r>
          </w:p>
          <w:p w:rsidR="00000000" w:rsidRPr="00F62705" w:rsidP="00F62705">
            <w:pPr>
              <w:pStyle w:val="ListBullet2"/>
            </w:pPr>
            <w:r w:rsidRPr="00F62705">
              <w:t>anti-discrimination</w:t>
            </w:r>
          </w:p>
          <w:p w:rsidR="00000000" w:rsidRPr="00F62705" w:rsidP="00F62705">
            <w:pPr>
              <w:pStyle w:val="ListBullet2"/>
            </w:pPr>
            <w:r w:rsidRPr="00F62705">
              <w:t>cultural and ethnic diversity</w:t>
            </w:r>
          </w:p>
          <w:p w:rsidR="00000000" w:rsidRPr="00F62705" w:rsidP="00F62705">
            <w:pPr>
              <w:pStyle w:val="ListBullet2"/>
            </w:pPr>
            <w:r w:rsidRPr="00F62705">
              <w:t>environmental issues</w:t>
            </w:r>
          </w:p>
          <w:p w:rsidR="00000000" w:rsidRPr="00F62705" w:rsidP="00F62705">
            <w:pPr>
              <w:pStyle w:val="ListBullet2"/>
            </w:pPr>
            <w:r w:rsidRPr="00F62705">
              <w:t>equal employment opportuni</w:t>
            </w:r>
            <w:r w:rsidRPr="00F62705">
              <w:t>ty</w:t>
            </w:r>
          </w:p>
          <w:p w:rsidR="00000000" w:rsidRPr="00F62705" w:rsidP="00F62705">
            <w:pPr>
              <w:pStyle w:val="ListBullet2"/>
            </w:pPr>
            <w:r w:rsidRPr="00F62705">
              <w:t>industrial relations</w:t>
            </w:r>
          </w:p>
          <w:p w:rsidR="00000000" w:rsidRPr="00F62705" w:rsidP="00F62705">
            <w:pPr>
              <w:pStyle w:val="ListBullet2"/>
            </w:pPr>
            <w:r w:rsidRPr="00F62705">
              <w:t>OHS</w:t>
            </w:r>
          </w:p>
          <w:p w:rsidR="00000000" w:rsidRPr="00F62705" w:rsidP="00F62705">
            <w:pPr>
              <w:pStyle w:val="ListBullet"/>
            </w:pPr>
            <w:r w:rsidRPr="00F62705">
              <w:t xml:space="preserve">relevant industry codes of practice </w:t>
            </w:r>
          </w:p>
          <w:p w:rsidR="00000000" w:rsidP="00F62705">
            <w:pPr>
              <w:pStyle w:val="ListBullet"/>
              <w:rPr>
                <w:lang w:val="en-NZ"/>
              </w:rPr>
            </w:pPr>
            <w:r w:rsidRPr="00F62705">
              <w:t>telecommunications.</w:t>
            </w:r>
          </w:p>
        </w:tc>
      </w:tr>
      <w:tr w:rsidTr="00EE77A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62705">
            <w:pPr>
              <w:pStyle w:val="BodyText"/>
              <w:rPr>
                <w:lang w:val="en-NZ"/>
              </w:rPr>
            </w:pPr>
            <w:r w:rsidRPr="00F62705">
              <w:rPr>
                <w:rStyle w:val="BoldandItalics"/>
              </w:rPr>
              <w:t>Organisational requirements may relate to</w:t>
            </w:r>
            <w:r w:rsidRPr="00F62705">
              <w:t>:</w:t>
            </w:r>
          </w:p>
        </w:tc>
        <w:tc>
          <w:tcPr>
            <w:tcW w:w="6110" w:type="dxa"/>
            <w:tcBorders>
              <w:top w:val="nil"/>
              <w:left w:val="nil"/>
              <w:bottom w:val="nil"/>
              <w:right w:val="nil"/>
            </w:tcBorders>
            <w:tcMar>
              <w:top w:w="0" w:type="dxa"/>
              <w:left w:w="62" w:type="dxa"/>
              <w:bottom w:w="0" w:type="dxa"/>
              <w:right w:w="62" w:type="dxa"/>
            </w:tcMar>
          </w:tcPr>
          <w:p w:rsidR="00000000" w:rsidRPr="00F62705" w:rsidP="00F62705">
            <w:pPr>
              <w:pStyle w:val="ListBullet"/>
            </w:pPr>
            <w:r w:rsidRPr="00F62705">
              <w:t>access and equity policies, principles and practices</w:t>
            </w:r>
          </w:p>
          <w:p w:rsidR="00000000" w:rsidRPr="00F62705" w:rsidP="00F62705">
            <w:pPr>
              <w:pStyle w:val="ListBullet"/>
            </w:pPr>
            <w:r w:rsidRPr="00F62705">
              <w:t>business and performance plans</w:t>
            </w:r>
          </w:p>
          <w:p w:rsidR="00000000" w:rsidRPr="00F62705" w:rsidP="00F62705">
            <w:pPr>
              <w:pStyle w:val="ListBullet"/>
            </w:pPr>
            <w:r w:rsidRPr="00F62705">
              <w:t>client service standards</w:t>
            </w:r>
          </w:p>
          <w:p w:rsidR="00000000" w:rsidRPr="00F62705" w:rsidP="00F62705">
            <w:pPr>
              <w:pStyle w:val="ListBullet"/>
            </w:pPr>
            <w:r w:rsidRPr="00F62705">
              <w:t>code of conduct, code of ethics</w:t>
            </w:r>
          </w:p>
          <w:p w:rsidR="00000000" w:rsidRPr="00F62705" w:rsidP="00F62705">
            <w:pPr>
              <w:pStyle w:val="ListBullet"/>
            </w:pPr>
            <w:r w:rsidRPr="00F62705">
              <w:t>communication and reporting procedures</w:t>
            </w:r>
          </w:p>
          <w:p w:rsidR="00000000" w:rsidRPr="00F62705" w:rsidP="00F62705">
            <w:pPr>
              <w:pStyle w:val="ListBullet"/>
            </w:pPr>
            <w:r w:rsidRPr="00F62705">
              <w:t>complaint and dispute resolution procedures</w:t>
            </w:r>
          </w:p>
          <w:p w:rsidR="00000000" w:rsidRPr="00F62705" w:rsidP="00F62705">
            <w:pPr>
              <w:pStyle w:val="ListBullet"/>
            </w:pPr>
            <w:r w:rsidRPr="00F62705">
              <w:t>emergency and evacuation procedures</w:t>
            </w:r>
          </w:p>
          <w:p w:rsidR="00000000" w:rsidRPr="00F62705" w:rsidP="00F62705">
            <w:pPr>
              <w:pStyle w:val="ListBullet"/>
            </w:pPr>
            <w:r w:rsidRPr="00F62705">
              <w:t xml:space="preserve">employer and employee rights and responsibilities </w:t>
            </w:r>
          </w:p>
          <w:p w:rsidR="00000000" w:rsidRPr="00F62705" w:rsidP="00F62705">
            <w:pPr>
              <w:pStyle w:val="ListBullet"/>
            </w:pPr>
            <w:r w:rsidRPr="00F62705">
              <w:t>environmental management including waste disposal, rec</w:t>
            </w:r>
            <w:r w:rsidRPr="00F62705">
              <w:t>ycling and re-use guidelines</w:t>
            </w:r>
          </w:p>
          <w:p w:rsidR="00000000" w:rsidRPr="00F62705" w:rsidP="00F62705">
            <w:pPr>
              <w:pStyle w:val="ListBullet"/>
            </w:pPr>
            <w:r w:rsidRPr="00F62705">
              <w:t>OHS policies, procedures and programs</w:t>
            </w:r>
          </w:p>
          <w:p w:rsidR="00000000" w:rsidRPr="00F62705" w:rsidP="00F62705">
            <w:pPr>
              <w:pStyle w:val="ListBullet"/>
            </w:pPr>
            <w:r w:rsidRPr="00F62705">
              <w:t xml:space="preserve">own role, responsibility and authority </w:t>
            </w:r>
          </w:p>
          <w:p w:rsidR="00000000" w:rsidRPr="00F62705" w:rsidP="00F62705">
            <w:pPr>
              <w:pStyle w:val="ListBullet"/>
            </w:pPr>
            <w:r w:rsidRPr="00F62705">
              <w:t>personal and professional development</w:t>
            </w:r>
          </w:p>
          <w:p w:rsidR="00000000" w:rsidRPr="00F62705" w:rsidP="00F62705">
            <w:pPr>
              <w:pStyle w:val="ListBullet"/>
            </w:pPr>
            <w:r w:rsidRPr="00F62705">
              <w:t>privacy and confidentiality of information</w:t>
            </w:r>
          </w:p>
          <w:p w:rsidR="00000000" w:rsidRPr="00F62705" w:rsidP="00F62705">
            <w:pPr>
              <w:pStyle w:val="ListBullet"/>
            </w:pPr>
            <w:r w:rsidRPr="00F62705">
              <w:t>quality assurance and continuous improvement processes and standards</w:t>
            </w:r>
          </w:p>
          <w:p w:rsidR="00000000" w:rsidRPr="00F62705" w:rsidP="00F62705">
            <w:pPr>
              <w:pStyle w:val="ListBullet"/>
            </w:pPr>
            <w:r w:rsidRPr="00F62705">
              <w:t>resource parameters and procedures</w:t>
            </w:r>
          </w:p>
          <w:p w:rsidR="00000000" w:rsidRPr="00F62705" w:rsidP="00F62705">
            <w:pPr>
              <w:pStyle w:val="ListBullet"/>
            </w:pPr>
            <w:r w:rsidRPr="00F62705">
              <w:t>roles, functions and responsibilities of security personnel</w:t>
            </w:r>
          </w:p>
          <w:p w:rsidR="00000000" w:rsidRPr="00F62705" w:rsidP="00F62705">
            <w:pPr>
              <w:pStyle w:val="ListBullet"/>
            </w:pPr>
            <w:r w:rsidRPr="00F62705">
              <w:t>standard operating procedures</w:t>
            </w:r>
          </w:p>
          <w:p w:rsidR="00000000" w:rsidRPr="00F62705" w:rsidP="00F62705">
            <w:pPr>
              <w:pStyle w:val="ListBullet"/>
            </w:pPr>
            <w:r w:rsidRPr="00F62705">
              <w:t>storage and disposal of information</w:t>
            </w:r>
          </w:p>
          <w:p w:rsidR="00000000" w:rsidP="00F62705">
            <w:pPr>
              <w:pStyle w:val="ListBullet"/>
              <w:rPr>
                <w:lang w:val="en-NZ"/>
              </w:rPr>
            </w:pPr>
            <w:r w:rsidRPr="00F62705">
              <w:t>use and maintenance of equipment and systems.</w:t>
            </w:r>
          </w:p>
        </w:tc>
      </w:tr>
      <w:tr w:rsidTr="00EE77A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62705">
            <w:pPr>
              <w:pStyle w:val="BodyText"/>
              <w:rPr>
                <w:lang w:val="en-NZ"/>
              </w:rPr>
            </w:pPr>
            <w:r w:rsidRPr="00F62705">
              <w:rPr>
                <w:rStyle w:val="BoldandItalics"/>
              </w:rPr>
              <w:t>Biometric refers to</w:t>
            </w:r>
            <w:r w:rsidRPr="00F62705">
              <w:t xml:space="preserve">: </w:t>
            </w:r>
          </w:p>
        </w:tc>
        <w:tc>
          <w:tcPr>
            <w:tcW w:w="6110" w:type="dxa"/>
            <w:tcBorders>
              <w:top w:val="nil"/>
              <w:left w:val="nil"/>
              <w:bottom w:val="nil"/>
              <w:right w:val="nil"/>
            </w:tcBorders>
            <w:tcMar>
              <w:top w:w="0" w:type="dxa"/>
              <w:left w:w="62" w:type="dxa"/>
              <w:bottom w:w="0" w:type="dxa"/>
              <w:right w:w="62" w:type="dxa"/>
            </w:tcMar>
          </w:tcPr>
          <w:p w:rsidR="00000000" w:rsidP="00F62705">
            <w:pPr>
              <w:pStyle w:val="ListBullet"/>
              <w:rPr>
                <w:lang w:val="en-NZ"/>
              </w:rPr>
            </w:pPr>
            <w:r w:rsidRPr="00F62705">
              <w:t>a measurable physical characteristic or personal behavioural trait used to recognise the identity or verify the identity of an individual.</w:t>
            </w:r>
          </w:p>
        </w:tc>
      </w:tr>
      <w:tr w:rsidTr="00EE77A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62705">
            <w:pPr>
              <w:pStyle w:val="BodyText"/>
              <w:rPr>
                <w:lang w:val="en-NZ"/>
              </w:rPr>
            </w:pPr>
            <w:r w:rsidRPr="00F62705">
              <w:rPr>
                <w:rStyle w:val="BoldandItalics"/>
              </w:rPr>
              <w:t>Types of biometrics may include</w:t>
            </w:r>
            <w:r w:rsidRPr="00F62705">
              <w:t>:</w:t>
            </w:r>
          </w:p>
        </w:tc>
        <w:tc>
          <w:tcPr>
            <w:tcW w:w="6110" w:type="dxa"/>
            <w:tcBorders>
              <w:top w:val="nil"/>
              <w:left w:val="nil"/>
              <w:bottom w:val="nil"/>
              <w:right w:val="nil"/>
            </w:tcBorders>
            <w:tcMar>
              <w:top w:w="0" w:type="dxa"/>
              <w:left w:w="62" w:type="dxa"/>
              <w:bottom w:w="0" w:type="dxa"/>
              <w:right w:w="62" w:type="dxa"/>
            </w:tcMar>
          </w:tcPr>
          <w:p w:rsidR="00000000" w:rsidRPr="00F62705" w:rsidP="00F62705">
            <w:pPr>
              <w:pStyle w:val="ListBullet"/>
            </w:pPr>
            <w:r w:rsidRPr="00F62705">
              <w:t>DNA matching</w:t>
            </w:r>
          </w:p>
          <w:p w:rsidR="00000000" w:rsidRPr="00F62705" w:rsidP="00F62705">
            <w:pPr>
              <w:pStyle w:val="ListBullet"/>
            </w:pPr>
            <w:r w:rsidRPr="00F62705">
              <w:t>eyes:</w:t>
            </w:r>
          </w:p>
          <w:p w:rsidR="00000000" w:rsidRPr="00F62705" w:rsidP="00F62705">
            <w:pPr>
              <w:pStyle w:val="ListBullet2"/>
            </w:pPr>
            <w:r w:rsidRPr="00F62705">
              <w:t>iris recognition</w:t>
            </w:r>
          </w:p>
          <w:p w:rsidR="00000000" w:rsidRPr="00F62705" w:rsidP="00F62705">
            <w:pPr>
              <w:pStyle w:val="ListBullet2"/>
            </w:pPr>
            <w:r w:rsidRPr="00F62705">
              <w:t>retina recognition</w:t>
            </w:r>
          </w:p>
          <w:p w:rsidR="00000000" w:rsidRPr="00F62705" w:rsidP="00F62705">
            <w:pPr>
              <w:pStyle w:val="ListBullet"/>
            </w:pPr>
            <w:r w:rsidRPr="00F62705">
              <w:t>face recognition</w:t>
            </w:r>
          </w:p>
          <w:p w:rsidR="00000000" w:rsidRPr="00F62705" w:rsidP="00F62705">
            <w:pPr>
              <w:pStyle w:val="ListBullet"/>
            </w:pPr>
            <w:r w:rsidRPr="00F62705">
              <w:t>finger geometry recognition</w:t>
            </w:r>
          </w:p>
          <w:p w:rsidR="00000000" w:rsidRPr="00F62705" w:rsidP="00F62705">
            <w:pPr>
              <w:pStyle w:val="ListBullet"/>
            </w:pPr>
            <w:r w:rsidRPr="00F62705">
              <w:t>fingerprint recognition</w:t>
            </w:r>
          </w:p>
          <w:p w:rsidR="00000000" w:rsidRPr="00F62705" w:rsidP="00F62705">
            <w:pPr>
              <w:pStyle w:val="ListBullet"/>
            </w:pPr>
            <w:r w:rsidRPr="00F62705">
              <w:t>gait</w:t>
            </w:r>
          </w:p>
          <w:p w:rsidR="00000000" w:rsidRPr="00F62705" w:rsidP="00F62705">
            <w:pPr>
              <w:pStyle w:val="ListBullet"/>
            </w:pPr>
            <w:r w:rsidRPr="00F62705">
              <w:t>hand geometry recognition</w:t>
            </w:r>
          </w:p>
          <w:p w:rsidR="00000000" w:rsidRPr="00F62705" w:rsidP="00F62705">
            <w:pPr>
              <w:pStyle w:val="ListBullet"/>
            </w:pPr>
            <w:r w:rsidRPr="00F62705">
              <w:t>odour</w:t>
            </w:r>
          </w:p>
          <w:p w:rsidR="00000000" w:rsidRPr="00F62705" w:rsidP="00F62705">
            <w:pPr>
              <w:pStyle w:val="ListBullet"/>
            </w:pPr>
            <w:r w:rsidRPr="00F62705">
              <w:t>signature recognition</w:t>
            </w:r>
          </w:p>
          <w:p w:rsidR="00000000" w:rsidRPr="00F62705" w:rsidP="00F62705">
            <w:pPr>
              <w:pStyle w:val="ListBullet"/>
            </w:pPr>
            <w:r w:rsidRPr="00F62705">
              <w:t>typing recognition and keystroke dynamics</w:t>
            </w:r>
          </w:p>
          <w:p w:rsidR="00000000" w:rsidRPr="00F62705" w:rsidP="00F62705">
            <w:pPr>
              <w:pStyle w:val="ListBullet"/>
            </w:pPr>
            <w:r w:rsidRPr="00F62705">
              <w:t>vein recognition</w:t>
            </w:r>
          </w:p>
          <w:p w:rsidR="00000000" w:rsidRPr="00F62705" w:rsidP="00F62705">
            <w:pPr>
              <w:pStyle w:val="ListBullet"/>
            </w:pPr>
            <w:r w:rsidRPr="00F62705">
              <w:t>voice:</w:t>
            </w:r>
          </w:p>
          <w:p w:rsidR="00000000" w:rsidRPr="00F62705" w:rsidP="00F62705">
            <w:pPr>
              <w:pStyle w:val="ListBullet2"/>
            </w:pPr>
            <w:r w:rsidRPr="00F62705">
              <w:t>speaker recognition</w:t>
            </w:r>
          </w:p>
          <w:p w:rsidR="00000000" w:rsidP="00F62705">
            <w:pPr>
              <w:pStyle w:val="ListBullet2"/>
              <w:rPr>
                <w:lang w:val="en-NZ"/>
              </w:rPr>
            </w:pPr>
            <w:r w:rsidRPr="00F62705">
              <w:t>speaker verification.</w:t>
            </w:r>
          </w:p>
        </w:tc>
      </w:tr>
      <w:tr w:rsidTr="00EE77A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62705">
            <w:pPr>
              <w:pStyle w:val="BodyText"/>
              <w:rPr>
                <w:lang w:val="en-NZ"/>
              </w:rPr>
            </w:pPr>
            <w:r w:rsidRPr="00F62705">
              <w:rPr>
                <w:rStyle w:val="BoldandItalics"/>
              </w:rPr>
              <w:t>Privacy legislation may include</w:t>
            </w:r>
            <w:r w:rsidRPr="00F62705">
              <w:t>:</w:t>
            </w:r>
          </w:p>
        </w:tc>
        <w:tc>
          <w:tcPr>
            <w:tcW w:w="6110" w:type="dxa"/>
            <w:tcBorders>
              <w:top w:val="nil"/>
              <w:left w:val="nil"/>
              <w:bottom w:val="nil"/>
              <w:right w:val="nil"/>
            </w:tcBorders>
            <w:tcMar>
              <w:top w:w="0" w:type="dxa"/>
              <w:left w:w="62" w:type="dxa"/>
              <w:bottom w:w="0" w:type="dxa"/>
              <w:right w:w="62" w:type="dxa"/>
            </w:tcMar>
          </w:tcPr>
          <w:p w:rsidR="00000000" w:rsidRPr="00F62705" w:rsidP="00F62705">
            <w:pPr>
              <w:pStyle w:val="ListBullet"/>
            </w:pPr>
            <w:r w:rsidRPr="00F62705">
              <w:t>Commonwealth, State and Territory Privacy Acts</w:t>
            </w:r>
          </w:p>
          <w:p w:rsidR="00000000" w:rsidRPr="00F62705" w:rsidP="00F62705">
            <w:pPr>
              <w:pStyle w:val="ListBullet"/>
            </w:pPr>
            <w:r w:rsidRPr="00F62705">
              <w:t>national information privacy principles</w:t>
            </w:r>
          </w:p>
          <w:p w:rsidR="00000000" w:rsidP="00F62705">
            <w:pPr>
              <w:pStyle w:val="ListBullet"/>
              <w:rPr>
                <w:lang w:val="en-NZ"/>
              </w:rPr>
            </w:pPr>
            <w:r w:rsidRPr="00F62705">
              <w:t>national privacy principles.</w:t>
            </w:r>
          </w:p>
        </w:tc>
      </w:tr>
      <w:tr w:rsidTr="00EE77A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62705">
            <w:pPr>
              <w:pStyle w:val="BodyText"/>
              <w:rPr>
                <w:lang w:val="en-NZ"/>
              </w:rPr>
            </w:pPr>
            <w:r w:rsidRPr="00F62705">
              <w:rPr>
                <w:rStyle w:val="BoldandItalics"/>
              </w:rPr>
              <w:t>Sources may include</w:t>
            </w:r>
            <w:r w:rsidRPr="00F62705">
              <w:t>:</w:t>
            </w:r>
          </w:p>
        </w:tc>
        <w:tc>
          <w:tcPr>
            <w:tcW w:w="6110" w:type="dxa"/>
            <w:tcBorders>
              <w:top w:val="nil"/>
              <w:left w:val="nil"/>
              <w:bottom w:val="nil"/>
              <w:right w:val="nil"/>
            </w:tcBorders>
            <w:tcMar>
              <w:top w:w="0" w:type="dxa"/>
              <w:left w:w="62" w:type="dxa"/>
              <w:bottom w:w="0" w:type="dxa"/>
              <w:right w:w="62" w:type="dxa"/>
            </w:tcMar>
          </w:tcPr>
          <w:p w:rsidR="00000000" w:rsidRPr="00F62705" w:rsidP="00F62705">
            <w:pPr>
              <w:pStyle w:val="ListBullet"/>
            </w:pPr>
            <w:r w:rsidRPr="00F62705">
              <w:t>Internet</w:t>
            </w:r>
          </w:p>
          <w:p w:rsidR="00000000" w:rsidRPr="00F62705" w:rsidP="00F62705">
            <w:pPr>
              <w:pStyle w:val="ListBullet"/>
            </w:pPr>
            <w:r w:rsidRPr="00F62705">
              <w:t>literature</w:t>
            </w:r>
          </w:p>
          <w:p w:rsidR="00000000" w:rsidRPr="00F62705" w:rsidP="00F62705">
            <w:pPr>
              <w:pStyle w:val="ListBullet"/>
            </w:pPr>
            <w:r w:rsidRPr="00F62705">
              <w:t>professional associations and networks</w:t>
            </w:r>
          </w:p>
          <w:p w:rsidR="00000000" w:rsidP="00F62705">
            <w:pPr>
              <w:pStyle w:val="ListBullet"/>
              <w:rPr>
                <w:lang w:val="en-NZ"/>
              </w:rPr>
            </w:pPr>
            <w:r w:rsidRPr="00F62705">
              <w:t>workshops.</w:t>
            </w:r>
          </w:p>
        </w:tc>
      </w:tr>
      <w:tr w:rsidTr="00EE77A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62705">
            <w:pPr>
              <w:pStyle w:val="BodyText"/>
              <w:rPr>
                <w:lang w:val="en-NZ"/>
              </w:rPr>
            </w:pPr>
            <w:r w:rsidRPr="00F62705">
              <w:rPr>
                <w:rStyle w:val="BoldandItalics"/>
              </w:rPr>
              <w:t>Biometric applications may be</w:t>
            </w:r>
            <w:r w:rsidRPr="00F62705">
              <w:t>:</w:t>
            </w:r>
          </w:p>
        </w:tc>
        <w:tc>
          <w:tcPr>
            <w:tcW w:w="6110" w:type="dxa"/>
            <w:tcBorders>
              <w:top w:val="nil"/>
              <w:left w:val="nil"/>
              <w:bottom w:val="nil"/>
              <w:right w:val="nil"/>
            </w:tcBorders>
            <w:tcMar>
              <w:top w:w="0" w:type="dxa"/>
              <w:left w:w="62" w:type="dxa"/>
              <w:bottom w:w="0" w:type="dxa"/>
              <w:right w:w="62" w:type="dxa"/>
            </w:tcMar>
          </w:tcPr>
          <w:p w:rsidR="00000000" w:rsidRPr="00F62705" w:rsidP="00F62705">
            <w:pPr>
              <w:pStyle w:val="ListBullet"/>
            </w:pPr>
            <w:r w:rsidRPr="00F62705">
              <w:t>commercial:</w:t>
            </w:r>
          </w:p>
          <w:p w:rsidR="00000000" w:rsidRPr="00F62705" w:rsidP="00F62705">
            <w:pPr>
              <w:pStyle w:val="ListBullet2"/>
            </w:pPr>
            <w:r w:rsidRPr="00F62705">
              <w:t>access control</w:t>
            </w:r>
          </w:p>
          <w:p w:rsidR="00000000" w:rsidRPr="00F62705" w:rsidP="00F62705">
            <w:pPr>
              <w:pStyle w:val="ListBullet2"/>
            </w:pPr>
            <w:r w:rsidRPr="00F62705">
              <w:t>banking and finance (ATM and credit card access, e-commerce)</w:t>
            </w:r>
          </w:p>
          <w:p w:rsidR="00000000" w:rsidRPr="00F62705" w:rsidP="00F62705">
            <w:pPr>
              <w:pStyle w:val="ListBullet2"/>
            </w:pPr>
            <w:r w:rsidRPr="00F62705">
              <w:t>cybersecurity (computer network login and electronic data security, internet access)</w:t>
            </w:r>
          </w:p>
          <w:p w:rsidR="00000000" w:rsidRPr="00F62705" w:rsidP="00F62705">
            <w:pPr>
              <w:pStyle w:val="ListBullet2"/>
            </w:pPr>
            <w:r w:rsidRPr="00F62705">
              <w:t>encryption and watermarking</w:t>
            </w:r>
          </w:p>
          <w:p w:rsidR="00000000" w:rsidRPr="00F62705" w:rsidP="00F62705">
            <w:pPr>
              <w:pStyle w:val="ListBullet2"/>
            </w:pPr>
            <w:r w:rsidRPr="00F62705">
              <w:t>travel and transportation</w:t>
            </w:r>
          </w:p>
          <w:p w:rsidR="00000000" w:rsidRPr="00F62705" w:rsidP="00F62705">
            <w:pPr>
              <w:pStyle w:val="ListBullet"/>
            </w:pPr>
            <w:r w:rsidRPr="00F62705">
              <w:t>forensic:</w:t>
            </w:r>
          </w:p>
          <w:p w:rsidR="00000000" w:rsidRPr="00F62705" w:rsidP="00F62705">
            <w:pPr>
              <w:pStyle w:val="ListBullet2"/>
            </w:pPr>
            <w:r w:rsidRPr="00F62705">
              <w:t xml:space="preserve">corpse identification </w:t>
            </w:r>
          </w:p>
          <w:p w:rsidR="00000000" w:rsidRPr="00F62705" w:rsidP="00F62705">
            <w:pPr>
              <w:pStyle w:val="ListBullet2"/>
            </w:pPr>
            <w:r w:rsidRPr="00F62705">
              <w:t>criminal investigation</w:t>
            </w:r>
          </w:p>
          <w:p w:rsidR="00000000" w:rsidRPr="00F62705" w:rsidP="00F62705">
            <w:pPr>
              <w:pStyle w:val="ListBullet2"/>
            </w:pPr>
            <w:r w:rsidRPr="00F62705">
              <w:t>parenthood determination</w:t>
            </w:r>
          </w:p>
          <w:p w:rsidR="00000000" w:rsidRPr="00F62705" w:rsidP="00F62705">
            <w:pPr>
              <w:pStyle w:val="ListBullet2"/>
            </w:pPr>
            <w:r w:rsidRPr="00F62705">
              <w:t>terrorist identification</w:t>
            </w:r>
          </w:p>
          <w:p w:rsidR="00000000" w:rsidRPr="00F62705" w:rsidP="00F62705">
            <w:pPr>
              <w:pStyle w:val="ListBullet"/>
            </w:pPr>
            <w:r w:rsidRPr="00F62705">
              <w:t>government:</w:t>
            </w:r>
          </w:p>
          <w:p w:rsidR="00000000" w:rsidRPr="00F62705" w:rsidP="00F62705">
            <w:pPr>
              <w:pStyle w:val="ListBullet2"/>
            </w:pPr>
            <w:r w:rsidRPr="00F62705">
              <w:t>airport security</w:t>
            </w:r>
          </w:p>
          <w:p w:rsidR="00000000" w:rsidRPr="00F62705" w:rsidP="00F62705">
            <w:pPr>
              <w:pStyle w:val="ListBullet2"/>
            </w:pPr>
            <w:r w:rsidRPr="00F62705">
              <w:t>border control</w:t>
            </w:r>
          </w:p>
          <w:p w:rsidR="00000000" w:rsidRPr="00F62705" w:rsidP="00F62705">
            <w:pPr>
              <w:pStyle w:val="ListBullet2"/>
            </w:pPr>
            <w:r w:rsidRPr="00F62705">
              <w:t>correctional facility</w:t>
            </w:r>
          </w:p>
          <w:p w:rsidR="00000000" w:rsidRPr="00F62705" w:rsidP="00F62705">
            <w:pPr>
              <w:pStyle w:val="ListBullet2"/>
            </w:pPr>
            <w:r w:rsidRPr="00F62705">
              <w:t>healthcare</w:t>
            </w:r>
          </w:p>
          <w:p w:rsidR="00000000" w:rsidRPr="00F62705" w:rsidP="00F62705">
            <w:pPr>
              <w:pStyle w:val="ListBullet2"/>
            </w:pPr>
            <w:r w:rsidRPr="00F62705">
              <w:t>homeland security</w:t>
            </w:r>
          </w:p>
          <w:p w:rsidR="00000000" w:rsidRPr="00F62705" w:rsidP="00F62705">
            <w:pPr>
              <w:pStyle w:val="ListBullet2"/>
            </w:pPr>
            <w:r w:rsidRPr="00F62705">
              <w:t>identity management</w:t>
            </w:r>
          </w:p>
          <w:p w:rsidR="00000000" w:rsidRPr="00F62705" w:rsidP="00F62705">
            <w:pPr>
              <w:pStyle w:val="ListBullet2"/>
            </w:pPr>
            <w:r w:rsidRPr="00F62705">
              <w:t>law enforcement</w:t>
            </w:r>
          </w:p>
          <w:p w:rsidR="00000000" w:rsidRPr="00F62705" w:rsidP="00F62705">
            <w:pPr>
              <w:pStyle w:val="ListBullet2"/>
            </w:pPr>
            <w:r w:rsidRPr="00F62705">
              <w:t>national ID card, driver's licence</w:t>
            </w:r>
          </w:p>
          <w:p w:rsidR="00000000" w:rsidRPr="00F62705" w:rsidP="00F62705">
            <w:pPr>
              <w:pStyle w:val="ListBullet2"/>
            </w:pPr>
            <w:r w:rsidRPr="00F62705">
              <w:t>passport control</w:t>
            </w:r>
          </w:p>
          <w:p w:rsidR="00000000" w:rsidRPr="00F62705" w:rsidP="00F62705">
            <w:pPr>
              <w:pStyle w:val="ListBullet2"/>
            </w:pPr>
            <w:r w:rsidRPr="00F62705">
              <w:t>physical access control</w:t>
            </w:r>
          </w:p>
          <w:p w:rsidR="00000000" w:rsidP="00F62705">
            <w:pPr>
              <w:pStyle w:val="ListBullet2"/>
              <w:rPr>
                <w:lang w:val="en-NZ"/>
              </w:rPr>
            </w:pPr>
            <w:r w:rsidRPr="00F62705">
              <w:t>social security.</w:t>
            </w:r>
          </w:p>
        </w:tc>
      </w:tr>
      <w:tr w:rsidTr="00EE77A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62705">
            <w:pPr>
              <w:pStyle w:val="BodyText"/>
              <w:rPr>
                <w:lang w:val="en-NZ"/>
              </w:rPr>
            </w:pPr>
            <w:r w:rsidRPr="00F62705">
              <w:rPr>
                <w:rStyle w:val="BoldandItalics"/>
              </w:rPr>
              <w:t>Relevant persons</w:t>
            </w:r>
            <w:r w:rsidRPr="00F62705">
              <w:t xml:space="preserve"> </w:t>
            </w:r>
            <w:r w:rsidRPr="00F62705">
              <w:rPr>
                <w:rStyle w:val="SpecialBold"/>
              </w:rPr>
              <w:t>may include</w:t>
            </w:r>
            <w:r w:rsidRPr="00F62705">
              <w:t>:</w:t>
            </w:r>
          </w:p>
        </w:tc>
        <w:tc>
          <w:tcPr>
            <w:tcW w:w="6110" w:type="dxa"/>
            <w:tcBorders>
              <w:top w:val="nil"/>
              <w:left w:val="nil"/>
              <w:bottom w:val="nil"/>
              <w:right w:val="nil"/>
            </w:tcBorders>
            <w:tcMar>
              <w:top w:w="0" w:type="dxa"/>
              <w:left w:w="62" w:type="dxa"/>
              <w:bottom w:w="0" w:type="dxa"/>
              <w:right w:w="62" w:type="dxa"/>
            </w:tcMar>
          </w:tcPr>
          <w:p w:rsidR="00000000" w:rsidRPr="00F62705" w:rsidP="00F62705">
            <w:pPr>
              <w:pStyle w:val="ListBullet"/>
            </w:pPr>
            <w:r w:rsidRPr="00F62705">
              <w:t>biometric technology specialists</w:t>
            </w:r>
          </w:p>
          <w:p w:rsidR="00000000" w:rsidRPr="00F62705" w:rsidP="00F62705">
            <w:pPr>
              <w:pStyle w:val="ListBullet"/>
            </w:pPr>
            <w:r w:rsidRPr="00F62705">
              <w:t>clients</w:t>
            </w:r>
          </w:p>
          <w:p w:rsidR="00000000" w:rsidRPr="00F62705" w:rsidP="00F62705">
            <w:pPr>
              <w:pStyle w:val="ListBullet"/>
            </w:pPr>
            <w:r w:rsidRPr="00F62705">
              <w:t>colleagues</w:t>
            </w:r>
          </w:p>
          <w:p w:rsidR="00000000" w:rsidRPr="00F62705" w:rsidP="00F62705">
            <w:pPr>
              <w:pStyle w:val="ListBullet"/>
            </w:pPr>
            <w:r w:rsidRPr="00F62705">
              <w:t>external consultants</w:t>
            </w:r>
          </w:p>
          <w:p w:rsidR="00000000" w:rsidRPr="00F62705" w:rsidP="00F62705">
            <w:pPr>
              <w:pStyle w:val="ListBullet"/>
            </w:pPr>
            <w:r w:rsidRPr="00F62705">
              <w:t>information technology specialists</w:t>
            </w:r>
          </w:p>
          <w:p w:rsidR="00000000" w:rsidP="00F62705">
            <w:pPr>
              <w:pStyle w:val="ListBullet"/>
              <w:rPr>
                <w:lang w:val="en-NZ"/>
              </w:rPr>
            </w:pPr>
            <w:r w:rsidRPr="00F62705">
              <w:t>manager.</w:t>
            </w:r>
          </w:p>
        </w:tc>
      </w:tr>
      <w:tr w:rsidTr="00EE77A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62705">
            <w:pPr>
              <w:pStyle w:val="BodyText"/>
              <w:rPr>
                <w:lang w:val="en-NZ"/>
              </w:rPr>
            </w:pPr>
            <w:r w:rsidRPr="00F62705">
              <w:rPr>
                <w:rStyle w:val="BoldandItalics"/>
              </w:rPr>
              <w:t>Communication may be</w:t>
            </w:r>
            <w:r w:rsidRPr="00F62705">
              <w:t xml:space="preserve">: </w:t>
            </w:r>
          </w:p>
        </w:tc>
        <w:tc>
          <w:tcPr>
            <w:tcW w:w="6110" w:type="dxa"/>
            <w:tcBorders>
              <w:top w:val="nil"/>
              <w:left w:val="nil"/>
              <w:bottom w:val="nil"/>
              <w:right w:val="nil"/>
            </w:tcBorders>
            <w:tcMar>
              <w:top w:w="0" w:type="dxa"/>
              <w:left w:w="62" w:type="dxa"/>
              <w:bottom w:w="0" w:type="dxa"/>
              <w:right w:w="62" w:type="dxa"/>
            </w:tcMar>
          </w:tcPr>
          <w:p w:rsidR="00000000" w:rsidRPr="00F62705" w:rsidP="00F62705">
            <w:pPr>
              <w:pStyle w:val="ListBullet"/>
            </w:pPr>
            <w:r w:rsidRPr="00F62705">
              <w:t>face-to-face</w:t>
            </w:r>
          </w:p>
          <w:p w:rsidR="00000000" w:rsidRPr="00F62705" w:rsidP="00F62705">
            <w:pPr>
              <w:pStyle w:val="ListBullet"/>
            </w:pPr>
            <w:r w:rsidRPr="00F62705">
              <w:t>group interaction</w:t>
            </w:r>
          </w:p>
          <w:p w:rsidR="00000000" w:rsidRPr="00F62705" w:rsidP="00F62705">
            <w:pPr>
              <w:pStyle w:val="ListBullet"/>
            </w:pPr>
            <w:r w:rsidRPr="00F62705">
              <w:t>in Indigenous languages</w:t>
            </w:r>
          </w:p>
          <w:p w:rsidR="00000000" w:rsidRPr="00F62705" w:rsidP="00F62705">
            <w:pPr>
              <w:pStyle w:val="ListBullet"/>
            </w:pPr>
            <w:r w:rsidRPr="00F62705">
              <w:t>in languages other than English</w:t>
            </w:r>
          </w:p>
          <w:p w:rsidR="00000000" w:rsidRPr="00F62705" w:rsidP="00F62705">
            <w:pPr>
              <w:pStyle w:val="ListBullet"/>
            </w:pPr>
            <w:r w:rsidRPr="00F62705">
              <w:t>oral reporting</w:t>
            </w:r>
          </w:p>
          <w:p w:rsidR="00000000" w:rsidRPr="00F62705" w:rsidP="00F62705">
            <w:pPr>
              <w:pStyle w:val="ListBullet"/>
            </w:pPr>
            <w:r w:rsidRPr="00F62705">
              <w:t>participation in routine meetings</w:t>
            </w:r>
          </w:p>
          <w:p w:rsidR="00000000" w:rsidRPr="00F62705" w:rsidP="00F62705">
            <w:pPr>
              <w:pStyle w:val="ListBullet"/>
            </w:pPr>
            <w:r w:rsidRPr="00F62705">
              <w:t>reading independently</w:t>
            </w:r>
          </w:p>
          <w:p w:rsidR="00000000" w:rsidRPr="00F62705" w:rsidP="00F62705">
            <w:pPr>
              <w:pStyle w:val="ListBullet"/>
            </w:pPr>
            <w:r w:rsidRPr="00F62705">
              <w:t>recording of discussions</w:t>
            </w:r>
          </w:p>
          <w:p w:rsidR="00000000" w:rsidRPr="00F62705" w:rsidP="00F62705">
            <w:pPr>
              <w:pStyle w:val="ListBullet"/>
            </w:pPr>
            <w:r w:rsidRPr="00F62705">
              <w:t>speaking clearly and directly</w:t>
            </w:r>
          </w:p>
          <w:p w:rsidR="00000000" w:rsidRPr="00F62705" w:rsidP="00F62705">
            <w:pPr>
              <w:pStyle w:val="ListBullet"/>
            </w:pPr>
            <w:r w:rsidRPr="00F62705">
              <w:t>through the use of assistive technology</w:t>
            </w:r>
          </w:p>
          <w:p w:rsidR="00000000" w:rsidRPr="00F62705" w:rsidP="00F62705">
            <w:pPr>
              <w:pStyle w:val="ListBullet"/>
            </w:pPr>
            <w:r w:rsidRPr="00F62705">
              <w:t>via an interpreter</w:t>
            </w:r>
          </w:p>
          <w:p w:rsidR="00000000" w:rsidRPr="00F62705" w:rsidP="00F62705">
            <w:pPr>
              <w:pStyle w:val="ListBullet"/>
            </w:pPr>
            <w:r w:rsidRPr="00F62705">
              <w:t>visual or written</w:t>
            </w:r>
          </w:p>
          <w:p w:rsidR="00000000" w:rsidP="00F62705">
            <w:pPr>
              <w:pStyle w:val="ListBullet"/>
              <w:rPr>
                <w:lang w:val="en-NZ"/>
              </w:rPr>
            </w:pPr>
            <w:r w:rsidRPr="00F62705">
              <w:t>writing to audience needs.</w:t>
            </w:r>
          </w:p>
        </w:tc>
      </w:tr>
      <w:tr w:rsidTr="00EE77A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62705">
            <w:pPr>
              <w:pStyle w:val="BodyText"/>
              <w:rPr>
                <w:lang w:val="en-NZ"/>
              </w:rPr>
            </w:pPr>
            <w:r w:rsidRPr="00F62705">
              <w:rPr>
                <w:rStyle w:val="BoldandItalics"/>
              </w:rPr>
              <w:t>Interpersonal techniques may involve</w:t>
            </w:r>
            <w:r w:rsidRPr="00F62705">
              <w:t xml:space="preserve">: </w:t>
            </w:r>
          </w:p>
        </w:tc>
        <w:tc>
          <w:tcPr>
            <w:tcW w:w="6110" w:type="dxa"/>
            <w:tcBorders>
              <w:top w:val="nil"/>
              <w:left w:val="nil"/>
              <w:bottom w:val="nil"/>
              <w:right w:val="nil"/>
            </w:tcBorders>
            <w:tcMar>
              <w:top w:w="0" w:type="dxa"/>
              <w:left w:w="62" w:type="dxa"/>
              <w:bottom w:w="0" w:type="dxa"/>
              <w:right w:w="62" w:type="dxa"/>
            </w:tcMar>
          </w:tcPr>
          <w:p w:rsidR="00000000" w:rsidRPr="00F62705" w:rsidP="00F62705">
            <w:pPr>
              <w:pStyle w:val="ListBullet"/>
            </w:pPr>
            <w:r w:rsidRPr="00F62705">
              <w:t xml:space="preserve">active listening </w:t>
            </w:r>
          </w:p>
          <w:p w:rsidR="00000000" w:rsidRPr="00F62705" w:rsidP="00F62705">
            <w:pPr>
              <w:pStyle w:val="ListBullet"/>
            </w:pPr>
            <w:r w:rsidRPr="00F62705">
              <w:t>being non-judgemental</w:t>
            </w:r>
          </w:p>
          <w:p w:rsidR="00000000" w:rsidRPr="00F62705" w:rsidP="00F62705">
            <w:pPr>
              <w:pStyle w:val="ListBullet"/>
            </w:pPr>
            <w:r w:rsidRPr="00F62705">
              <w:t>being respectful and non-discriminatory</w:t>
            </w:r>
          </w:p>
          <w:p w:rsidR="00000000" w:rsidRPr="00F62705" w:rsidP="00F62705">
            <w:pPr>
              <w:pStyle w:val="ListBullet"/>
            </w:pPr>
            <w:r w:rsidRPr="00F62705">
              <w:t>constructive feedback</w:t>
            </w:r>
          </w:p>
          <w:p w:rsidR="00000000" w:rsidRPr="00F62705" w:rsidP="00F62705">
            <w:pPr>
              <w:pStyle w:val="ListBullet"/>
            </w:pPr>
            <w:r w:rsidRPr="00F62705">
              <w:t>control of tone of voice and body language</w:t>
            </w:r>
          </w:p>
          <w:p w:rsidR="00000000" w:rsidRPr="00F62705" w:rsidP="00F62705">
            <w:pPr>
              <w:pStyle w:val="ListBullet"/>
            </w:pPr>
            <w:r w:rsidRPr="00F62705">
              <w:t>cultur</w:t>
            </w:r>
            <w:r w:rsidRPr="00F62705">
              <w:t xml:space="preserve">ally aware and sensitive use of language and concepts </w:t>
            </w:r>
          </w:p>
          <w:p w:rsidR="00000000" w:rsidRPr="00F62705" w:rsidP="00F62705">
            <w:pPr>
              <w:pStyle w:val="ListBullet"/>
            </w:pPr>
            <w:r w:rsidRPr="00F62705">
              <w:t>demonstrating flexibility and willingness to negotiate</w:t>
            </w:r>
          </w:p>
          <w:p w:rsidR="00000000" w:rsidRPr="00F62705" w:rsidP="00F62705">
            <w:pPr>
              <w:pStyle w:val="ListBullet"/>
            </w:pPr>
            <w:r w:rsidRPr="00F62705">
              <w:t>effective verbal and non-verbal communication</w:t>
            </w:r>
          </w:p>
          <w:p w:rsidR="00000000" w:rsidRPr="00F62705" w:rsidP="00F62705">
            <w:pPr>
              <w:pStyle w:val="ListBullet"/>
            </w:pPr>
            <w:r w:rsidRPr="00F62705">
              <w:t>maintaining professionalism</w:t>
            </w:r>
          </w:p>
          <w:p w:rsidR="00000000" w:rsidRPr="00F62705" w:rsidP="00F62705">
            <w:pPr>
              <w:pStyle w:val="ListBullet"/>
            </w:pPr>
            <w:r w:rsidRPr="00F62705">
              <w:t xml:space="preserve">providing sufficient time for questions and responses </w:t>
            </w:r>
          </w:p>
          <w:p w:rsidR="00000000" w:rsidRPr="00F62705" w:rsidP="00F62705">
            <w:pPr>
              <w:pStyle w:val="ListBullet"/>
            </w:pPr>
            <w:r w:rsidRPr="00F62705">
              <w:t>reflection and summarising</w:t>
            </w:r>
          </w:p>
          <w:p w:rsidR="00000000" w:rsidRPr="00F62705" w:rsidP="00F62705">
            <w:pPr>
              <w:pStyle w:val="ListBullet"/>
            </w:pPr>
            <w:r w:rsidRPr="00F62705">
              <w:t>two-way interaction</w:t>
            </w:r>
          </w:p>
          <w:p w:rsidR="00000000" w:rsidRPr="00F62705" w:rsidP="00F62705">
            <w:pPr>
              <w:pStyle w:val="ListBullet"/>
            </w:pPr>
            <w:r w:rsidRPr="00F62705">
              <w:t>use of plain English</w:t>
            </w:r>
          </w:p>
          <w:p w:rsidR="00000000" w:rsidP="00F62705">
            <w:pPr>
              <w:pStyle w:val="ListBullet"/>
              <w:rPr>
                <w:lang w:val="en-NZ"/>
              </w:rPr>
            </w:pPr>
            <w:r w:rsidRPr="00F62705">
              <w:t>use of positive, confident and cooperative language.</w:t>
            </w:r>
          </w:p>
        </w:tc>
      </w:tr>
      <w:tr w:rsidTr="00EE77A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62705">
            <w:pPr>
              <w:pStyle w:val="BodyText"/>
              <w:rPr>
                <w:lang w:val="en-NZ"/>
              </w:rPr>
            </w:pPr>
            <w:r w:rsidRPr="00F62705">
              <w:rPr>
                <w:rStyle w:val="BoldandItalics"/>
              </w:rPr>
              <w:t>Social and cultural differences</w:t>
            </w:r>
            <w:r w:rsidRPr="00F62705">
              <w:t xml:space="preserve"> </w:t>
            </w:r>
            <w:r w:rsidRPr="00F62705">
              <w:rPr>
                <w:rStyle w:val="SpecialBold"/>
              </w:rPr>
              <w:t>may relate to</w:t>
            </w:r>
            <w:r w:rsidRPr="00F62705">
              <w:t xml:space="preserve">: </w:t>
            </w:r>
          </w:p>
        </w:tc>
        <w:tc>
          <w:tcPr>
            <w:tcW w:w="6110" w:type="dxa"/>
            <w:tcBorders>
              <w:top w:val="nil"/>
              <w:left w:val="nil"/>
              <w:bottom w:val="nil"/>
              <w:right w:val="nil"/>
            </w:tcBorders>
            <w:tcMar>
              <w:top w:w="0" w:type="dxa"/>
              <w:left w:w="62" w:type="dxa"/>
              <w:bottom w:w="0" w:type="dxa"/>
              <w:right w:w="62" w:type="dxa"/>
            </w:tcMar>
          </w:tcPr>
          <w:p w:rsidR="00000000" w:rsidRPr="00F62705" w:rsidP="00F62705">
            <w:pPr>
              <w:pStyle w:val="ListBullet"/>
            </w:pPr>
            <w:r w:rsidRPr="00F62705">
              <w:t>dress and personal presentation</w:t>
            </w:r>
          </w:p>
          <w:p w:rsidR="00000000" w:rsidRPr="00F62705" w:rsidP="00F62705">
            <w:pPr>
              <w:pStyle w:val="ListBullet"/>
            </w:pPr>
            <w:r w:rsidRPr="00F62705">
              <w:t>food</w:t>
            </w:r>
          </w:p>
          <w:p w:rsidR="00000000" w:rsidRPr="00F62705" w:rsidP="00F62705">
            <w:pPr>
              <w:pStyle w:val="ListBullet"/>
            </w:pPr>
            <w:r w:rsidRPr="00F62705">
              <w:t>language</w:t>
            </w:r>
          </w:p>
          <w:p w:rsidR="00000000" w:rsidRPr="00F62705" w:rsidP="00F62705">
            <w:pPr>
              <w:pStyle w:val="ListBullet"/>
            </w:pPr>
            <w:r w:rsidRPr="00F62705">
              <w:t>religion</w:t>
            </w:r>
          </w:p>
          <w:p w:rsidR="00000000" w:rsidRPr="00F62705" w:rsidP="00F62705">
            <w:pPr>
              <w:pStyle w:val="ListBullet"/>
            </w:pPr>
            <w:r w:rsidRPr="00F62705">
              <w:t>social conventions</w:t>
            </w:r>
          </w:p>
          <w:p w:rsidR="00000000" w:rsidRPr="00F62705" w:rsidP="00F62705">
            <w:pPr>
              <w:pStyle w:val="ListBullet"/>
            </w:pPr>
            <w:r w:rsidRPr="00F62705">
              <w:t>traditional</w:t>
            </w:r>
            <w:r w:rsidRPr="00F62705">
              <w:t xml:space="preserve"> practices</w:t>
            </w:r>
          </w:p>
          <w:p w:rsidR="00000000" w:rsidP="00F62705">
            <w:pPr>
              <w:pStyle w:val="ListBullet"/>
              <w:rPr>
                <w:lang w:val="en-NZ"/>
              </w:rPr>
            </w:pPr>
            <w:r w:rsidRPr="00F62705">
              <w:t>values and beliefs.</w:t>
            </w:r>
          </w:p>
        </w:tc>
      </w:tr>
      <w:tr w:rsidTr="00EE77A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62705">
            <w:pPr>
              <w:pStyle w:val="BodyText"/>
              <w:rPr>
                <w:lang w:val="en-NZ"/>
              </w:rPr>
            </w:pPr>
            <w:r w:rsidRPr="00F62705">
              <w:rPr>
                <w:rStyle w:val="BoldandItalics"/>
              </w:rPr>
              <w:t>Risk</w:t>
            </w:r>
            <w:r w:rsidRPr="00F62705">
              <w:t xml:space="preserve"> </w:t>
            </w:r>
            <w:r w:rsidRPr="00F62705">
              <w:rPr>
                <w:rStyle w:val="SpecialBold"/>
              </w:rPr>
              <w:t>relates to</w:t>
            </w:r>
            <w:r w:rsidRPr="00F62705">
              <w:t>:</w:t>
            </w:r>
          </w:p>
        </w:tc>
        <w:tc>
          <w:tcPr>
            <w:tcW w:w="6110" w:type="dxa"/>
            <w:tcBorders>
              <w:top w:val="nil"/>
              <w:left w:val="nil"/>
              <w:bottom w:val="nil"/>
              <w:right w:val="nil"/>
            </w:tcBorders>
            <w:tcMar>
              <w:top w:w="0" w:type="dxa"/>
              <w:left w:w="62" w:type="dxa"/>
              <w:bottom w:w="0" w:type="dxa"/>
              <w:right w:w="62" w:type="dxa"/>
            </w:tcMar>
          </w:tcPr>
          <w:p w:rsidR="00000000" w:rsidP="00F62705">
            <w:pPr>
              <w:pStyle w:val="ListBullet"/>
              <w:rPr>
                <w:lang w:val="en-NZ"/>
              </w:rPr>
            </w:pPr>
            <w:r w:rsidRPr="00F62705">
              <w:t>the chance of something happening that will have an impact on objectives.</w:t>
            </w:r>
          </w:p>
        </w:tc>
      </w:tr>
      <w:tr w:rsidTr="00EE77A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62705">
            <w:pPr>
              <w:pStyle w:val="BodyText"/>
              <w:rPr>
                <w:lang w:val="en-NZ"/>
              </w:rPr>
            </w:pPr>
            <w:r w:rsidRPr="00F62705">
              <w:rPr>
                <w:rStyle w:val="BoldandItalics"/>
              </w:rPr>
              <w:t>Security risks may relate to</w:t>
            </w:r>
            <w:r w:rsidRPr="00F62705">
              <w:t xml:space="preserve">: </w:t>
            </w:r>
          </w:p>
        </w:tc>
        <w:tc>
          <w:tcPr>
            <w:tcW w:w="6110" w:type="dxa"/>
            <w:tcBorders>
              <w:top w:val="nil"/>
              <w:left w:val="nil"/>
              <w:bottom w:val="nil"/>
              <w:right w:val="nil"/>
            </w:tcBorders>
            <w:tcMar>
              <w:top w:w="0" w:type="dxa"/>
              <w:left w:w="62" w:type="dxa"/>
              <w:bottom w:w="0" w:type="dxa"/>
              <w:right w:w="62" w:type="dxa"/>
            </w:tcMar>
          </w:tcPr>
          <w:p w:rsidR="00000000" w:rsidRPr="00F62705" w:rsidP="00F62705">
            <w:pPr>
              <w:pStyle w:val="ListBullet"/>
            </w:pPr>
            <w:r w:rsidRPr="00F62705">
              <w:t>biological hazards</w:t>
            </w:r>
          </w:p>
          <w:p w:rsidR="00000000" w:rsidRPr="00F62705" w:rsidP="00F62705">
            <w:pPr>
              <w:pStyle w:val="ListBullet"/>
            </w:pPr>
            <w:r w:rsidRPr="00F62705">
              <w:t>chemical spills</w:t>
            </w:r>
          </w:p>
          <w:p w:rsidR="00000000" w:rsidRPr="00F62705" w:rsidP="00F62705">
            <w:pPr>
              <w:pStyle w:val="ListBullet"/>
            </w:pPr>
            <w:r w:rsidRPr="00F62705">
              <w:t xml:space="preserve">client contact </w:t>
            </w:r>
          </w:p>
          <w:p w:rsidR="00000000" w:rsidRPr="00F62705" w:rsidP="00F62705">
            <w:pPr>
              <w:pStyle w:val="ListBullet"/>
            </w:pPr>
            <w:r w:rsidRPr="00F62705">
              <w:t>electrical faults</w:t>
            </w:r>
          </w:p>
          <w:p w:rsidR="00000000" w:rsidRPr="00F62705" w:rsidP="00F62705">
            <w:pPr>
              <w:pStyle w:val="ListBullet"/>
            </w:pPr>
            <w:r w:rsidRPr="00F62705">
              <w:t>explosives</w:t>
            </w:r>
          </w:p>
          <w:p w:rsidR="00000000" w:rsidRPr="00F62705" w:rsidP="00F62705">
            <w:pPr>
              <w:pStyle w:val="ListBullet"/>
            </w:pPr>
            <w:r w:rsidRPr="00F62705">
              <w:t>financial viability</w:t>
            </w:r>
          </w:p>
          <w:p w:rsidR="00000000" w:rsidRPr="00F62705" w:rsidP="00F62705">
            <w:pPr>
              <w:pStyle w:val="ListBullet"/>
            </w:pPr>
            <w:r w:rsidRPr="00F62705">
              <w:t>injury to personnel</w:t>
            </w:r>
          </w:p>
          <w:p w:rsidR="00000000" w:rsidRPr="00F62705" w:rsidP="00F62705">
            <w:pPr>
              <w:pStyle w:val="ListBullet"/>
            </w:pPr>
            <w:r w:rsidRPr="00F62705">
              <w:t>noise, light, heat, smoke</w:t>
            </w:r>
          </w:p>
          <w:p w:rsidR="00000000" w:rsidRPr="00F62705" w:rsidP="00F62705">
            <w:pPr>
              <w:pStyle w:val="ListBullet"/>
            </w:pPr>
            <w:r w:rsidRPr="00F62705">
              <w:t>persons carrying weapons</w:t>
            </w:r>
          </w:p>
          <w:p w:rsidR="00000000" w:rsidRPr="00F62705" w:rsidP="00F62705">
            <w:pPr>
              <w:pStyle w:val="ListBullet"/>
            </w:pPr>
            <w:r w:rsidRPr="00F62705">
              <w:t>persons causing a public nuisance</w:t>
            </w:r>
          </w:p>
          <w:p w:rsidR="00000000" w:rsidRPr="00F62705" w:rsidP="00F62705">
            <w:pPr>
              <w:pStyle w:val="ListBullet"/>
            </w:pPr>
            <w:r w:rsidRPr="00F62705">
              <w:t>persons demonstrating suspicious behaviour</w:t>
            </w:r>
          </w:p>
          <w:p w:rsidR="00000000" w:rsidRPr="00F62705" w:rsidP="00F62705">
            <w:pPr>
              <w:pStyle w:val="ListBullet"/>
            </w:pPr>
            <w:r w:rsidRPr="00F62705">
              <w:t>persons suffering from emotional or physical distress</w:t>
            </w:r>
          </w:p>
          <w:p w:rsidR="00000000" w:rsidRPr="00F62705" w:rsidP="00F62705">
            <w:pPr>
              <w:pStyle w:val="ListBullet"/>
            </w:pPr>
            <w:r w:rsidRPr="00F62705">
              <w:t>persons under the influence of intoxicating substances</w:t>
            </w:r>
          </w:p>
          <w:p w:rsidR="00000000" w:rsidRPr="00F62705" w:rsidP="00F62705">
            <w:pPr>
              <w:pStyle w:val="ListBullet"/>
            </w:pPr>
            <w:r w:rsidRPr="00F62705">
              <w:t>persons with criminal intent</w:t>
            </w:r>
          </w:p>
          <w:p w:rsidR="00000000" w:rsidRPr="00F62705" w:rsidP="00F62705">
            <w:pPr>
              <w:pStyle w:val="ListBullet"/>
            </w:pPr>
            <w:r w:rsidRPr="00F62705">
              <w:t>persons, vehicles and equipment in unsuitable locations</w:t>
            </w:r>
          </w:p>
          <w:p w:rsidR="00000000" w:rsidRPr="00F62705" w:rsidP="00F62705">
            <w:pPr>
              <w:pStyle w:val="ListBullet"/>
            </w:pPr>
            <w:r w:rsidRPr="00F62705">
              <w:t>property or people</w:t>
            </w:r>
          </w:p>
          <w:p w:rsidR="00000000" w:rsidRPr="00F62705" w:rsidP="00F62705">
            <w:pPr>
              <w:pStyle w:val="ListBullet"/>
            </w:pPr>
            <w:r w:rsidRPr="00F62705">
              <w:t>security systems</w:t>
            </w:r>
          </w:p>
          <w:p w:rsidR="00000000" w:rsidRPr="00F62705" w:rsidP="00F62705">
            <w:pPr>
              <w:pStyle w:val="ListBullet"/>
            </w:pPr>
            <w:r w:rsidRPr="00F62705">
              <w:t>suspicious packages or substances</w:t>
            </w:r>
          </w:p>
          <w:p w:rsidR="00000000" w:rsidRPr="00F62705" w:rsidP="00F62705">
            <w:pPr>
              <w:pStyle w:val="ListBullet"/>
            </w:pPr>
            <w:r w:rsidRPr="00F62705">
              <w:t>systems or process failures</w:t>
            </w:r>
          </w:p>
          <w:p w:rsidR="00000000" w:rsidRPr="00F62705" w:rsidP="00F62705">
            <w:pPr>
              <w:pStyle w:val="ListBullet"/>
            </w:pPr>
            <w:r w:rsidRPr="00F62705">
              <w:t>terrorism</w:t>
            </w:r>
          </w:p>
          <w:p w:rsidR="00000000" w:rsidP="00F62705">
            <w:pPr>
              <w:pStyle w:val="ListBullet"/>
              <w:rPr>
                <w:lang w:val="en-NZ"/>
              </w:rPr>
            </w:pPr>
            <w:r w:rsidRPr="00F62705">
              <w:t>violence</w:t>
            </w:r>
            <w:r w:rsidRPr="00F62705">
              <w:t xml:space="preserve"> or physical threats.</w:t>
            </w:r>
          </w:p>
        </w:tc>
      </w:tr>
      <w:tr w:rsidTr="00EE77A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62705">
            <w:pPr>
              <w:pStyle w:val="BodyText"/>
              <w:rPr>
                <w:lang w:val="en-NZ"/>
              </w:rPr>
            </w:pPr>
            <w:r w:rsidRPr="00F62705">
              <w:rPr>
                <w:rStyle w:val="BoldandItalics"/>
              </w:rPr>
              <w:t>Biometric systems are</w:t>
            </w:r>
            <w:r w:rsidRPr="00F62705">
              <w:t>:</w:t>
            </w:r>
          </w:p>
        </w:tc>
        <w:tc>
          <w:tcPr>
            <w:tcW w:w="6110" w:type="dxa"/>
            <w:tcBorders>
              <w:top w:val="nil"/>
              <w:left w:val="nil"/>
              <w:bottom w:val="nil"/>
              <w:right w:val="nil"/>
            </w:tcBorders>
            <w:tcMar>
              <w:top w:w="0" w:type="dxa"/>
              <w:left w:w="62" w:type="dxa"/>
              <w:bottom w:w="0" w:type="dxa"/>
              <w:right w:w="62" w:type="dxa"/>
            </w:tcMar>
          </w:tcPr>
          <w:p w:rsidR="00000000" w:rsidP="00F62705">
            <w:pPr>
              <w:pStyle w:val="ListBullet"/>
              <w:rPr>
                <w:lang w:val="en-NZ"/>
              </w:rPr>
            </w:pPr>
            <w:r w:rsidRPr="00F62705">
              <w:t xml:space="preserve">automated systems able to capture a biometric sample from an individual person, extract biometric data from the sample, compare the data with one or more reference templates, determine the quality of a match, </w:t>
            </w:r>
            <w:r w:rsidRPr="00F62705">
              <w:t>and indicate whether or not an identification or verification of identity has been achieved.</w:t>
            </w:r>
          </w:p>
        </w:tc>
      </w:tr>
      <w:tr w:rsidTr="00EE77A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62705">
            <w:pPr>
              <w:pStyle w:val="BodyText"/>
              <w:rPr>
                <w:lang w:val="en-NZ"/>
              </w:rPr>
            </w:pPr>
            <w:r w:rsidRPr="00F62705">
              <w:rPr>
                <w:rStyle w:val="BoldandItalics"/>
              </w:rPr>
              <w:t>Biometric equipment and systems may include</w:t>
            </w:r>
            <w:r w:rsidRPr="00F62705">
              <w:t>:</w:t>
            </w:r>
          </w:p>
        </w:tc>
        <w:tc>
          <w:tcPr>
            <w:tcW w:w="6110" w:type="dxa"/>
            <w:tcBorders>
              <w:top w:val="nil"/>
              <w:left w:val="nil"/>
              <w:bottom w:val="nil"/>
              <w:right w:val="nil"/>
            </w:tcBorders>
            <w:tcMar>
              <w:top w:w="0" w:type="dxa"/>
              <w:left w:w="62" w:type="dxa"/>
              <w:bottom w:w="0" w:type="dxa"/>
              <w:right w:w="62" w:type="dxa"/>
            </w:tcMar>
          </w:tcPr>
          <w:p w:rsidR="00000000" w:rsidRPr="00F62705" w:rsidP="00F62705">
            <w:pPr>
              <w:pStyle w:val="ListBullet"/>
            </w:pPr>
            <w:r w:rsidRPr="00F62705">
              <w:t>acquisition devices:</w:t>
            </w:r>
          </w:p>
          <w:p w:rsidR="00000000" w:rsidRPr="00F62705" w:rsidP="00F62705">
            <w:pPr>
              <w:pStyle w:val="ListBullet2"/>
            </w:pPr>
            <w:r w:rsidRPr="00F62705">
              <w:t>cameras (video, infrared-enabled video, single-image)</w:t>
            </w:r>
          </w:p>
          <w:p w:rsidR="00000000" w:rsidRPr="00F62705" w:rsidP="00F62705">
            <w:pPr>
              <w:pStyle w:val="ListBullet2"/>
            </w:pPr>
            <w:r w:rsidRPr="00F62705">
              <w:t>chip or reader embedded in peripheral device</w:t>
            </w:r>
          </w:p>
          <w:p w:rsidR="00000000" w:rsidRPr="00F62705" w:rsidP="00F62705">
            <w:pPr>
              <w:pStyle w:val="ListBullet2"/>
            </w:pPr>
            <w:r w:rsidRPr="00F62705">
              <w:t>microphones</w:t>
            </w:r>
          </w:p>
          <w:p w:rsidR="00000000" w:rsidRPr="00F62705" w:rsidP="00F62705">
            <w:pPr>
              <w:pStyle w:val="ListBullet2"/>
            </w:pPr>
            <w:r w:rsidRPr="00F62705">
              <w:t>optical scanners</w:t>
            </w:r>
          </w:p>
          <w:p w:rsidR="00000000" w:rsidRPr="00F62705" w:rsidP="00F62705">
            <w:pPr>
              <w:pStyle w:val="ListBullet"/>
            </w:pPr>
            <w:r w:rsidRPr="00F62705">
              <w:t>biometric servers</w:t>
            </w:r>
          </w:p>
          <w:p w:rsidR="00000000" w:rsidRPr="00F62705" w:rsidP="00F62705">
            <w:pPr>
              <w:pStyle w:val="ListBullet"/>
            </w:pPr>
            <w:r w:rsidRPr="00F62705">
              <w:t>hardware</w:t>
            </w:r>
          </w:p>
          <w:p w:rsidR="00000000" w:rsidRPr="00F62705" w:rsidP="00F62705">
            <w:pPr>
              <w:pStyle w:val="ListBullet"/>
            </w:pPr>
            <w:r w:rsidRPr="00F62705">
              <w:t>interconnecting infrastructure</w:t>
            </w:r>
          </w:p>
          <w:p w:rsidR="00000000" w:rsidRPr="00F62705" w:rsidP="00F62705">
            <w:pPr>
              <w:pStyle w:val="ListBullet"/>
            </w:pPr>
            <w:r w:rsidRPr="00F62705">
              <w:t>software:</w:t>
            </w:r>
          </w:p>
          <w:p w:rsidR="00000000" w:rsidRPr="00F62705" w:rsidP="00F62705">
            <w:pPr>
              <w:pStyle w:val="ListBullet2"/>
            </w:pPr>
            <w:r w:rsidRPr="00F62705">
              <w:t>server-based authentication software for biometric authentication and logging</w:t>
            </w:r>
          </w:p>
          <w:p w:rsidR="00000000" w:rsidP="00F62705">
            <w:pPr>
              <w:pStyle w:val="ListBullet2"/>
              <w:rPr>
                <w:lang w:val="en-NZ"/>
              </w:rPr>
            </w:pPr>
            <w:r w:rsidRPr="00F62705">
              <w:t>soft</w:t>
            </w:r>
            <w:r w:rsidRPr="00F62705">
              <w:t>ware associated with acquisition devices.</w:t>
            </w:r>
          </w:p>
        </w:tc>
      </w:tr>
      <w:tr w:rsidTr="00EE77A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62705">
            <w:pPr>
              <w:pStyle w:val="BodyText"/>
              <w:rPr>
                <w:lang w:val="en-NZ"/>
              </w:rPr>
            </w:pPr>
            <w:r w:rsidRPr="00F62705">
              <w:rPr>
                <w:rStyle w:val="BoldandItalics"/>
              </w:rPr>
              <w:t>Business equipment may include</w:t>
            </w:r>
            <w:r w:rsidRPr="00F62705">
              <w:t xml:space="preserve">: </w:t>
            </w:r>
          </w:p>
        </w:tc>
        <w:tc>
          <w:tcPr>
            <w:tcW w:w="6110" w:type="dxa"/>
            <w:tcBorders>
              <w:top w:val="nil"/>
              <w:left w:val="nil"/>
              <w:bottom w:val="nil"/>
              <w:right w:val="nil"/>
            </w:tcBorders>
            <w:tcMar>
              <w:top w:w="0" w:type="dxa"/>
              <w:left w:w="62" w:type="dxa"/>
              <w:bottom w:w="0" w:type="dxa"/>
              <w:right w:w="62" w:type="dxa"/>
            </w:tcMar>
          </w:tcPr>
          <w:p w:rsidR="00000000" w:rsidRPr="00F62705" w:rsidP="00F62705">
            <w:pPr>
              <w:pStyle w:val="ListBullet"/>
            </w:pPr>
            <w:r w:rsidRPr="00F62705">
              <w:t>computers and computer applications</w:t>
            </w:r>
          </w:p>
          <w:p w:rsidR="00000000" w:rsidRPr="00F62705" w:rsidP="00F62705">
            <w:pPr>
              <w:pStyle w:val="ListBullet"/>
            </w:pPr>
            <w:r w:rsidRPr="00F62705">
              <w:t>data management applications and servers</w:t>
            </w:r>
          </w:p>
          <w:p w:rsidR="00000000" w:rsidRPr="00F62705" w:rsidP="00F62705">
            <w:pPr>
              <w:pStyle w:val="ListBullet"/>
            </w:pPr>
            <w:r w:rsidRPr="00F62705">
              <w:t>e-mail</w:t>
            </w:r>
          </w:p>
          <w:p w:rsidR="00000000" w:rsidRPr="00F62705" w:rsidP="00F62705">
            <w:pPr>
              <w:pStyle w:val="ListBullet"/>
            </w:pPr>
            <w:r w:rsidRPr="00F62705">
              <w:t>facsimile machines</w:t>
            </w:r>
          </w:p>
          <w:p w:rsidR="00000000" w:rsidRPr="00F62705" w:rsidP="00F62705">
            <w:pPr>
              <w:pStyle w:val="ListBullet"/>
            </w:pPr>
            <w:r w:rsidRPr="00F62705">
              <w:t>internet, extranet, and intranet</w:t>
            </w:r>
          </w:p>
          <w:p w:rsidR="00000000" w:rsidRPr="00F62705" w:rsidP="00F62705">
            <w:pPr>
              <w:pStyle w:val="ListBullet"/>
            </w:pPr>
            <w:r w:rsidRPr="00F62705">
              <w:t>modems</w:t>
            </w:r>
          </w:p>
          <w:p w:rsidR="00000000" w:rsidRPr="00F62705" w:rsidP="00F62705">
            <w:pPr>
              <w:pStyle w:val="ListBullet"/>
            </w:pPr>
            <w:r w:rsidRPr="00F62705">
              <w:t>personal schedulers</w:t>
            </w:r>
          </w:p>
          <w:p w:rsidR="00000000" w:rsidRPr="00F62705" w:rsidP="00F62705">
            <w:pPr>
              <w:pStyle w:val="ListBullet"/>
            </w:pPr>
            <w:r w:rsidRPr="00F62705">
              <w:t>photocopiers</w:t>
            </w:r>
          </w:p>
          <w:p w:rsidR="00000000" w:rsidP="00F62705">
            <w:pPr>
              <w:pStyle w:val="ListBullet"/>
              <w:rPr>
                <w:lang w:val="en-NZ"/>
              </w:rPr>
            </w:pPr>
            <w:r w:rsidRPr="00F62705">
              <w:t>printers.</w:t>
            </w:r>
          </w:p>
        </w:tc>
      </w:tr>
      <w:tr w:rsidTr="00EE77A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62705">
            <w:pPr>
              <w:pStyle w:val="BodyText"/>
              <w:rPr>
                <w:lang w:val="en-NZ"/>
              </w:rPr>
            </w:pPr>
            <w:r w:rsidRPr="00F62705">
              <w:rPr>
                <w:rStyle w:val="BoldandItalics"/>
              </w:rPr>
              <w:t>Appropriate format may include</w:t>
            </w:r>
            <w:r w:rsidRPr="00F62705">
              <w:t>:</w:t>
            </w:r>
          </w:p>
        </w:tc>
        <w:tc>
          <w:tcPr>
            <w:tcW w:w="6110" w:type="dxa"/>
            <w:tcBorders>
              <w:top w:val="nil"/>
              <w:left w:val="nil"/>
              <w:bottom w:val="nil"/>
              <w:right w:val="nil"/>
            </w:tcBorders>
            <w:tcMar>
              <w:top w:w="0" w:type="dxa"/>
              <w:left w:w="62" w:type="dxa"/>
              <w:bottom w:w="0" w:type="dxa"/>
              <w:right w:w="62" w:type="dxa"/>
            </w:tcMar>
          </w:tcPr>
          <w:p w:rsidR="00000000" w:rsidP="00F62705">
            <w:pPr>
              <w:pStyle w:val="ListBullet"/>
              <w:rPr>
                <w:lang w:val="en-NZ"/>
              </w:rPr>
            </w:pPr>
            <w:r w:rsidRPr="00F62705">
              <w:t>formats that cater for those with special needs for example, producing documents in large print.</w:t>
            </w:r>
          </w:p>
        </w:tc>
      </w:tr>
      <w:tr w:rsidTr="00EE77A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62705">
            <w:pPr>
              <w:pStyle w:val="BodyText"/>
              <w:rPr>
                <w:lang w:val="en-NZ"/>
              </w:rPr>
            </w:pPr>
            <w:r w:rsidRPr="00F62705">
              <w:rPr>
                <w:rStyle w:val="BoldandItalics"/>
              </w:rPr>
              <w:t>Feedback</w:t>
            </w:r>
            <w:r w:rsidRPr="00F62705">
              <w:t xml:space="preserve"> </w:t>
            </w:r>
            <w:r w:rsidRPr="00F62705">
              <w:rPr>
                <w:rStyle w:val="SpecialBold"/>
              </w:rPr>
              <w:t>may include</w:t>
            </w:r>
            <w:r w:rsidRPr="00F62705">
              <w:t>:</w:t>
            </w:r>
          </w:p>
        </w:tc>
        <w:tc>
          <w:tcPr>
            <w:tcW w:w="6110" w:type="dxa"/>
            <w:tcBorders>
              <w:top w:val="nil"/>
              <w:left w:val="nil"/>
              <w:bottom w:val="nil"/>
              <w:right w:val="nil"/>
            </w:tcBorders>
            <w:tcMar>
              <w:top w:w="0" w:type="dxa"/>
              <w:left w:w="62" w:type="dxa"/>
              <w:bottom w:w="0" w:type="dxa"/>
              <w:right w:w="62" w:type="dxa"/>
            </w:tcMar>
          </w:tcPr>
          <w:p w:rsidR="00000000" w:rsidRPr="00F62705" w:rsidP="00F62705">
            <w:pPr>
              <w:pStyle w:val="ListBullet"/>
            </w:pPr>
            <w:r w:rsidRPr="00F62705">
              <w:t>comments from managers, supervisors, colleagues or clients</w:t>
            </w:r>
          </w:p>
          <w:p w:rsidR="00000000" w:rsidRPr="00F62705" w:rsidP="00F62705">
            <w:pPr>
              <w:pStyle w:val="ListBullet"/>
            </w:pPr>
            <w:r w:rsidRPr="00F62705">
              <w:t>formal or informal performance appraisals</w:t>
            </w:r>
          </w:p>
          <w:p w:rsidR="00000000" w:rsidRPr="00F62705" w:rsidP="00F62705">
            <w:pPr>
              <w:pStyle w:val="ListBullet"/>
            </w:pPr>
            <w:r w:rsidRPr="00F62705">
              <w:t>personal reflective behaviour strategies</w:t>
            </w:r>
          </w:p>
          <w:p w:rsidR="00000000" w:rsidP="00F62705">
            <w:pPr>
              <w:pStyle w:val="ListBullet"/>
              <w:rPr>
                <w:lang w:val="en-NZ"/>
              </w:rPr>
            </w:pPr>
            <w:r w:rsidRPr="00F62705">
              <w:t>workplace assessment.</w:t>
            </w:r>
          </w:p>
        </w:tc>
      </w:tr>
      <w:tr w:rsidTr="00EE77A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62705">
            <w:pPr>
              <w:pStyle w:val="BodyText"/>
              <w:rPr>
                <w:lang w:val="en-NZ"/>
              </w:rPr>
            </w:pPr>
            <w:r w:rsidRPr="00F62705">
              <w:rPr>
                <w:rStyle w:val="BoldandItalics"/>
              </w:rPr>
              <w:t>Records and reports</w:t>
            </w:r>
            <w:r w:rsidRPr="00F62705">
              <w:t xml:space="preserve">: </w:t>
            </w:r>
          </w:p>
        </w:tc>
        <w:tc>
          <w:tcPr>
            <w:tcW w:w="6110" w:type="dxa"/>
            <w:tcBorders>
              <w:top w:val="nil"/>
              <w:left w:val="nil"/>
              <w:bottom w:val="nil"/>
              <w:right w:val="nil"/>
            </w:tcBorders>
            <w:tcMar>
              <w:top w:w="0" w:type="dxa"/>
              <w:left w:w="62" w:type="dxa"/>
              <w:bottom w:w="0" w:type="dxa"/>
              <w:right w:w="62" w:type="dxa"/>
            </w:tcMar>
          </w:tcPr>
          <w:p w:rsidR="00000000" w:rsidRPr="00F62705" w:rsidP="00F62705">
            <w:pPr>
              <w:pStyle w:val="ListBullet"/>
            </w:pPr>
            <w:r w:rsidRPr="00F62705">
              <w:t>may be:</w:t>
            </w:r>
          </w:p>
          <w:p w:rsidR="00000000" w:rsidRPr="00F62705" w:rsidP="00F62705">
            <w:pPr>
              <w:pStyle w:val="ListBullet2"/>
            </w:pPr>
            <w:r w:rsidRPr="00F62705">
              <w:t>computer-based</w:t>
            </w:r>
          </w:p>
          <w:p w:rsidR="00000000" w:rsidRPr="00F62705" w:rsidP="00F62705">
            <w:pPr>
              <w:pStyle w:val="ListBullet2"/>
            </w:pPr>
            <w:r w:rsidRPr="00F62705">
              <w:t>manual</w:t>
            </w:r>
          </w:p>
          <w:p w:rsidR="00000000" w:rsidRPr="00F62705" w:rsidP="00F62705">
            <w:pPr>
              <w:pStyle w:val="ListBullet2"/>
            </w:pPr>
            <w:r w:rsidRPr="00F62705">
              <w:t xml:space="preserve">other appropriate organisational communication system </w:t>
            </w:r>
          </w:p>
          <w:p w:rsidR="00000000" w:rsidRPr="00F62705" w:rsidP="00F62705">
            <w:pPr>
              <w:pStyle w:val="ListBullet"/>
            </w:pPr>
            <w:r w:rsidRPr="00F62705">
              <w:t>may detail:</w:t>
            </w:r>
          </w:p>
          <w:p w:rsidR="00000000" w:rsidRPr="00F62705" w:rsidP="00F62705">
            <w:pPr>
              <w:pStyle w:val="ListBullet2"/>
            </w:pPr>
            <w:r w:rsidRPr="00F62705">
              <w:t>activity reports</w:t>
            </w:r>
          </w:p>
          <w:p w:rsidR="00000000" w:rsidRPr="00F62705" w:rsidP="00F62705">
            <w:pPr>
              <w:pStyle w:val="ListBullet2"/>
            </w:pPr>
            <w:r w:rsidRPr="00F62705">
              <w:t>client meetings</w:t>
            </w:r>
          </w:p>
          <w:p w:rsidR="00000000" w:rsidRPr="00F62705" w:rsidP="00F62705">
            <w:pPr>
              <w:pStyle w:val="ListBullet2"/>
            </w:pPr>
            <w:r w:rsidRPr="00F62705">
              <w:t>client requirements</w:t>
            </w:r>
          </w:p>
          <w:p w:rsidR="00000000" w:rsidRPr="00F62705" w:rsidP="00F62705">
            <w:pPr>
              <w:pStyle w:val="ListBullet2"/>
            </w:pPr>
            <w:r w:rsidRPr="00F62705">
              <w:t>oral briefings</w:t>
            </w:r>
          </w:p>
          <w:p w:rsidR="00000000" w:rsidRPr="00F62705" w:rsidP="00F62705">
            <w:pPr>
              <w:pStyle w:val="ListBullet2"/>
            </w:pPr>
            <w:r w:rsidRPr="00F62705">
              <w:t>security and risk assessments</w:t>
            </w:r>
          </w:p>
          <w:p w:rsidR="00000000" w:rsidRPr="00F62705" w:rsidP="00F62705">
            <w:pPr>
              <w:pStyle w:val="ListBullet2"/>
            </w:pPr>
            <w:r w:rsidRPr="00F62705">
              <w:t>technical data and specifications</w:t>
            </w:r>
          </w:p>
          <w:p w:rsidR="00000000" w:rsidRPr="00F62705" w:rsidP="00F62705">
            <w:pPr>
              <w:pStyle w:val="ListBullet2"/>
            </w:pPr>
            <w:r w:rsidRPr="00F62705">
              <w:t>telephone conversations.</w:t>
            </w:r>
          </w:p>
        </w:tc>
      </w:tr>
    </w:tbl>
    <w:p w:rsidR="00EE77A9" w:rsidP="00F62705">
      <w:pPr>
        <w:pStyle w:val="BodyText"/>
      </w:pPr>
    </w:p>
    <w:p w:rsidR="00EE77A9" w:rsidP="00F62705">
      <w:pPr>
        <w:pStyle w:val="BodyText"/>
      </w:pPr>
    </w:p>
    <w:p w:rsidR="00000000" w:rsidRPr="00F62705" w:rsidP="00F62705">
      <w:pPr>
        <w:pStyle w:val="Heading1"/>
      </w:pPr>
      <w:bookmarkStart w:id="12" w:name="O_202134"/>
      <w:bookmarkEnd w:id="12"/>
      <w:r w:rsidRPr="00F62705">
        <w:t>Unit Sector(s)</w:t>
      </w:r>
    </w:p>
    <w:tbl>
      <w:tblPr>
        <w:tblW w:w="0" w:type="auto"/>
        <w:tblLayout w:type="fixed"/>
        <w:tblCellMar>
          <w:left w:w="62" w:type="dxa"/>
          <w:right w:w="62" w:type="dxa"/>
        </w:tblCellMar>
        <w:tblLook w:val="0000"/>
      </w:tblPr>
      <w:tblGrid>
        <w:gridCol w:w="2391"/>
        <w:gridCol w:w="6131"/>
      </w:tblGrid>
      <w:tr w:rsidTr="00EE77A9">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F62705">
            <w:pPr>
              <w:pStyle w:val="BodyText"/>
              <w:rPr>
                <w:lang w:val="en-NZ"/>
              </w:rPr>
            </w:pPr>
            <w:r w:rsidRPr="00F62705">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F62705" w:rsidP="00F62705">
            <w:pPr>
              <w:pStyle w:val="BodyText"/>
            </w:pPr>
            <w:r w:rsidRPr="00F62705">
              <w:t>Security</w:t>
            </w:r>
          </w:p>
        </w:tc>
      </w:tr>
    </w:tbl>
    <w:p w:rsidR="00EE77A9" w:rsidP="00F62705">
      <w:pPr>
        <w:pStyle w:val="BodyText"/>
      </w:pPr>
    </w:p>
    <w:p w:rsidR="00EE77A9" w:rsidP="00F62705">
      <w:pPr>
        <w:pStyle w:val="BodyText"/>
      </w:pPr>
    </w:p>
    <w:p w:rsidR="00000000" w:rsidRPr="00F62705" w:rsidP="00F62705">
      <w:pPr>
        <w:pStyle w:val="Heading1"/>
      </w:pPr>
      <w:bookmarkStart w:id="13" w:name="O_202133"/>
      <w:bookmarkEnd w:id="13"/>
      <w:r w:rsidRPr="00F62705">
        <w:t>Competency field</w:t>
      </w:r>
    </w:p>
    <w:tbl>
      <w:tblPr>
        <w:tblW w:w="0" w:type="auto"/>
        <w:tblLayout w:type="fixed"/>
        <w:tblCellMar>
          <w:left w:w="62" w:type="dxa"/>
          <w:right w:w="62" w:type="dxa"/>
        </w:tblCellMar>
        <w:tblLook w:val="0000"/>
      </w:tblPr>
      <w:tblGrid>
        <w:gridCol w:w="2450"/>
        <w:gridCol w:w="6072"/>
      </w:tblGrid>
      <w:tr w:rsidTr="00EE77A9">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F62705">
            <w:pPr>
              <w:pStyle w:val="BodyText"/>
              <w:rPr>
                <w:lang w:val="en-NZ"/>
              </w:rPr>
            </w:pPr>
            <w:r w:rsidRPr="00F62705">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F62705" w:rsidP="00F62705">
            <w:pPr>
              <w:pStyle w:val="BodyText"/>
            </w:pPr>
            <w:r w:rsidRPr="00F62705">
              <w:t>Biometrics</w:t>
            </w:r>
          </w:p>
        </w:tc>
      </w:tr>
    </w:tbl>
    <w:p w:rsidR="00EE77A9" w:rsidP="00F62705">
      <w:pPr>
        <w:pStyle w:val="BodyText"/>
      </w:pPr>
    </w:p>
    <w:p w:rsidR="00EE77A9" w:rsidP="00F62705">
      <w:pPr>
        <w:pStyle w:val="BodyText"/>
      </w:pPr>
    </w:p>
    <w:p w:rsidR="00000000" w:rsidRPr="00F62705" w:rsidP="00F62705"/>
    <w:sectPr w:rsidSect="00F627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7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77A9" w:rsidP="00EE77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7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7A9" w:rsidP="00F627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E77A9" w:rsidP="00F627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E77A9" w:rsidP="00F627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7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77A9" w:rsidP="00EE77A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7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7A9" w:rsidP="00F62705">
    <w:pPr>
      <w:pStyle w:val="Header"/>
      <w:framePr w:wrap="around"/>
    </w:pPr>
    <w:r>
      <w:fldChar w:fldCharType="begin"/>
    </w:r>
    <w:r>
      <w:instrText xml:space="preserve"> TITLE   \* MERGEFORMAT </w:instrText>
    </w:r>
    <w:r>
      <w:fldChar w:fldCharType="separate"/>
    </w:r>
    <w:r>
      <w:t>CPPSEC4020A Advise on the application of biometrics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E77A9" w:rsidP="00F627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9660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2249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F840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7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2705"/>
    <w:pPr>
      <w:spacing w:before="360" w:after="60"/>
      <w:outlineLvl w:val="0"/>
    </w:pPr>
    <w:rPr>
      <w:sz w:val="32"/>
    </w:rPr>
  </w:style>
  <w:style w:type="paragraph" w:styleId="Heading2">
    <w:name w:val="heading 2"/>
    <w:basedOn w:val="HeadingBase"/>
    <w:next w:val="BodyText"/>
    <w:link w:val="Heading2Char"/>
    <w:qFormat/>
    <w:rsid w:val="00F62705"/>
    <w:pPr>
      <w:keepLines/>
      <w:spacing w:before="240" w:after="120"/>
      <w:outlineLvl w:val="1"/>
    </w:pPr>
    <w:rPr>
      <w:sz w:val="28"/>
      <w:szCs w:val="40"/>
    </w:rPr>
  </w:style>
  <w:style w:type="paragraph" w:styleId="Heading3">
    <w:name w:val="heading 3"/>
    <w:basedOn w:val="HeadingBase"/>
    <w:next w:val="BodyText"/>
    <w:link w:val="Heading3Char"/>
    <w:qFormat/>
    <w:rsid w:val="00F62705"/>
    <w:pPr>
      <w:spacing w:before="180" w:after="120"/>
      <w:outlineLvl w:val="2"/>
    </w:pPr>
    <w:rPr>
      <w:spacing w:val="-10"/>
      <w:kern w:val="32"/>
    </w:rPr>
  </w:style>
  <w:style w:type="paragraph" w:styleId="Heading4">
    <w:name w:val="heading 4"/>
    <w:basedOn w:val="HeadingBase"/>
    <w:next w:val="BodyText"/>
    <w:link w:val="Heading4Char"/>
    <w:qFormat/>
    <w:rsid w:val="00F62705"/>
    <w:pPr>
      <w:spacing w:before="160" w:after="120"/>
      <w:outlineLvl w:val="3"/>
    </w:pPr>
    <w:rPr>
      <w:sz w:val="22"/>
    </w:rPr>
  </w:style>
  <w:style w:type="paragraph" w:styleId="Heading5">
    <w:name w:val="heading 5"/>
    <w:basedOn w:val="HeadingBase"/>
    <w:next w:val="Normal"/>
    <w:link w:val="Heading5Char"/>
    <w:qFormat/>
    <w:rsid w:val="00F62705"/>
    <w:pPr>
      <w:spacing w:before="80"/>
      <w:outlineLvl w:val="4"/>
    </w:pPr>
    <w:rPr>
      <w:color w:val="918585"/>
      <w:sz w:val="20"/>
    </w:rPr>
  </w:style>
  <w:style w:type="paragraph" w:styleId="Heading6">
    <w:name w:val="heading 6"/>
    <w:basedOn w:val="HeadingBase"/>
    <w:next w:val="Normal"/>
    <w:link w:val="Heading6Char"/>
    <w:qFormat/>
    <w:rsid w:val="00F62705"/>
    <w:pPr>
      <w:spacing w:before="60"/>
      <w:outlineLvl w:val="5"/>
    </w:pPr>
    <w:rPr>
      <w:color w:val="918585"/>
      <w:sz w:val="20"/>
    </w:rPr>
  </w:style>
  <w:style w:type="paragraph" w:styleId="Heading7">
    <w:name w:val="heading 7"/>
    <w:basedOn w:val="Normal"/>
    <w:next w:val="Normal"/>
    <w:link w:val="Heading7Char"/>
    <w:qFormat/>
    <w:rsid w:val="00F62705"/>
    <w:pPr>
      <w:ind w:left="720"/>
      <w:outlineLvl w:val="6"/>
    </w:pPr>
    <w:rPr>
      <w:i/>
    </w:rPr>
  </w:style>
  <w:style w:type="paragraph" w:styleId="Heading8">
    <w:name w:val="heading 8"/>
    <w:basedOn w:val="Normal"/>
    <w:next w:val="Normal"/>
    <w:link w:val="Heading8Char"/>
    <w:qFormat/>
    <w:rsid w:val="00F62705"/>
    <w:pPr>
      <w:ind w:left="720"/>
      <w:outlineLvl w:val="7"/>
    </w:pPr>
    <w:rPr>
      <w:i/>
    </w:rPr>
  </w:style>
  <w:style w:type="paragraph" w:styleId="Heading9">
    <w:name w:val="heading 9"/>
    <w:basedOn w:val="Normal"/>
    <w:next w:val="Normal"/>
    <w:link w:val="Heading9Char"/>
    <w:qFormat/>
    <w:rsid w:val="00F62705"/>
    <w:pPr>
      <w:ind w:left="720"/>
      <w:outlineLvl w:val="8"/>
    </w:pPr>
    <w:rPr>
      <w:i/>
    </w:rPr>
  </w:style>
  <w:style w:type="character" w:default="1" w:styleId="DefaultParagraphFont">
    <w:name w:val="Default Paragraph Font"/>
    <w:uiPriority w:val="1"/>
    <w:unhideWhenUsed/>
    <w:rsid w:val="00F627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2705"/>
  </w:style>
  <w:style w:type="character" w:customStyle="1" w:styleId="Heading1Char">
    <w:name w:val="Heading 1 Char"/>
    <w:basedOn w:val="DefaultParagraphFont"/>
    <w:link w:val="Heading1"/>
    <w:rsid w:val="00F62705"/>
    <w:rPr>
      <w:rFonts w:ascii="Times New Roman" w:eastAsia="Times New Roman" w:hAnsi="Times New Roman" w:cs="Times New Roman"/>
      <w:b/>
      <w:sz w:val="32"/>
      <w:szCs w:val="20"/>
      <w:lang w:eastAsia="en-US"/>
    </w:rPr>
  </w:style>
  <w:style w:type="paragraph" w:styleId="BodyText">
    <w:name w:val="Body Text"/>
    <w:basedOn w:val="Normal"/>
    <w:link w:val="BodyTextChar"/>
    <w:rsid w:val="00F627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2705"/>
    <w:rPr>
      <w:rFonts w:ascii="Times New Roman" w:eastAsia="Times New Roman" w:hAnsi="Times New Roman" w:cs="Times New Roman"/>
      <w:sz w:val="24"/>
      <w:lang w:val="en-US" w:eastAsia="en-US"/>
    </w:rPr>
  </w:style>
  <w:style w:type="paragraph" w:styleId="Footer">
    <w:name w:val="footer"/>
    <w:basedOn w:val="Normal"/>
    <w:link w:val="FooterChar"/>
    <w:rsid w:val="00F627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2705"/>
    <w:rPr>
      <w:rFonts w:ascii="Times New Roman" w:eastAsia="Times New Roman" w:hAnsi="Times New Roman" w:cs="Times New Roman"/>
      <w:sz w:val="16"/>
      <w:lang w:val="en-US" w:eastAsia="en-US"/>
    </w:rPr>
  </w:style>
  <w:style w:type="paragraph" w:styleId="List">
    <w:name w:val="List"/>
    <w:basedOn w:val="BodyText"/>
    <w:next w:val="BodyText"/>
    <w:rsid w:val="00F62705"/>
    <w:pPr>
      <w:tabs>
        <w:tab w:val="left" w:pos="340"/>
      </w:tabs>
      <w:spacing w:before="60" w:after="60"/>
      <w:ind w:left="340" w:hanging="340"/>
    </w:pPr>
  </w:style>
  <w:style w:type="paragraph" w:styleId="ListBullet">
    <w:name w:val="List Bullet"/>
    <w:basedOn w:val="List"/>
    <w:rsid w:val="00F62705"/>
    <w:pPr>
      <w:numPr>
        <w:numId w:val="13"/>
      </w:numPr>
      <w:tabs>
        <w:tab w:val="clear" w:pos="340"/>
      </w:tabs>
      <w:spacing w:before="40" w:after="40"/>
    </w:pPr>
  </w:style>
  <w:style w:type="character" w:customStyle="1" w:styleId="SpecialBold">
    <w:name w:val="Special Bold"/>
    <w:basedOn w:val="DefaultParagraphFont"/>
    <w:rsid w:val="00F62705"/>
    <w:rPr>
      <w:b/>
      <w:spacing w:val="0"/>
    </w:rPr>
  </w:style>
  <w:style w:type="paragraph" w:styleId="ListBullet2">
    <w:name w:val="List Bullet 2"/>
    <w:basedOn w:val="List2"/>
    <w:rsid w:val="00F62705"/>
    <w:pPr>
      <w:numPr>
        <w:numId w:val="14"/>
      </w:numPr>
      <w:tabs>
        <w:tab w:val="clear" w:pos="680"/>
      </w:tabs>
    </w:pPr>
  </w:style>
  <w:style w:type="paragraph" w:styleId="Header">
    <w:name w:val="header"/>
    <w:basedOn w:val="Normal"/>
    <w:link w:val="HeaderChar"/>
    <w:rsid w:val="00F627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270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2705"/>
    <w:pPr>
      <w:spacing w:before="240" w:after="120"/>
      <w:outlineLvl w:val="0"/>
    </w:pPr>
    <w:rPr>
      <w:rFonts w:ascii="Times New Roman" w:hAnsi="Times New Roman"/>
      <w:b/>
      <w:sz w:val="28"/>
    </w:rPr>
  </w:style>
  <w:style w:type="paragraph" w:customStyle="1" w:styleId="AllowPageBreak">
    <w:name w:val="AllowPageBreak"/>
    <w:rsid w:val="00F627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62705"/>
    <w:rPr>
      <w:b/>
      <w:i/>
      <w:u w:val="none"/>
    </w:rPr>
  </w:style>
  <w:style w:type="character" w:customStyle="1" w:styleId="Heading2Char">
    <w:name w:val="Heading 2 Char"/>
    <w:basedOn w:val="DefaultParagraphFont"/>
    <w:link w:val="Heading2"/>
    <w:rsid w:val="00F627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27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27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27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27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27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27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2705"/>
    <w:rPr>
      <w:rFonts w:ascii="Courier New" w:eastAsia="Times New Roman" w:hAnsi="Courier New" w:cs="Times New Roman"/>
      <w:i/>
      <w:szCs w:val="20"/>
      <w:lang w:val="en-US" w:eastAsia="en-US"/>
    </w:rPr>
  </w:style>
  <w:style w:type="paragraph" w:customStyle="1" w:styleId="HeadingBase">
    <w:name w:val="Heading Base"/>
    <w:rsid w:val="00F627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2705"/>
    <w:pPr>
      <w:tabs>
        <w:tab w:val="right" w:leader="dot" w:pos="9072"/>
      </w:tabs>
      <w:ind w:left="567"/>
    </w:pPr>
    <w:rPr>
      <w:szCs w:val="22"/>
    </w:rPr>
  </w:style>
  <w:style w:type="paragraph" w:customStyle="1" w:styleId="TOCBase">
    <w:name w:val="TOC Base"/>
    <w:rsid w:val="00F627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2705"/>
    <w:pPr>
      <w:tabs>
        <w:tab w:val="right" w:leader="dot" w:pos="9072"/>
      </w:tabs>
      <w:spacing w:before="40" w:after="40"/>
      <w:ind w:left="284"/>
    </w:pPr>
    <w:rPr>
      <w:rFonts w:ascii="Times New Roman" w:hAnsi="Times New Roman"/>
    </w:rPr>
  </w:style>
  <w:style w:type="paragraph" w:styleId="TOC1">
    <w:name w:val="toc 1"/>
    <w:basedOn w:val="TOCBase"/>
    <w:next w:val="Normal"/>
    <w:rsid w:val="00F627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2705"/>
    <w:pPr>
      <w:spacing w:before="5040"/>
      <w:jc w:val="center"/>
    </w:pPr>
    <w:rPr>
      <w:sz w:val="48"/>
      <w:szCs w:val="72"/>
      <w:lang w:val="en-US"/>
    </w:rPr>
  </w:style>
  <w:style w:type="character" w:customStyle="1" w:styleId="TitleChar">
    <w:name w:val="Title Char"/>
    <w:basedOn w:val="DefaultParagraphFont"/>
    <w:link w:val="Title"/>
    <w:rsid w:val="00F627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2705"/>
    <w:pPr>
      <w:tabs>
        <w:tab w:val="left" w:pos="3600"/>
        <w:tab w:val="left" w:pos="3958"/>
      </w:tabs>
    </w:pPr>
  </w:style>
  <w:style w:type="paragraph" w:customStyle="1" w:styleId="Note">
    <w:name w:val="Note"/>
    <w:basedOn w:val="BodyText"/>
    <w:rsid w:val="00F627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2705"/>
    <w:pPr>
      <w:framePr w:wrap="auto" w:hAnchor="text" w:y="6049"/>
    </w:pPr>
    <w:rPr>
      <w:color w:val="000000"/>
      <w:sz w:val="40"/>
    </w:rPr>
  </w:style>
  <w:style w:type="paragraph" w:customStyle="1" w:styleId="TOCTitle">
    <w:name w:val="TOCTitle"/>
    <w:basedOn w:val="Heading1"/>
    <w:rsid w:val="00F62705"/>
    <w:pPr>
      <w:spacing w:after="240"/>
      <w:jc w:val="center"/>
      <w:outlineLvl w:val="9"/>
    </w:pPr>
    <w:rPr>
      <w:caps/>
    </w:rPr>
  </w:style>
  <w:style w:type="paragraph" w:customStyle="1" w:styleId="Version">
    <w:name w:val="Version"/>
    <w:rsid w:val="00F627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2705"/>
    <w:pPr>
      <w:keepNext w:val="0"/>
      <w:tabs>
        <w:tab w:val="right" w:pos="4176"/>
      </w:tabs>
      <w:ind w:left="198" w:hanging="198"/>
    </w:pPr>
    <w:rPr>
      <w:rFonts w:ascii="Garamond" w:hAnsi="Garamond"/>
    </w:rPr>
  </w:style>
  <w:style w:type="paragraph" w:styleId="IndexHeading">
    <w:name w:val="index heading"/>
    <w:basedOn w:val="Normal"/>
    <w:next w:val="Index1"/>
    <w:semiHidden/>
    <w:rsid w:val="00F62705"/>
    <w:pPr>
      <w:spacing w:before="120" w:after="120"/>
    </w:pPr>
    <w:rPr>
      <w:rFonts w:ascii="Arial" w:hAnsi="Arial"/>
      <w:b/>
      <w:color w:val="918585"/>
      <w:sz w:val="24"/>
    </w:rPr>
  </w:style>
  <w:style w:type="paragraph" w:customStyle="1" w:styleId="Chapter">
    <w:name w:val="Chapter"/>
    <w:basedOn w:val="Normal"/>
    <w:rsid w:val="00F62705"/>
    <w:pPr>
      <w:spacing w:before="240"/>
    </w:pPr>
    <w:rPr>
      <w:rFonts w:ascii="Times New Roman" w:hAnsi="Times New Roman"/>
      <w:smallCaps/>
      <w:spacing w:val="80"/>
      <w:sz w:val="28"/>
    </w:rPr>
  </w:style>
  <w:style w:type="paragraph" w:customStyle="1" w:styleId="InChapter">
    <w:name w:val="InChapter"/>
    <w:basedOn w:val="Heading3"/>
    <w:rsid w:val="00F62705"/>
    <w:pPr>
      <w:spacing w:after="240"/>
      <w:outlineLvl w:val="9"/>
    </w:pPr>
    <w:rPr>
      <w:noProof/>
    </w:rPr>
  </w:style>
  <w:style w:type="paragraph" w:styleId="Index2">
    <w:name w:val="index 2"/>
    <w:basedOn w:val="Normal"/>
    <w:next w:val="Normal"/>
    <w:semiHidden/>
    <w:rsid w:val="00F62705"/>
    <w:pPr>
      <w:tabs>
        <w:tab w:val="right" w:pos="4176"/>
      </w:tabs>
      <w:ind w:left="568" w:hanging="284"/>
    </w:pPr>
    <w:rPr>
      <w:rFonts w:ascii="Garamond" w:hAnsi="Garamond"/>
    </w:rPr>
  </w:style>
  <w:style w:type="paragraph" w:customStyle="1" w:styleId="Byline">
    <w:name w:val="Byline"/>
    <w:rsid w:val="00F627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2705"/>
    <w:pPr>
      <w:tabs>
        <w:tab w:val="clear" w:pos="3600"/>
        <w:tab w:val="clear" w:pos="3958"/>
      </w:tabs>
      <w:jc w:val="right"/>
    </w:pPr>
  </w:style>
  <w:style w:type="character" w:styleId="Emphasis">
    <w:name w:val="Emphasis"/>
    <w:basedOn w:val="DefaultParagraphFont"/>
    <w:qFormat/>
    <w:rsid w:val="00F62705"/>
    <w:rPr>
      <w:i/>
    </w:rPr>
  </w:style>
  <w:style w:type="paragraph" w:styleId="Caption">
    <w:name w:val="caption"/>
    <w:basedOn w:val="BodyText"/>
    <w:next w:val="Normal"/>
    <w:qFormat/>
    <w:rsid w:val="00F62705"/>
    <w:pPr>
      <w:framePr w:w="2268" w:hSpace="181" w:vSpace="181" w:wrap="around" w:vAnchor="text" w:hAnchor="page" w:x="1135" w:y="285" w:anchorLock="1"/>
    </w:pPr>
    <w:rPr>
      <w:i/>
    </w:rPr>
  </w:style>
  <w:style w:type="paragraph" w:customStyle="1" w:styleId="MiniTOCTitle">
    <w:name w:val="MiniTOCTitle"/>
    <w:basedOn w:val="Heading4"/>
    <w:rsid w:val="00F62705"/>
    <w:pPr>
      <w:spacing w:before="240"/>
      <w:outlineLvl w:val="9"/>
    </w:pPr>
    <w:rPr>
      <w:noProof/>
      <w:sz w:val="24"/>
    </w:rPr>
  </w:style>
  <w:style w:type="paragraph" w:customStyle="1" w:styleId="MiniTOCItem">
    <w:name w:val="MiniTOCItem"/>
    <w:basedOn w:val="ListBullet"/>
    <w:rsid w:val="00F62705"/>
    <w:pPr>
      <w:numPr>
        <w:numId w:val="0"/>
      </w:numPr>
      <w:tabs>
        <w:tab w:val="right" w:leader="dot" w:pos="6521"/>
      </w:tabs>
      <w:spacing w:before="0" w:after="0"/>
    </w:pPr>
  </w:style>
  <w:style w:type="paragraph" w:customStyle="1" w:styleId="TOFTitle">
    <w:name w:val="TOFTitle"/>
    <w:basedOn w:val="TOCTitle"/>
    <w:rsid w:val="00F62705"/>
  </w:style>
  <w:style w:type="paragraph" w:styleId="TableofFigures">
    <w:name w:val="table of figures"/>
    <w:basedOn w:val="Normal"/>
    <w:next w:val="Normal"/>
    <w:semiHidden/>
    <w:rsid w:val="00F62705"/>
    <w:pPr>
      <w:tabs>
        <w:tab w:val="right" w:leader="dot" w:pos="9072"/>
      </w:tabs>
      <w:ind w:left="970" w:hanging="403"/>
    </w:pPr>
    <w:rPr>
      <w:rFonts w:ascii="Times New Roman" w:hAnsi="Times New Roman"/>
      <w:b/>
    </w:rPr>
  </w:style>
  <w:style w:type="paragraph" w:styleId="ListNumber">
    <w:name w:val="List Number"/>
    <w:basedOn w:val="List"/>
    <w:rsid w:val="00F62705"/>
    <w:pPr>
      <w:numPr>
        <w:numId w:val="11"/>
      </w:numPr>
    </w:pPr>
  </w:style>
  <w:style w:type="character" w:customStyle="1" w:styleId="WingdingSymbols">
    <w:name w:val="Wingding Symbols"/>
    <w:rsid w:val="00F62705"/>
    <w:rPr>
      <w:rFonts w:ascii="Wingdings" w:hAnsi="Wingdings"/>
    </w:rPr>
  </w:style>
  <w:style w:type="paragraph" w:customStyle="1" w:styleId="TableHeading">
    <w:name w:val="Table Heading"/>
    <w:basedOn w:val="HeadingBase"/>
    <w:rsid w:val="00F62705"/>
    <w:pPr>
      <w:keepLines/>
      <w:pBdr>
        <w:bottom w:val="single" w:sz="6" w:space="1" w:color="918585"/>
      </w:pBdr>
      <w:spacing w:before="240"/>
    </w:pPr>
  </w:style>
  <w:style w:type="character" w:customStyle="1" w:styleId="HotSpot">
    <w:name w:val="HotSpot"/>
    <w:rsid w:val="00F62705"/>
    <w:rPr>
      <w:color w:val="0033CC"/>
      <w:u w:val="none"/>
    </w:rPr>
  </w:style>
  <w:style w:type="paragraph" w:customStyle="1" w:styleId="BodyTextRight">
    <w:name w:val="Body Text Right"/>
    <w:basedOn w:val="BodyText"/>
    <w:rsid w:val="00F62705"/>
    <w:pPr>
      <w:spacing w:before="0" w:after="0"/>
      <w:jc w:val="right"/>
    </w:pPr>
  </w:style>
  <w:style w:type="paragraph" w:styleId="Index3">
    <w:name w:val="index 3"/>
    <w:basedOn w:val="ListNumber2"/>
    <w:next w:val="Normal"/>
    <w:semiHidden/>
    <w:rsid w:val="00F62705"/>
    <w:pPr>
      <w:numPr>
        <w:numId w:val="0"/>
      </w:numPr>
      <w:tabs>
        <w:tab w:val="right" w:leader="dot" w:pos="4176"/>
      </w:tabs>
    </w:pPr>
  </w:style>
  <w:style w:type="paragraph" w:styleId="ListNumber2">
    <w:name w:val="List Number 2"/>
    <w:basedOn w:val="List2"/>
    <w:rsid w:val="00F62705"/>
    <w:pPr>
      <w:numPr>
        <w:numId w:val="10"/>
      </w:numPr>
      <w:tabs>
        <w:tab w:val="clear" w:pos="1060"/>
      </w:tabs>
    </w:pPr>
  </w:style>
  <w:style w:type="paragraph" w:customStyle="1" w:styleId="MarginNote">
    <w:name w:val="Margin Note"/>
    <w:basedOn w:val="BodyText"/>
    <w:rsid w:val="00F627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27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27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2705"/>
    <w:rPr>
      <w:sz w:val="32"/>
    </w:rPr>
  </w:style>
  <w:style w:type="paragraph" w:customStyle="1" w:styleId="HeadingProcedure">
    <w:name w:val="Heading Procedure"/>
    <w:basedOn w:val="HeadingBase"/>
    <w:next w:val="Normal"/>
    <w:rsid w:val="00F62705"/>
    <w:pPr>
      <w:tabs>
        <w:tab w:val="left" w:pos="0"/>
      </w:tabs>
      <w:spacing w:before="120" w:after="60"/>
    </w:pPr>
    <w:rPr>
      <w:i/>
      <w:color w:val="918585"/>
      <w:sz w:val="22"/>
    </w:rPr>
  </w:style>
  <w:style w:type="paragraph" w:customStyle="1" w:styleId="TableBodyText">
    <w:name w:val="Table Body Text"/>
    <w:basedOn w:val="BodyText"/>
    <w:rsid w:val="00F62705"/>
    <w:pPr>
      <w:spacing w:before="60" w:after="60"/>
    </w:pPr>
  </w:style>
  <w:style w:type="paragraph" w:styleId="ListContinue">
    <w:name w:val="List Continue"/>
    <w:basedOn w:val="List"/>
    <w:rsid w:val="00F62705"/>
    <w:pPr>
      <w:ind w:firstLine="0"/>
    </w:pPr>
  </w:style>
  <w:style w:type="paragraph" w:customStyle="1" w:styleId="ListNote">
    <w:name w:val="List Note"/>
    <w:basedOn w:val="List"/>
    <w:rsid w:val="00F62705"/>
    <w:pPr>
      <w:pBdr>
        <w:top w:val="single" w:sz="6" w:space="2" w:color="918585"/>
        <w:bottom w:val="single" w:sz="6" w:space="2" w:color="918585"/>
      </w:pBdr>
      <w:tabs>
        <w:tab w:val="left" w:pos="1021"/>
      </w:tabs>
      <w:ind w:firstLine="0"/>
    </w:pPr>
  </w:style>
  <w:style w:type="paragraph" w:customStyle="1" w:styleId="Warning">
    <w:name w:val="Warning"/>
    <w:basedOn w:val="BodyText"/>
    <w:rsid w:val="00F62705"/>
    <w:pPr>
      <w:shd w:val="clear" w:color="auto" w:fill="D9D9D9"/>
      <w:tabs>
        <w:tab w:val="left" w:pos="992"/>
      </w:tabs>
      <w:ind w:left="119" w:right="119"/>
    </w:pPr>
    <w:rPr>
      <w:sz w:val="20"/>
    </w:rPr>
  </w:style>
  <w:style w:type="paragraph" w:customStyle="1" w:styleId="MarginIcons">
    <w:name w:val="Margin Icons"/>
    <w:basedOn w:val="BodyText"/>
    <w:rsid w:val="00F627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2705"/>
    <w:rPr>
      <w:rFonts w:ascii="Courier New" w:hAnsi="Courier New"/>
    </w:rPr>
  </w:style>
  <w:style w:type="paragraph" w:customStyle="1" w:styleId="NoteBullet">
    <w:name w:val="Note Bullet"/>
    <w:basedOn w:val="Note"/>
    <w:rsid w:val="00F62705"/>
    <w:pPr>
      <w:tabs>
        <w:tab w:val="clear" w:pos="680"/>
      </w:tabs>
      <w:spacing w:before="60" w:after="60"/>
    </w:pPr>
  </w:style>
  <w:style w:type="paragraph" w:customStyle="1" w:styleId="SubHeading2">
    <w:name w:val="SubHeading2"/>
    <w:basedOn w:val="HeadingBase"/>
    <w:rsid w:val="00F62705"/>
    <w:pPr>
      <w:spacing w:before="240" w:after="60"/>
    </w:pPr>
    <w:rPr>
      <w:sz w:val="20"/>
    </w:rPr>
  </w:style>
  <w:style w:type="paragraph" w:customStyle="1" w:styleId="SubHeading1">
    <w:name w:val="SubHeading1"/>
    <w:basedOn w:val="HeadingBase"/>
    <w:rsid w:val="00F62705"/>
    <w:pPr>
      <w:spacing w:before="240" w:after="60"/>
    </w:pPr>
    <w:rPr>
      <w:color w:val="918585"/>
      <w:sz w:val="22"/>
    </w:rPr>
  </w:style>
  <w:style w:type="paragraph" w:customStyle="1" w:styleId="SideHeading">
    <w:name w:val="Side Heading"/>
    <w:basedOn w:val="HeadingBase"/>
    <w:rsid w:val="00F627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2705"/>
    <w:pPr>
      <w:numPr>
        <w:numId w:val="12"/>
      </w:numPr>
    </w:pPr>
  </w:style>
  <w:style w:type="paragraph" w:styleId="PlainText">
    <w:name w:val="Plain Text"/>
    <w:basedOn w:val="Normal"/>
    <w:link w:val="PlainTextChar"/>
    <w:rsid w:val="00F62705"/>
    <w:rPr>
      <w:sz w:val="20"/>
    </w:rPr>
  </w:style>
  <w:style w:type="character" w:customStyle="1" w:styleId="PlainTextChar">
    <w:name w:val="Plain Text Char"/>
    <w:basedOn w:val="DefaultParagraphFont"/>
    <w:link w:val="PlainText"/>
    <w:rsid w:val="00F627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2705"/>
    <w:rPr>
      <w:b/>
      <w:smallCaps/>
    </w:rPr>
  </w:style>
  <w:style w:type="paragraph" w:customStyle="1" w:styleId="TableListNumber">
    <w:name w:val="Table List Number"/>
    <w:basedOn w:val="ListNumber"/>
    <w:rsid w:val="00F62705"/>
    <w:pPr>
      <w:numPr>
        <w:numId w:val="0"/>
      </w:numPr>
    </w:pPr>
  </w:style>
  <w:style w:type="paragraph" w:styleId="TOC4">
    <w:name w:val="toc 4"/>
    <w:basedOn w:val="TOCBase"/>
    <w:next w:val="Normal"/>
    <w:semiHidden/>
    <w:rsid w:val="00F62705"/>
    <w:pPr>
      <w:tabs>
        <w:tab w:val="right" w:leader="dot" w:pos="9071"/>
      </w:tabs>
      <w:ind w:left="1701"/>
    </w:pPr>
  </w:style>
  <w:style w:type="paragraph" w:customStyle="1" w:styleId="ListAlpha">
    <w:name w:val="List Alpha"/>
    <w:basedOn w:val="List"/>
    <w:rsid w:val="00F62705"/>
    <w:pPr>
      <w:numPr>
        <w:numId w:val="9"/>
      </w:numPr>
    </w:pPr>
  </w:style>
  <w:style w:type="paragraph" w:customStyle="1" w:styleId="ListAlpha2">
    <w:name w:val="List Alpha 2"/>
    <w:basedOn w:val="List2"/>
    <w:rsid w:val="00F62705"/>
    <w:pPr>
      <w:numPr>
        <w:numId w:val="8"/>
      </w:numPr>
    </w:pPr>
  </w:style>
  <w:style w:type="paragraph" w:styleId="List2">
    <w:name w:val="List 2"/>
    <w:basedOn w:val="BodyText"/>
    <w:rsid w:val="00F62705"/>
    <w:pPr>
      <w:tabs>
        <w:tab w:val="left" w:pos="680"/>
      </w:tabs>
      <w:spacing w:before="60" w:after="60"/>
      <w:ind w:left="680" w:hanging="340"/>
    </w:pPr>
  </w:style>
  <w:style w:type="paragraph" w:styleId="List3">
    <w:name w:val="List 3"/>
    <w:basedOn w:val="BodyText"/>
    <w:rsid w:val="00F62705"/>
    <w:pPr>
      <w:tabs>
        <w:tab w:val="left" w:pos="1021"/>
      </w:tabs>
      <w:spacing w:before="60" w:after="60"/>
      <w:ind w:left="1020" w:hanging="340"/>
    </w:pPr>
  </w:style>
  <w:style w:type="paragraph" w:styleId="List4">
    <w:name w:val="List 4"/>
    <w:basedOn w:val="BodyText"/>
    <w:rsid w:val="00F62705"/>
    <w:pPr>
      <w:tabs>
        <w:tab w:val="left" w:pos="1361"/>
      </w:tabs>
      <w:spacing w:before="60" w:after="60"/>
      <w:ind w:left="1361" w:hanging="340"/>
    </w:pPr>
  </w:style>
  <w:style w:type="paragraph" w:styleId="List5">
    <w:name w:val="List 5"/>
    <w:basedOn w:val="BodyText"/>
    <w:rsid w:val="00F62705"/>
    <w:pPr>
      <w:tabs>
        <w:tab w:val="left" w:pos="1701"/>
      </w:tabs>
      <w:spacing w:before="60" w:after="60"/>
      <w:ind w:left="1701" w:hanging="340"/>
    </w:pPr>
  </w:style>
  <w:style w:type="paragraph" w:styleId="ListBullet3">
    <w:name w:val="List Bullet 3"/>
    <w:basedOn w:val="List3"/>
    <w:rsid w:val="00F62705"/>
    <w:pPr>
      <w:numPr>
        <w:numId w:val="15"/>
      </w:numPr>
      <w:tabs>
        <w:tab w:val="clear" w:pos="1021"/>
      </w:tabs>
      <w:ind w:left="1037" w:hanging="357"/>
    </w:pPr>
  </w:style>
  <w:style w:type="paragraph" w:styleId="ListBullet4">
    <w:name w:val="List Bullet 4"/>
    <w:basedOn w:val="List4"/>
    <w:rsid w:val="00F62705"/>
    <w:pPr>
      <w:numPr>
        <w:numId w:val="3"/>
      </w:numPr>
    </w:pPr>
  </w:style>
  <w:style w:type="paragraph" w:styleId="ListBullet5">
    <w:name w:val="List Bullet 5"/>
    <w:basedOn w:val="List5"/>
    <w:rsid w:val="00F62705"/>
    <w:pPr>
      <w:numPr>
        <w:numId w:val="4"/>
      </w:numPr>
    </w:pPr>
  </w:style>
  <w:style w:type="paragraph" w:styleId="ListContinue2">
    <w:name w:val="List Continue 2"/>
    <w:basedOn w:val="List2"/>
    <w:rsid w:val="00F62705"/>
    <w:pPr>
      <w:ind w:firstLine="0"/>
    </w:pPr>
  </w:style>
  <w:style w:type="paragraph" w:styleId="ListContinue3">
    <w:name w:val="List Continue 3"/>
    <w:basedOn w:val="List3"/>
    <w:rsid w:val="00F62705"/>
    <w:pPr>
      <w:ind w:left="1021" w:firstLine="0"/>
    </w:pPr>
  </w:style>
  <w:style w:type="paragraph" w:styleId="ListContinue4">
    <w:name w:val="List Continue 4"/>
    <w:basedOn w:val="List4"/>
    <w:rsid w:val="00F62705"/>
    <w:pPr>
      <w:ind w:firstLine="0"/>
    </w:pPr>
  </w:style>
  <w:style w:type="paragraph" w:styleId="ListContinue5">
    <w:name w:val="List Continue 5"/>
    <w:basedOn w:val="List5"/>
    <w:rsid w:val="00F62705"/>
    <w:pPr>
      <w:ind w:firstLine="0"/>
    </w:pPr>
  </w:style>
  <w:style w:type="paragraph" w:styleId="ListNumber3">
    <w:name w:val="List Number 3"/>
    <w:basedOn w:val="List3"/>
    <w:rsid w:val="00F62705"/>
    <w:pPr>
      <w:numPr>
        <w:numId w:val="5"/>
      </w:numPr>
    </w:pPr>
  </w:style>
  <w:style w:type="paragraph" w:styleId="ListNumber4">
    <w:name w:val="List Number 4"/>
    <w:basedOn w:val="List4"/>
    <w:rsid w:val="00F62705"/>
    <w:pPr>
      <w:numPr>
        <w:numId w:val="6"/>
      </w:numPr>
    </w:pPr>
  </w:style>
  <w:style w:type="paragraph" w:styleId="ListNumber5">
    <w:name w:val="List Number 5"/>
    <w:basedOn w:val="List5"/>
    <w:rsid w:val="00F62705"/>
    <w:pPr>
      <w:numPr>
        <w:numId w:val="7"/>
      </w:numPr>
    </w:pPr>
  </w:style>
  <w:style w:type="paragraph" w:styleId="BlockText">
    <w:name w:val="Block Text"/>
    <w:basedOn w:val="Normal"/>
    <w:rsid w:val="00F62705"/>
    <w:pPr>
      <w:spacing w:after="120"/>
      <w:ind w:left="1440" w:right="1440"/>
    </w:pPr>
  </w:style>
  <w:style w:type="character" w:customStyle="1" w:styleId="Subscript">
    <w:name w:val="Subscript"/>
    <w:basedOn w:val="DefaultParagraphFont"/>
    <w:rsid w:val="00F62705"/>
    <w:rPr>
      <w:sz w:val="16"/>
      <w:vertAlign w:val="subscript"/>
    </w:rPr>
  </w:style>
  <w:style w:type="character" w:customStyle="1" w:styleId="Superscript">
    <w:name w:val="Superscript"/>
    <w:basedOn w:val="DefaultParagraphFont"/>
    <w:rsid w:val="00F62705"/>
    <w:rPr>
      <w:sz w:val="16"/>
      <w:vertAlign w:val="superscript"/>
    </w:rPr>
  </w:style>
  <w:style w:type="character" w:customStyle="1" w:styleId="Symbols">
    <w:name w:val="Symbols"/>
    <w:basedOn w:val="DefaultParagraphFont"/>
    <w:rsid w:val="00F62705"/>
    <w:rPr>
      <w:rFonts w:ascii="Symbol" w:hAnsi="Symbol"/>
    </w:rPr>
  </w:style>
  <w:style w:type="character" w:customStyle="1" w:styleId="MenuOptions">
    <w:name w:val="Menu Options"/>
    <w:basedOn w:val="DefaultParagraphFont"/>
    <w:rsid w:val="00F62705"/>
    <w:rPr>
      <w:rFonts w:ascii="Arial Narrow" w:hAnsi="Arial Narrow"/>
      <w:smallCaps/>
    </w:rPr>
  </w:style>
  <w:style w:type="character" w:customStyle="1" w:styleId="Buttons">
    <w:name w:val="Buttons"/>
    <w:basedOn w:val="DefaultParagraphFont"/>
    <w:rsid w:val="00F62705"/>
    <w:rPr>
      <w:b/>
    </w:rPr>
  </w:style>
  <w:style w:type="character" w:customStyle="1" w:styleId="Underlined">
    <w:name w:val="Underlined"/>
    <w:basedOn w:val="DefaultParagraphFont"/>
    <w:rsid w:val="00F62705"/>
    <w:rPr>
      <w:u w:val="single"/>
    </w:rPr>
  </w:style>
  <w:style w:type="paragraph" w:customStyle="1" w:styleId="TableBodyTextRight">
    <w:name w:val="Table Body Text Right"/>
    <w:basedOn w:val="TableBodyText"/>
    <w:rsid w:val="00F62705"/>
    <w:pPr>
      <w:widowControl w:val="0"/>
      <w:autoSpaceDE w:val="0"/>
      <w:autoSpaceDN w:val="0"/>
      <w:adjustRightInd w:val="0"/>
      <w:jc w:val="right"/>
    </w:pPr>
    <w:rPr>
      <w:rFonts w:cs="Arial"/>
      <w:szCs w:val="18"/>
    </w:rPr>
  </w:style>
  <w:style w:type="paragraph" w:customStyle="1" w:styleId="CopyrightText">
    <w:name w:val="Copyright Text"/>
    <w:basedOn w:val="BodyText"/>
    <w:rsid w:val="00F62705"/>
    <w:rPr>
      <w:sz w:val="18"/>
    </w:rPr>
  </w:style>
  <w:style w:type="paragraph" w:customStyle="1" w:styleId="BodySmallRight">
    <w:name w:val="Body Small Right"/>
    <w:basedOn w:val="BodyTextRight"/>
    <w:rsid w:val="00F62705"/>
    <w:rPr>
      <w:sz w:val="18"/>
      <w:szCs w:val="18"/>
    </w:rPr>
  </w:style>
  <w:style w:type="paragraph" w:customStyle="1" w:styleId="MarginEdition">
    <w:name w:val="Margin Edition"/>
    <w:basedOn w:val="MarginNote"/>
    <w:rsid w:val="00F62705"/>
    <w:pPr>
      <w:spacing w:before="0" w:after="0"/>
    </w:pPr>
    <w:rPr>
      <w:rFonts w:ascii="Times New Roman" w:hAnsi="Times New Roman"/>
      <w:color w:val="999999"/>
    </w:rPr>
  </w:style>
  <w:style w:type="paragraph" w:customStyle="1" w:styleId="Spacer">
    <w:name w:val="Spacer"/>
    <w:basedOn w:val="Normal"/>
    <w:rsid w:val="00F62705"/>
    <w:rPr>
      <w:sz w:val="2"/>
      <w:szCs w:val="2"/>
    </w:rPr>
  </w:style>
  <w:style w:type="character" w:customStyle="1" w:styleId="Small">
    <w:name w:val="Small"/>
    <w:basedOn w:val="DefaultParagraphFont"/>
    <w:rsid w:val="00F62705"/>
    <w:rPr>
      <w:sz w:val="16"/>
    </w:rPr>
  </w:style>
  <w:style w:type="paragraph" w:customStyle="1" w:styleId="WideTable">
    <w:name w:val="Wide Table"/>
    <w:basedOn w:val="Normal"/>
    <w:rsid w:val="00F62705"/>
    <w:pPr>
      <w:ind w:left="-1418"/>
    </w:pPr>
    <w:rPr>
      <w:sz w:val="2"/>
      <w:szCs w:val="2"/>
    </w:rPr>
  </w:style>
  <w:style w:type="character" w:styleId="PageNumber">
    <w:name w:val="page number"/>
    <w:basedOn w:val="DefaultParagraphFont"/>
    <w:rsid w:val="00F62705"/>
  </w:style>
  <w:style w:type="paragraph" w:styleId="Quote">
    <w:name w:val="Quote"/>
    <w:basedOn w:val="Heading1"/>
    <w:link w:val="QuoteChar"/>
    <w:qFormat/>
    <w:rsid w:val="00F62705"/>
    <w:rPr>
      <w:b w:val="0"/>
      <w:sz w:val="72"/>
      <w:szCs w:val="72"/>
      <w:lang w:val="en-NZ"/>
    </w:rPr>
  </w:style>
  <w:style w:type="character" w:customStyle="1" w:styleId="QuoteChar">
    <w:name w:val="Quote Char"/>
    <w:basedOn w:val="DefaultParagraphFont"/>
    <w:link w:val="Quote"/>
    <w:rsid w:val="00F627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2705"/>
    <w:pPr>
      <w:pageBreakBefore/>
    </w:pPr>
  </w:style>
  <w:style w:type="paragraph" w:customStyle="1" w:styleId="Border">
    <w:name w:val="Border"/>
    <w:basedOn w:val="Normal"/>
    <w:qFormat/>
    <w:rsid w:val="00F627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2705"/>
    <w:rPr>
      <w:b/>
      <w:bCs/>
      <w:i/>
      <w:iCs/>
      <w:color w:val="auto"/>
    </w:rPr>
  </w:style>
  <w:style w:type="paragraph" w:styleId="IntenseQuote">
    <w:name w:val="Intense Quote"/>
    <w:basedOn w:val="Normal"/>
    <w:next w:val="Normal"/>
    <w:link w:val="IntenseQuoteChar"/>
    <w:uiPriority w:val="30"/>
    <w:qFormat/>
    <w:rsid w:val="00F627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27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2705"/>
    <w:rPr>
      <w:smallCaps/>
      <w:color w:val="auto"/>
      <w:u w:val="single"/>
    </w:rPr>
  </w:style>
  <w:style w:type="character" w:styleId="IntenseReference">
    <w:name w:val="Intense Reference"/>
    <w:basedOn w:val="DefaultParagraphFont"/>
    <w:uiPriority w:val="32"/>
    <w:qFormat/>
    <w:rsid w:val="00F62705"/>
    <w:rPr>
      <w:b/>
      <w:bCs/>
      <w:smallCaps/>
      <w:color w:val="auto"/>
      <w:spacing w:val="5"/>
      <w:u w:val="single"/>
    </w:rPr>
  </w:style>
  <w:style w:type="paragraph" w:customStyle="1" w:styleId="2ColumnHeading">
    <w:name w:val="2Column Heading"/>
    <w:basedOn w:val="BodyText"/>
    <w:qFormat/>
    <w:rsid w:val="00F62705"/>
    <w:pPr>
      <w:spacing w:after="60"/>
      <w:ind w:left="-2268"/>
    </w:pPr>
    <w:rPr>
      <w:b/>
    </w:rPr>
  </w:style>
  <w:style w:type="paragraph" w:customStyle="1" w:styleId="Heading1TOC">
    <w:name w:val="Heading1 TOC"/>
    <w:basedOn w:val="Normal"/>
    <w:qFormat/>
    <w:rsid w:val="00F62705"/>
    <w:pPr>
      <w:spacing w:before="240" w:after="120"/>
    </w:pPr>
    <w:rPr>
      <w:rFonts w:ascii="Times New Roman" w:hAnsi="Times New Roman"/>
      <w:b/>
      <w:sz w:val="32"/>
    </w:rPr>
  </w:style>
  <w:style w:type="paragraph" w:customStyle="1" w:styleId="Heading2TOC">
    <w:name w:val="Heading2 TOC"/>
    <w:basedOn w:val="Normal"/>
    <w:qFormat/>
    <w:rsid w:val="00F62705"/>
    <w:pPr>
      <w:spacing w:before="240" w:after="60"/>
    </w:pPr>
    <w:rPr>
      <w:rFonts w:ascii="Times New Roman" w:hAnsi="Times New Roman"/>
      <w:b/>
      <w:sz w:val="28"/>
    </w:rPr>
  </w:style>
  <w:style w:type="character" w:customStyle="1" w:styleId="Underline">
    <w:name w:val="Underline"/>
    <w:basedOn w:val="DefaultParagraphFont"/>
    <w:qFormat/>
    <w:rsid w:val="00F62705"/>
    <w:rPr>
      <w:u w:val="single"/>
    </w:rPr>
  </w:style>
  <w:style w:type="paragraph" w:styleId="BalloonText">
    <w:name w:val="Balloon Text"/>
    <w:basedOn w:val="Normal"/>
    <w:link w:val="BalloonTextChar"/>
    <w:rsid w:val="00F62705"/>
    <w:rPr>
      <w:rFonts w:ascii="Tahoma" w:hAnsi="Tahoma" w:cs="Tahoma"/>
      <w:sz w:val="16"/>
      <w:szCs w:val="16"/>
    </w:rPr>
  </w:style>
  <w:style w:type="character" w:customStyle="1" w:styleId="BalloonTextChar">
    <w:name w:val="Balloon Text Char"/>
    <w:basedOn w:val="DefaultParagraphFont"/>
    <w:link w:val="BalloonText"/>
    <w:rsid w:val="00F627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27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27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2364</Words>
  <Characters>16070</Characters>
  <Application>Microsoft Office Word</Application>
  <DocSecurity>0</DocSecurity>
  <Lines>534</Lines>
  <Paragraphs>346</Paragraphs>
  <ScaleCrop>false</ScaleCrop>
  <Company>Author-it Software Corporation Ltd.</Company>
  <LinksUpToDate>false</LinksUpToDate>
  <CharactersWithSpaces>18359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CPPSEC4020A Advise on the application of biometrics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2012-05-26T06:25:00Z</dcterms:created>
  <dcterms:modified xsi:type="dcterms:W3CDTF">2012-05-26T06:25:00Z</dcterms:modified>
</cp:coreProperties>
</file>