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62342" w:rsidP="00262342">
      <w:pPr>
        <w:pStyle w:val="Title"/>
      </w:pPr>
      <w:r>
        <w:fldChar w:fldCharType="begin"/>
      </w:r>
      <w:r>
        <w:instrText xml:space="preserve"> TITLE   \* MERGEFORMAT </w:instrText>
      </w:r>
      <w:r>
        <w:fldChar w:fldCharType="separate"/>
      </w:r>
      <w:r>
        <w:t>CPPSEC4016A Install networked security system</w:t>
      </w:r>
      <w:r>
        <w:fldChar w:fldCharType="end"/>
      </w:r>
    </w:p>
    <w:p w:rsidR="00262342" w:rsidP="00262342">
      <w:pPr>
        <w:pStyle w:val="Version"/>
        <w:sectPr w:rsidSect="00F8460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84601" w:rsidP="00F84601">
      <w:pPr>
        <w:pStyle w:val="SuperHeading"/>
      </w:pPr>
      <w:r w:rsidRPr="00F84601">
        <w:t>CPPSEC4016A Install networked security system</w:t>
      </w:r>
    </w:p>
    <w:p w:rsidR="00000000" w:rsidRPr="00F84601" w:rsidP="00F84601">
      <w:pPr>
        <w:pStyle w:val="Heading1"/>
      </w:pPr>
      <w:bookmarkStart w:id="1" w:name="O_270263"/>
      <w:bookmarkEnd w:id="1"/>
      <w:r w:rsidRPr="00F84601">
        <w:t>Modification History</w:t>
      </w:r>
    </w:p>
    <w:p w:rsidR="00000000" w:rsidRPr="00F84601" w:rsidP="00F84601">
      <w:pPr>
        <w:pStyle w:val="BodyText"/>
      </w:pPr>
      <w:r w:rsidRPr="00F84601">
        <w:t>Not Applicable</w:t>
      </w:r>
    </w:p>
    <w:p w:rsidR="00000000" w:rsidRPr="00F84601" w:rsidP="00F84601">
      <w:pPr>
        <w:pStyle w:val="AllowPageBreak"/>
      </w:pPr>
    </w:p>
    <w:p w:rsidR="00000000" w:rsidRPr="00F84601" w:rsidP="00F84601">
      <w:pPr>
        <w:pStyle w:val="Heading1"/>
      </w:pPr>
      <w:bookmarkStart w:id="2" w:name="O_202110"/>
      <w:bookmarkEnd w:id="2"/>
      <w:r w:rsidRPr="00F84601">
        <w:t>Unit Descriptor</w:t>
      </w:r>
    </w:p>
    <w:tbl>
      <w:tblPr>
        <w:tblW w:w="0" w:type="auto"/>
        <w:tblLayout w:type="fixed"/>
        <w:tblCellMar>
          <w:left w:w="62" w:type="dxa"/>
          <w:right w:w="62" w:type="dxa"/>
        </w:tblCellMar>
        <w:tblLook w:val="0000"/>
      </w:tblPr>
      <w:tblGrid>
        <w:gridCol w:w="2391"/>
        <w:gridCol w:w="6131"/>
      </w:tblGrid>
      <w:tr w:rsidTr="00262342">
        <w:tblPrEx>
          <w:tblW w:w="0" w:type="auto"/>
          <w:tblLayout w:type="fixed"/>
          <w:tblCellMar>
            <w:left w:w="62" w:type="dxa"/>
            <w:right w:w="62" w:type="dxa"/>
          </w:tblCellMar>
          <w:tblLook w:val="0000"/>
        </w:tblPrEx>
        <w:tc>
          <w:tcPr>
            <w:tcW w:w="2391" w:type="dxa"/>
            <w:tcBorders>
              <w:top w:val="nil"/>
              <w:left w:val="nil"/>
              <w:bottom w:val="nil"/>
              <w:right w:val="nil"/>
            </w:tcBorders>
            <w:tcMar>
              <w:top w:w="0" w:type="dxa"/>
              <w:left w:w="62" w:type="dxa"/>
              <w:bottom w:w="0" w:type="dxa"/>
              <w:right w:w="62" w:type="dxa"/>
            </w:tcMar>
          </w:tcPr>
          <w:p w:rsidR="00000000" w:rsidP="00F84601">
            <w:pPr>
              <w:pStyle w:val="BodyText"/>
              <w:rPr>
                <w:lang w:val="en-NZ"/>
              </w:rPr>
            </w:pPr>
            <w:r w:rsidRPr="00F84601">
              <w:rPr>
                <w:rStyle w:val="SpecialBold"/>
              </w:rPr>
              <w:t>Unit descriptor</w:t>
            </w:r>
          </w:p>
        </w:tc>
        <w:tc>
          <w:tcPr>
            <w:tcW w:w="6131" w:type="dxa"/>
            <w:tcBorders>
              <w:top w:val="nil"/>
              <w:left w:val="nil"/>
              <w:bottom w:val="nil"/>
              <w:right w:val="nil"/>
            </w:tcBorders>
            <w:tcMar>
              <w:top w:w="0" w:type="dxa"/>
              <w:left w:w="62" w:type="dxa"/>
              <w:bottom w:w="0" w:type="dxa"/>
              <w:right w:w="62" w:type="dxa"/>
            </w:tcMar>
          </w:tcPr>
          <w:p w:rsidR="00000000" w:rsidRPr="00F84601" w:rsidP="00F84601">
            <w:pPr>
              <w:pStyle w:val="BodyText"/>
            </w:pPr>
            <w:r w:rsidRPr="00F84601">
              <w:t>This unit of competency specifies the outcomes required to coordinate and install a networked</w:t>
            </w:r>
            <w:r w:rsidRPr="00F84601">
              <w:t xml:space="preserve"> security system.  It requires the ability to plan and manage the installation of a range of software, hardware and new components in a network, conduct appropriate testing to determine operational effectiveness and accurately identify faults and malfuncti</w:t>
            </w:r>
            <w:r w:rsidRPr="00F84601">
              <w:t xml:space="preserve">ons. </w:t>
            </w:r>
          </w:p>
          <w:p w:rsidR="00000000" w:rsidRPr="00F84601" w:rsidP="00F84601">
            <w:pPr>
              <w:pStyle w:val="BodyText"/>
            </w:pPr>
            <w:r w:rsidRPr="00F84601">
              <w:t>This unit may form part of the licensing requirements for persons responsible for installing networked security systems in those states and territories where these are regulated activities.</w:t>
            </w:r>
          </w:p>
        </w:tc>
      </w:tr>
    </w:tbl>
    <w:p w:rsidR="00262342" w:rsidP="00F84601">
      <w:pPr>
        <w:pStyle w:val="BodyText"/>
      </w:pPr>
    </w:p>
    <w:p w:rsidR="00262342" w:rsidP="00F84601">
      <w:pPr>
        <w:pStyle w:val="BodyText"/>
      </w:pPr>
    </w:p>
    <w:p w:rsidR="00000000" w:rsidRPr="00F84601" w:rsidP="00F84601">
      <w:pPr>
        <w:pStyle w:val="Heading1"/>
      </w:pPr>
      <w:bookmarkStart w:id="3" w:name="O_202112"/>
      <w:bookmarkEnd w:id="3"/>
      <w:r w:rsidRPr="00F84601">
        <w:t>Application of the Unit</w:t>
      </w:r>
    </w:p>
    <w:tbl>
      <w:tblPr>
        <w:tblW w:w="0" w:type="auto"/>
        <w:tblLayout w:type="fixed"/>
        <w:tblCellMar>
          <w:left w:w="62" w:type="dxa"/>
          <w:right w:w="62" w:type="dxa"/>
        </w:tblCellMar>
        <w:tblLook w:val="0000"/>
      </w:tblPr>
      <w:tblGrid>
        <w:gridCol w:w="2391"/>
        <w:gridCol w:w="6131"/>
      </w:tblGrid>
      <w:tr w:rsidTr="00262342">
        <w:tblPrEx>
          <w:tblW w:w="0" w:type="auto"/>
          <w:tblLayout w:type="fixed"/>
          <w:tblCellMar>
            <w:left w:w="62" w:type="dxa"/>
            <w:right w:w="62" w:type="dxa"/>
          </w:tblCellMar>
          <w:tblLook w:val="0000"/>
        </w:tblPrEx>
        <w:tc>
          <w:tcPr>
            <w:tcW w:w="2391" w:type="dxa"/>
            <w:tcBorders>
              <w:top w:val="nil"/>
              <w:left w:val="nil"/>
              <w:bottom w:val="nil"/>
              <w:right w:val="nil"/>
            </w:tcBorders>
            <w:tcMar>
              <w:top w:w="0" w:type="dxa"/>
              <w:left w:w="62" w:type="dxa"/>
              <w:bottom w:w="0" w:type="dxa"/>
              <w:right w:w="62" w:type="dxa"/>
            </w:tcMar>
          </w:tcPr>
          <w:p w:rsidR="00000000" w:rsidP="00F84601">
            <w:pPr>
              <w:pStyle w:val="BodyText"/>
              <w:rPr>
                <w:lang w:val="en-NZ"/>
              </w:rPr>
            </w:pPr>
            <w:r w:rsidRPr="00F84601">
              <w:rPr>
                <w:rStyle w:val="SpecialBold"/>
              </w:rPr>
              <w:t>Application of the unit</w:t>
            </w:r>
          </w:p>
        </w:tc>
        <w:tc>
          <w:tcPr>
            <w:tcW w:w="6131" w:type="dxa"/>
            <w:tcBorders>
              <w:top w:val="nil"/>
              <w:left w:val="nil"/>
              <w:bottom w:val="nil"/>
              <w:right w:val="nil"/>
            </w:tcBorders>
            <w:tcMar>
              <w:top w:w="0" w:type="dxa"/>
              <w:left w:w="62" w:type="dxa"/>
              <w:bottom w:w="0" w:type="dxa"/>
              <w:right w:w="62" w:type="dxa"/>
            </w:tcMar>
          </w:tcPr>
          <w:p w:rsidR="00000000" w:rsidRPr="00F84601" w:rsidP="00F84601">
            <w:pPr>
              <w:pStyle w:val="BodyText"/>
            </w:pPr>
            <w:r w:rsidRPr="00F84601">
              <w:t>This unit of competency has application in those work roles involving the installation of networked security systems. Competency requires legal and operational knowledge applicable to relevant sectors of the security industry. The k</w:t>
            </w:r>
            <w:r w:rsidRPr="00F84601">
              <w:t>nowledge and skills described in this unit are to be applied within relevant legislative and organisational guidelines.</w:t>
            </w:r>
          </w:p>
        </w:tc>
      </w:tr>
    </w:tbl>
    <w:p w:rsidR="00262342" w:rsidP="00F84601">
      <w:pPr>
        <w:pStyle w:val="BodyText"/>
      </w:pPr>
    </w:p>
    <w:p w:rsidR="00262342" w:rsidP="00F84601">
      <w:pPr>
        <w:pStyle w:val="BodyText"/>
      </w:pPr>
    </w:p>
    <w:p w:rsidR="00000000" w:rsidRPr="00F84601" w:rsidP="00F84601">
      <w:pPr>
        <w:pStyle w:val="Heading1"/>
      </w:pPr>
      <w:bookmarkStart w:id="4" w:name="O_278523"/>
      <w:bookmarkEnd w:id="4"/>
      <w:r w:rsidRPr="00F84601">
        <w:t>Licensing/Regulatory Information</w:t>
      </w:r>
    </w:p>
    <w:p w:rsidR="00000000" w:rsidRPr="00F84601" w:rsidP="00F84601">
      <w:pPr>
        <w:pStyle w:val="BodyText"/>
      </w:pPr>
      <w:r w:rsidRPr="00F84601">
        <w:t>Refer to Unit Descriptor</w:t>
      </w:r>
    </w:p>
    <w:p w:rsidR="00000000" w:rsidRPr="00F84601" w:rsidP="00F84601">
      <w:pPr>
        <w:pStyle w:val="AllowPageBreak"/>
      </w:pPr>
    </w:p>
    <w:p w:rsidR="00000000" w:rsidRPr="00F84601" w:rsidP="00F84601">
      <w:pPr>
        <w:pStyle w:val="Heading1"/>
      </w:pPr>
      <w:bookmarkStart w:id="5" w:name="O_283644"/>
      <w:bookmarkEnd w:id="5"/>
      <w:r w:rsidRPr="00F84601">
        <w:t>Pre-Requisites</w:t>
      </w:r>
    </w:p>
    <w:p w:rsidR="00000000" w:rsidRPr="00F84601" w:rsidP="00F84601">
      <w:pPr>
        <w:pStyle w:val="BodyText"/>
      </w:pPr>
      <w:r w:rsidRPr="00F84601">
        <w:t>Not Applicable</w:t>
      </w:r>
    </w:p>
    <w:p w:rsidR="00000000" w:rsidRPr="00F84601" w:rsidP="00F84601">
      <w:pPr>
        <w:pStyle w:val="AllowPageBreak"/>
      </w:pPr>
    </w:p>
    <w:p w:rsidR="00000000" w:rsidRPr="00F84601" w:rsidP="00F84601">
      <w:pPr>
        <w:pStyle w:val="Heading1"/>
      </w:pPr>
      <w:bookmarkStart w:id="6" w:name="O_202111"/>
      <w:bookmarkEnd w:id="6"/>
      <w:r w:rsidRPr="00F84601">
        <w:t>Employability Skills Information</w:t>
      </w:r>
    </w:p>
    <w:tbl>
      <w:tblPr>
        <w:tblW w:w="0" w:type="auto"/>
        <w:tblLayout w:type="fixed"/>
        <w:tblCellMar>
          <w:left w:w="62" w:type="dxa"/>
          <w:right w:w="62" w:type="dxa"/>
        </w:tblCellMar>
        <w:tblLook w:val="0000"/>
      </w:tblPr>
      <w:tblGrid>
        <w:gridCol w:w="2624"/>
        <w:gridCol w:w="5898"/>
      </w:tblGrid>
      <w:tr w:rsidTr="00262342">
        <w:tblPrEx>
          <w:tblW w:w="0" w:type="auto"/>
          <w:tblLayout w:type="fixed"/>
          <w:tblCellMar>
            <w:left w:w="62" w:type="dxa"/>
            <w:right w:w="62" w:type="dxa"/>
          </w:tblCellMar>
          <w:tblLook w:val="0000"/>
        </w:tblPrEx>
        <w:trPr>
          <w:tblHeader/>
        </w:trPr>
        <w:tc>
          <w:tcPr>
            <w:tcW w:w="2624" w:type="dxa"/>
            <w:tcBorders>
              <w:top w:val="nil"/>
              <w:left w:val="nil"/>
              <w:bottom w:val="nil"/>
              <w:right w:val="nil"/>
            </w:tcBorders>
            <w:tcMar>
              <w:top w:w="0" w:type="dxa"/>
              <w:left w:w="62" w:type="dxa"/>
              <w:bottom w:w="0" w:type="dxa"/>
              <w:right w:w="62" w:type="dxa"/>
            </w:tcMar>
          </w:tcPr>
          <w:p w:rsidR="00000000" w:rsidP="00F84601">
            <w:pPr>
              <w:pStyle w:val="BodyText"/>
              <w:rPr>
                <w:lang w:val="en-NZ"/>
              </w:rPr>
            </w:pPr>
            <w:r w:rsidRPr="00F84601">
              <w:rPr>
                <w:rStyle w:val="SpecialBold"/>
              </w:rPr>
              <w:t>Employability skills</w:t>
            </w:r>
          </w:p>
        </w:tc>
        <w:tc>
          <w:tcPr>
            <w:tcW w:w="5898" w:type="dxa"/>
            <w:tcBorders>
              <w:top w:val="nil"/>
              <w:left w:val="nil"/>
              <w:bottom w:val="nil"/>
              <w:right w:val="nil"/>
            </w:tcBorders>
            <w:tcMar>
              <w:top w:w="0" w:type="dxa"/>
              <w:left w:w="62" w:type="dxa"/>
              <w:bottom w:w="0" w:type="dxa"/>
              <w:right w:w="62" w:type="dxa"/>
            </w:tcMar>
          </w:tcPr>
          <w:p w:rsidR="00000000" w:rsidRPr="00F84601" w:rsidP="00F84601">
            <w:pPr>
              <w:pStyle w:val="BodyText"/>
            </w:pPr>
            <w:r w:rsidRPr="00F84601">
              <w:t>This unit contains employability skills.</w:t>
            </w:r>
          </w:p>
        </w:tc>
      </w:tr>
    </w:tbl>
    <w:p w:rsidR="00262342" w:rsidP="00F84601">
      <w:pPr>
        <w:pStyle w:val="BodyText"/>
      </w:pPr>
    </w:p>
    <w:p w:rsidR="00262342" w:rsidP="00F84601">
      <w:pPr>
        <w:pStyle w:val="BodyText"/>
      </w:pPr>
    </w:p>
    <w:p w:rsidR="00000000" w:rsidRPr="00F84601" w:rsidP="00F84601">
      <w:pPr>
        <w:pStyle w:val="Heading1"/>
      </w:pPr>
      <w:bookmarkStart w:id="7" w:name="O_288309"/>
      <w:bookmarkEnd w:id="7"/>
      <w:r w:rsidRPr="00F84601">
        <w:t>Elements and Performance Criteria Pre-Content</w:t>
      </w:r>
    </w:p>
    <w:tbl>
      <w:tblPr>
        <w:tblW w:w="0" w:type="auto"/>
        <w:tblLayout w:type="fixed"/>
        <w:tblCellMar>
          <w:left w:w="62" w:type="dxa"/>
          <w:right w:w="62" w:type="dxa"/>
        </w:tblCellMar>
        <w:tblLook w:val="0000"/>
      </w:tblPr>
      <w:tblGrid>
        <w:gridCol w:w="2412"/>
        <w:gridCol w:w="6110"/>
      </w:tblGrid>
      <w:tr w:rsidTr="00262342">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F84601">
            <w:pPr>
              <w:pStyle w:val="BodyText"/>
              <w:rPr>
                <w:lang w:val="en-NZ"/>
              </w:rPr>
            </w:pPr>
            <w:r w:rsidRPr="00F84601">
              <w:t>Elements describe the essential outcomes of a unit of competency.</w:t>
            </w:r>
          </w:p>
        </w:tc>
        <w:tc>
          <w:tcPr>
            <w:tcW w:w="6110" w:type="dxa"/>
            <w:tcBorders>
              <w:top w:val="nil"/>
              <w:left w:val="nil"/>
              <w:bottom w:val="nil"/>
              <w:right w:val="nil"/>
            </w:tcBorders>
            <w:tcMar>
              <w:top w:w="0" w:type="dxa"/>
              <w:left w:w="62" w:type="dxa"/>
              <w:bottom w:w="0" w:type="dxa"/>
              <w:right w:w="62" w:type="dxa"/>
            </w:tcMar>
          </w:tcPr>
          <w:p w:rsidR="00000000" w:rsidRPr="00F84601" w:rsidP="00F84601">
            <w:pPr>
              <w:pStyle w:val="BodyText"/>
            </w:pPr>
            <w:r w:rsidRPr="00F84601">
              <w:t>Perfo</w:t>
            </w:r>
            <w:r w:rsidRPr="00F84601">
              <w:t xml:space="preserve">rmance criteria describe the required performance needed to demonstrate achievement of the element. Where </w:t>
            </w:r>
            <w:r w:rsidRPr="00F84601">
              <w:rPr>
                <w:rStyle w:val="BoldandItalics"/>
              </w:rPr>
              <w:t>bold italicised</w:t>
            </w:r>
            <w:r w:rsidRPr="00F84601">
              <w:t xml:space="preserve"> text is used, further information is detailed in the required skills and knowledge section and/or the range statement. Assessment of p</w:t>
            </w:r>
            <w:r w:rsidRPr="00F84601">
              <w:t>erformance is to be consistent with the evidence guide.</w:t>
            </w:r>
          </w:p>
        </w:tc>
      </w:tr>
    </w:tbl>
    <w:p w:rsidR="00000000" w:rsidRPr="00F84601" w:rsidP="00F84601">
      <w:pPr>
        <w:pStyle w:val="BodyText"/>
      </w:pPr>
    </w:p>
    <w:p w:rsidR="00000000" w:rsidRPr="00F84601" w:rsidP="00F84601">
      <w:pPr>
        <w:pStyle w:val="AllowPageBreak"/>
      </w:pPr>
    </w:p>
    <w:p w:rsidR="00000000" w:rsidRPr="00F84601" w:rsidP="00F84601">
      <w:pPr>
        <w:pStyle w:val="Heading1"/>
      </w:pPr>
      <w:bookmarkStart w:id="8" w:name="O_234976"/>
      <w:bookmarkEnd w:id="8"/>
      <w:r w:rsidRPr="00F84601">
        <w:t>Elements and Performance Criteria</w:t>
      </w:r>
    </w:p>
    <w:tbl>
      <w:tblPr>
        <w:tblW w:w="0" w:type="auto"/>
        <w:tblLayout w:type="fixed"/>
        <w:tblCellMar>
          <w:left w:w="62" w:type="dxa"/>
          <w:right w:w="62" w:type="dxa"/>
        </w:tblCellMar>
        <w:tblLook w:val="0000"/>
      </w:tblPr>
      <w:tblGrid>
        <w:gridCol w:w="2412"/>
        <w:gridCol w:w="6110"/>
      </w:tblGrid>
      <w:tr w:rsidTr="00262342">
        <w:tblPrEx>
          <w:tblW w:w="0" w:type="auto"/>
          <w:tblLayout w:type="fixed"/>
          <w:tblCellMar>
            <w:left w:w="62" w:type="dxa"/>
            <w:right w:w="62" w:type="dxa"/>
          </w:tblCellMar>
          <w:tblLook w:val="0000"/>
        </w:tblPrEx>
        <w:trPr>
          <w:tblHeader/>
        </w:trPr>
        <w:tc>
          <w:tcPr>
            <w:tcW w:w="2412" w:type="dxa"/>
            <w:tcBorders>
              <w:top w:val="nil"/>
              <w:left w:val="nil"/>
              <w:bottom w:val="nil"/>
              <w:right w:val="nil"/>
            </w:tcBorders>
            <w:tcMar>
              <w:top w:w="0" w:type="dxa"/>
              <w:left w:w="62" w:type="dxa"/>
              <w:bottom w:w="0" w:type="dxa"/>
              <w:right w:w="62" w:type="dxa"/>
            </w:tcMar>
          </w:tcPr>
          <w:p w:rsidR="00000000" w:rsidRPr="00F84601" w:rsidP="00F84601">
            <w:pPr>
              <w:pStyle w:val="List"/>
            </w:pPr>
            <w:r w:rsidRPr="00F84601">
              <w:rPr>
                <w:rStyle w:val="SpecialBold"/>
              </w:rPr>
              <w:t>ELEMENT</w:t>
            </w:r>
          </w:p>
        </w:tc>
        <w:tc>
          <w:tcPr>
            <w:tcW w:w="6110" w:type="dxa"/>
            <w:tcBorders>
              <w:top w:val="nil"/>
              <w:left w:val="nil"/>
              <w:bottom w:val="nil"/>
              <w:right w:val="nil"/>
            </w:tcBorders>
            <w:tcMar>
              <w:top w:w="0" w:type="dxa"/>
              <w:left w:w="62" w:type="dxa"/>
              <w:bottom w:w="0" w:type="dxa"/>
              <w:right w:w="62" w:type="dxa"/>
            </w:tcMar>
          </w:tcPr>
          <w:p w:rsidR="00000000" w:rsidP="00F84601">
            <w:pPr>
              <w:pStyle w:val="List"/>
              <w:rPr>
                <w:lang w:val="en-NZ"/>
              </w:rPr>
            </w:pPr>
            <w:r w:rsidRPr="00F84601">
              <w:rPr>
                <w:rStyle w:val="SpecialBold"/>
              </w:rPr>
              <w:t>PERFORMANCE CRITERIA</w:t>
            </w:r>
          </w:p>
        </w:tc>
      </w:tr>
      <w:tr w:rsidTr="00262342">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F84601">
            <w:pPr>
              <w:pStyle w:val="List"/>
              <w:rPr>
                <w:lang w:val="en-NZ"/>
              </w:rPr>
            </w:pPr>
            <w:r w:rsidRPr="00F84601">
              <w:rPr>
                <w:rStyle w:val="SpecialBold"/>
              </w:rPr>
              <w:t>1</w:t>
            </w:r>
            <w:r w:rsidRPr="00F84601">
              <w:tab/>
            </w:r>
            <w:r w:rsidRPr="00F84601">
              <w:rPr>
                <w:rStyle w:val="SpecialBold"/>
              </w:rPr>
              <w:t>Prepare for installation</w:t>
            </w:r>
            <w:r w:rsidRPr="00F84601">
              <w:t>.</w:t>
            </w:r>
          </w:p>
        </w:tc>
        <w:tc>
          <w:tcPr>
            <w:tcW w:w="6110" w:type="dxa"/>
            <w:tcBorders>
              <w:top w:val="nil"/>
              <w:left w:val="nil"/>
              <w:bottom w:val="nil"/>
              <w:right w:val="nil"/>
            </w:tcBorders>
            <w:tcMar>
              <w:top w:w="0" w:type="dxa"/>
              <w:left w:w="62" w:type="dxa"/>
              <w:bottom w:w="0" w:type="dxa"/>
              <w:right w:w="62" w:type="dxa"/>
            </w:tcMar>
          </w:tcPr>
          <w:p w:rsidR="00000000" w:rsidRPr="00F84601" w:rsidP="00F84601">
            <w:pPr>
              <w:pStyle w:val="List"/>
            </w:pPr>
            <w:r w:rsidRPr="00F84601">
              <w:t>1.1</w:t>
            </w:r>
            <w:r w:rsidRPr="00F84601">
              <w:tab/>
              <w:t xml:space="preserve">Applicable provisions of </w:t>
            </w:r>
            <w:r w:rsidRPr="00F84601">
              <w:rPr>
                <w:rStyle w:val="BoldandItalics"/>
              </w:rPr>
              <w:t>legislative</w:t>
            </w:r>
            <w:r w:rsidRPr="00F84601">
              <w:t xml:space="preserve"> and </w:t>
            </w:r>
            <w:r w:rsidRPr="00F84601">
              <w:rPr>
                <w:rStyle w:val="BoldandItalics"/>
              </w:rPr>
              <w:t>organisational requirements</w:t>
            </w:r>
            <w:r w:rsidRPr="00F84601">
              <w:t xml:space="preserve"> relevant to installing networked security systems are identified and complied with.</w:t>
            </w:r>
          </w:p>
          <w:p w:rsidR="00000000" w:rsidRPr="00F84601" w:rsidP="00F84601">
            <w:pPr>
              <w:pStyle w:val="List"/>
            </w:pPr>
            <w:r w:rsidRPr="00F84601">
              <w:t>1.2</w:t>
            </w:r>
            <w:r w:rsidRPr="00F84601">
              <w:tab/>
            </w:r>
            <w:r w:rsidRPr="00F84601">
              <w:rPr>
                <w:rStyle w:val="BoldandItalics"/>
              </w:rPr>
              <w:t>Assignment instructions</w:t>
            </w:r>
            <w:r w:rsidRPr="00F84601">
              <w:t xml:space="preserve"> and networked security system parameters, specifications and performance requirements are obtained and reviewed. </w:t>
            </w:r>
          </w:p>
          <w:p w:rsidR="00000000" w:rsidRPr="00F84601" w:rsidP="00F84601">
            <w:pPr>
              <w:pStyle w:val="List"/>
            </w:pPr>
            <w:r w:rsidRPr="00F84601">
              <w:t>1.3</w:t>
            </w:r>
            <w:r w:rsidRPr="00F84601">
              <w:tab/>
              <w:t>Location and availability</w:t>
            </w:r>
            <w:r w:rsidRPr="00F84601">
              <w:t xml:space="preserve"> of networked security system components are confirmed in accordance with organisational procedures. </w:t>
            </w:r>
          </w:p>
          <w:p w:rsidR="00000000" w:rsidRPr="00F84601" w:rsidP="00F84601">
            <w:pPr>
              <w:pStyle w:val="List"/>
            </w:pPr>
            <w:r w:rsidRPr="00F84601">
              <w:t>1.4</w:t>
            </w:r>
            <w:r w:rsidRPr="00F84601">
              <w:tab/>
            </w:r>
            <w:r w:rsidRPr="00F84601">
              <w:rPr>
                <w:rStyle w:val="BoldandItalics"/>
              </w:rPr>
              <w:t>Site access and specific site requirements</w:t>
            </w:r>
            <w:r w:rsidRPr="00F84601">
              <w:t xml:space="preserve"> are identified and appropriate arrangements made with </w:t>
            </w:r>
            <w:r w:rsidRPr="00F84601">
              <w:rPr>
                <w:rStyle w:val="BoldandItalics"/>
              </w:rPr>
              <w:t>relevant persons</w:t>
            </w:r>
            <w:r w:rsidRPr="00F84601">
              <w:t xml:space="preserve"> in accordance with organisational pr</w:t>
            </w:r>
            <w:r w:rsidRPr="00F84601">
              <w:t xml:space="preserve">ocedures. </w:t>
            </w:r>
          </w:p>
          <w:p w:rsidR="00000000" w:rsidRPr="00F84601" w:rsidP="00F84601">
            <w:pPr>
              <w:pStyle w:val="List"/>
            </w:pPr>
            <w:r w:rsidRPr="00F84601">
              <w:t>1.5</w:t>
            </w:r>
            <w:r w:rsidRPr="00F84601">
              <w:tab/>
              <w:t>Relevant persons are consulted to ensure installation work is coordinated effectively with others in the work area.</w:t>
            </w:r>
          </w:p>
          <w:p w:rsidR="00000000" w:rsidRPr="00F84601" w:rsidP="00F84601">
            <w:pPr>
              <w:pStyle w:val="List"/>
            </w:pPr>
            <w:r w:rsidRPr="00F84601">
              <w:t>1.6</w:t>
            </w:r>
            <w:r w:rsidRPr="00F84601">
              <w:tab/>
            </w:r>
            <w:r w:rsidRPr="00F84601">
              <w:rPr>
                <w:rStyle w:val="BoldandItalics"/>
              </w:rPr>
              <w:t>Tools</w:t>
            </w:r>
            <w:r w:rsidRPr="00F84601">
              <w:t xml:space="preserve">, </w:t>
            </w:r>
            <w:r w:rsidRPr="00F84601">
              <w:rPr>
                <w:rStyle w:val="BoldandItalics"/>
              </w:rPr>
              <w:t>equipment and testing devices</w:t>
            </w:r>
            <w:r w:rsidRPr="00F84601">
              <w:t xml:space="preserve"> are selected and checked for correct operation and safety.</w:t>
            </w:r>
          </w:p>
          <w:p w:rsidR="00000000" w:rsidP="00F84601">
            <w:pPr>
              <w:pStyle w:val="List"/>
              <w:rPr>
                <w:lang w:val="en-NZ"/>
              </w:rPr>
            </w:pPr>
            <w:r w:rsidRPr="00F84601">
              <w:t>1.7</w:t>
            </w:r>
            <w:r w:rsidRPr="00F84601">
              <w:tab/>
              <w:t>Occupational Health a</w:t>
            </w:r>
            <w:r w:rsidRPr="00F84601">
              <w:t xml:space="preserve">nd Safety (OHS) issues are identified and appropriate </w:t>
            </w:r>
            <w:r w:rsidRPr="00F84601">
              <w:rPr>
                <w:rStyle w:val="BoldandItalics"/>
              </w:rPr>
              <w:t>risk</w:t>
            </w:r>
            <w:r w:rsidRPr="00F84601">
              <w:t xml:space="preserve"> control measures implemented in accordance with organisational procedures. </w:t>
            </w:r>
          </w:p>
        </w:tc>
      </w:tr>
      <w:tr w:rsidTr="00262342">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F84601">
            <w:pPr>
              <w:pStyle w:val="List"/>
              <w:rPr>
                <w:lang w:val="en-NZ"/>
              </w:rPr>
            </w:pPr>
            <w:r w:rsidRPr="00F84601">
              <w:rPr>
                <w:rStyle w:val="SpecialBold"/>
              </w:rPr>
              <w:t>2</w:t>
            </w:r>
            <w:r w:rsidRPr="00F84601">
              <w:tab/>
            </w:r>
            <w:r w:rsidRPr="00F84601">
              <w:rPr>
                <w:rStyle w:val="SpecialBold"/>
              </w:rPr>
              <w:t>Install networked security system</w:t>
            </w:r>
            <w:r w:rsidRPr="00F84601">
              <w:t>.</w:t>
            </w:r>
          </w:p>
        </w:tc>
        <w:tc>
          <w:tcPr>
            <w:tcW w:w="6110" w:type="dxa"/>
            <w:tcBorders>
              <w:top w:val="nil"/>
              <w:left w:val="nil"/>
              <w:bottom w:val="nil"/>
              <w:right w:val="nil"/>
            </w:tcBorders>
            <w:tcMar>
              <w:top w:w="0" w:type="dxa"/>
              <w:left w:w="62" w:type="dxa"/>
              <w:bottom w:w="0" w:type="dxa"/>
              <w:right w:w="62" w:type="dxa"/>
            </w:tcMar>
          </w:tcPr>
          <w:p w:rsidR="00000000" w:rsidRPr="00F84601" w:rsidP="00F84601">
            <w:pPr>
              <w:pStyle w:val="List"/>
            </w:pPr>
            <w:r w:rsidRPr="00F84601">
              <w:t>2.1</w:t>
            </w:r>
            <w:r w:rsidRPr="00F84601">
              <w:tab/>
              <w:t>Installation work is conducted using safe operating practices in accordance wit</w:t>
            </w:r>
            <w:r w:rsidRPr="00F84601">
              <w:t>h OHS guidelines.</w:t>
            </w:r>
          </w:p>
          <w:p w:rsidR="00000000" w:rsidRPr="00F84601" w:rsidP="00F84601">
            <w:pPr>
              <w:pStyle w:val="List"/>
            </w:pPr>
            <w:r w:rsidRPr="00F84601">
              <w:t>2.2</w:t>
            </w:r>
            <w:r w:rsidRPr="00F84601">
              <w:tab/>
              <w:t>Relevant circuits are checked as being isolated where necessary in accordance with OHS guidelines.</w:t>
            </w:r>
          </w:p>
          <w:p w:rsidR="00000000" w:rsidRPr="00F84601" w:rsidP="00F84601">
            <w:pPr>
              <w:pStyle w:val="List"/>
            </w:pPr>
            <w:r w:rsidRPr="00F84601">
              <w:t>2.3</w:t>
            </w:r>
            <w:r w:rsidRPr="00F84601">
              <w:tab/>
              <w:t>Installation of cabling and associated components is completed and checked for compliance with relevant standards and building requ</w:t>
            </w:r>
            <w:r w:rsidRPr="00F84601">
              <w:t>irements.</w:t>
            </w:r>
          </w:p>
          <w:p w:rsidR="00000000" w:rsidRPr="00F84601" w:rsidP="00F84601">
            <w:pPr>
              <w:pStyle w:val="List"/>
            </w:pPr>
            <w:r w:rsidRPr="00F84601">
              <w:t>2.4</w:t>
            </w:r>
            <w:r w:rsidRPr="00F84601">
              <w:tab/>
              <w:t xml:space="preserve">Networked security system </w:t>
            </w:r>
            <w:r w:rsidRPr="00F84601">
              <w:rPr>
                <w:rStyle w:val="BoldandItalics"/>
              </w:rPr>
              <w:t>hardware</w:t>
            </w:r>
            <w:r w:rsidRPr="00F84601">
              <w:t xml:space="preserve">, </w:t>
            </w:r>
            <w:r w:rsidRPr="00F84601">
              <w:rPr>
                <w:rStyle w:val="BoldandItalics"/>
              </w:rPr>
              <w:t>software</w:t>
            </w:r>
            <w:r w:rsidRPr="00F84601">
              <w:t xml:space="preserve"> and related components are installed in accordance with manufacturer's instructions.</w:t>
            </w:r>
          </w:p>
          <w:p w:rsidR="00000000" w:rsidRPr="00F84601" w:rsidP="00F84601">
            <w:pPr>
              <w:pStyle w:val="List"/>
            </w:pPr>
            <w:r w:rsidRPr="00F84601">
              <w:t>2.5</w:t>
            </w:r>
            <w:r w:rsidRPr="00F84601">
              <w:tab/>
              <w:t>Configuration of software and hardware is completed in accordance with manufacturer's instructions and assig</w:t>
            </w:r>
            <w:r w:rsidRPr="00F84601">
              <w:t>nment instructions.</w:t>
            </w:r>
          </w:p>
          <w:p w:rsidR="00000000" w:rsidRPr="00F84601" w:rsidP="00F84601">
            <w:pPr>
              <w:pStyle w:val="List"/>
            </w:pPr>
            <w:r w:rsidRPr="00F84601">
              <w:t>2.6</w:t>
            </w:r>
            <w:r w:rsidRPr="00F84601">
              <w:tab/>
              <w:t>Testing of networked security system is undertaken in accordance with manufacturer's instructions.</w:t>
            </w:r>
          </w:p>
          <w:p w:rsidR="00000000" w:rsidP="00F84601">
            <w:pPr>
              <w:pStyle w:val="List"/>
              <w:rPr>
                <w:lang w:val="en-NZ"/>
              </w:rPr>
            </w:pPr>
            <w:r w:rsidRPr="00F84601">
              <w:t>2.7</w:t>
            </w:r>
            <w:r w:rsidRPr="00F84601">
              <w:tab/>
              <w:t>Test data is measured and assessed against performance parameters of networked security system.</w:t>
            </w:r>
          </w:p>
        </w:tc>
      </w:tr>
      <w:tr w:rsidTr="00262342">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F84601">
            <w:pPr>
              <w:pStyle w:val="List"/>
              <w:rPr>
                <w:lang w:val="en-NZ"/>
              </w:rPr>
            </w:pPr>
            <w:r w:rsidRPr="00F84601">
              <w:rPr>
                <w:rStyle w:val="SpecialBold"/>
              </w:rPr>
              <w:t>3</w:t>
            </w:r>
            <w:r w:rsidRPr="00F84601">
              <w:tab/>
            </w:r>
            <w:r w:rsidRPr="00F84601">
              <w:rPr>
                <w:rStyle w:val="SpecialBold"/>
              </w:rPr>
              <w:t>Complete installation</w:t>
            </w:r>
            <w:r w:rsidRPr="00F84601">
              <w:t>.</w:t>
            </w:r>
          </w:p>
        </w:tc>
        <w:tc>
          <w:tcPr>
            <w:tcW w:w="6110" w:type="dxa"/>
            <w:tcBorders>
              <w:top w:val="nil"/>
              <w:left w:val="nil"/>
              <w:bottom w:val="nil"/>
              <w:right w:val="nil"/>
            </w:tcBorders>
            <w:tcMar>
              <w:top w:w="0" w:type="dxa"/>
              <w:left w:w="62" w:type="dxa"/>
              <w:bottom w:w="0" w:type="dxa"/>
              <w:right w:w="62" w:type="dxa"/>
            </w:tcMar>
          </w:tcPr>
          <w:p w:rsidR="00000000" w:rsidRPr="00F84601" w:rsidP="00F84601">
            <w:pPr>
              <w:pStyle w:val="List"/>
            </w:pPr>
            <w:r w:rsidRPr="00F84601">
              <w:t>3.1</w:t>
            </w:r>
            <w:r w:rsidRPr="00F84601">
              <w:tab/>
            </w:r>
            <w:r w:rsidRPr="00F84601">
              <w:t>Work is completed in an efficient and effective manner within designated timeframes.</w:t>
            </w:r>
          </w:p>
          <w:p w:rsidR="00000000" w:rsidRPr="00F84601" w:rsidP="00F84601">
            <w:pPr>
              <w:pStyle w:val="List"/>
            </w:pPr>
            <w:r w:rsidRPr="00F84601">
              <w:t>3.2</w:t>
            </w:r>
            <w:r w:rsidRPr="00F84601">
              <w:tab/>
              <w:t>Notification of work completion is made in accordance with organisational procedures.</w:t>
            </w:r>
          </w:p>
          <w:p w:rsidR="00000000" w:rsidRPr="00F84601" w:rsidP="00F84601">
            <w:pPr>
              <w:pStyle w:val="List"/>
            </w:pPr>
            <w:r w:rsidRPr="00F84601">
              <w:t>3.3</w:t>
            </w:r>
            <w:r w:rsidRPr="00F84601">
              <w:tab/>
              <w:t>Work area is cleaned and restored in accordance with organisational procedure</w:t>
            </w:r>
            <w:r w:rsidRPr="00F84601">
              <w:t>s.</w:t>
            </w:r>
          </w:p>
          <w:p w:rsidR="00000000" w:rsidRPr="00F84601" w:rsidP="00F84601">
            <w:pPr>
              <w:pStyle w:val="List"/>
            </w:pPr>
            <w:r w:rsidRPr="00F84601">
              <w:t>3.4</w:t>
            </w:r>
            <w:r w:rsidRPr="00F84601">
              <w:tab/>
              <w:t>Waste from installation procedures is collected, treated and disposed of in accordance with organisational procedures.</w:t>
            </w:r>
          </w:p>
          <w:p w:rsidR="00000000" w:rsidRPr="00F84601" w:rsidP="00F84601">
            <w:pPr>
              <w:pStyle w:val="List"/>
            </w:pPr>
            <w:r w:rsidRPr="00F84601">
              <w:t>3.5</w:t>
            </w:r>
            <w:r w:rsidRPr="00F84601">
              <w:tab/>
              <w:t xml:space="preserve">Relevant </w:t>
            </w:r>
            <w:r w:rsidRPr="00F84601">
              <w:rPr>
                <w:rStyle w:val="BoldandItalics"/>
              </w:rPr>
              <w:t>documentation</w:t>
            </w:r>
            <w:r w:rsidRPr="00F84601">
              <w:t xml:space="preserve"> is completed and securely maintained in accordance with organisational procedures. </w:t>
            </w:r>
          </w:p>
        </w:tc>
      </w:tr>
    </w:tbl>
    <w:p w:rsidR="00262342" w:rsidP="00F84601">
      <w:pPr>
        <w:pStyle w:val="BodyText"/>
      </w:pPr>
    </w:p>
    <w:p w:rsidR="00262342" w:rsidP="00F84601">
      <w:pPr>
        <w:pStyle w:val="BodyText"/>
      </w:pPr>
    </w:p>
    <w:p w:rsidR="00000000" w:rsidRPr="00F84601" w:rsidP="00F84601">
      <w:pPr>
        <w:pStyle w:val="Heading1"/>
      </w:pPr>
      <w:bookmarkStart w:id="9" w:name="O_258926"/>
      <w:bookmarkEnd w:id="9"/>
      <w:r w:rsidRPr="00F84601">
        <w:t>Required Skills and Knowledge</w:t>
      </w:r>
    </w:p>
    <w:tbl>
      <w:tblPr>
        <w:tblW w:w="0" w:type="auto"/>
        <w:tblLayout w:type="fixed"/>
        <w:tblCellMar>
          <w:left w:w="62" w:type="dxa"/>
          <w:right w:w="62" w:type="dxa"/>
        </w:tblCellMar>
        <w:tblLook w:val="0000"/>
      </w:tblPr>
      <w:tblGrid>
        <w:gridCol w:w="8522"/>
      </w:tblGrid>
      <w:tr w:rsidTr="00262342">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F84601">
            <w:pPr>
              <w:pStyle w:val="BodyText"/>
              <w:rPr>
                <w:lang w:val="en-NZ"/>
              </w:rPr>
            </w:pPr>
            <w:r w:rsidRPr="00F84601">
              <w:rPr>
                <w:rStyle w:val="SpecialBold"/>
              </w:rPr>
              <w:t>REQUIRED SKILLS AND KNOWLEDGE</w:t>
            </w:r>
          </w:p>
        </w:tc>
      </w:tr>
      <w:tr w:rsidTr="0026234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84601">
            <w:pPr>
              <w:pStyle w:val="BodyText"/>
              <w:rPr>
                <w:lang w:val="en-NZ"/>
              </w:rPr>
            </w:pPr>
            <w:r w:rsidRPr="00F84601">
              <w:t>This section describes the skills and knowledge and their level required for this unit.</w:t>
            </w:r>
          </w:p>
        </w:tc>
      </w:tr>
      <w:tr w:rsidTr="0026234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84601">
            <w:pPr>
              <w:pStyle w:val="BodyText"/>
              <w:rPr>
                <w:lang w:val="en-NZ"/>
              </w:rPr>
            </w:pPr>
            <w:r w:rsidRPr="00F84601">
              <w:rPr>
                <w:rStyle w:val="SpecialBold"/>
              </w:rPr>
              <w:t>Required skills</w:t>
            </w:r>
          </w:p>
        </w:tc>
      </w:tr>
      <w:tr w:rsidTr="0026234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F84601" w:rsidP="00F84601">
            <w:pPr>
              <w:pStyle w:val="ListBullet"/>
            </w:pPr>
            <w:r w:rsidRPr="00F84601">
              <w:t>apply safe and environmentally aware work practices</w:t>
            </w:r>
          </w:p>
          <w:p w:rsidR="00000000" w:rsidRPr="00F84601" w:rsidP="00F84601">
            <w:pPr>
              <w:pStyle w:val="ListBullet"/>
            </w:pPr>
            <w:r w:rsidRPr="00F84601">
              <w:t>conduct systems and network performance testing</w:t>
            </w:r>
          </w:p>
          <w:p w:rsidR="00000000" w:rsidRPr="00F84601" w:rsidP="00F84601">
            <w:pPr>
              <w:pStyle w:val="ListBullet"/>
            </w:pPr>
            <w:r w:rsidRPr="00F84601">
              <w:t>drill, solder and weld</w:t>
            </w:r>
          </w:p>
          <w:p w:rsidR="00000000" w:rsidRPr="00F84601" w:rsidP="00F84601">
            <w:pPr>
              <w:pStyle w:val="ListBullet"/>
            </w:pPr>
            <w:r w:rsidRPr="00F84601">
              <w:t>identify faults and malfunctions</w:t>
            </w:r>
          </w:p>
          <w:p w:rsidR="00000000" w:rsidRPr="00F84601" w:rsidP="00F84601">
            <w:pPr>
              <w:pStyle w:val="ListBullet"/>
            </w:pPr>
            <w:r w:rsidRPr="00F84601">
              <w:t>methodically organise and prioritise work tasks</w:t>
            </w:r>
          </w:p>
          <w:p w:rsidR="00000000" w:rsidRPr="00F84601" w:rsidP="00F84601">
            <w:pPr>
              <w:pStyle w:val="ListBullet"/>
            </w:pPr>
            <w:r w:rsidRPr="00F84601">
              <w:t>read and interpret technical systems and network installation specifications</w:t>
            </w:r>
          </w:p>
          <w:p w:rsidR="00000000" w:rsidRPr="00F84601" w:rsidP="00F84601">
            <w:pPr>
              <w:pStyle w:val="ListBullet"/>
            </w:pPr>
            <w:r w:rsidRPr="00F84601">
              <w:t>solve routine problems</w:t>
            </w:r>
          </w:p>
          <w:p w:rsidR="00000000" w:rsidRPr="00F84601" w:rsidP="00F84601">
            <w:pPr>
              <w:pStyle w:val="ListBullet"/>
            </w:pPr>
            <w:r w:rsidRPr="00F84601">
              <w:t>use suitable tools and equipment, including hand and power tools</w:t>
            </w:r>
          </w:p>
          <w:p w:rsidR="00000000" w:rsidP="00F84601">
            <w:pPr>
              <w:pStyle w:val="ListBullet"/>
              <w:rPr>
                <w:lang w:val="en-NZ"/>
              </w:rPr>
            </w:pPr>
            <w:r w:rsidRPr="00F84601">
              <w:t>work in confined spaces.</w:t>
            </w:r>
          </w:p>
        </w:tc>
      </w:tr>
      <w:tr w:rsidTr="0026234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84601">
            <w:pPr>
              <w:pStyle w:val="BodyText"/>
              <w:rPr>
                <w:lang w:val="en-NZ"/>
              </w:rPr>
            </w:pPr>
            <w:r w:rsidRPr="00F84601">
              <w:rPr>
                <w:rStyle w:val="SpecialBold"/>
              </w:rPr>
              <w:t>Required knowledge</w:t>
            </w:r>
          </w:p>
        </w:tc>
      </w:tr>
      <w:tr w:rsidTr="0026234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F84601" w:rsidP="00F84601">
            <w:pPr>
              <w:pStyle w:val="ListBullet"/>
            </w:pPr>
            <w:r w:rsidRPr="00F84601">
              <w:t>cable termination and connection procedures</w:t>
            </w:r>
          </w:p>
          <w:p w:rsidR="00000000" w:rsidRPr="00F84601" w:rsidP="00F84601">
            <w:pPr>
              <w:pStyle w:val="ListBullet"/>
            </w:pPr>
            <w:r w:rsidRPr="00F84601">
              <w:t>coaching and mentoring to provide support to colleagues</w:t>
            </w:r>
          </w:p>
          <w:p w:rsidR="00000000" w:rsidRPr="00F84601" w:rsidP="00F84601">
            <w:pPr>
              <w:pStyle w:val="ListBullet"/>
            </w:pPr>
            <w:r w:rsidRPr="00F84601">
              <w:t>confined space procedures</w:t>
            </w:r>
          </w:p>
          <w:p w:rsidR="00000000" w:rsidRPr="00F84601" w:rsidP="00F84601">
            <w:pPr>
              <w:pStyle w:val="ListBullet"/>
            </w:pPr>
            <w:r w:rsidRPr="00F84601">
              <w:t>electrical concept</w:t>
            </w:r>
            <w:r w:rsidRPr="00F84601">
              <w:t>s</w:t>
            </w:r>
          </w:p>
          <w:p w:rsidR="00000000" w:rsidRPr="00F84601" w:rsidP="00F84601">
            <w:pPr>
              <w:pStyle w:val="ListBullet"/>
            </w:pPr>
            <w:r w:rsidRPr="00F84601">
              <w:t>installation hazards</w:t>
            </w:r>
          </w:p>
          <w:p w:rsidR="00000000" w:rsidRPr="00F84601" w:rsidP="00F84601">
            <w:pPr>
              <w:pStyle w:val="ListBullet"/>
            </w:pPr>
            <w:r w:rsidRPr="00F84601">
              <w:t>LAN capabilities</w:t>
            </w:r>
          </w:p>
          <w:p w:rsidR="00000000" w:rsidRPr="00F84601" w:rsidP="00F84601">
            <w:pPr>
              <w:pStyle w:val="ListBullet"/>
            </w:pPr>
            <w:r w:rsidRPr="00F84601">
              <w:t>OHS requirements and safe work practices</w:t>
            </w:r>
          </w:p>
          <w:p w:rsidR="00000000" w:rsidRPr="00F84601" w:rsidP="00F84601">
            <w:pPr>
              <w:pStyle w:val="ListBullet"/>
            </w:pPr>
            <w:r w:rsidRPr="00F84601">
              <w:t>operational principles of a range of systems and networks</w:t>
            </w:r>
          </w:p>
          <w:p w:rsidR="00000000" w:rsidRPr="00F84601" w:rsidP="00F84601">
            <w:pPr>
              <w:pStyle w:val="ListBullet"/>
            </w:pPr>
            <w:r w:rsidRPr="00F84601">
              <w:t>organisational and client confidentiality requirements</w:t>
            </w:r>
          </w:p>
          <w:p w:rsidR="00000000" w:rsidRPr="00F84601" w:rsidP="00F84601">
            <w:pPr>
              <w:pStyle w:val="ListBullet"/>
            </w:pPr>
            <w:r w:rsidRPr="00F84601">
              <w:t>requirements for compliance with Australian building codes and regulations and Australian Communications Authority cabling standards</w:t>
            </w:r>
          </w:p>
          <w:p w:rsidR="00000000" w:rsidRPr="00F84601" w:rsidP="00F84601">
            <w:pPr>
              <w:pStyle w:val="ListBullet"/>
            </w:pPr>
            <w:r w:rsidRPr="00F84601">
              <w:t>systems and networks installation procedures</w:t>
            </w:r>
          </w:p>
          <w:p w:rsidR="00000000" w:rsidRPr="00F84601" w:rsidP="00F84601">
            <w:pPr>
              <w:pStyle w:val="ListBullet"/>
            </w:pPr>
            <w:r w:rsidRPr="00F84601">
              <w:t>technical terminology</w:t>
            </w:r>
          </w:p>
          <w:p w:rsidR="00000000" w:rsidRPr="00F84601" w:rsidP="00F84601">
            <w:pPr>
              <w:pStyle w:val="ListBullet"/>
            </w:pPr>
            <w:r w:rsidRPr="00F84601">
              <w:t>types and functions of industry accepted network hardwar</w:t>
            </w:r>
            <w:r w:rsidRPr="00F84601">
              <w:t>e and software</w:t>
            </w:r>
          </w:p>
          <w:p w:rsidR="00000000" w:rsidRPr="00F84601" w:rsidP="00F84601">
            <w:pPr>
              <w:pStyle w:val="ListBullet"/>
            </w:pPr>
            <w:r w:rsidRPr="00F84601">
              <w:t>types of industry security products, devices and procedures</w:t>
            </w:r>
          </w:p>
          <w:p w:rsidR="00000000" w:rsidRPr="00F84601" w:rsidP="00F84601">
            <w:pPr>
              <w:pStyle w:val="ListBullet"/>
            </w:pPr>
            <w:r w:rsidRPr="00F84601">
              <w:t>types, functions and specifications of systems and networks.</w:t>
            </w:r>
          </w:p>
        </w:tc>
      </w:tr>
    </w:tbl>
    <w:p w:rsidR="00262342" w:rsidP="00F84601">
      <w:pPr>
        <w:pStyle w:val="BodyText"/>
      </w:pPr>
    </w:p>
    <w:p w:rsidR="00262342" w:rsidP="00F84601">
      <w:pPr>
        <w:pStyle w:val="BodyText"/>
      </w:pPr>
    </w:p>
    <w:p w:rsidR="00000000" w:rsidRPr="00F84601" w:rsidP="00F84601">
      <w:pPr>
        <w:pStyle w:val="Heading1"/>
      </w:pPr>
      <w:bookmarkStart w:id="10" w:name="O_242960"/>
      <w:bookmarkEnd w:id="10"/>
      <w:r w:rsidRPr="00F84601">
        <w:t>Evidence Guide</w:t>
      </w:r>
    </w:p>
    <w:tbl>
      <w:tblPr>
        <w:tblW w:w="9287" w:type="dxa"/>
        <w:tblLayout w:type="fixed"/>
        <w:tblCellMar>
          <w:left w:w="62" w:type="dxa"/>
          <w:right w:w="62" w:type="dxa"/>
        </w:tblCellMar>
        <w:tblLook w:val="0000"/>
      </w:tblPr>
      <w:tblGrid>
        <w:gridCol w:w="2621"/>
        <w:gridCol w:w="6659"/>
        <w:gridCol w:w="7"/>
      </w:tblGrid>
      <w:tr w:rsidTr="00262342">
        <w:tblPrEx>
          <w:tblW w:w="9287" w:type="dxa"/>
          <w:tblLayout w:type="fixed"/>
          <w:tblCellMar>
            <w:left w:w="62" w:type="dxa"/>
            <w:right w:w="62" w:type="dxa"/>
          </w:tblCellMar>
          <w:tblLook w:val="0000"/>
        </w:tblPrEx>
        <w:tc>
          <w:tcPr>
            <w:tcW w:w="9287" w:type="dxa"/>
            <w:gridSpan w:val="3"/>
            <w:tcBorders>
              <w:top w:val="nil"/>
              <w:left w:val="nil"/>
              <w:bottom w:val="nil"/>
              <w:right w:val="nil"/>
            </w:tcBorders>
            <w:tcMar>
              <w:top w:w="0" w:type="dxa"/>
              <w:left w:w="62" w:type="dxa"/>
              <w:bottom w:w="0" w:type="dxa"/>
              <w:right w:w="62" w:type="dxa"/>
            </w:tcMar>
          </w:tcPr>
          <w:p w:rsidR="00000000" w:rsidP="00F84601">
            <w:pPr>
              <w:pStyle w:val="BodyText"/>
              <w:rPr>
                <w:lang w:val="en-NZ"/>
              </w:rPr>
            </w:pPr>
            <w:r w:rsidRPr="00F84601">
              <w:rPr>
                <w:rStyle w:val="SpecialBold"/>
              </w:rPr>
              <w:t>EVIDENCE GUIDE</w:t>
            </w:r>
          </w:p>
        </w:tc>
      </w:tr>
      <w:tr w:rsidTr="00262342">
        <w:tblPrEx>
          <w:tblW w:w="9287" w:type="dxa"/>
          <w:tblLayout w:type="fixed"/>
          <w:tblCellMar>
            <w:left w:w="62" w:type="dxa"/>
            <w:right w:w="62" w:type="dxa"/>
          </w:tblCellMar>
          <w:tblLook w:val="0000"/>
        </w:tblPrEx>
        <w:tc>
          <w:tcPr>
            <w:tcW w:w="9287" w:type="dxa"/>
            <w:gridSpan w:val="3"/>
            <w:tcBorders>
              <w:top w:val="nil"/>
              <w:left w:val="nil"/>
              <w:bottom w:val="nil"/>
              <w:right w:val="nil"/>
            </w:tcBorders>
            <w:tcMar>
              <w:top w:w="0" w:type="dxa"/>
              <w:left w:w="62" w:type="dxa"/>
              <w:bottom w:w="0" w:type="dxa"/>
              <w:right w:w="62" w:type="dxa"/>
            </w:tcMar>
          </w:tcPr>
          <w:p w:rsidR="00000000" w:rsidP="00F84601">
            <w:pPr>
              <w:pStyle w:val="BodyText"/>
              <w:rPr>
                <w:lang w:val="en-NZ"/>
              </w:rPr>
            </w:pPr>
            <w:r w:rsidRPr="00F84601">
              <w:t>The evidence guide provides advice on assessment and must be read in conjunction with the performance criteria, required skills and knowledge, range statement and the Assessment Guidelines for the Training Package.</w:t>
            </w:r>
          </w:p>
        </w:tc>
      </w:tr>
      <w:tr w:rsidTr="00262342">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F84601">
            <w:pPr>
              <w:pStyle w:val="BodyText"/>
              <w:rPr>
                <w:lang w:val="en-NZ"/>
              </w:rPr>
            </w:pPr>
            <w:r w:rsidRPr="00F84601">
              <w:rPr>
                <w:rStyle w:val="SpecialBold"/>
              </w:rPr>
              <w:t>Critical aspects for assessment and evi</w:t>
            </w:r>
            <w:r w:rsidRPr="00F84601">
              <w:rPr>
                <w:rStyle w:val="SpecialBold"/>
              </w:rPr>
              <w:t>dence required to demonstrate competency in this unit</w:t>
            </w:r>
          </w:p>
        </w:tc>
        <w:tc>
          <w:tcPr>
            <w:tcW w:w="6659" w:type="dxa"/>
            <w:tcBorders>
              <w:top w:val="nil"/>
              <w:left w:val="nil"/>
              <w:bottom w:val="nil"/>
              <w:right w:val="nil"/>
            </w:tcBorders>
            <w:tcMar>
              <w:top w:w="0" w:type="dxa"/>
              <w:left w:w="62" w:type="dxa"/>
              <w:bottom w:w="0" w:type="dxa"/>
              <w:right w:w="62" w:type="dxa"/>
            </w:tcMar>
          </w:tcPr>
          <w:p w:rsidR="00000000" w:rsidRPr="00F84601" w:rsidP="00F84601">
            <w:pPr>
              <w:pStyle w:val="BodyText"/>
            </w:pPr>
            <w:r w:rsidRPr="00F84601">
              <w:t>A person who demonstrates competency in this unit must be able to provide evidence of:</w:t>
            </w:r>
          </w:p>
          <w:p w:rsidR="00000000" w:rsidRPr="00F84601" w:rsidP="00F84601">
            <w:pPr>
              <w:pStyle w:val="ListBullet"/>
            </w:pPr>
            <w:r w:rsidRPr="00F84601">
              <w:t>interpreting and complying with all applicable statutory and legislative guidelines for installation of security s</w:t>
            </w:r>
            <w:r w:rsidRPr="00F84601">
              <w:t>ystems and accurately completing all relevant documentation</w:t>
            </w:r>
          </w:p>
          <w:p w:rsidR="00000000" w:rsidRPr="00F84601" w:rsidP="00F84601">
            <w:pPr>
              <w:pStyle w:val="ListBullet"/>
            </w:pPr>
            <w:r w:rsidRPr="00F84601">
              <w:t>methodically organising installation tasks, and safely and efficiently following installation procedures</w:t>
            </w:r>
          </w:p>
          <w:p w:rsidR="00000000" w:rsidRPr="00F84601" w:rsidP="00F84601">
            <w:pPr>
              <w:pStyle w:val="ListBullet"/>
            </w:pPr>
            <w:r w:rsidRPr="00F84601">
              <w:t>carrying out checks to ensure integrity, security and safety of security systems or network</w:t>
            </w:r>
            <w:r w:rsidRPr="00F84601">
              <w:t xml:space="preserve"> </w:t>
            </w:r>
          </w:p>
          <w:p w:rsidR="00000000" w:rsidP="00F84601">
            <w:pPr>
              <w:pStyle w:val="ListBullet"/>
              <w:rPr>
                <w:lang w:val="en-NZ"/>
              </w:rPr>
            </w:pPr>
            <w:r w:rsidRPr="00F84601">
              <w:t>organising correct tools and equipment and applying appropriate methods and safe operating practices to install a range of security system hardware and software.</w:t>
            </w:r>
          </w:p>
        </w:tc>
      </w:tr>
      <w:tr w:rsidTr="00262342">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F84601">
            <w:pPr>
              <w:pStyle w:val="BodyText"/>
              <w:rPr>
                <w:lang w:val="en-NZ"/>
              </w:rPr>
            </w:pPr>
            <w:r w:rsidRPr="00F84601">
              <w:rPr>
                <w:rStyle w:val="SpecialBold"/>
              </w:rPr>
              <w:t>Context of and specific resources for assessment</w:t>
            </w:r>
          </w:p>
        </w:tc>
        <w:tc>
          <w:tcPr>
            <w:tcW w:w="6659" w:type="dxa"/>
            <w:tcBorders>
              <w:top w:val="nil"/>
              <w:left w:val="nil"/>
              <w:bottom w:val="nil"/>
              <w:right w:val="nil"/>
            </w:tcBorders>
            <w:tcMar>
              <w:top w:w="0" w:type="dxa"/>
              <w:left w:w="62" w:type="dxa"/>
              <w:bottom w:w="0" w:type="dxa"/>
              <w:right w:w="62" w:type="dxa"/>
            </w:tcMar>
          </w:tcPr>
          <w:p w:rsidR="00000000" w:rsidRPr="00F84601" w:rsidP="00F84601">
            <w:pPr>
              <w:pStyle w:val="BodyText"/>
            </w:pPr>
            <w:r w:rsidRPr="00F84601">
              <w:t>Context of assessment includes:</w:t>
            </w:r>
          </w:p>
          <w:p w:rsidR="00000000" w:rsidRPr="00F84601" w:rsidP="00F84601">
            <w:pPr>
              <w:pStyle w:val="ListBullet"/>
            </w:pPr>
            <w:r w:rsidRPr="00F84601">
              <w:t>a setting in the workplace or environment that simulates the conditions of performance described in the elements, performance criteria and range statement.</w:t>
            </w:r>
          </w:p>
          <w:p w:rsidR="00000000" w:rsidRPr="00F84601" w:rsidP="00F84601">
            <w:pPr>
              <w:pStyle w:val="BodyText"/>
            </w:pPr>
            <w:r w:rsidRPr="00F84601">
              <w:t>Resource implications for assessment include:</w:t>
            </w:r>
          </w:p>
          <w:p w:rsidR="00000000" w:rsidRPr="00F84601" w:rsidP="00F84601">
            <w:pPr>
              <w:pStyle w:val="ListBullet"/>
            </w:pPr>
            <w:r w:rsidRPr="00F84601">
              <w:t xml:space="preserve">access to plain English version of relevant statutes </w:t>
            </w:r>
            <w:r w:rsidRPr="00F84601">
              <w:t>and procedures</w:t>
            </w:r>
          </w:p>
          <w:p w:rsidR="00000000" w:rsidRPr="00F84601" w:rsidP="00F84601">
            <w:pPr>
              <w:pStyle w:val="ListBullet"/>
            </w:pPr>
            <w:r w:rsidRPr="00F84601">
              <w:t>access to a registered provider of assessment services</w:t>
            </w:r>
          </w:p>
          <w:p w:rsidR="00000000" w:rsidRPr="00F84601" w:rsidP="00F84601">
            <w:pPr>
              <w:pStyle w:val="ListBullet"/>
            </w:pPr>
            <w:r w:rsidRPr="00F84601">
              <w:t>access to a suitable venue and equipment</w:t>
            </w:r>
          </w:p>
          <w:p w:rsidR="00000000" w:rsidRPr="00F84601" w:rsidP="00F84601">
            <w:pPr>
              <w:pStyle w:val="ListBullet"/>
            </w:pPr>
            <w:r w:rsidRPr="00F84601">
              <w:t>assessment instruments including personal planner and assessment record book</w:t>
            </w:r>
          </w:p>
          <w:p w:rsidR="00000000" w:rsidRPr="00F84601" w:rsidP="00F84601">
            <w:pPr>
              <w:pStyle w:val="ListBullet"/>
            </w:pPr>
            <w:r w:rsidRPr="00F84601">
              <w:t>work schedules, organisational policies and duty statements.</w:t>
            </w:r>
          </w:p>
          <w:p w:rsidR="00000000" w:rsidP="00F84601">
            <w:pPr>
              <w:pStyle w:val="BodyText"/>
              <w:rPr>
                <w:lang w:val="en-NZ"/>
              </w:rPr>
            </w:pPr>
            <w:r w:rsidRPr="00F84601">
              <w:t>Reasona</w:t>
            </w:r>
            <w:r w:rsidRPr="00F84601">
              <w:t>ble adjustments must be made to assessment processes where required for people with disabilities. This could include access to modified equipment and other physical resources, and the provision of appropriate assessment support.</w:t>
            </w:r>
          </w:p>
        </w:tc>
      </w:tr>
      <w:tr w:rsidTr="00262342">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F84601">
            <w:pPr>
              <w:pStyle w:val="BodyText"/>
              <w:rPr>
                <w:lang w:val="en-NZ"/>
              </w:rPr>
            </w:pPr>
            <w:r w:rsidRPr="00F84601">
              <w:rPr>
                <w:rStyle w:val="SpecialBold"/>
              </w:rPr>
              <w:t>Method of assessment</w:t>
            </w:r>
          </w:p>
        </w:tc>
        <w:tc>
          <w:tcPr>
            <w:tcW w:w="6659" w:type="dxa"/>
            <w:tcBorders>
              <w:top w:val="nil"/>
              <w:left w:val="nil"/>
              <w:bottom w:val="nil"/>
              <w:right w:val="nil"/>
            </w:tcBorders>
            <w:tcMar>
              <w:top w:w="0" w:type="dxa"/>
              <w:left w:w="62" w:type="dxa"/>
              <w:bottom w:w="0" w:type="dxa"/>
              <w:right w:w="62" w:type="dxa"/>
            </w:tcMar>
          </w:tcPr>
          <w:p w:rsidR="00000000" w:rsidRPr="00F84601" w:rsidP="00F84601">
            <w:pPr>
              <w:pStyle w:val="BodyText"/>
            </w:pPr>
            <w:r w:rsidRPr="00F84601">
              <w:t xml:space="preserve">This </w:t>
            </w:r>
            <w:r w:rsidRPr="00F84601">
              <w:t>unit of competency could be assessed using the following methods of assessment:</w:t>
            </w:r>
          </w:p>
          <w:p w:rsidR="00000000" w:rsidRPr="00F84601" w:rsidP="00F84601">
            <w:pPr>
              <w:pStyle w:val="ListBullet"/>
            </w:pPr>
            <w:r w:rsidRPr="00F84601">
              <w:t>observation of processes and procedures</w:t>
            </w:r>
          </w:p>
          <w:p w:rsidR="00000000" w:rsidP="00F84601">
            <w:pPr>
              <w:pStyle w:val="ListBullet"/>
              <w:rPr>
                <w:lang w:val="en-NZ"/>
              </w:rPr>
            </w:pPr>
            <w:r w:rsidRPr="00F84601">
              <w:t>questioning of underpinning knowledge and skills.</w:t>
            </w:r>
          </w:p>
        </w:tc>
      </w:tr>
      <w:tr w:rsidTr="00262342">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F84601">
            <w:pPr>
              <w:pStyle w:val="BodyText"/>
              <w:rPr>
                <w:lang w:val="en-NZ"/>
              </w:rPr>
            </w:pPr>
            <w:r w:rsidRPr="00F84601">
              <w:rPr>
                <w:rStyle w:val="SpecialBold"/>
              </w:rPr>
              <w:t>Guidance information for assessment</w:t>
            </w:r>
          </w:p>
        </w:tc>
        <w:tc>
          <w:tcPr>
            <w:tcW w:w="6659" w:type="dxa"/>
            <w:tcBorders>
              <w:top w:val="nil"/>
              <w:left w:val="nil"/>
              <w:bottom w:val="nil"/>
              <w:right w:val="nil"/>
            </w:tcBorders>
            <w:tcMar>
              <w:top w:w="0" w:type="dxa"/>
              <w:left w:w="62" w:type="dxa"/>
              <w:bottom w:w="0" w:type="dxa"/>
              <w:right w:w="62" w:type="dxa"/>
            </w:tcMar>
          </w:tcPr>
          <w:p w:rsidR="00000000" w:rsidRPr="00F84601" w:rsidP="00F84601">
            <w:pPr>
              <w:pStyle w:val="BodyText"/>
            </w:pPr>
            <w:r w:rsidRPr="00F84601">
              <w:t>Assessment</w:t>
            </w:r>
            <w:r w:rsidRPr="00F84601">
              <w:t xml:space="preserve"> processes and techniques must be culturally appropriate and suitable to the language, literacy and numeracy capacity of the candidate and the competency being assessed. In all cases where practical assessment is used, it should be combined with targeted q</w:t>
            </w:r>
            <w:r w:rsidRPr="00F84601">
              <w:t>uestioning to assess the underpinning knowledge.</w:t>
            </w:r>
          </w:p>
          <w:p w:rsidR="00000000" w:rsidRPr="00F84601" w:rsidP="00F84601">
            <w:pPr>
              <w:pStyle w:val="BodyText"/>
            </w:pPr>
            <w:r w:rsidRPr="00F84601">
              <w:t>Oral questioning or written assessment may be used to assess underpinning knowledge. In assessment situations where the candidate is offered a choice between oral questioning and written assessment, question</w:t>
            </w:r>
            <w:r w:rsidRPr="00F84601">
              <w:t>s are to be identical.</w:t>
            </w:r>
          </w:p>
          <w:p w:rsidR="00000000" w:rsidRPr="00F84601" w:rsidP="00F84601">
            <w:pPr>
              <w:pStyle w:val="BodyText"/>
            </w:pPr>
            <w:r w:rsidRPr="00F84601">
              <w:t>Supplementary evidence may be obtained from relevant authenticated correspondence from existing supervisors, team leaders or specialist training staff.</w:t>
            </w:r>
          </w:p>
        </w:tc>
      </w:tr>
    </w:tbl>
    <w:p w:rsidR="00262342" w:rsidP="00F84601">
      <w:pPr>
        <w:pStyle w:val="BodyText"/>
      </w:pPr>
    </w:p>
    <w:p w:rsidR="00262342" w:rsidP="00F84601">
      <w:pPr>
        <w:pStyle w:val="BodyText"/>
      </w:pPr>
    </w:p>
    <w:p w:rsidR="00000000" w:rsidRPr="00F84601" w:rsidP="00F84601">
      <w:pPr>
        <w:pStyle w:val="Heading1"/>
      </w:pPr>
      <w:bookmarkStart w:id="11" w:name="O_250943"/>
      <w:bookmarkEnd w:id="11"/>
      <w:r w:rsidRPr="00F84601">
        <w:t>Range Statement</w:t>
      </w:r>
    </w:p>
    <w:tbl>
      <w:tblPr>
        <w:tblW w:w="0" w:type="auto"/>
        <w:tblLayout w:type="fixed"/>
        <w:tblCellMar>
          <w:left w:w="62" w:type="dxa"/>
          <w:right w:w="62" w:type="dxa"/>
        </w:tblCellMar>
        <w:tblLook w:val="0000"/>
      </w:tblPr>
      <w:tblGrid>
        <w:gridCol w:w="2577"/>
        <w:gridCol w:w="5945"/>
      </w:tblGrid>
      <w:tr w:rsidTr="00262342">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F84601">
            <w:pPr>
              <w:pStyle w:val="BodyText"/>
              <w:rPr>
                <w:lang w:val="en-NZ"/>
              </w:rPr>
            </w:pPr>
            <w:r w:rsidRPr="00F84601">
              <w:rPr>
                <w:rStyle w:val="SpecialBold"/>
              </w:rPr>
              <w:t>RANGE STATEMENT</w:t>
            </w:r>
          </w:p>
        </w:tc>
      </w:tr>
      <w:tr w:rsidTr="00262342">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F84601">
            <w:pPr>
              <w:pStyle w:val="BodyText"/>
              <w:rPr>
                <w:lang w:val="en-NZ"/>
              </w:rPr>
            </w:pPr>
            <w:r w:rsidRPr="00F84601">
              <w:t>The range statement relates to the unit of competency as a whole. It allows for different work environments and situations that may affect performance. Bold italicised wording, if used in the performance criteria, is detailed below. Essential operating con</w:t>
            </w:r>
            <w:r w:rsidRPr="00F84601">
              <w:t>ditions that may be present with training and assessment (depending on the work situation, needs of the candidate, accessibility of the item, and local industry and regional contexts) may also be included.</w:t>
            </w:r>
          </w:p>
        </w:tc>
      </w:tr>
      <w:tr w:rsidTr="00262342">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F84601">
            <w:pPr>
              <w:pStyle w:val="BodyText"/>
              <w:rPr>
                <w:lang w:val="en-NZ"/>
              </w:rPr>
            </w:pPr>
            <w:r w:rsidRPr="00F84601">
              <w:rPr>
                <w:rStyle w:val="BoldandItalics"/>
              </w:rPr>
              <w:t>Legislative requirements may relate to</w:t>
            </w:r>
            <w:r w:rsidRPr="00F84601">
              <w:t xml:space="preserve">: </w:t>
            </w:r>
          </w:p>
        </w:tc>
        <w:tc>
          <w:tcPr>
            <w:tcW w:w="5945" w:type="dxa"/>
            <w:tcBorders>
              <w:top w:val="nil"/>
              <w:left w:val="nil"/>
              <w:bottom w:val="nil"/>
              <w:right w:val="nil"/>
            </w:tcBorders>
            <w:tcMar>
              <w:top w:w="0" w:type="dxa"/>
              <w:left w:w="62" w:type="dxa"/>
              <w:bottom w:w="0" w:type="dxa"/>
              <w:right w:w="62" w:type="dxa"/>
            </w:tcMar>
          </w:tcPr>
          <w:p w:rsidR="00000000" w:rsidRPr="00F84601" w:rsidP="00F84601">
            <w:pPr>
              <w:pStyle w:val="ListBullet"/>
            </w:pPr>
            <w:r w:rsidRPr="00F84601">
              <w:t>Austra</w:t>
            </w:r>
            <w:r w:rsidRPr="00F84601">
              <w:t>lian standards and quality assurance requirements</w:t>
            </w:r>
          </w:p>
          <w:p w:rsidR="00000000" w:rsidRPr="00F84601" w:rsidP="00F84601">
            <w:pPr>
              <w:pStyle w:val="ListBullet"/>
            </w:pPr>
            <w:r w:rsidRPr="00F84601">
              <w:t>cabling</w:t>
            </w:r>
          </w:p>
          <w:p w:rsidR="00000000" w:rsidRPr="00F84601" w:rsidP="00F84601">
            <w:pPr>
              <w:pStyle w:val="ListBullet"/>
            </w:pPr>
            <w:r w:rsidRPr="00F84601">
              <w:t>general 'duty of care' responsibilities</w:t>
            </w:r>
          </w:p>
          <w:p w:rsidR="00000000" w:rsidRPr="00F84601" w:rsidP="00F84601">
            <w:pPr>
              <w:pStyle w:val="ListBullet"/>
            </w:pPr>
            <w:r w:rsidRPr="00F84601">
              <w:t>licensing or certification requirements</w:t>
            </w:r>
          </w:p>
          <w:p w:rsidR="00000000" w:rsidRPr="00F84601" w:rsidP="00F84601">
            <w:pPr>
              <w:pStyle w:val="ListBullet"/>
            </w:pPr>
            <w:r w:rsidRPr="00F84601">
              <w:t>privacy and confidentiality</w:t>
            </w:r>
          </w:p>
          <w:p w:rsidR="00000000" w:rsidRPr="00F84601" w:rsidP="00F84601">
            <w:pPr>
              <w:pStyle w:val="ListBullet"/>
            </w:pPr>
            <w:r w:rsidRPr="00F84601">
              <w:t>relevant commonwealth, state and territory legislation, codes and national standards for:</w:t>
            </w:r>
          </w:p>
          <w:p w:rsidR="00000000" w:rsidRPr="00F84601" w:rsidP="00F84601">
            <w:pPr>
              <w:pStyle w:val="ListBullet2"/>
            </w:pPr>
            <w:r w:rsidRPr="00F84601">
              <w:t>anti-discrimination</w:t>
            </w:r>
          </w:p>
          <w:p w:rsidR="00000000" w:rsidRPr="00F84601" w:rsidP="00F84601">
            <w:pPr>
              <w:pStyle w:val="ListBullet2"/>
            </w:pPr>
            <w:r w:rsidRPr="00F84601">
              <w:t>cultural and ethnic diversity</w:t>
            </w:r>
          </w:p>
          <w:p w:rsidR="00000000" w:rsidRPr="00F84601" w:rsidP="00F84601">
            <w:pPr>
              <w:pStyle w:val="ListBullet2"/>
            </w:pPr>
            <w:r w:rsidRPr="00F84601">
              <w:t>environmental issues</w:t>
            </w:r>
          </w:p>
          <w:p w:rsidR="00000000" w:rsidRPr="00F84601" w:rsidP="00F84601">
            <w:pPr>
              <w:pStyle w:val="ListBullet2"/>
            </w:pPr>
            <w:r w:rsidRPr="00F84601">
              <w:t>equal employment opportunity</w:t>
            </w:r>
          </w:p>
          <w:p w:rsidR="00000000" w:rsidRPr="00F84601" w:rsidP="00F84601">
            <w:pPr>
              <w:pStyle w:val="ListBullet2"/>
            </w:pPr>
            <w:r w:rsidRPr="00F84601">
              <w:t>industrial relations</w:t>
            </w:r>
          </w:p>
          <w:p w:rsidR="00000000" w:rsidRPr="00F84601" w:rsidP="00F84601">
            <w:pPr>
              <w:pStyle w:val="ListBullet2"/>
            </w:pPr>
            <w:r w:rsidRPr="00F84601">
              <w:t>OHS</w:t>
            </w:r>
          </w:p>
          <w:p w:rsidR="00000000" w:rsidRPr="00F84601" w:rsidP="00F84601">
            <w:pPr>
              <w:pStyle w:val="ListBullet"/>
            </w:pPr>
            <w:r w:rsidRPr="00F84601">
              <w:t xml:space="preserve">relevant industry codes of practice </w:t>
            </w:r>
          </w:p>
          <w:p w:rsidR="00000000" w:rsidRPr="00F84601" w:rsidP="00F84601">
            <w:pPr>
              <w:pStyle w:val="ListBullet"/>
            </w:pPr>
            <w:r w:rsidRPr="00F84601">
              <w:t>telecommunications</w:t>
            </w:r>
          </w:p>
          <w:p w:rsidR="00000000" w:rsidP="00F84601">
            <w:pPr>
              <w:pStyle w:val="ListBullet"/>
              <w:rPr>
                <w:lang w:val="en-NZ"/>
              </w:rPr>
            </w:pPr>
            <w:r w:rsidRPr="00F84601">
              <w:t>trespass and the removal of persons.</w:t>
            </w:r>
          </w:p>
        </w:tc>
      </w:tr>
      <w:tr w:rsidTr="00262342">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F84601">
            <w:pPr>
              <w:pStyle w:val="BodyText"/>
              <w:rPr>
                <w:lang w:val="en-NZ"/>
              </w:rPr>
            </w:pPr>
            <w:r w:rsidRPr="00F84601">
              <w:rPr>
                <w:rStyle w:val="BoldandItalics"/>
              </w:rPr>
              <w:t>Organisational requirements may relate to</w:t>
            </w:r>
            <w:r w:rsidRPr="00F84601">
              <w:t>:</w:t>
            </w:r>
          </w:p>
        </w:tc>
        <w:tc>
          <w:tcPr>
            <w:tcW w:w="5945" w:type="dxa"/>
            <w:tcBorders>
              <w:top w:val="nil"/>
              <w:left w:val="nil"/>
              <w:bottom w:val="nil"/>
              <w:right w:val="nil"/>
            </w:tcBorders>
            <w:tcMar>
              <w:top w:w="0" w:type="dxa"/>
              <w:left w:w="62" w:type="dxa"/>
              <w:bottom w:w="0" w:type="dxa"/>
              <w:right w:w="62" w:type="dxa"/>
            </w:tcMar>
          </w:tcPr>
          <w:p w:rsidR="00000000" w:rsidRPr="00F84601" w:rsidP="00F84601">
            <w:pPr>
              <w:pStyle w:val="ListBullet"/>
            </w:pPr>
            <w:r w:rsidRPr="00F84601">
              <w:t>access and equity policies, principles and practices</w:t>
            </w:r>
          </w:p>
          <w:p w:rsidR="00000000" w:rsidRPr="00F84601" w:rsidP="00F84601">
            <w:pPr>
              <w:pStyle w:val="ListBullet"/>
            </w:pPr>
            <w:r w:rsidRPr="00F84601">
              <w:t>business and performance plans</w:t>
            </w:r>
          </w:p>
          <w:p w:rsidR="00000000" w:rsidRPr="00F84601" w:rsidP="00F84601">
            <w:pPr>
              <w:pStyle w:val="ListBullet"/>
            </w:pPr>
            <w:r w:rsidRPr="00F84601">
              <w:t>client service standards</w:t>
            </w:r>
          </w:p>
          <w:p w:rsidR="00000000" w:rsidRPr="00F84601" w:rsidP="00F84601">
            <w:pPr>
              <w:pStyle w:val="ListBullet"/>
            </w:pPr>
            <w:r w:rsidRPr="00F84601">
              <w:t>code of conduct, code of ethics</w:t>
            </w:r>
          </w:p>
          <w:p w:rsidR="00000000" w:rsidRPr="00F84601" w:rsidP="00F84601">
            <w:pPr>
              <w:pStyle w:val="ListBullet"/>
            </w:pPr>
            <w:r w:rsidRPr="00F84601">
              <w:t>communication and reporting procedures</w:t>
            </w:r>
          </w:p>
          <w:p w:rsidR="00000000" w:rsidRPr="00F84601" w:rsidP="00F84601">
            <w:pPr>
              <w:pStyle w:val="ListBullet"/>
            </w:pPr>
            <w:r w:rsidRPr="00F84601">
              <w:t>complaint and dispute resolution</w:t>
            </w:r>
            <w:r w:rsidRPr="00F84601">
              <w:t xml:space="preserve"> procedures</w:t>
            </w:r>
          </w:p>
          <w:p w:rsidR="00000000" w:rsidRPr="00F84601" w:rsidP="00F84601">
            <w:pPr>
              <w:pStyle w:val="ListBullet"/>
            </w:pPr>
            <w:r w:rsidRPr="00F84601">
              <w:t>emergency and evacuation procedures</w:t>
            </w:r>
          </w:p>
          <w:p w:rsidR="00000000" w:rsidRPr="00F84601" w:rsidP="00F84601">
            <w:pPr>
              <w:pStyle w:val="ListBullet"/>
            </w:pPr>
            <w:r w:rsidRPr="00F84601">
              <w:t xml:space="preserve">employer and employee rights and responsibilities </w:t>
            </w:r>
          </w:p>
          <w:p w:rsidR="00000000" w:rsidRPr="00F84601" w:rsidP="00F84601">
            <w:pPr>
              <w:pStyle w:val="ListBullet"/>
            </w:pPr>
            <w:r w:rsidRPr="00F84601">
              <w:t>OHS policies, procedures and programs</w:t>
            </w:r>
          </w:p>
          <w:p w:rsidR="00000000" w:rsidRPr="00F84601" w:rsidP="00F84601">
            <w:pPr>
              <w:pStyle w:val="ListBullet"/>
            </w:pPr>
            <w:r w:rsidRPr="00F84601">
              <w:t xml:space="preserve">own role, responsibility and authority </w:t>
            </w:r>
          </w:p>
          <w:p w:rsidR="00000000" w:rsidRPr="00F84601" w:rsidP="00F84601">
            <w:pPr>
              <w:pStyle w:val="ListBullet"/>
            </w:pPr>
            <w:r w:rsidRPr="00F84601">
              <w:t>personal and professional development</w:t>
            </w:r>
          </w:p>
          <w:p w:rsidR="00000000" w:rsidRPr="00F84601" w:rsidP="00F84601">
            <w:pPr>
              <w:pStyle w:val="ListBullet"/>
            </w:pPr>
            <w:r w:rsidRPr="00F84601">
              <w:t>privacy and confidentiality of informatio</w:t>
            </w:r>
            <w:r w:rsidRPr="00F84601">
              <w:t>n</w:t>
            </w:r>
          </w:p>
          <w:p w:rsidR="00000000" w:rsidRPr="00F84601" w:rsidP="00F84601">
            <w:pPr>
              <w:pStyle w:val="ListBullet"/>
            </w:pPr>
            <w:r w:rsidRPr="00F84601">
              <w:t>quality assurance and continuous improvement processes and standards</w:t>
            </w:r>
          </w:p>
          <w:p w:rsidR="00000000" w:rsidRPr="00F84601" w:rsidP="00F84601">
            <w:pPr>
              <w:pStyle w:val="ListBullet"/>
            </w:pPr>
            <w:r w:rsidRPr="00F84601">
              <w:t>resource parameters and procedures</w:t>
            </w:r>
          </w:p>
          <w:p w:rsidR="00000000" w:rsidRPr="00F84601" w:rsidP="00F84601">
            <w:pPr>
              <w:pStyle w:val="ListBullet"/>
            </w:pPr>
            <w:r w:rsidRPr="00F84601">
              <w:t>roles, functions and responsibilities of security personnel</w:t>
            </w:r>
          </w:p>
          <w:p w:rsidR="00000000" w:rsidP="00F84601">
            <w:pPr>
              <w:pStyle w:val="ListBullet"/>
              <w:rPr>
                <w:lang w:val="en-NZ"/>
              </w:rPr>
            </w:pPr>
            <w:r w:rsidRPr="00F84601">
              <w:t>storage and disposal of information.</w:t>
            </w:r>
          </w:p>
        </w:tc>
      </w:tr>
      <w:tr w:rsidTr="00262342">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F84601">
            <w:pPr>
              <w:pStyle w:val="BodyText"/>
              <w:rPr>
                <w:lang w:val="en-NZ"/>
              </w:rPr>
            </w:pPr>
            <w:r w:rsidRPr="00F84601">
              <w:rPr>
                <w:rStyle w:val="BoldandItalics"/>
              </w:rPr>
              <w:t>Assignment instructions</w:t>
            </w:r>
            <w:r w:rsidRPr="00F84601">
              <w:t xml:space="preserve"> </w:t>
            </w:r>
            <w:r w:rsidRPr="00F84601">
              <w:rPr>
                <w:rStyle w:val="SpecialBold"/>
              </w:rPr>
              <w:t>may include</w:t>
            </w:r>
            <w:r w:rsidRPr="00F84601">
              <w:t xml:space="preserve">: </w:t>
            </w:r>
          </w:p>
        </w:tc>
        <w:tc>
          <w:tcPr>
            <w:tcW w:w="5945" w:type="dxa"/>
            <w:tcBorders>
              <w:top w:val="nil"/>
              <w:left w:val="nil"/>
              <w:bottom w:val="nil"/>
              <w:right w:val="nil"/>
            </w:tcBorders>
            <w:tcMar>
              <w:top w:w="0" w:type="dxa"/>
              <w:left w:w="62" w:type="dxa"/>
              <w:bottom w:w="0" w:type="dxa"/>
              <w:right w:w="62" w:type="dxa"/>
            </w:tcMar>
          </w:tcPr>
          <w:p w:rsidR="00000000" w:rsidRPr="00F84601" w:rsidP="00F84601">
            <w:pPr>
              <w:pStyle w:val="ListBullet"/>
            </w:pPr>
            <w:r w:rsidRPr="00F84601">
              <w:t xml:space="preserve">access </w:t>
            </w:r>
            <w:r w:rsidRPr="00F84601">
              <w:t>to site and specific site requirements</w:t>
            </w:r>
          </w:p>
          <w:p w:rsidR="00000000" w:rsidRPr="00F84601" w:rsidP="00F84601">
            <w:pPr>
              <w:pStyle w:val="ListBullet"/>
            </w:pPr>
            <w:r w:rsidRPr="00F84601">
              <w:t xml:space="preserve">budget allocations </w:t>
            </w:r>
          </w:p>
          <w:p w:rsidR="00000000" w:rsidRPr="00F84601" w:rsidP="00F84601">
            <w:pPr>
              <w:pStyle w:val="ListBullet"/>
            </w:pPr>
            <w:r w:rsidRPr="00F84601">
              <w:t>completion dates</w:t>
            </w:r>
          </w:p>
          <w:p w:rsidR="00000000" w:rsidRPr="00F84601" w:rsidP="00F84601">
            <w:pPr>
              <w:pStyle w:val="ListBullet"/>
            </w:pPr>
            <w:r w:rsidRPr="00F84601">
              <w:t>job requirements and tasks</w:t>
            </w:r>
          </w:p>
          <w:p w:rsidR="00000000" w:rsidRPr="00F84601" w:rsidP="00F84601">
            <w:pPr>
              <w:pStyle w:val="ListBullet"/>
            </w:pPr>
            <w:r w:rsidRPr="00F84601">
              <w:t>resource requirements</w:t>
            </w:r>
          </w:p>
          <w:p w:rsidR="00000000" w:rsidRPr="00F84601" w:rsidP="00F84601">
            <w:pPr>
              <w:pStyle w:val="ListBullet"/>
            </w:pPr>
            <w:r w:rsidRPr="00F84601">
              <w:t>specific client requirements</w:t>
            </w:r>
          </w:p>
          <w:p w:rsidR="00000000" w:rsidRPr="00F84601" w:rsidP="00F84601">
            <w:pPr>
              <w:pStyle w:val="ListBullet"/>
            </w:pPr>
            <w:r w:rsidRPr="00F84601">
              <w:t>warranties and service information</w:t>
            </w:r>
          </w:p>
          <w:p w:rsidR="00000000" w:rsidP="00F84601">
            <w:pPr>
              <w:pStyle w:val="ListBullet"/>
              <w:rPr>
                <w:lang w:val="en-NZ"/>
              </w:rPr>
            </w:pPr>
            <w:r w:rsidRPr="00F84601">
              <w:t>work schedules.</w:t>
            </w:r>
          </w:p>
        </w:tc>
      </w:tr>
      <w:tr w:rsidTr="00262342">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F84601">
            <w:pPr>
              <w:pStyle w:val="BodyText"/>
              <w:rPr>
                <w:lang w:val="en-NZ"/>
              </w:rPr>
            </w:pPr>
            <w:r w:rsidRPr="00F84601">
              <w:rPr>
                <w:rStyle w:val="BoldandItalics"/>
              </w:rPr>
              <w:t>Site access and specific site requirements</w:t>
            </w:r>
            <w:r w:rsidRPr="00F84601">
              <w:t xml:space="preserve"> </w:t>
            </w:r>
            <w:r w:rsidRPr="00F84601">
              <w:rPr>
                <w:rStyle w:val="SpecialBold"/>
              </w:rPr>
              <w:t>may rel</w:t>
            </w:r>
            <w:r w:rsidRPr="00F84601">
              <w:rPr>
                <w:rStyle w:val="SpecialBold"/>
              </w:rPr>
              <w:t>ate to</w:t>
            </w:r>
            <w:r w:rsidRPr="00F84601">
              <w:t xml:space="preserve">: </w:t>
            </w:r>
          </w:p>
        </w:tc>
        <w:tc>
          <w:tcPr>
            <w:tcW w:w="5945" w:type="dxa"/>
            <w:tcBorders>
              <w:top w:val="nil"/>
              <w:left w:val="nil"/>
              <w:bottom w:val="nil"/>
              <w:right w:val="nil"/>
            </w:tcBorders>
            <w:tcMar>
              <w:top w:w="0" w:type="dxa"/>
              <w:left w:w="62" w:type="dxa"/>
              <w:bottom w:w="0" w:type="dxa"/>
              <w:right w:w="62" w:type="dxa"/>
            </w:tcMar>
          </w:tcPr>
          <w:p w:rsidR="00000000" w:rsidRPr="00F84601" w:rsidP="00F84601">
            <w:pPr>
              <w:pStyle w:val="ListBullet"/>
            </w:pPr>
            <w:r w:rsidRPr="00F84601">
              <w:t>access and egress points, time of access</w:t>
            </w:r>
          </w:p>
          <w:p w:rsidR="00000000" w:rsidRPr="00F84601" w:rsidP="00F84601">
            <w:pPr>
              <w:pStyle w:val="ListBullet"/>
            </w:pPr>
            <w:r w:rsidRPr="00F84601">
              <w:t>access codes, keys, passes, security clearances</w:t>
            </w:r>
          </w:p>
          <w:p w:rsidR="00000000" w:rsidRPr="00F84601" w:rsidP="00F84601">
            <w:pPr>
              <w:pStyle w:val="ListBullet"/>
            </w:pPr>
            <w:r w:rsidRPr="00F84601">
              <w:t>building codes and regulations</w:t>
            </w:r>
          </w:p>
          <w:p w:rsidR="00000000" w:rsidRPr="00F84601" w:rsidP="00F84601">
            <w:pPr>
              <w:pStyle w:val="ListBullet"/>
            </w:pPr>
            <w:r w:rsidRPr="00F84601">
              <w:t>heritage listings</w:t>
            </w:r>
          </w:p>
          <w:p w:rsidR="00000000" w:rsidRPr="00F84601" w:rsidP="00F84601">
            <w:pPr>
              <w:pStyle w:val="ListBullet"/>
            </w:pPr>
            <w:r w:rsidRPr="00F84601">
              <w:t>noise control</w:t>
            </w:r>
          </w:p>
          <w:p w:rsidR="00000000" w:rsidRPr="00F84601" w:rsidP="00F84601">
            <w:pPr>
              <w:pStyle w:val="ListBullet"/>
            </w:pPr>
            <w:r w:rsidRPr="00F84601">
              <w:t>OHS requirements</w:t>
            </w:r>
          </w:p>
          <w:p w:rsidR="00000000" w:rsidP="00F84601">
            <w:pPr>
              <w:pStyle w:val="ListBullet"/>
              <w:rPr>
                <w:lang w:val="en-NZ"/>
              </w:rPr>
            </w:pPr>
            <w:r w:rsidRPr="00F84601">
              <w:t>Union requirements.</w:t>
            </w:r>
          </w:p>
        </w:tc>
      </w:tr>
      <w:tr w:rsidTr="00262342">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F84601">
            <w:pPr>
              <w:pStyle w:val="BodyText"/>
              <w:rPr>
                <w:lang w:val="en-NZ"/>
              </w:rPr>
            </w:pPr>
            <w:r w:rsidRPr="00F84601">
              <w:rPr>
                <w:rStyle w:val="BoldandItalics"/>
              </w:rPr>
              <w:t>Relevant persons</w:t>
            </w:r>
            <w:r w:rsidRPr="00F84601">
              <w:t xml:space="preserve"> </w:t>
            </w:r>
            <w:r w:rsidRPr="00F84601">
              <w:rPr>
                <w:rStyle w:val="SpecialBold"/>
              </w:rPr>
              <w:t>may include</w:t>
            </w:r>
            <w:r w:rsidRPr="00F84601">
              <w:t xml:space="preserve">: </w:t>
            </w:r>
          </w:p>
        </w:tc>
        <w:tc>
          <w:tcPr>
            <w:tcW w:w="5945" w:type="dxa"/>
            <w:tcBorders>
              <w:top w:val="nil"/>
              <w:left w:val="nil"/>
              <w:bottom w:val="nil"/>
              <w:right w:val="nil"/>
            </w:tcBorders>
            <w:tcMar>
              <w:top w:w="0" w:type="dxa"/>
              <w:left w:w="62" w:type="dxa"/>
              <w:bottom w:w="0" w:type="dxa"/>
              <w:right w:w="62" w:type="dxa"/>
            </w:tcMar>
          </w:tcPr>
          <w:p w:rsidR="00000000" w:rsidRPr="00F84601" w:rsidP="00F84601">
            <w:pPr>
              <w:pStyle w:val="ListBullet"/>
            </w:pPr>
            <w:r w:rsidRPr="00F84601">
              <w:t>client</w:t>
            </w:r>
          </w:p>
          <w:p w:rsidR="00000000" w:rsidRPr="00F84601" w:rsidP="00F84601">
            <w:pPr>
              <w:pStyle w:val="ListBullet"/>
            </w:pPr>
            <w:r w:rsidRPr="00F84601">
              <w:t>equipment and system manufacturers</w:t>
            </w:r>
          </w:p>
          <w:p w:rsidR="00000000" w:rsidRPr="00F84601" w:rsidP="00F84601">
            <w:pPr>
              <w:pStyle w:val="ListBullet"/>
            </w:pPr>
            <w:r w:rsidRPr="00F84601">
              <w:t>other professional or technical staff</w:t>
            </w:r>
          </w:p>
          <w:p w:rsidR="00000000" w:rsidRPr="00F84601" w:rsidP="00F84601">
            <w:pPr>
              <w:pStyle w:val="ListBullet"/>
            </w:pPr>
            <w:r w:rsidRPr="00F84601">
              <w:t>security consultants</w:t>
            </w:r>
          </w:p>
          <w:p w:rsidR="00000000" w:rsidRPr="00F84601" w:rsidP="00F84601">
            <w:pPr>
              <w:pStyle w:val="ListBullet"/>
            </w:pPr>
            <w:r w:rsidRPr="00F84601">
              <w:t>security personnel</w:t>
            </w:r>
          </w:p>
          <w:p w:rsidR="00000000" w:rsidP="00F84601">
            <w:pPr>
              <w:pStyle w:val="ListBullet"/>
              <w:rPr>
                <w:lang w:val="en-NZ"/>
              </w:rPr>
            </w:pPr>
            <w:r w:rsidRPr="00F84601">
              <w:t>supervisor.</w:t>
            </w:r>
          </w:p>
        </w:tc>
      </w:tr>
      <w:tr w:rsidTr="00262342">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F84601">
            <w:pPr>
              <w:pStyle w:val="BodyText"/>
              <w:rPr>
                <w:lang w:val="en-NZ"/>
              </w:rPr>
            </w:pPr>
            <w:r w:rsidRPr="00F84601">
              <w:rPr>
                <w:rStyle w:val="BoldandItalics"/>
              </w:rPr>
              <w:t>Tools</w:t>
            </w:r>
            <w:r w:rsidRPr="00F84601">
              <w:t xml:space="preserve">, </w:t>
            </w:r>
            <w:r w:rsidRPr="00F84601">
              <w:rPr>
                <w:rStyle w:val="BoldandItalics"/>
              </w:rPr>
              <w:t>equipment and testing devices</w:t>
            </w:r>
            <w:r w:rsidRPr="00F84601">
              <w:t xml:space="preserve"> </w:t>
            </w:r>
            <w:r w:rsidRPr="00F84601">
              <w:rPr>
                <w:rStyle w:val="SpecialBold"/>
              </w:rPr>
              <w:t>may include</w:t>
            </w:r>
            <w:r w:rsidRPr="00F84601">
              <w:t xml:space="preserve">: </w:t>
            </w:r>
          </w:p>
        </w:tc>
        <w:tc>
          <w:tcPr>
            <w:tcW w:w="5945" w:type="dxa"/>
            <w:tcBorders>
              <w:top w:val="nil"/>
              <w:left w:val="nil"/>
              <w:bottom w:val="nil"/>
              <w:right w:val="nil"/>
            </w:tcBorders>
            <w:tcMar>
              <w:top w:w="0" w:type="dxa"/>
              <w:left w:w="62" w:type="dxa"/>
              <w:bottom w:w="0" w:type="dxa"/>
              <w:right w:w="62" w:type="dxa"/>
            </w:tcMar>
          </w:tcPr>
          <w:p w:rsidR="00000000" w:rsidRPr="00F84601" w:rsidP="00F84601">
            <w:pPr>
              <w:pStyle w:val="ListBullet"/>
            </w:pPr>
            <w:r w:rsidRPr="00F84601">
              <w:t>communications equipment</w:t>
            </w:r>
          </w:p>
          <w:p w:rsidR="00000000" w:rsidRPr="00F84601" w:rsidP="00F84601">
            <w:pPr>
              <w:pStyle w:val="ListBullet"/>
            </w:pPr>
            <w:r w:rsidRPr="00F84601">
              <w:t>hand tools</w:t>
            </w:r>
          </w:p>
          <w:p w:rsidR="00000000" w:rsidRPr="00F84601" w:rsidP="00F84601">
            <w:pPr>
              <w:pStyle w:val="ListBullet"/>
            </w:pPr>
            <w:r w:rsidRPr="00F84601">
              <w:t>multimeter</w:t>
            </w:r>
          </w:p>
          <w:p w:rsidR="00000000" w:rsidRPr="00F84601" w:rsidP="00F84601">
            <w:pPr>
              <w:pStyle w:val="ListBullet"/>
            </w:pPr>
            <w:r w:rsidRPr="00F84601">
              <w:t>personal protective equipment</w:t>
            </w:r>
          </w:p>
          <w:p w:rsidR="00000000" w:rsidRPr="00F84601" w:rsidP="00F84601">
            <w:pPr>
              <w:pStyle w:val="ListBullet"/>
            </w:pPr>
            <w:r w:rsidRPr="00F84601">
              <w:t>power tools</w:t>
            </w:r>
          </w:p>
          <w:p w:rsidR="00000000" w:rsidRPr="00F84601" w:rsidP="00F84601">
            <w:pPr>
              <w:pStyle w:val="ListBullet"/>
            </w:pPr>
            <w:r w:rsidRPr="00F84601">
              <w:t>soldering iron</w:t>
            </w:r>
          </w:p>
          <w:p w:rsidR="00000000" w:rsidRPr="00F84601" w:rsidP="00F84601">
            <w:pPr>
              <w:pStyle w:val="ListBullet"/>
            </w:pPr>
            <w:r w:rsidRPr="00F84601">
              <w:t>terminating tools</w:t>
            </w:r>
          </w:p>
          <w:p w:rsidR="00000000" w:rsidP="00F84601">
            <w:pPr>
              <w:pStyle w:val="ListBullet"/>
              <w:rPr>
                <w:lang w:val="en-NZ"/>
              </w:rPr>
            </w:pPr>
            <w:r w:rsidRPr="00F84601">
              <w:t>welder.</w:t>
            </w:r>
          </w:p>
        </w:tc>
      </w:tr>
      <w:tr w:rsidTr="00262342">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F84601">
            <w:pPr>
              <w:pStyle w:val="BodyText"/>
              <w:rPr>
                <w:lang w:val="en-NZ"/>
              </w:rPr>
            </w:pPr>
            <w:r w:rsidRPr="00F84601">
              <w:rPr>
                <w:rStyle w:val="BoldandItalics"/>
              </w:rPr>
              <w:t>Risk</w:t>
            </w:r>
            <w:r w:rsidRPr="00F84601">
              <w:t xml:space="preserve"> </w:t>
            </w:r>
            <w:r w:rsidRPr="00F84601">
              <w:rPr>
                <w:rStyle w:val="SpecialBold"/>
              </w:rPr>
              <w:t>relates to</w:t>
            </w:r>
            <w:r w:rsidRPr="00F84601">
              <w:t>:</w:t>
            </w:r>
          </w:p>
        </w:tc>
        <w:tc>
          <w:tcPr>
            <w:tcW w:w="5945" w:type="dxa"/>
            <w:tcBorders>
              <w:top w:val="nil"/>
              <w:left w:val="nil"/>
              <w:bottom w:val="nil"/>
              <w:right w:val="nil"/>
            </w:tcBorders>
            <w:tcMar>
              <w:top w:w="0" w:type="dxa"/>
              <w:left w:w="62" w:type="dxa"/>
              <w:bottom w:w="0" w:type="dxa"/>
              <w:right w:w="62" w:type="dxa"/>
            </w:tcMar>
          </w:tcPr>
          <w:p w:rsidR="00000000" w:rsidP="00F84601">
            <w:pPr>
              <w:pStyle w:val="ListBullet"/>
              <w:rPr>
                <w:lang w:val="en-NZ"/>
              </w:rPr>
            </w:pPr>
            <w:r w:rsidRPr="00F84601">
              <w:t>the chance of something happening that will have an impact on objectives.</w:t>
            </w:r>
          </w:p>
        </w:tc>
      </w:tr>
      <w:tr w:rsidTr="00262342">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F84601">
            <w:pPr>
              <w:pStyle w:val="BodyText"/>
              <w:rPr>
                <w:lang w:val="en-NZ"/>
              </w:rPr>
            </w:pPr>
            <w:r w:rsidRPr="00F84601">
              <w:rPr>
                <w:rStyle w:val="BoldandItalics"/>
              </w:rPr>
              <w:t>Hardware</w:t>
            </w:r>
            <w:r w:rsidRPr="00F84601">
              <w:t xml:space="preserve"> </w:t>
            </w:r>
            <w:r w:rsidRPr="00F84601">
              <w:rPr>
                <w:rStyle w:val="SpecialBold"/>
              </w:rPr>
              <w:t>may be based on</w:t>
            </w:r>
            <w:r w:rsidRPr="00F84601">
              <w:t xml:space="preserve">: </w:t>
            </w:r>
          </w:p>
        </w:tc>
        <w:tc>
          <w:tcPr>
            <w:tcW w:w="5945" w:type="dxa"/>
            <w:tcBorders>
              <w:top w:val="nil"/>
              <w:left w:val="nil"/>
              <w:bottom w:val="nil"/>
              <w:right w:val="nil"/>
            </w:tcBorders>
            <w:tcMar>
              <w:top w:w="0" w:type="dxa"/>
              <w:left w:w="62" w:type="dxa"/>
              <w:bottom w:w="0" w:type="dxa"/>
              <w:right w:w="62" w:type="dxa"/>
            </w:tcMar>
          </w:tcPr>
          <w:p w:rsidR="00000000" w:rsidP="00F84601">
            <w:pPr>
              <w:pStyle w:val="ListBullet"/>
              <w:rPr>
                <w:lang w:val="en-NZ"/>
              </w:rPr>
            </w:pPr>
            <w:r w:rsidRPr="00F84601">
              <w:t>micro, mainframe or mid-range platforms</w:t>
            </w:r>
          </w:p>
        </w:tc>
      </w:tr>
      <w:tr w:rsidTr="00262342">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F84601">
            <w:pPr>
              <w:pStyle w:val="BodyText"/>
              <w:rPr>
                <w:lang w:val="en-NZ"/>
              </w:rPr>
            </w:pPr>
            <w:r w:rsidRPr="00F84601">
              <w:rPr>
                <w:rStyle w:val="BoldandItalics"/>
              </w:rPr>
              <w:t>Hardware</w:t>
            </w:r>
            <w:r w:rsidRPr="00F84601">
              <w:t xml:space="preserve"> </w:t>
            </w:r>
            <w:r w:rsidRPr="00F84601">
              <w:rPr>
                <w:rStyle w:val="SpecialBold"/>
              </w:rPr>
              <w:t>may include</w:t>
            </w:r>
            <w:r w:rsidRPr="00F84601">
              <w:t xml:space="preserve">: </w:t>
            </w:r>
          </w:p>
        </w:tc>
        <w:tc>
          <w:tcPr>
            <w:tcW w:w="5945" w:type="dxa"/>
            <w:tcBorders>
              <w:top w:val="nil"/>
              <w:left w:val="nil"/>
              <w:bottom w:val="nil"/>
              <w:right w:val="nil"/>
            </w:tcBorders>
            <w:tcMar>
              <w:top w:w="0" w:type="dxa"/>
              <w:left w:w="62" w:type="dxa"/>
              <w:bottom w:w="0" w:type="dxa"/>
              <w:right w:w="62" w:type="dxa"/>
            </w:tcMar>
          </w:tcPr>
          <w:p w:rsidR="00000000" w:rsidRPr="00F84601" w:rsidP="00F84601">
            <w:pPr>
              <w:pStyle w:val="ListBullet"/>
            </w:pPr>
            <w:r w:rsidRPr="00F84601">
              <w:t>cables</w:t>
            </w:r>
          </w:p>
          <w:p w:rsidR="00000000" w:rsidRPr="00F84601" w:rsidP="00F84601">
            <w:pPr>
              <w:pStyle w:val="ListBullet"/>
            </w:pPr>
            <w:r w:rsidRPr="00F84601">
              <w:t xml:space="preserve">CD </w:t>
            </w:r>
          </w:p>
          <w:p w:rsidR="00000000" w:rsidRPr="00F84601" w:rsidP="00F84601">
            <w:pPr>
              <w:pStyle w:val="ListBullet"/>
            </w:pPr>
            <w:r w:rsidRPr="00F84601">
              <w:t>client servers (LAN)</w:t>
            </w:r>
          </w:p>
          <w:p w:rsidR="00000000" w:rsidRPr="00F84601" w:rsidP="00F84601">
            <w:pPr>
              <w:pStyle w:val="ListBullet"/>
            </w:pPr>
            <w:r w:rsidRPr="00F84601">
              <w:t>disk drives</w:t>
            </w:r>
          </w:p>
          <w:p w:rsidR="00000000" w:rsidRPr="00F84601" w:rsidP="00F84601">
            <w:pPr>
              <w:pStyle w:val="ListBullet"/>
            </w:pPr>
            <w:r w:rsidRPr="00F84601">
              <w:t>monitors</w:t>
            </w:r>
          </w:p>
          <w:p w:rsidR="00000000" w:rsidRPr="00F84601" w:rsidP="00F84601">
            <w:pPr>
              <w:pStyle w:val="ListBullet"/>
            </w:pPr>
            <w:r w:rsidRPr="00F84601">
              <w:t>peer to peer networks</w:t>
            </w:r>
          </w:p>
          <w:p w:rsidR="00000000" w:rsidRPr="00F84601" w:rsidP="00F84601">
            <w:pPr>
              <w:pStyle w:val="ListBullet"/>
            </w:pPr>
            <w:r w:rsidRPr="00F84601">
              <w:t>personal computers</w:t>
            </w:r>
          </w:p>
          <w:p w:rsidR="00000000" w:rsidRPr="00F84601" w:rsidP="00F84601">
            <w:pPr>
              <w:pStyle w:val="ListBullet"/>
            </w:pPr>
            <w:r w:rsidRPr="00F84601">
              <w:t>print servers</w:t>
            </w:r>
          </w:p>
          <w:p w:rsidR="00000000" w:rsidRPr="00F84601" w:rsidP="00F84601">
            <w:pPr>
              <w:pStyle w:val="ListBullet"/>
            </w:pPr>
            <w:r w:rsidRPr="00F84601">
              <w:t>printers</w:t>
            </w:r>
          </w:p>
          <w:p w:rsidR="00000000" w:rsidRPr="00F84601" w:rsidP="00F84601">
            <w:pPr>
              <w:pStyle w:val="ListBullet"/>
            </w:pPr>
            <w:r w:rsidRPr="00F84601">
              <w:t>routers</w:t>
            </w:r>
          </w:p>
          <w:p w:rsidR="00000000" w:rsidP="00F84601">
            <w:pPr>
              <w:pStyle w:val="ListBullet"/>
              <w:rPr>
                <w:lang w:val="en-NZ"/>
              </w:rPr>
            </w:pPr>
            <w:r w:rsidRPr="00F84601">
              <w:t>scanners.</w:t>
            </w:r>
          </w:p>
        </w:tc>
      </w:tr>
      <w:tr w:rsidTr="00262342">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F84601">
            <w:pPr>
              <w:pStyle w:val="BodyText"/>
              <w:rPr>
                <w:lang w:val="en-NZ"/>
              </w:rPr>
            </w:pPr>
            <w:r w:rsidRPr="00F84601">
              <w:rPr>
                <w:rStyle w:val="BoldandItalics"/>
              </w:rPr>
              <w:t>Software</w:t>
            </w:r>
            <w:r w:rsidRPr="00F84601">
              <w:t xml:space="preserve"> </w:t>
            </w:r>
            <w:r w:rsidRPr="00F84601">
              <w:rPr>
                <w:rStyle w:val="SpecialBold"/>
              </w:rPr>
              <w:t>may include</w:t>
            </w:r>
            <w:r w:rsidRPr="00F84601">
              <w:t xml:space="preserve">: </w:t>
            </w:r>
          </w:p>
        </w:tc>
        <w:tc>
          <w:tcPr>
            <w:tcW w:w="5945" w:type="dxa"/>
            <w:tcBorders>
              <w:top w:val="nil"/>
              <w:left w:val="nil"/>
              <w:bottom w:val="nil"/>
              <w:right w:val="nil"/>
            </w:tcBorders>
            <w:tcMar>
              <w:top w:w="0" w:type="dxa"/>
              <w:left w:w="62" w:type="dxa"/>
              <w:bottom w:w="0" w:type="dxa"/>
              <w:right w:w="62" w:type="dxa"/>
            </w:tcMar>
          </w:tcPr>
          <w:p w:rsidR="00000000" w:rsidRPr="00F84601" w:rsidP="00F84601">
            <w:pPr>
              <w:pStyle w:val="ListBullet"/>
            </w:pPr>
            <w:r w:rsidRPr="00F84601">
              <w:t>in-house development or out-sourced development</w:t>
            </w:r>
          </w:p>
          <w:p w:rsidR="00000000" w:rsidP="00F84601">
            <w:pPr>
              <w:pStyle w:val="ListBullet"/>
              <w:rPr>
                <w:lang w:val="en-NZ"/>
              </w:rPr>
            </w:pPr>
            <w:r w:rsidRPr="00F84601">
              <w:t>packaged software.</w:t>
            </w:r>
          </w:p>
        </w:tc>
      </w:tr>
      <w:tr w:rsidTr="00262342">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F84601">
            <w:pPr>
              <w:pStyle w:val="BodyText"/>
              <w:rPr>
                <w:lang w:val="en-NZ"/>
              </w:rPr>
            </w:pPr>
            <w:r w:rsidRPr="00F84601">
              <w:rPr>
                <w:rStyle w:val="BoldandItalics"/>
              </w:rPr>
              <w:t>Documentation</w:t>
            </w:r>
            <w:r w:rsidRPr="00F84601">
              <w:t xml:space="preserve"> </w:t>
            </w:r>
            <w:r w:rsidRPr="00F84601">
              <w:rPr>
                <w:rStyle w:val="SpecialBold"/>
              </w:rPr>
              <w:t>may detail</w:t>
            </w:r>
            <w:r w:rsidRPr="00F84601">
              <w:t>:</w:t>
            </w:r>
          </w:p>
        </w:tc>
        <w:tc>
          <w:tcPr>
            <w:tcW w:w="5945" w:type="dxa"/>
            <w:tcBorders>
              <w:top w:val="nil"/>
              <w:left w:val="nil"/>
              <w:bottom w:val="nil"/>
              <w:right w:val="nil"/>
            </w:tcBorders>
            <w:tcMar>
              <w:top w:w="0" w:type="dxa"/>
              <w:left w:w="62" w:type="dxa"/>
              <w:bottom w:w="0" w:type="dxa"/>
              <w:right w:w="62" w:type="dxa"/>
            </w:tcMar>
          </w:tcPr>
          <w:p w:rsidR="00000000" w:rsidRPr="00F84601" w:rsidP="00F84601">
            <w:pPr>
              <w:pStyle w:val="ListBullet"/>
            </w:pPr>
            <w:r w:rsidRPr="00F84601">
              <w:t>costings</w:t>
            </w:r>
          </w:p>
          <w:p w:rsidR="00000000" w:rsidRPr="00F84601" w:rsidP="00F84601">
            <w:pPr>
              <w:pStyle w:val="ListBullet"/>
            </w:pPr>
            <w:r w:rsidRPr="00F84601">
              <w:t>records of any adjustments to original installation plan</w:t>
            </w:r>
          </w:p>
          <w:p w:rsidR="00000000" w:rsidRPr="00F84601" w:rsidP="00F84601">
            <w:pPr>
              <w:pStyle w:val="ListBullet"/>
            </w:pPr>
            <w:r w:rsidRPr="00F84601">
              <w:t>records of equipment and system positioning</w:t>
            </w:r>
          </w:p>
          <w:p w:rsidR="00000000" w:rsidRPr="00F84601" w:rsidP="00F84601">
            <w:pPr>
              <w:pStyle w:val="ListBullet"/>
            </w:pPr>
            <w:r w:rsidRPr="00F84601">
              <w:t>records of faulty or malfunctioning tools and equipment</w:t>
            </w:r>
          </w:p>
          <w:p w:rsidR="00000000" w:rsidRPr="00F84601" w:rsidP="00F84601">
            <w:pPr>
              <w:pStyle w:val="ListBullet"/>
            </w:pPr>
            <w:r w:rsidRPr="00F84601">
              <w:t>records of materials used</w:t>
            </w:r>
          </w:p>
          <w:p w:rsidR="00000000" w:rsidRPr="00F84601" w:rsidP="00F84601">
            <w:pPr>
              <w:pStyle w:val="ListBullet"/>
            </w:pPr>
            <w:r w:rsidRPr="00F84601">
              <w:t>testing and inspection results.</w:t>
            </w:r>
          </w:p>
        </w:tc>
      </w:tr>
    </w:tbl>
    <w:p w:rsidR="00262342" w:rsidP="00F84601">
      <w:pPr>
        <w:pStyle w:val="BodyText"/>
      </w:pPr>
    </w:p>
    <w:p w:rsidR="00262342" w:rsidP="00F84601">
      <w:pPr>
        <w:pStyle w:val="BodyText"/>
      </w:pPr>
    </w:p>
    <w:p w:rsidR="00000000" w:rsidRPr="00F84601" w:rsidP="00F84601">
      <w:pPr>
        <w:pStyle w:val="Heading1"/>
      </w:pPr>
      <w:bookmarkStart w:id="12" w:name="O_202114"/>
      <w:bookmarkEnd w:id="12"/>
      <w:r w:rsidRPr="00F84601">
        <w:t>Unit Sector(s)</w:t>
      </w:r>
    </w:p>
    <w:tbl>
      <w:tblPr>
        <w:tblW w:w="0" w:type="auto"/>
        <w:tblLayout w:type="fixed"/>
        <w:tblCellMar>
          <w:left w:w="62" w:type="dxa"/>
          <w:right w:w="62" w:type="dxa"/>
        </w:tblCellMar>
        <w:tblLook w:val="0000"/>
      </w:tblPr>
      <w:tblGrid>
        <w:gridCol w:w="2391"/>
        <w:gridCol w:w="6131"/>
      </w:tblGrid>
      <w:tr w:rsidTr="00262342">
        <w:tblPrEx>
          <w:tblW w:w="0" w:type="auto"/>
          <w:tblLayout w:type="fixed"/>
          <w:tblCellMar>
            <w:left w:w="62" w:type="dxa"/>
            <w:right w:w="62" w:type="dxa"/>
          </w:tblCellMar>
          <w:tblLook w:val="0000"/>
        </w:tblPrEx>
        <w:trPr>
          <w:tblHeader/>
        </w:trPr>
        <w:tc>
          <w:tcPr>
            <w:tcW w:w="2391" w:type="dxa"/>
            <w:tcBorders>
              <w:top w:val="nil"/>
              <w:left w:val="nil"/>
              <w:bottom w:val="nil"/>
              <w:right w:val="nil"/>
            </w:tcBorders>
            <w:tcMar>
              <w:top w:w="0" w:type="dxa"/>
              <w:left w:w="62" w:type="dxa"/>
              <w:bottom w:w="0" w:type="dxa"/>
              <w:right w:w="62" w:type="dxa"/>
            </w:tcMar>
          </w:tcPr>
          <w:p w:rsidR="00000000" w:rsidP="00F84601">
            <w:pPr>
              <w:pStyle w:val="BodyText"/>
              <w:rPr>
                <w:lang w:val="en-NZ"/>
              </w:rPr>
            </w:pPr>
            <w:r w:rsidRPr="00F84601">
              <w:rPr>
                <w:rStyle w:val="SpecialBold"/>
              </w:rPr>
              <w:t>Unit sector</w:t>
            </w:r>
          </w:p>
        </w:tc>
        <w:tc>
          <w:tcPr>
            <w:tcW w:w="6131" w:type="dxa"/>
            <w:tcBorders>
              <w:top w:val="nil"/>
              <w:left w:val="nil"/>
              <w:bottom w:val="nil"/>
              <w:right w:val="nil"/>
            </w:tcBorders>
            <w:tcMar>
              <w:top w:w="0" w:type="dxa"/>
              <w:left w:w="62" w:type="dxa"/>
              <w:bottom w:w="0" w:type="dxa"/>
              <w:right w:w="62" w:type="dxa"/>
            </w:tcMar>
          </w:tcPr>
          <w:p w:rsidR="00000000" w:rsidRPr="00F84601" w:rsidP="00F84601">
            <w:pPr>
              <w:pStyle w:val="BodyText"/>
            </w:pPr>
            <w:r w:rsidRPr="00F84601">
              <w:t>Security</w:t>
            </w:r>
          </w:p>
        </w:tc>
      </w:tr>
    </w:tbl>
    <w:p w:rsidR="00262342" w:rsidP="00F84601">
      <w:pPr>
        <w:pStyle w:val="BodyText"/>
      </w:pPr>
    </w:p>
    <w:p w:rsidR="00262342" w:rsidP="00F84601">
      <w:pPr>
        <w:pStyle w:val="BodyText"/>
      </w:pPr>
    </w:p>
    <w:p w:rsidR="00000000" w:rsidRPr="00F84601" w:rsidP="00F84601">
      <w:pPr>
        <w:pStyle w:val="Heading1"/>
      </w:pPr>
      <w:bookmarkStart w:id="13" w:name="O_202113"/>
      <w:bookmarkEnd w:id="13"/>
      <w:r w:rsidRPr="00F84601">
        <w:t>Competency field</w:t>
      </w:r>
    </w:p>
    <w:tbl>
      <w:tblPr>
        <w:tblW w:w="0" w:type="auto"/>
        <w:tblLayout w:type="fixed"/>
        <w:tblCellMar>
          <w:left w:w="62" w:type="dxa"/>
          <w:right w:w="62" w:type="dxa"/>
        </w:tblCellMar>
        <w:tblLook w:val="0000"/>
      </w:tblPr>
      <w:tblGrid>
        <w:gridCol w:w="2450"/>
        <w:gridCol w:w="6072"/>
      </w:tblGrid>
      <w:tr w:rsidTr="00262342">
        <w:tblPrEx>
          <w:tblW w:w="0" w:type="auto"/>
          <w:tblLayout w:type="fixed"/>
          <w:tblCellMar>
            <w:left w:w="62" w:type="dxa"/>
            <w:right w:w="62" w:type="dxa"/>
          </w:tblCellMar>
          <w:tblLook w:val="0000"/>
        </w:tblPrEx>
        <w:trPr>
          <w:tblHeader/>
        </w:trPr>
        <w:tc>
          <w:tcPr>
            <w:tcW w:w="2450" w:type="dxa"/>
            <w:tcBorders>
              <w:top w:val="nil"/>
              <w:left w:val="nil"/>
              <w:bottom w:val="nil"/>
              <w:right w:val="nil"/>
            </w:tcBorders>
            <w:tcMar>
              <w:top w:w="0" w:type="dxa"/>
              <w:left w:w="62" w:type="dxa"/>
              <w:bottom w:w="0" w:type="dxa"/>
              <w:right w:w="62" w:type="dxa"/>
            </w:tcMar>
          </w:tcPr>
          <w:p w:rsidR="00000000" w:rsidP="00F84601">
            <w:pPr>
              <w:pStyle w:val="BodyText"/>
              <w:rPr>
                <w:lang w:val="en-NZ"/>
              </w:rPr>
            </w:pPr>
            <w:r w:rsidRPr="00F84601">
              <w:rPr>
                <w:rStyle w:val="SpecialBold"/>
              </w:rPr>
              <w:t>Competency field</w:t>
            </w:r>
          </w:p>
        </w:tc>
        <w:tc>
          <w:tcPr>
            <w:tcW w:w="6072" w:type="dxa"/>
            <w:tcBorders>
              <w:top w:val="nil"/>
              <w:left w:val="nil"/>
              <w:bottom w:val="nil"/>
              <w:right w:val="nil"/>
            </w:tcBorders>
            <w:tcMar>
              <w:top w:w="0" w:type="dxa"/>
              <w:left w:w="62" w:type="dxa"/>
              <w:bottom w:w="0" w:type="dxa"/>
              <w:right w:w="62" w:type="dxa"/>
            </w:tcMar>
          </w:tcPr>
          <w:p w:rsidR="00000000" w:rsidRPr="00F84601" w:rsidP="00F84601">
            <w:pPr>
              <w:pStyle w:val="BodyText"/>
            </w:pPr>
            <w:r w:rsidRPr="00F84601">
              <w:t>Security and risk management</w:t>
            </w:r>
          </w:p>
        </w:tc>
      </w:tr>
    </w:tbl>
    <w:p w:rsidR="00262342" w:rsidP="00F84601">
      <w:pPr>
        <w:pStyle w:val="BodyText"/>
      </w:pPr>
    </w:p>
    <w:p w:rsidR="00262342" w:rsidP="00F84601">
      <w:pPr>
        <w:pStyle w:val="BodyText"/>
      </w:pPr>
    </w:p>
    <w:p w:rsidR="00000000" w:rsidRPr="00F84601" w:rsidP="00F84601"/>
    <w:sectPr w:rsidSect="00F8460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460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62342" w:rsidP="0026234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460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2342" w:rsidP="00F8460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262342" w:rsidP="00F8460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262342" w:rsidP="00F8460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460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62342" w:rsidP="0026234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460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2342" w:rsidP="00F84601">
    <w:pPr>
      <w:pStyle w:val="Header"/>
      <w:framePr w:wrap="around"/>
    </w:pPr>
    <w:r>
      <w:fldChar w:fldCharType="begin"/>
    </w:r>
    <w:r>
      <w:instrText xml:space="preserve"> TITLE   \* MERGEFORMAT </w:instrText>
    </w:r>
    <w:r>
      <w:fldChar w:fldCharType="separate"/>
    </w:r>
    <w:r>
      <w:t>CPPSEC4016A Install networked security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62342" w:rsidP="00F8460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74AF6C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39E94A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1F261B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460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84601"/>
    <w:pPr>
      <w:spacing w:before="360" w:after="60"/>
      <w:outlineLvl w:val="0"/>
    </w:pPr>
    <w:rPr>
      <w:sz w:val="32"/>
    </w:rPr>
  </w:style>
  <w:style w:type="paragraph" w:styleId="Heading2">
    <w:name w:val="heading 2"/>
    <w:basedOn w:val="HeadingBase"/>
    <w:next w:val="BodyText"/>
    <w:link w:val="Heading2Char"/>
    <w:qFormat/>
    <w:rsid w:val="00F84601"/>
    <w:pPr>
      <w:keepLines/>
      <w:spacing w:before="240" w:after="120"/>
      <w:outlineLvl w:val="1"/>
    </w:pPr>
    <w:rPr>
      <w:sz w:val="28"/>
      <w:szCs w:val="40"/>
    </w:rPr>
  </w:style>
  <w:style w:type="paragraph" w:styleId="Heading3">
    <w:name w:val="heading 3"/>
    <w:basedOn w:val="HeadingBase"/>
    <w:next w:val="BodyText"/>
    <w:link w:val="Heading3Char"/>
    <w:qFormat/>
    <w:rsid w:val="00F84601"/>
    <w:pPr>
      <w:spacing w:before="180" w:after="120"/>
      <w:outlineLvl w:val="2"/>
    </w:pPr>
    <w:rPr>
      <w:spacing w:val="-10"/>
      <w:kern w:val="32"/>
    </w:rPr>
  </w:style>
  <w:style w:type="paragraph" w:styleId="Heading4">
    <w:name w:val="heading 4"/>
    <w:basedOn w:val="HeadingBase"/>
    <w:next w:val="BodyText"/>
    <w:link w:val="Heading4Char"/>
    <w:qFormat/>
    <w:rsid w:val="00F84601"/>
    <w:pPr>
      <w:spacing w:before="160" w:after="120"/>
      <w:outlineLvl w:val="3"/>
    </w:pPr>
    <w:rPr>
      <w:sz w:val="22"/>
    </w:rPr>
  </w:style>
  <w:style w:type="paragraph" w:styleId="Heading5">
    <w:name w:val="heading 5"/>
    <w:basedOn w:val="HeadingBase"/>
    <w:next w:val="Normal"/>
    <w:link w:val="Heading5Char"/>
    <w:qFormat/>
    <w:rsid w:val="00F84601"/>
    <w:pPr>
      <w:spacing w:before="80"/>
      <w:outlineLvl w:val="4"/>
    </w:pPr>
    <w:rPr>
      <w:color w:val="918585"/>
      <w:sz w:val="20"/>
    </w:rPr>
  </w:style>
  <w:style w:type="paragraph" w:styleId="Heading6">
    <w:name w:val="heading 6"/>
    <w:basedOn w:val="HeadingBase"/>
    <w:next w:val="Normal"/>
    <w:link w:val="Heading6Char"/>
    <w:qFormat/>
    <w:rsid w:val="00F84601"/>
    <w:pPr>
      <w:spacing w:before="60"/>
      <w:outlineLvl w:val="5"/>
    </w:pPr>
    <w:rPr>
      <w:color w:val="918585"/>
      <w:sz w:val="20"/>
    </w:rPr>
  </w:style>
  <w:style w:type="paragraph" w:styleId="Heading7">
    <w:name w:val="heading 7"/>
    <w:basedOn w:val="Normal"/>
    <w:next w:val="Normal"/>
    <w:link w:val="Heading7Char"/>
    <w:qFormat/>
    <w:rsid w:val="00F84601"/>
    <w:pPr>
      <w:ind w:left="720"/>
      <w:outlineLvl w:val="6"/>
    </w:pPr>
    <w:rPr>
      <w:i/>
    </w:rPr>
  </w:style>
  <w:style w:type="paragraph" w:styleId="Heading8">
    <w:name w:val="heading 8"/>
    <w:basedOn w:val="Normal"/>
    <w:next w:val="Normal"/>
    <w:link w:val="Heading8Char"/>
    <w:qFormat/>
    <w:rsid w:val="00F84601"/>
    <w:pPr>
      <w:ind w:left="720"/>
      <w:outlineLvl w:val="7"/>
    </w:pPr>
    <w:rPr>
      <w:i/>
    </w:rPr>
  </w:style>
  <w:style w:type="paragraph" w:styleId="Heading9">
    <w:name w:val="heading 9"/>
    <w:basedOn w:val="Normal"/>
    <w:next w:val="Normal"/>
    <w:link w:val="Heading9Char"/>
    <w:qFormat/>
    <w:rsid w:val="00F84601"/>
    <w:pPr>
      <w:ind w:left="720"/>
      <w:outlineLvl w:val="8"/>
    </w:pPr>
    <w:rPr>
      <w:i/>
    </w:rPr>
  </w:style>
  <w:style w:type="character" w:default="1" w:styleId="DefaultParagraphFont">
    <w:name w:val="Default Paragraph Font"/>
    <w:uiPriority w:val="1"/>
    <w:unhideWhenUsed/>
    <w:rsid w:val="00F8460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84601"/>
  </w:style>
  <w:style w:type="character" w:customStyle="1" w:styleId="Heading1Char">
    <w:name w:val="Heading 1 Char"/>
    <w:basedOn w:val="DefaultParagraphFont"/>
    <w:link w:val="Heading1"/>
    <w:rsid w:val="00F84601"/>
    <w:rPr>
      <w:rFonts w:ascii="Times New Roman" w:eastAsia="Times New Roman" w:hAnsi="Times New Roman" w:cs="Times New Roman"/>
      <w:b/>
      <w:sz w:val="32"/>
      <w:szCs w:val="20"/>
      <w:lang w:eastAsia="en-US"/>
    </w:rPr>
  </w:style>
  <w:style w:type="paragraph" w:styleId="BodyText">
    <w:name w:val="Body Text"/>
    <w:basedOn w:val="Normal"/>
    <w:link w:val="BodyTextChar"/>
    <w:rsid w:val="00F8460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84601"/>
    <w:rPr>
      <w:rFonts w:ascii="Times New Roman" w:eastAsia="Times New Roman" w:hAnsi="Times New Roman" w:cs="Times New Roman"/>
      <w:sz w:val="24"/>
      <w:lang w:val="en-US" w:eastAsia="en-US"/>
    </w:rPr>
  </w:style>
  <w:style w:type="paragraph" w:styleId="Footer">
    <w:name w:val="footer"/>
    <w:basedOn w:val="Normal"/>
    <w:link w:val="FooterChar"/>
    <w:rsid w:val="00F8460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84601"/>
    <w:rPr>
      <w:rFonts w:ascii="Times New Roman" w:eastAsia="Times New Roman" w:hAnsi="Times New Roman" w:cs="Times New Roman"/>
      <w:sz w:val="16"/>
      <w:lang w:val="en-US" w:eastAsia="en-US"/>
    </w:rPr>
  </w:style>
  <w:style w:type="paragraph" w:styleId="List">
    <w:name w:val="List"/>
    <w:basedOn w:val="BodyText"/>
    <w:next w:val="BodyText"/>
    <w:rsid w:val="00F84601"/>
    <w:pPr>
      <w:tabs>
        <w:tab w:val="left" w:pos="340"/>
      </w:tabs>
      <w:spacing w:before="60" w:after="60"/>
      <w:ind w:left="340" w:hanging="340"/>
    </w:pPr>
  </w:style>
  <w:style w:type="paragraph" w:styleId="ListBullet">
    <w:name w:val="List Bullet"/>
    <w:basedOn w:val="List"/>
    <w:rsid w:val="00F84601"/>
    <w:pPr>
      <w:numPr>
        <w:numId w:val="13"/>
      </w:numPr>
      <w:tabs>
        <w:tab w:val="clear" w:pos="340"/>
      </w:tabs>
      <w:spacing w:before="40" w:after="40"/>
    </w:pPr>
  </w:style>
  <w:style w:type="character" w:customStyle="1" w:styleId="SpecialBold">
    <w:name w:val="Special Bold"/>
    <w:basedOn w:val="DefaultParagraphFont"/>
    <w:rsid w:val="00F84601"/>
    <w:rPr>
      <w:b/>
      <w:spacing w:val="0"/>
    </w:rPr>
  </w:style>
  <w:style w:type="paragraph" w:styleId="ListBullet2">
    <w:name w:val="List Bullet 2"/>
    <w:basedOn w:val="List2"/>
    <w:rsid w:val="00F84601"/>
    <w:pPr>
      <w:numPr>
        <w:numId w:val="14"/>
      </w:numPr>
      <w:tabs>
        <w:tab w:val="clear" w:pos="680"/>
      </w:tabs>
    </w:pPr>
  </w:style>
  <w:style w:type="paragraph" w:styleId="Header">
    <w:name w:val="header"/>
    <w:basedOn w:val="Normal"/>
    <w:link w:val="HeaderChar"/>
    <w:rsid w:val="00F8460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8460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84601"/>
    <w:pPr>
      <w:spacing w:before="240" w:after="120"/>
      <w:outlineLvl w:val="0"/>
    </w:pPr>
    <w:rPr>
      <w:rFonts w:ascii="Times New Roman" w:hAnsi="Times New Roman"/>
      <w:b/>
      <w:sz w:val="28"/>
    </w:rPr>
  </w:style>
  <w:style w:type="paragraph" w:customStyle="1" w:styleId="AllowPageBreak">
    <w:name w:val="AllowPageBreak"/>
    <w:rsid w:val="00F8460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84601"/>
    <w:rPr>
      <w:b/>
      <w:i/>
      <w:u w:val="none"/>
    </w:rPr>
  </w:style>
  <w:style w:type="character" w:customStyle="1" w:styleId="Heading2Char">
    <w:name w:val="Heading 2 Char"/>
    <w:basedOn w:val="DefaultParagraphFont"/>
    <w:link w:val="Heading2"/>
    <w:rsid w:val="00F8460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8460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8460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8460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8460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8460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8460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84601"/>
    <w:rPr>
      <w:rFonts w:ascii="Courier New" w:eastAsia="Times New Roman" w:hAnsi="Courier New" w:cs="Times New Roman"/>
      <w:i/>
      <w:szCs w:val="20"/>
      <w:lang w:val="en-US" w:eastAsia="en-US"/>
    </w:rPr>
  </w:style>
  <w:style w:type="paragraph" w:customStyle="1" w:styleId="HeadingBase">
    <w:name w:val="Heading Base"/>
    <w:rsid w:val="00F8460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84601"/>
    <w:pPr>
      <w:tabs>
        <w:tab w:val="right" w:leader="dot" w:pos="9072"/>
      </w:tabs>
      <w:ind w:left="567"/>
    </w:pPr>
    <w:rPr>
      <w:szCs w:val="22"/>
    </w:rPr>
  </w:style>
  <w:style w:type="paragraph" w:customStyle="1" w:styleId="TOCBase">
    <w:name w:val="TOC Base"/>
    <w:rsid w:val="00F8460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84601"/>
    <w:pPr>
      <w:tabs>
        <w:tab w:val="right" w:leader="dot" w:pos="9072"/>
      </w:tabs>
      <w:spacing w:before="40" w:after="40"/>
      <w:ind w:left="284"/>
    </w:pPr>
    <w:rPr>
      <w:rFonts w:ascii="Times New Roman" w:hAnsi="Times New Roman"/>
    </w:rPr>
  </w:style>
  <w:style w:type="paragraph" w:styleId="TOC1">
    <w:name w:val="toc 1"/>
    <w:basedOn w:val="TOCBase"/>
    <w:next w:val="Normal"/>
    <w:rsid w:val="00F8460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84601"/>
    <w:pPr>
      <w:spacing w:before="5040"/>
      <w:jc w:val="center"/>
    </w:pPr>
    <w:rPr>
      <w:sz w:val="48"/>
      <w:szCs w:val="72"/>
      <w:lang w:val="en-US"/>
    </w:rPr>
  </w:style>
  <w:style w:type="character" w:customStyle="1" w:styleId="TitleChar">
    <w:name w:val="Title Char"/>
    <w:basedOn w:val="DefaultParagraphFont"/>
    <w:link w:val="Title"/>
    <w:rsid w:val="00F8460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84601"/>
    <w:pPr>
      <w:tabs>
        <w:tab w:val="left" w:pos="3600"/>
        <w:tab w:val="left" w:pos="3958"/>
      </w:tabs>
    </w:pPr>
  </w:style>
  <w:style w:type="paragraph" w:customStyle="1" w:styleId="Note">
    <w:name w:val="Note"/>
    <w:basedOn w:val="BodyText"/>
    <w:rsid w:val="00F8460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84601"/>
    <w:pPr>
      <w:framePr w:wrap="auto" w:hAnchor="text" w:y="6049"/>
    </w:pPr>
    <w:rPr>
      <w:color w:val="000000"/>
      <w:sz w:val="40"/>
    </w:rPr>
  </w:style>
  <w:style w:type="paragraph" w:customStyle="1" w:styleId="TOCTitle">
    <w:name w:val="TOCTitle"/>
    <w:basedOn w:val="Heading1"/>
    <w:rsid w:val="00F84601"/>
    <w:pPr>
      <w:spacing w:after="240"/>
      <w:jc w:val="center"/>
      <w:outlineLvl w:val="9"/>
    </w:pPr>
    <w:rPr>
      <w:caps/>
    </w:rPr>
  </w:style>
  <w:style w:type="paragraph" w:customStyle="1" w:styleId="Version">
    <w:name w:val="Version"/>
    <w:rsid w:val="00F8460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84601"/>
    <w:pPr>
      <w:keepNext w:val="0"/>
      <w:tabs>
        <w:tab w:val="right" w:pos="4176"/>
      </w:tabs>
      <w:ind w:left="198" w:hanging="198"/>
    </w:pPr>
    <w:rPr>
      <w:rFonts w:ascii="Garamond" w:hAnsi="Garamond"/>
    </w:rPr>
  </w:style>
  <w:style w:type="paragraph" w:styleId="IndexHeading">
    <w:name w:val="index heading"/>
    <w:basedOn w:val="Normal"/>
    <w:next w:val="Index1"/>
    <w:semiHidden/>
    <w:rsid w:val="00F84601"/>
    <w:pPr>
      <w:spacing w:before="120" w:after="120"/>
    </w:pPr>
    <w:rPr>
      <w:rFonts w:ascii="Arial" w:hAnsi="Arial"/>
      <w:b/>
      <w:color w:val="918585"/>
      <w:sz w:val="24"/>
    </w:rPr>
  </w:style>
  <w:style w:type="paragraph" w:customStyle="1" w:styleId="Chapter">
    <w:name w:val="Chapter"/>
    <w:basedOn w:val="Normal"/>
    <w:rsid w:val="00F84601"/>
    <w:pPr>
      <w:spacing w:before="240"/>
    </w:pPr>
    <w:rPr>
      <w:rFonts w:ascii="Times New Roman" w:hAnsi="Times New Roman"/>
      <w:smallCaps/>
      <w:spacing w:val="80"/>
      <w:sz w:val="28"/>
    </w:rPr>
  </w:style>
  <w:style w:type="paragraph" w:customStyle="1" w:styleId="InChapter">
    <w:name w:val="InChapter"/>
    <w:basedOn w:val="Heading3"/>
    <w:rsid w:val="00F84601"/>
    <w:pPr>
      <w:spacing w:after="240"/>
      <w:outlineLvl w:val="9"/>
    </w:pPr>
    <w:rPr>
      <w:noProof/>
    </w:rPr>
  </w:style>
  <w:style w:type="paragraph" w:styleId="Index2">
    <w:name w:val="index 2"/>
    <w:basedOn w:val="Normal"/>
    <w:next w:val="Normal"/>
    <w:semiHidden/>
    <w:rsid w:val="00F84601"/>
    <w:pPr>
      <w:tabs>
        <w:tab w:val="right" w:pos="4176"/>
      </w:tabs>
      <w:ind w:left="568" w:hanging="284"/>
    </w:pPr>
    <w:rPr>
      <w:rFonts w:ascii="Garamond" w:hAnsi="Garamond"/>
    </w:rPr>
  </w:style>
  <w:style w:type="paragraph" w:customStyle="1" w:styleId="Byline">
    <w:name w:val="Byline"/>
    <w:rsid w:val="00F8460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84601"/>
    <w:pPr>
      <w:tabs>
        <w:tab w:val="clear" w:pos="3600"/>
        <w:tab w:val="clear" w:pos="3958"/>
      </w:tabs>
      <w:jc w:val="right"/>
    </w:pPr>
  </w:style>
  <w:style w:type="character" w:styleId="Emphasis">
    <w:name w:val="Emphasis"/>
    <w:basedOn w:val="DefaultParagraphFont"/>
    <w:qFormat/>
    <w:rsid w:val="00F84601"/>
    <w:rPr>
      <w:i/>
    </w:rPr>
  </w:style>
  <w:style w:type="paragraph" w:styleId="Caption">
    <w:name w:val="caption"/>
    <w:basedOn w:val="BodyText"/>
    <w:next w:val="Normal"/>
    <w:qFormat/>
    <w:rsid w:val="00F84601"/>
    <w:pPr>
      <w:framePr w:w="2268" w:hSpace="181" w:vSpace="181" w:wrap="around" w:vAnchor="text" w:hAnchor="page" w:x="1135" w:y="285" w:anchorLock="1"/>
    </w:pPr>
    <w:rPr>
      <w:i/>
    </w:rPr>
  </w:style>
  <w:style w:type="paragraph" w:customStyle="1" w:styleId="MiniTOCTitle">
    <w:name w:val="MiniTOCTitle"/>
    <w:basedOn w:val="Heading4"/>
    <w:rsid w:val="00F84601"/>
    <w:pPr>
      <w:spacing w:before="240"/>
      <w:outlineLvl w:val="9"/>
    </w:pPr>
    <w:rPr>
      <w:noProof/>
      <w:sz w:val="24"/>
    </w:rPr>
  </w:style>
  <w:style w:type="paragraph" w:customStyle="1" w:styleId="MiniTOCItem">
    <w:name w:val="MiniTOCItem"/>
    <w:basedOn w:val="ListBullet"/>
    <w:rsid w:val="00F84601"/>
    <w:pPr>
      <w:numPr>
        <w:numId w:val="0"/>
      </w:numPr>
      <w:tabs>
        <w:tab w:val="right" w:leader="dot" w:pos="6521"/>
      </w:tabs>
      <w:spacing w:before="0" w:after="0"/>
    </w:pPr>
  </w:style>
  <w:style w:type="paragraph" w:customStyle="1" w:styleId="TOFTitle">
    <w:name w:val="TOFTitle"/>
    <w:basedOn w:val="TOCTitle"/>
    <w:rsid w:val="00F84601"/>
  </w:style>
  <w:style w:type="paragraph" w:styleId="TableofFigures">
    <w:name w:val="table of figures"/>
    <w:basedOn w:val="Normal"/>
    <w:next w:val="Normal"/>
    <w:semiHidden/>
    <w:rsid w:val="00F84601"/>
    <w:pPr>
      <w:tabs>
        <w:tab w:val="right" w:leader="dot" w:pos="9072"/>
      </w:tabs>
      <w:ind w:left="970" w:hanging="403"/>
    </w:pPr>
    <w:rPr>
      <w:rFonts w:ascii="Times New Roman" w:hAnsi="Times New Roman"/>
      <w:b/>
    </w:rPr>
  </w:style>
  <w:style w:type="paragraph" w:styleId="ListNumber">
    <w:name w:val="List Number"/>
    <w:basedOn w:val="List"/>
    <w:rsid w:val="00F84601"/>
    <w:pPr>
      <w:numPr>
        <w:numId w:val="11"/>
      </w:numPr>
    </w:pPr>
  </w:style>
  <w:style w:type="character" w:customStyle="1" w:styleId="WingdingSymbols">
    <w:name w:val="Wingding Symbols"/>
    <w:rsid w:val="00F84601"/>
    <w:rPr>
      <w:rFonts w:ascii="Wingdings" w:hAnsi="Wingdings"/>
    </w:rPr>
  </w:style>
  <w:style w:type="paragraph" w:customStyle="1" w:styleId="TableHeading">
    <w:name w:val="Table Heading"/>
    <w:basedOn w:val="HeadingBase"/>
    <w:rsid w:val="00F84601"/>
    <w:pPr>
      <w:keepLines/>
      <w:pBdr>
        <w:bottom w:val="single" w:sz="6" w:space="1" w:color="918585"/>
      </w:pBdr>
      <w:spacing w:before="240"/>
    </w:pPr>
  </w:style>
  <w:style w:type="character" w:customStyle="1" w:styleId="HotSpot">
    <w:name w:val="HotSpot"/>
    <w:rsid w:val="00F84601"/>
    <w:rPr>
      <w:color w:val="0033CC"/>
      <w:u w:val="none"/>
    </w:rPr>
  </w:style>
  <w:style w:type="paragraph" w:customStyle="1" w:styleId="BodyTextRight">
    <w:name w:val="Body Text Right"/>
    <w:basedOn w:val="BodyText"/>
    <w:rsid w:val="00F84601"/>
    <w:pPr>
      <w:spacing w:before="0" w:after="0"/>
      <w:jc w:val="right"/>
    </w:pPr>
  </w:style>
  <w:style w:type="paragraph" w:styleId="Index3">
    <w:name w:val="index 3"/>
    <w:basedOn w:val="ListNumber2"/>
    <w:next w:val="Normal"/>
    <w:semiHidden/>
    <w:rsid w:val="00F84601"/>
    <w:pPr>
      <w:numPr>
        <w:numId w:val="0"/>
      </w:numPr>
      <w:tabs>
        <w:tab w:val="right" w:leader="dot" w:pos="4176"/>
      </w:tabs>
    </w:pPr>
  </w:style>
  <w:style w:type="paragraph" w:styleId="ListNumber2">
    <w:name w:val="List Number 2"/>
    <w:basedOn w:val="List2"/>
    <w:rsid w:val="00F84601"/>
    <w:pPr>
      <w:numPr>
        <w:numId w:val="10"/>
      </w:numPr>
      <w:tabs>
        <w:tab w:val="clear" w:pos="1060"/>
      </w:tabs>
    </w:pPr>
  </w:style>
  <w:style w:type="paragraph" w:customStyle="1" w:styleId="MarginNote">
    <w:name w:val="Margin Note"/>
    <w:basedOn w:val="BodyText"/>
    <w:rsid w:val="00F8460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8460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8460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84601"/>
    <w:rPr>
      <w:sz w:val="32"/>
    </w:rPr>
  </w:style>
  <w:style w:type="paragraph" w:customStyle="1" w:styleId="HeadingProcedure">
    <w:name w:val="Heading Procedure"/>
    <w:basedOn w:val="HeadingBase"/>
    <w:next w:val="Normal"/>
    <w:rsid w:val="00F84601"/>
    <w:pPr>
      <w:tabs>
        <w:tab w:val="left" w:pos="0"/>
      </w:tabs>
      <w:spacing w:before="120" w:after="60"/>
    </w:pPr>
    <w:rPr>
      <w:i/>
      <w:color w:val="918585"/>
      <w:sz w:val="22"/>
    </w:rPr>
  </w:style>
  <w:style w:type="paragraph" w:customStyle="1" w:styleId="TableBodyText">
    <w:name w:val="Table Body Text"/>
    <w:basedOn w:val="BodyText"/>
    <w:rsid w:val="00F84601"/>
    <w:pPr>
      <w:spacing w:before="60" w:after="60"/>
    </w:pPr>
  </w:style>
  <w:style w:type="paragraph" w:styleId="ListContinue">
    <w:name w:val="List Continue"/>
    <w:basedOn w:val="List"/>
    <w:rsid w:val="00F84601"/>
    <w:pPr>
      <w:ind w:firstLine="0"/>
    </w:pPr>
  </w:style>
  <w:style w:type="paragraph" w:customStyle="1" w:styleId="ListNote">
    <w:name w:val="List Note"/>
    <w:basedOn w:val="List"/>
    <w:rsid w:val="00F84601"/>
    <w:pPr>
      <w:pBdr>
        <w:top w:val="single" w:sz="6" w:space="2" w:color="918585"/>
        <w:bottom w:val="single" w:sz="6" w:space="2" w:color="918585"/>
      </w:pBdr>
      <w:tabs>
        <w:tab w:val="left" w:pos="1021"/>
      </w:tabs>
      <w:ind w:firstLine="0"/>
    </w:pPr>
  </w:style>
  <w:style w:type="paragraph" w:customStyle="1" w:styleId="Warning">
    <w:name w:val="Warning"/>
    <w:basedOn w:val="BodyText"/>
    <w:rsid w:val="00F84601"/>
    <w:pPr>
      <w:shd w:val="clear" w:color="auto" w:fill="D9D9D9"/>
      <w:tabs>
        <w:tab w:val="left" w:pos="992"/>
      </w:tabs>
      <w:ind w:left="119" w:right="119"/>
    </w:pPr>
    <w:rPr>
      <w:sz w:val="20"/>
    </w:rPr>
  </w:style>
  <w:style w:type="paragraph" w:customStyle="1" w:styleId="MarginIcons">
    <w:name w:val="Margin Icons"/>
    <w:basedOn w:val="BodyText"/>
    <w:rsid w:val="00F8460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84601"/>
    <w:rPr>
      <w:rFonts w:ascii="Courier New" w:hAnsi="Courier New"/>
    </w:rPr>
  </w:style>
  <w:style w:type="paragraph" w:customStyle="1" w:styleId="NoteBullet">
    <w:name w:val="Note Bullet"/>
    <w:basedOn w:val="Note"/>
    <w:rsid w:val="00F84601"/>
    <w:pPr>
      <w:tabs>
        <w:tab w:val="clear" w:pos="680"/>
      </w:tabs>
      <w:spacing w:before="60" w:after="60"/>
    </w:pPr>
  </w:style>
  <w:style w:type="paragraph" w:customStyle="1" w:styleId="SubHeading2">
    <w:name w:val="SubHeading2"/>
    <w:basedOn w:val="HeadingBase"/>
    <w:rsid w:val="00F84601"/>
    <w:pPr>
      <w:spacing w:before="240" w:after="60"/>
    </w:pPr>
    <w:rPr>
      <w:sz w:val="20"/>
    </w:rPr>
  </w:style>
  <w:style w:type="paragraph" w:customStyle="1" w:styleId="SubHeading1">
    <w:name w:val="SubHeading1"/>
    <w:basedOn w:val="HeadingBase"/>
    <w:rsid w:val="00F84601"/>
    <w:pPr>
      <w:spacing w:before="240" w:after="60"/>
    </w:pPr>
    <w:rPr>
      <w:color w:val="918585"/>
      <w:sz w:val="22"/>
    </w:rPr>
  </w:style>
  <w:style w:type="paragraph" w:customStyle="1" w:styleId="SideHeading">
    <w:name w:val="Side Heading"/>
    <w:basedOn w:val="HeadingBase"/>
    <w:rsid w:val="00F8460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84601"/>
    <w:pPr>
      <w:numPr>
        <w:numId w:val="12"/>
      </w:numPr>
    </w:pPr>
  </w:style>
  <w:style w:type="paragraph" w:styleId="PlainText">
    <w:name w:val="Plain Text"/>
    <w:basedOn w:val="Normal"/>
    <w:link w:val="PlainTextChar"/>
    <w:rsid w:val="00F84601"/>
    <w:rPr>
      <w:sz w:val="20"/>
    </w:rPr>
  </w:style>
  <w:style w:type="character" w:customStyle="1" w:styleId="PlainTextChar">
    <w:name w:val="Plain Text Char"/>
    <w:basedOn w:val="DefaultParagraphFont"/>
    <w:link w:val="PlainText"/>
    <w:rsid w:val="00F8460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84601"/>
    <w:rPr>
      <w:b/>
      <w:smallCaps/>
    </w:rPr>
  </w:style>
  <w:style w:type="paragraph" w:customStyle="1" w:styleId="TableListNumber">
    <w:name w:val="Table List Number"/>
    <w:basedOn w:val="ListNumber"/>
    <w:rsid w:val="00F84601"/>
    <w:pPr>
      <w:numPr>
        <w:numId w:val="0"/>
      </w:numPr>
    </w:pPr>
  </w:style>
  <w:style w:type="paragraph" w:styleId="TOC4">
    <w:name w:val="toc 4"/>
    <w:basedOn w:val="TOCBase"/>
    <w:next w:val="Normal"/>
    <w:semiHidden/>
    <w:rsid w:val="00F84601"/>
    <w:pPr>
      <w:tabs>
        <w:tab w:val="right" w:leader="dot" w:pos="9071"/>
      </w:tabs>
      <w:ind w:left="1701"/>
    </w:pPr>
  </w:style>
  <w:style w:type="paragraph" w:customStyle="1" w:styleId="ListAlpha">
    <w:name w:val="List Alpha"/>
    <w:basedOn w:val="List"/>
    <w:rsid w:val="00F84601"/>
    <w:pPr>
      <w:numPr>
        <w:numId w:val="9"/>
      </w:numPr>
    </w:pPr>
  </w:style>
  <w:style w:type="paragraph" w:customStyle="1" w:styleId="ListAlpha2">
    <w:name w:val="List Alpha 2"/>
    <w:basedOn w:val="List2"/>
    <w:rsid w:val="00F84601"/>
    <w:pPr>
      <w:numPr>
        <w:numId w:val="8"/>
      </w:numPr>
    </w:pPr>
  </w:style>
  <w:style w:type="paragraph" w:styleId="List2">
    <w:name w:val="List 2"/>
    <w:basedOn w:val="BodyText"/>
    <w:rsid w:val="00F84601"/>
    <w:pPr>
      <w:tabs>
        <w:tab w:val="left" w:pos="680"/>
      </w:tabs>
      <w:spacing w:before="60" w:after="60"/>
      <w:ind w:left="680" w:hanging="340"/>
    </w:pPr>
  </w:style>
  <w:style w:type="paragraph" w:styleId="List3">
    <w:name w:val="List 3"/>
    <w:basedOn w:val="BodyText"/>
    <w:rsid w:val="00F84601"/>
    <w:pPr>
      <w:tabs>
        <w:tab w:val="left" w:pos="1021"/>
      </w:tabs>
      <w:spacing w:before="60" w:after="60"/>
      <w:ind w:left="1020" w:hanging="340"/>
    </w:pPr>
  </w:style>
  <w:style w:type="paragraph" w:styleId="List4">
    <w:name w:val="List 4"/>
    <w:basedOn w:val="BodyText"/>
    <w:rsid w:val="00F84601"/>
    <w:pPr>
      <w:tabs>
        <w:tab w:val="left" w:pos="1361"/>
      </w:tabs>
      <w:spacing w:before="60" w:after="60"/>
      <w:ind w:left="1361" w:hanging="340"/>
    </w:pPr>
  </w:style>
  <w:style w:type="paragraph" w:styleId="List5">
    <w:name w:val="List 5"/>
    <w:basedOn w:val="BodyText"/>
    <w:rsid w:val="00F84601"/>
    <w:pPr>
      <w:tabs>
        <w:tab w:val="left" w:pos="1701"/>
      </w:tabs>
      <w:spacing w:before="60" w:after="60"/>
      <w:ind w:left="1701" w:hanging="340"/>
    </w:pPr>
  </w:style>
  <w:style w:type="paragraph" w:styleId="ListBullet3">
    <w:name w:val="List Bullet 3"/>
    <w:basedOn w:val="List3"/>
    <w:rsid w:val="00F84601"/>
    <w:pPr>
      <w:numPr>
        <w:numId w:val="15"/>
      </w:numPr>
      <w:tabs>
        <w:tab w:val="clear" w:pos="1021"/>
      </w:tabs>
      <w:ind w:left="1037" w:hanging="357"/>
    </w:pPr>
  </w:style>
  <w:style w:type="paragraph" w:styleId="ListBullet4">
    <w:name w:val="List Bullet 4"/>
    <w:basedOn w:val="List4"/>
    <w:rsid w:val="00F84601"/>
    <w:pPr>
      <w:numPr>
        <w:numId w:val="3"/>
      </w:numPr>
    </w:pPr>
  </w:style>
  <w:style w:type="paragraph" w:styleId="ListBullet5">
    <w:name w:val="List Bullet 5"/>
    <w:basedOn w:val="List5"/>
    <w:rsid w:val="00F84601"/>
    <w:pPr>
      <w:numPr>
        <w:numId w:val="4"/>
      </w:numPr>
    </w:pPr>
  </w:style>
  <w:style w:type="paragraph" w:styleId="ListContinue2">
    <w:name w:val="List Continue 2"/>
    <w:basedOn w:val="List2"/>
    <w:rsid w:val="00F84601"/>
    <w:pPr>
      <w:ind w:firstLine="0"/>
    </w:pPr>
  </w:style>
  <w:style w:type="paragraph" w:styleId="ListContinue3">
    <w:name w:val="List Continue 3"/>
    <w:basedOn w:val="List3"/>
    <w:rsid w:val="00F84601"/>
    <w:pPr>
      <w:ind w:left="1021" w:firstLine="0"/>
    </w:pPr>
  </w:style>
  <w:style w:type="paragraph" w:styleId="ListContinue4">
    <w:name w:val="List Continue 4"/>
    <w:basedOn w:val="List4"/>
    <w:rsid w:val="00F84601"/>
    <w:pPr>
      <w:ind w:firstLine="0"/>
    </w:pPr>
  </w:style>
  <w:style w:type="paragraph" w:styleId="ListContinue5">
    <w:name w:val="List Continue 5"/>
    <w:basedOn w:val="List5"/>
    <w:rsid w:val="00F84601"/>
    <w:pPr>
      <w:ind w:firstLine="0"/>
    </w:pPr>
  </w:style>
  <w:style w:type="paragraph" w:styleId="ListNumber3">
    <w:name w:val="List Number 3"/>
    <w:basedOn w:val="List3"/>
    <w:rsid w:val="00F84601"/>
    <w:pPr>
      <w:numPr>
        <w:numId w:val="5"/>
      </w:numPr>
    </w:pPr>
  </w:style>
  <w:style w:type="paragraph" w:styleId="ListNumber4">
    <w:name w:val="List Number 4"/>
    <w:basedOn w:val="List4"/>
    <w:rsid w:val="00F84601"/>
    <w:pPr>
      <w:numPr>
        <w:numId w:val="6"/>
      </w:numPr>
    </w:pPr>
  </w:style>
  <w:style w:type="paragraph" w:styleId="ListNumber5">
    <w:name w:val="List Number 5"/>
    <w:basedOn w:val="List5"/>
    <w:rsid w:val="00F84601"/>
    <w:pPr>
      <w:numPr>
        <w:numId w:val="7"/>
      </w:numPr>
    </w:pPr>
  </w:style>
  <w:style w:type="paragraph" w:styleId="BlockText">
    <w:name w:val="Block Text"/>
    <w:basedOn w:val="Normal"/>
    <w:rsid w:val="00F84601"/>
    <w:pPr>
      <w:spacing w:after="120"/>
      <w:ind w:left="1440" w:right="1440"/>
    </w:pPr>
  </w:style>
  <w:style w:type="character" w:customStyle="1" w:styleId="Subscript">
    <w:name w:val="Subscript"/>
    <w:basedOn w:val="DefaultParagraphFont"/>
    <w:rsid w:val="00F84601"/>
    <w:rPr>
      <w:sz w:val="16"/>
      <w:vertAlign w:val="subscript"/>
    </w:rPr>
  </w:style>
  <w:style w:type="character" w:customStyle="1" w:styleId="Superscript">
    <w:name w:val="Superscript"/>
    <w:basedOn w:val="DefaultParagraphFont"/>
    <w:rsid w:val="00F84601"/>
    <w:rPr>
      <w:sz w:val="16"/>
      <w:vertAlign w:val="superscript"/>
    </w:rPr>
  </w:style>
  <w:style w:type="character" w:customStyle="1" w:styleId="Symbols">
    <w:name w:val="Symbols"/>
    <w:basedOn w:val="DefaultParagraphFont"/>
    <w:rsid w:val="00F84601"/>
    <w:rPr>
      <w:rFonts w:ascii="Symbol" w:hAnsi="Symbol"/>
    </w:rPr>
  </w:style>
  <w:style w:type="character" w:customStyle="1" w:styleId="MenuOptions">
    <w:name w:val="Menu Options"/>
    <w:basedOn w:val="DefaultParagraphFont"/>
    <w:rsid w:val="00F84601"/>
    <w:rPr>
      <w:rFonts w:ascii="Arial Narrow" w:hAnsi="Arial Narrow"/>
      <w:smallCaps/>
    </w:rPr>
  </w:style>
  <w:style w:type="character" w:customStyle="1" w:styleId="Buttons">
    <w:name w:val="Buttons"/>
    <w:basedOn w:val="DefaultParagraphFont"/>
    <w:rsid w:val="00F84601"/>
    <w:rPr>
      <w:b/>
    </w:rPr>
  </w:style>
  <w:style w:type="character" w:customStyle="1" w:styleId="Underlined">
    <w:name w:val="Underlined"/>
    <w:basedOn w:val="DefaultParagraphFont"/>
    <w:rsid w:val="00F84601"/>
    <w:rPr>
      <w:u w:val="single"/>
    </w:rPr>
  </w:style>
  <w:style w:type="paragraph" w:customStyle="1" w:styleId="TableBodyTextRight">
    <w:name w:val="Table Body Text Right"/>
    <w:basedOn w:val="TableBodyText"/>
    <w:rsid w:val="00F84601"/>
    <w:pPr>
      <w:widowControl w:val="0"/>
      <w:autoSpaceDE w:val="0"/>
      <w:autoSpaceDN w:val="0"/>
      <w:adjustRightInd w:val="0"/>
      <w:jc w:val="right"/>
    </w:pPr>
    <w:rPr>
      <w:rFonts w:cs="Arial"/>
      <w:szCs w:val="18"/>
    </w:rPr>
  </w:style>
  <w:style w:type="paragraph" w:customStyle="1" w:styleId="CopyrightText">
    <w:name w:val="Copyright Text"/>
    <w:basedOn w:val="BodyText"/>
    <w:rsid w:val="00F84601"/>
    <w:rPr>
      <w:sz w:val="18"/>
    </w:rPr>
  </w:style>
  <w:style w:type="paragraph" w:customStyle="1" w:styleId="BodySmallRight">
    <w:name w:val="Body Small Right"/>
    <w:basedOn w:val="BodyTextRight"/>
    <w:rsid w:val="00F84601"/>
    <w:rPr>
      <w:sz w:val="18"/>
      <w:szCs w:val="18"/>
    </w:rPr>
  </w:style>
  <w:style w:type="paragraph" w:customStyle="1" w:styleId="MarginEdition">
    <w:name w:val="Margin Edition"/>
    <w:basedOn w:val="MarginNote"/>
    <w:rsid w:val="00F84601"/>
    <w:pPr>
      <w:spacing w:before="0" w:after="0"/>
    </w:pPr>
    <w:rPr>
      <w:rFonts w:ascii="Times New Roman" w:hAnsi="Times New Roman"/>
      <w:color w:val="999999"/>
    </w:rPr>
  </w:style>
  <w:style w:type="paragraph" w:customStyle="1" w:styleId="Spacer">
    <w:name w:val="Spacer"/>
    <w:basedOn w:val="Normal"/>
    <w:rsid w:val="00F84601"/>
    <w:rPr>
      <w:sz w:val="2"/>
      <w:szCs w:val="2"/>
    </w:rPr>
  </w:style>
  <w:style w:type="character" w:customStyle="1" w:styleId="Small">
    <w:name w:val="Small"/>
    <w:basedOn w:val="DefaultParagraphFont"/>
    <w:rsid w:val="00F84601"/>
    <w:rPr>
      <w:sz w:val="16"/>
    </w:rPr>
  </w:style>
  <w:style w:type="paragraph" w:customStyle="1" w:styleId="WideTable">
    <w:name w:val="Wide Table"/>
    <w:basedOn w:val="Normal"/>
    <w:rsid w:val="00F84601"/>
    <w:pPr>
      <w:ind w:left="-1418"/>
    </w:pPr>
    <w:rPr>
      <w:sz w:val="2"/>
      <w:szCs w:val="2"/>
    </w:rPr>
  </w:style>
  <w:style w:type="character" w:styleId="PageNumber">
    <w:name w:val="page number"/>
    <w:basedOn w:val="DefaultParagraphFont"/>
    <w:rsid w:val="00F84601"/>
  </w:style>
  <w:style w:type="paragraph" w:styleId="Quote">
    <w:name w:val="Quote"/>
    <w:basedOn w:val="Heading1"/>
    <w:link w:val="QuoteChar"/>
    <w:qFormat/>
    <w:rsid w:val="00F84601"/>
    <w:rPr>
      <w:b w:val="0"/>
      <w:sz w:val="72"/>
      <w:szCs w:val="72"/>
      <w:lang w:val="en-NZ"/>
    </w:rPr>
  </w:style>
  <w:style w:type="character" w:customStyle="1" w:styleId="QuoteChar">
    <w:name w:val="Quote Char"/>
    <w:basedOn w:val="DefaultParagraphFont"/>
    <w:link w:val="Quote"/>
    <w:rsid w:val="00F8460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84601"/>
    <w:pPr>
      <w:pageBreakBefore/>
    </w:pPr>
  </w:style>
  <w:style w:type="paragraph" w:customStyle="1" w:styleId="Border">
    <w:name w:val="Border"/>
    <w:basedOn w:val="Normal"/>
    <w:qFormat/>
    <w:rsid w:val="00F8460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84601"/>
    <w:rPr>
      <w:b/>
      <w:bCs/>
      <w:i/>
      <w:iCs/>
      <w:color w:val="auto"/>
    </w:rPr>
  </w:style>
  <w:style w:type="paragraph" w:styleId="IntenseQuote">
    <w:name w:val="Intense Quote"/>
    <w:basedOn w:val="Normal"/>
    <w:next w:val="Normal"/>
    <w:link w:val="IntenseQuoteChar"/>
    <w:uiPriority w:val="30"/>
    <w:qFormat/>
    <w:rsid w:val="00F8460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8460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84601"/>
    <w:rPr>
      <w:smallCaps/>
      <w:color w:val="auto"/>
      <w:u w:val="single"/>
    </w:rPr>
  </w:style>
  <w:style w:type="character" w:styleId="IntenseReference">
    <w:name w:val="Intense Reference"/>
    <w:basedOn w:val="DefaultParagraphFont"/>
    <w:uiPriority w:val="32"/>
    <w:qFormat/>
    <w:rsid w:val="00F84601"/>
    <w:rPr>
      <w:b/>
      <w:bCs/>
      <w:smallCaps/>
      <w:color w:val="auto"/>
      <w:spacing w:val="5"/>
      <w:u w:val="single"/>
    </w:rPr>
  </w:style>
  <w:style w:type="paragraph" w:customStyle="1" w:styleId="2ColumnHeading">
    <w:name w:val="2Column Heading"/>
    <w:basedOn w:val="BodyText"/>
    <w:qFormat/>
    <w:rsid w:val="00F84601"/>
    <w:pPr>
      <w:spacing w:after="60"/>
      <w:ind w:left="-2268"/>
    </w:pPr>
    <w:rPr>
      <w:b/>
    </w:rPr>
  </w:style>
  <w:style w:type="paragraph" w:customStyle="1" w:styleId="Heading1TOC">
    <w:name w:val="Heading1 TOC"/>
    <w:basedOn w:val="Normal"/>
    <w:qFormat/>
    <w:rsid w:val="00F84601"/>
    <w:pPr>
      <w:spacing w:before="240" w:after="120"/>
    </w:pPr>
    <w:rPr>
      <w:rFonts w:ascii="Times New Roman" w:hAnsi="Times New Roman"/>
      <w:b/>
      <w:sz w:val="32"/>
    </w:rPr>
  </w:style>
  <w:style w:type="paragraph" w:customStyle="1" w:styleId="Heading2TOC">
    <w:name w:val="Heading2 TOC"/>
    <w:basedOn w:val="Normal"/>
    <w:qFormat/>
    <w:rsid w:val="00F84601"/>
    <w:pPr>
      <w:spacing w:before="240" w:after="60"/>
    </w:pPr>
    <w:rPr>
      <w:rFonts w:ascii="Times New Roman" w:hAnsi="Times New Roman"/>
      <w:b/>
      <w:sz w:val="28"/>
    </w:rPr>
  </w:style>
  <w:style w:type="character" w:customStyle="1" w:styleId="Underline">
    <w:name w:val="Underline"/>
    <w:basedOn w:val="DefaultParagraphFont"/>
    <w:qFormat/>
    <w:rsid w:val="00F84601"/>
    <w:rPr>
      <w:u w:val="single"/>
    </w:rPr>
  </w:style>
  <w:style w:type="paragraph" w:styleId="BalloonText">
    <w:name w:val="Balloon Text"/>
    <w:basedOn w:val="Normal"/>
    <w:link w:val="BalloonTextChar"/>
    <w:rsid w:val="00F84601"/>
    <w:rPr>
      <w:rFonts w:ascii="Tahoma" w:hAnsi="Tahoma" w:cs="Tahoma"/>
      <w:sz w:val="16"/>
      <w:szCs w:val="16"/>
    </w:rPr>
  </w:style>
  <w:style w:type="character" w:customStyle="1" w:styleId="BalloonTextChar">
    <w:name w:val="Balloon Text Char"/>
    <w:basedOn w:val="DefaultParagraphFont"/>
    <w:link w:val="BalloonText"/>
    <w:rsid w:val="00F8460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8460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8460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1520</Words>
  <Characters>10089</Characters>
  <Application>Microsoft Office Word</Application>
  <DocSecurity>0</DocSecurity>
  <Lines>336</Lines>
  <Paragraphs>204</Paragraphs>
  <ScaleCrop>false</ScaleCrop>
  <Company>Author-it Software Corporation Ltd.</Company>
  <LinksUpToDate>false</LinksUpToDate>
  <CharactersWithSpaces>11542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CPPSEC4016A Install networked security system</dc:title>
  <dc:subject>Approved</dc:subject>
  <dc:creator>Construction &amp; Property Services Industry Skills Council</dc:creator>
  <cp:keywords>Release: 1</cp:keywords>
  <dc:description>Copyright © 1996-2007 Author-it Software Corporation Ltd., all rights reserved.</dc:description>
  <cp:lastModifiedBy>Alex Baker</cp:lastModifiedBy>
  <cp:revision>3</cp:revision>
  <dcterms:created xsi:type="dcterms:W3CDTF">2012-05-26T06:25:00Z</dcterms:created>
  <dcterms:modified xsi:type="dcterms:W3CDTF">2012-05-26T06:25:00Z</dcterms:modified>
</cp:coreProperties>
</file>