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4B3" w:rsidP="000144B3">
      <w:pPr>
        <w:pStyle w:val="Title"/>
      </w:pPr>
      <w:r>
        <w:fldChar w:fldCharType="begin"/>
      </w:r>
      <w:r>
        <w:instrText xml:space="preserve"> TITLE   \* MERGEFORMAT </w:instrText>
      </w:r>
      <w:r>
        <w:fldChar w:fldCharType="separate"/>
      </w:r>
      <w:r>
        <w:t>CPPSEC3041A Maintain and service security equipment and system</w:t>
      </w:r>
      <w:r>
        <w:fldChar w:fldCharType="end"/>
      </w:r>
    </w:p>
    <w:p w:rsidR="000144B3" w:rsidP="000144B3">
      <w:pPr>
        <w:pStyle w:val="Version"/>
        <w:sectPr w:rsidSect="001820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097" w:rsidP="00182097">
      <w:pPr>
        <w:pStyle w:val="SuperHeading"/>
      </w:pPr>
      <w:r w:rsidRPr="00182097">
        <w:t>CPPSEC3041A Maintain and service security equipment and system</w:t>
      </w:r>
    </w:p>
    <w:p w:rsidR="00000000" w:rsidRPr="00182097" w:rsidP="00182097">
      <w:pPr>
        <w:pStyle w:val="Heading1"/>
      </w:pPr>
      <w:bookmarkStart w:id="1" w:name="O_270239"/>
      <w:bookmarkEnd w:id="1"/>
      <w:r w:rsidRPr="00182097">
        <w:t>Modification History</w:t>
      </w:r>
    </w:p>
    <w:p w:rsidR="00000000" w:rsidRPr="00182097" w:rsidP="00182097">
      <w:pPr>
        <w:pStyle w:val="BodyText"/>
      </w:pPr>
      <w:r w:rsidRPr="00182097">
        <w:t>Not Applicable</w:t>
      </w:r>
    </w:p>
    <w:p w:rsidR="00000000" w:rsidRPr="00182097" w:rsidP="00182097">
      <w:pPr>
        <w:pStyle w:val="AllowPageBreak"/>
      </w:pPr>
    </w:p>
    <w:p w:rsidR="00000000" w:rsidRPr="00182097" w:rsidP="00182097">
      <w:pPr>
        <w:pStyle w:val="Heading1"/>
      </w:pPr>
      <w:bookmarkStart w:id="2" w:name="O_201990"/>
      <w:bookmarkEnd w:id="2"/>
      <w:r w:rsidRPr="00182097">
        <w:t>Unit Descriptor</w:t>
      </w:r>
    </w:p>
    <w:tbl>
      <w:tblPr>
        <w:tblW w:w="0" w:type="auto"/>
        <w:tblLayout w:type="fixed"/>
        <w:tblCellMar>
          <w:left w:w="62" w:type="dxa"/>
          <w:right w:w="62" w:type="dxa"/>
        </w:tblCellMar>
        <w:tblLook w:val="0000"/>
      </w:tblPr>
      <w:tblGrid>
        <w:gridCol w:w="2391"/>
        <w:gridCol w:w="6131"/>
      </w:tblGrid>
      <w:tr w:rsidTr="000144B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This unit of competency specifies the outcomes required to carry out routine servicing o</w:t>
            </w:r>
            <w:r w:rsidRPr="00182097">
              <w:t>f a range of security equipment, systems, plant and equipment. It requires the ability to identify maintenance requirements, follow correct procedures, use safe and efficient work practices, maintain a hazard-free work area, accurately document and maintai</w:t>
            </w:r>
            <w:r w:rsidRPr="00182097">
              <w:t>n information systems. This work applies in extra low voltage as defined through the Australian standards AS 2201 (1986) environments.</w:t>
            </w:r>
          </w:p>
          <w:p w:rsidR="00000000" w:rsidRPr="00182097" w:rsidP="00182097">
            <w:pPr>
              <w:pStyle w:val="BodyText"/>
            </w:pPr>
            <w:r w:rsidRPr="00182097">
              <w:t>This unit may form part of the licensing requirements for persons responsible for maintaining security equipment and syst</w:t>
            </w:r>
            <w:r w:rsidRPr="00182097">
              <w:t>ems in those states and territories where these are regulated activities.</w:t>
            </w:r>
          </w:p>
        </w:tc>
      </w:tr>
    </w:tbl>
    <w:p w:rsidR="000144B3" w:rsidP="00182097">
      <w:pPr>
        <w:pStyle w:val="BodyText"/>
      </w:pPr>
    </w:p>
    <w:p w:rsidR="000144B3" w:rsidP="00182097">
      <w:pPr>
        <w:pStyle w:val="BodyText"/>
      </w:pPr>
    </w:p>
    <w:p w:rsidR="00000000" w:rsidRPr="00182097" w:rsidP="00182097">
      <w:pPr>
        <w:pStyle w:val="Heading1"/>
      </w:pPr>
      <w:bookmarkStart w:id="3" w:name="O_201992"/>
      <w:bookmarkEnd w:id="3"/>
      <w:r w:rsidRPr="00182097">
        <w:t>Application of the Unit</w:t>
      </w:r>
    </w:p>
    <w:tbl>
      <w:tblPr>
        <w:tblW w:w="0" w:type="auto"/>
        <w:tblLayout w:type="fixed"/>
        <w:tblCellMar>
          <w:left w:w="62" w:type="dxa"/>
          <w:right w:w="62" w:type="dxa"/>
        </w:tblCellMar>
        <w:tblLook w:val="0000"/>
      </w:tblPr>
      <w:tblGrid>
        <w:gridCol w:w="2391"/>
        <w:gridCol w:w="6131"/>
      </w:tblGrid>
      <w:tr w:rsidTr="000144B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This unit of competency has application in those work roles involving the maintenance of security equipment and systems. Competency requires legal and operational knowledge applicable to relevant sectors of the security industry. The knowledge and skills d</w:t>
            </w:r>
            <w:r w:rsidRPr="00182097">
              <w:t>escribed in this unit are to be applied within relevant legislative and organisational guidelines.</w:t>
            </w:r>
          </w:p>
        </w:tc>
      </w:tr>
    </w:tbl>
    <w:p w:rsidR="000144B3" w:rsidP="00182097">
      <w:pPr>
        <w:pStyle w:val="BodyText"/>
      </w:pPr>
    </w:p>
    <w:p w:rsidR="000144B3" w:rsidP="00182097">
      <w:pPr>
        <w:pStyle w:val="BodyText"/>
      </w:pPr>
    </w:p>
    <w:p w:rsidR="00000000" w:rsidRPr="00182097" w:rsidP="00182097">
      <w:pPr>
        <w:pStyle w:val="Heading1"/>
      </w:pPr>
      <w:bookmarkStart w:id="4" w:name="O_278499"/>
      <w:bookmarkEnd w:id="4"/>
      <w:r w:rsidRPr="00182097">
        <w:t>Licensing/Regulatory Information</w:t>
      </w:r>
    </w:p>
    <w:p w:rsidR="00000000" w:rsidRPr="00182097" w:rsidP="00182097">
      <w:pPr>
        <w:pStyle w:val="BodyText"/>
      </w:pPr>
      <w:r w:rsidRPr="00182097">
        <w:t>Refer to Unit Descriptor</w:t>
      </w:r>
    </w:p>
    <w:p w:rsidR="00000000" w:rsidRPr="00182097" w:rsidP="00182097">
      <w:pPr>
        <w:pStyle w:val="AllowPageBreak"/>
      </w:pPr>
    </w:p>
    <w:p w:rsidR="00000000" w:rsidRPr="00182097" w:rsidP="00182097">
      <w:pPr>
        <w:pStyle w:val="Heading1"/>
      </w:pPr>
      <w:bookmarkStart w:id="5" w:name="O_283620"/>
      <w:bookmarkEnd w:id="5"/>
      <w:r w:rsidRPr="00182097">
        <w:t>Pre-Requisites</w:t>
      </w:r>
    </w:p>
    <w:p w:rsidR="00000000" w:rsidRPr="00182097" w:rsidP="00182097">
      <w:pPr>
        <w:pStyle w:val="BodyText"/>
      </w:pPr>
      <w:r w:rsidRPr="00182097">
        <w:t>Not Applicable</w:t>
      </w:r>
    </w:p>
    <w:p w:rsidR="00000000" w:rsidRPr="00182097" w:rsidP="00182097">
      <w:pPr>
        <w:pStyle w:val="AllowPageBreak"/>
      </w:pPr>
    </w:p>
    <w:p w:rsidR="00000000" w:rsidRPr="00182097" w:rsidP="00182097">
      <w:pPr>
        <w:pStyle w:val="Heading1"/>
      </w:pPr>
      <w:bookmarkStart w:id="6" w:name="O_201991"/>
      <w:bookmarkEnd w:id="6"/>
      <w:r w:rsidRPr="00182097">
        <w:t>Employability Skills Information</w:t>
      </w:r>
    </w:p>
    <w:tbl>
      <w:tblPr>
        <w:tblW w:w="0" w:type="auto"/>
        <w:tblLayout w:type="fixed"/>
        <w:tblCellMar>
          <w:left w:w="62" w:type="dxa"/>
          <w:right w:w="62" w:type="dxa"/>
        </w:tblCellMar>
        <w:tblLook w:val="0000"/>
      </w:tblPr>
      <w:tblGrid>
        <w:gridCol w:w="2624"/>
        <w:gridCol w:w="5898"/>
      </w:tblGrid>
      <w:tr w:rsidTr="000144B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This unit contains employability skills.</w:t>
            </w:r>
          </w:p>
        </w:tc>
      </w:tr>
    </w:tbl>
    <w:p w:rsidR="000144B3" w:rsidP="00182097">
      <w:pPr>
        <w:pStyle w:val="BodyText"/>
      </w:pPr>
    </w:p>
    <w:p w:rsidR="000144B3" w:rsidP="00182097">
      <w:pPr>
        <w:pStyle w:val="BodyText"/>
      </w:pPr>
    </w:p>
    <w:p w:rsidR="00000000" w:rsidRPr="00182097" w:rsidP="00182097">
      <w:pPr>
        <w:pStyle w:val="Heading1"/>
      </w:pPr>
      <w:bookmarkStart w:id="7" w:name="O_288285"/>
      <w:bookmarkEnd w:id="7"/>
      <w:r w:rsidRPr="00182097">
        <w:t>Elements and Performance Criteria Pre-Content</w:t>
      </w:r>
    </w:p>
    <w:tbl>
      <w:tblPr>
        <w:tblW w:w="0" w:type="auto"/>
        <w:tblLayout w:type="fixed"/>
        <w:tblCellMar>
          <w:left w:w="62" w:type="dxa"/>
          <w:right w:w="62" w:type="dxa"/>
        </w:tblCellMar>
        <w:tblLook w:val="0000"/>
      </w:tblPr>
      <w:tblGrid>
        <w:gridCol w:w="2412"/>
        <w:gridCol w:w="6110"/>
      </w:tblGrid>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 xml:space="preserve">Performance criteria describe the required performance needed to demonstrate achievement of the element. Where </w:t>
            </w:r>
            <w:r w:rsidRPr="00182097">
              <w:rPr>
                <w:rStyle w:val="BoldandItalics"/>
              </w:rPr>
              <w:t>bold italicised</w:t>
            </w:r>
            <w:r w:rsidRPr="00182097">
              <w:t xml:space="preserve"> text is used, further information is detailed in the required skills and knowledge section and/or the range statement. Assessment</w:t>
            </w:r>
            <w:r w:rsidRPr="00182097">
              <w:t xml:space="preserve"> of performance is to be consistent with the evidence guide.</w:t>
            </w:r>
          </w:p>
        </w:tc>
      </w:tr>
    </w:tbl>
    <w:p w:rsidR="00000000" w:rsidRPr="00182097" w:rsidP="00182097">
      <w:pPr>
        <w:pStyle w:val="BodyText"/>
      </w:pPr>
    </w:p>
    <w:p w:rsidR="00000000" w:rsidRPr="00182097" w:rsidP="00182097">
      <w:pPr>
        <w:pStyle w:val="AllowPageBreak"/>
      </w:pPr>
    </w:p>
    <w:p w:rsidR="00000000" w:rsidRPr="00182097" w:rsidP="00182097">
      <w:pPr>
        <w:pStyle w:val="Heading1"/>
      </w:pPr>
      <w:bookmarkStart w:id="8" w:name="O_234952"/>
      <w:bookmarkEnd w:id="8"/>
      <w:r w:rsidRPr="00182097">
        <w:t>Elements and Performance Criteria</w:t>
      </w:r>
    </w:p>
    <w:tbl>
      <w:tblPr>
        <w:tblW w:w="0" w:type="auto"/>
        <w:tblLayout w:type="fixed"/>
        <w:tblCellMar>
          <w:left w:w="62" w:type="dxa"/>
          <w:right w:w="62" w:type="dxa"/>
        </w:tblCellMar>
        <w:tblLook w:val="0000"/>
      </w:tblPr>
      <w:tblGrid>
        <w:gridCol w:w="2412"/>
        <w:gridCol w:w="6110"/>
      </w:tblGrid>
      <w:tr w:rsidTr="000144B3">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182097" w:rsidP="00182097">
            <w:pPr>
              <w:pStyle w:val="List"/>
            </w:pPr>
            <w:r w:rsidRPr="0018209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182097">
            <w:pPr>
              <w:pStyle w:val="List"/>
              <w:rPr>
                <w:lang w:val="en-NZ"/>
              </w:rPr>
            </w:pPr>
            <w:r w:rsidRPr="00182097">
              <w:rPr>
                <w:rStyle w:val="SpecialBold"/>
              </w:rPr>
              <w:t>PERFORMANCE CRITERIA</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List"/>
              <w:rPr>
                <w:lang w:val="en-NZ"/>
              </w:rPr>
            </w:pPr>
            <w:r w:rsidRPr="00182097">
              <w:rPr>
                <w:rStyle w:val="SpecialBold"/>
              </w:rPr>
              <w:t>1</w:t>
            </w:r>
            <w:r w:rsidRPr="00182097">
              <w:tab/>
            </w:r>
            <w:r w:rsidRPr="00182097">
              <w:rPr>
                <w:rStyle w:val="SpecialBold"/>
              </w:rPr>
              <w:t>Prepare for maintenance</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
            </w:pPr>
            <w:r w:rsidRPr="00182097">
              <w:t>1.1</w:t>
            </w:r>
            <w:r w:rsidRPr="00182097">
              <w:tab/>
              <w:t xml:space="preserve">Applicable provisions of </w:t>
            </w:r>
            <w:r w:rsidRPr="00182097">
              <w:rPr>
                <w:rStyle w:val="BoldandItalics"/>
              </w:rPr>
              <w:t>legislative</w:t>
            </w:r>
            <w:r w:rsidRPr="00182097">
              <w:t xml:space="preserve"> and </w:t>
            </w:r>
            <w:r w:rsidRPr="00182097">
              <w:rPr>
                <w:rStyle w:val="BoldandItalics"/>
              </w:rPr>
              <w:t>organisational requirements</w:t>
            </w:r>
            <w:r w:rsidRPr="00182097">
              <w:t xml:space="preserve"> relevant to </w:t>
            </w:r>
            <w:r w:rsidRPr="00182097">
              <w:rPr>
                <w:rStyle w:val="BoldandItalics"/>
              </w:rPr>
              <w:t>assignment instructions</w:t>
            </w:r>
            <w:r w:rsidRPr="00182097">
              <w:t xml:space="preserve"> are identified and complied with.</w:t>
            </w:r>
          </w:p>
          <w:p w:rsidR="00000000" w:rsidRPr="00182097" w:rsidP="00182097">
            <w:pPr>
              <w:pStyle w:val="List"/>
            </w:pPr>
            <w:r w:rsidRPr="00182097">
              <w:t>1.2</w:t>
            </w:r>
            <w:r w:rsidRPr="00182097">
              <w:tab/>
              <w:t xml:space="preserve">Assignment instructions are obtained, reviewed and confirmed as required with </w:t>
            </w:r>
            <w:r w:rsidRPr="00182097">
              <w:rPr>
                <w:rStyle w:val="BoldandItalics"/>
              </w:rPr>
              <w:t>relevant persons</w:t>
            </w:r>
            <w:r w:rsidRPr="00182097">
              <w:t>.</w:t>
            </w:r>
          </w:p>
          <w:p w:rsidR="00000000" w:rsidRPr="00182097" w:rsidP="00182097">
            <w:pPr>
              <w:pStyle w:val="List"/>
            </w:pPr>
            <w:r w:rsidRPr="00182097">
              <w:t>1.3</w:t>
            </w:r>
            <w:r w:rsidRPr="00182097">
              <w:tab/>
            </w:r>
            <w:r w:rsidRPr="00182097">
              <w:rPr>
                <w:rStyle w:val="BoldandItalics"/>
              </w:rPr>
              <w:t>Maintenance</w:t>
            </w:r>
            <w:r w:rsidRPr="00182097">
              <w:t xml:space="preserve"> requirements of </w:t>
            </w:r>
            <w:r w:rsidRPr="00182097">
              <w:rPr>
                <w:rStyle w:val="BoldandItalics"/>
              </w:rPr>
              <w:t>security equipment and system</w:t>
            </w:r>
            <w:r w:rsidRPr="00182097">
              <w:t xml:space="preserve"> are confirmed.</w:t>
            </w:r>
          </w:p>
          <w:p w:rsidR="00000000" w:rsidRPr="00182097" w:rsidP="00182097">
            <w:pPr>
              <w:pStyle w:val="List"/>
            </w:pPr>
            <w:r w:rsidRPr="00182097">
              <w:t>1.4</w:t>
            </w:r>
            <w:r w:rsidRPr="00182097">
              <w:tab/>
              <w:t>Security equipmen</w:t>
            </w:r>
            <w:r w:rsidRPr="00182097">
              <w:t xml:space="preserve">t and systems to be inspected and serviced are identified and confirmed. </w:t>
            </w:r>
          </w:p>
          <w:p w:rsidR="00000000" w:rsidRPr="00182097" w:rsidP="00182097">
            <w:pPr>
              <w:pStyle w:val="List"/>
            </w:pPr>
            <w:r w:rsidRPr="00182097">
              <w:t>1.5</w:t>
            </w:r>
            <w:r w:rsidRPr="00182097">
              <w:tab/>
            </w:r>
            <w:r w:rsidRPr="00182097">
              <w:rPr>
                <w:rStyle w:val="BoldandItalics"/>
              </w:rPr>
              <w:t>Tools</w:t>
            </w:r>
            <w:r w:rsidRPr="00182097">
              <w:t xml:space="preserve">, </w:t>
            </w:r>
            <w:r w:rsidRPr="00182097">
              <w:rPr>
                <w:rStyle w:val="BoldandItalics"/>
              </w:rPr>
              <w:t>equipment and materials</w:t>
            </w:r>
            <w:r w:rsidRPr="00182097">
              <w:t xml:space="preserve"> needed to carry out the work are selected and checked for correct operation and safety. </w:t>
            </w:r>
          </w:p>
          <w:p w:rsidR="00000000" w:rsidRPr="00182097" w:rsidP="00182097">
            <w:pPr>
              <w:pStyle w:val="List"/>
            </w:pPr>
            <w:r w:rsidRPr="00182097">
              <w:t>1.6</w:t>
            </w:r>
            <w:r w:rsidRPr="00182097">
              <w:tab/>
              <w:t>Faulty or unsafe tools are identified and segregated f</w:t>
            </w:r>
            <w:r w:rsidRPr="00182097">
              <w:t>or repair or replacement in accordance with organisational procedures.</w:t>
            </w:r>
          </w:p>
          <w:p w:rsidR="00000000" w:rsidP="00182097">
            <w:pPr>
              <w:pStyle w:val="List"/>
              <w:rPr>
                <w:lang w:val="en-NZ"/>
              </w:rPr>
            </w:pPr>
            <w:r w:rsidRPr="00182097">
              <w:t>1.7</w:t>
            </w:r>
            <w:r w:rsidRPr="00182097">
              <w:tab/>
              <w:t xml:space="preserve">Potential and existing </w:t>
            </w:r>
            <w:r w:rsidRPr="00182097">
              <w:rPr>
                <w:rStyle w:val="BoldandItalics"/>
              </w:rPr>
              <w:t>risks and hazards</w:t>
            </w:r>
            <w:r w:rsidRPr="00182097">
              <w:t xml:space="preserve"> in the work area are identified and controlled in accordance with </w:t>
            </w:r>
            <w:r w:rsidRPr="00182097">
              <w:rPr>
                <w:rStyle w:val="BoldandItalics"/>
              </w:rPr>
              <w:t>Occupational Health and Safety</w:t>
            </w:r>
            <w:r w:rsidRPr="00182097">
              <w:t xml:space="preserve"> (</w:t>
            </w:r>
            <w:r w:rsidRPr="00182097">
              <w:rPr>
                <w:rStyle w:val="BoldandItalics"/>
              </w:rPr>
              <w:t>OHS</w:t>
            </w:r>
            <w:r w:rsidRPr="00182097">
              <w:t>) requirements and own role, competence</w:t>
            </w:r>
            <w:r w:rsidRPr="00182097">
              <w:t xml:space="preserve"> and authority.</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List"/>
              <w:rPr>
                <w:lang w:val="en-NZ"/>
              </w:rPr>
            </w:pPr>
            <w:r w:rsidRPr="00182097">
              <w:rPr>
                <w:rStyle w:val="SpecialBold"/>
              </w:rPr>
              <w:t>2</w:t>
            </w:r>
            <w:r w:rsidRPr="00182097">
              <w:tab/>
            </w:r>
            <w:r w:rsidRPr="00182097">
              <w:rPr>
                <w:rStyle w:val="SpecialBold"/>
              </w:rPr>
              <w:t>Carry out service of security equipment and systems</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
            </w:pPr>
            <w:r w:rsidRPr="00182097">
              <w:t>2.1</w:t>
            </w:r>
            <w:r w:rsidRPr="00182097">
              <w:tab/>
            </w:r>
            <w:r w:rsidRPr="00182097">
              <w:rPr>
                <w:rStyle w:val="BoldandItalics"/>
              </w:rPr>
              <w:t>Personal protection equipment</w:t>
            </w:r>
            <w:r w:rsidRPr="00182097">
              <w:t xml:space="preserve"> is selected and used in accordance with OHS requirements.</w:t>
            </w:r>
          </w:p>
          <w:p w:rsidR="00000000" w:rsidRPr="00182097" w:rsidP="00182097">
            <w:pPr>
              <w:pStyle w:val="List"/>
            </w:pPr>
            <w:r w:rsidRPr="00182097">
              <w:t>2.2</w:t>
            </w:r>
            <w:r w:rsidRPr="00182097">
              <w:tab/>
              <w:t xml:space="preserve">Security equipment and system identified for maintenance is </w:t>
            </w:r>
            <w:r w:rsidRPr="00182097">
              <w:rPr>
                <w:rStyle w:val="BoldandItalics"/>
              </w:rPr>
              <w:t>accessed</w:t>
            </w:r>
            <w:r w:rsidRPr="00182097">
              <w:t xml:space="preserve"> with minimal </w:t>
            </w:r>
            <w:r w:rsidRPr="00182097">
              <w:rPr>
                <w:rStyle w:val="BoldandItalics"/>
              </w:rPr>
              <w:t>disrup</w:t>
            </w:r>
            <w:r w:rsidRPr="00182097">
              <w:rPr>
                <w:rStyle w:val="BoldandItalics"/>
              </w:rPr>
              <w:t>tion</w:t>
            </w:r>
            <w:r w:rsidRPr="00182097">
              <w:t xml:space="preserve"> to services and others in the work area. </w:t>
            </w:r>
          </w:p>
          <w:p w:rsidR="00000000" w:rsidRPr="00182097" w:rsidP="00182097">
            <w:pPr>
              <w:pStyle w:val="List"/>
            </w:pPr>
            <w:r w:rsidRPr="00182097">
              <w:t>2.3</w:t>
            </w:r>
            <w:r w:rsidRPr="00182097">
              <w:tab/>
              <w:t>Inspections and checks are conducted to identify any damage, obstruction or component wear.</w:t>
            </w:r>
          </w:p>
          <w:p w:rsidR="00000000" w:rsidRPr="00182097" w:rsidP="00182097">
            <w:pPr>
              <w:pStyle w:val="List"/>
            </w:pPr>
            <w:r w:rsidRPr="00182097">
              <w:t>2.4</w:t>
            </w:r>
            <w:r w:rsidRPr="00182097">
              <w:tab/>
              <w:t>Routine servicing of security equipment and system is carried out in accordance with manufacturer's instructi</w:t>
            </w:r>
            <w:r w:rsidRPr="00182097">
              <w:t>ons.</w:t>
            </w:r>
          </w:p>
          <w:p w:rsidR="00000000" w:rsidRPr="00182097" w:rsidP="00182097">
            <w:pPr>
              <w:pStyle w:val="List"/>
            </w:pPr>
            <w:r w:rsidRPr="00182097">
              <w:t>2.5</w:t>
            </w:r>
            <w:r w:rsidRPr="00182097">
              <w:tab/>
              <w:t>Common faults in security equipment and system are diagnosed and appropriate adjustments made in accordance with manufacturer's instructions.</w:t>
            </w:r>
          </w:p>
          <w:p w:rsidR="00000000" w:rsidP="00182097">
            <w:pPr>
              <w:pStyle w:val="List"/>
              <w:rPr>
                <w:lang w:val="en-NZ"/>
              </w:rPr>
            </w:pPr>
            <w:r w:rsidRPr="00182097">
              <w:t>2.6</w:t>
            </w:r>
            <w:r w:rsidRPr="00182097">
              <w:tab/>
              <w:t>Complex faults and repair requirements are identified and reported for specialist attention.</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List"/>
              <w:rPr>
                <w:lang w:val="en-NZ"/>
              </w:rPr>
            </w:pPr>
            <w:r w:rsidRPr="00182097">
              <w:rPr>
                <w:rStyle w:val="SpecialBold"/>
              </w:rPr>
              <w:t>3</w:t>
            </w:r>
            <w:r w:rsidRPr="00182097">
              <w:tab/>
            </w:r>
            <w:r w:rsidRPr="00182097">
              <w:rPr>
                <w:rStyle w:val="SpecialBold"/>
              </w:rPr>
              <w:t>Complete maintenance activities</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
            </w:pPr>
            <w:r w:rsidRPr="00182097">
              <w:t>3.1</w:t>
            </w:r>
            <w:r w:rsidRPr="00182097">
              <w:tab/>
              <w:t xml:space="preserve">Serviced security equipment and system is checked and confirmed for correct operation and serviceability. </w:t>
            </w:r>
          </w:p>
          <w:p w:rsidR="00000000" w:rsidRPr="00182097" w:rsidP="00182097">
            <w:pPr>
              <w:pStyle w:val="List"/>
            </w:pPr>
            <w:r w:rsidRPr="00182097">
              <w:t>3.2</w:t>
            </w:r>
            <w:r w:rsidRPr="00182097">
              <w:tab/>
              <w:t>Work area is restored and tools and equipment are cleaned, maintained and stored in accordance with organisa</w:t>
            </w:r>
            <w:r w:rsidRPr="00182097">
              <w:t>tional procedures.</w:t>
            </w:r>
          </w:p>
          <w:p w:rsidR="00000000" w:rsidRPr="00182097" w:rsidP="00182097">
            <w:pPr>
              <w:pStyle w:val="List"/>
            </w:pPr>
            <w:r w:rsidRPr="00182097">
              <w:t>3.3</w:t>
            </w:r>
            <w:r w:rsidRPr="00182097">
              <w:tab/>
              <w:t>Waste from service activities is collected, treated and disposed of or recycled in accordance with organisational procedures.</w:t>
            </w:r>
          </w:p>
          <w:p w:rsidR="00000000" w:rsidRPr="00182097" w:rsidP="00182097">
            <w:pPr>
              <w:pStyle w:val="List"/>
            </w:pPr>
            <w:r w:rsidRPr="00182097">
              <w:t>3.4</w:t>
            </w:r>
            <w:r w:rsidRPr="00182097">
              <w:tab/>
              <w:t>Malfunctions, faults, wear or damage to tools or equipment is documented and reported for repair or rep</w:t>
            </w:r>
            <w:r w:rsidRPr="00182097">
              <w:t xml:space="preserve">lacement in accordance with organisational procedures. </w:t>
            </w:r>
          </w:p>
          <w:p w:rsidR="00000000" w:rsidRPr="00182097" w:rsidP="00182097">
            <w:pPr>
              <w:pStyle w:val="List"/>
            </w:pPr>
            <w:r w:rsidRPr="00182097">
              <w:t>3.5</w:t>
            </w:r>
            <w:r w:rsidRPr="00182097">
              <w:tab/>
              <w:t>Notification of work completion is made to relevant persons in accordance with organisational procedures.</w:t>
            </w:r>
          </w:p>
          <w:p w:rsidR="00000000" w:rsidRPr="00182097" w:rsidP="00182097">
            <w:pPr>
              <w:pStyle w:val="List"/>
            </w:pPr>
            <w:r w:rsidRPr="00182097">
              <w:t>3.6</w:t>
            </w:r>
            <w:r w:rsidRPr="00182097">
              <w:tab/>
              <w:t xml:space="preserve">Relevant </w:t>
            </w:r>
            <w:r w:rsidRPr="00182097">
              <w:rPr>
                <w:rStyle w:val="BoldandItalics"/>
              </w:rPr>
              <w:t>documentation</w:t>
            </w:r>
            <w:r w:rsidRPr="00182097">
              <w:t xml:space="preserve"> is completed and securely maintained in accordance with organis</w:t>
            </w:r>
            <w:r w:rsidRPr="00182097">
              <w:t xml:space="preserve">ational procedures. </w:t>
            </w:r>
          </w:p>
        </w:tc>
      </w:tr>
    </w:tbl>
    <w:p w:rsidR="000144B3" w:rsidP="00182097">
      <w:pPr>
        <w:pStyle w:val="BodyText"/>
      </w:pPr>
    </w:p>
    <w:p w:rsidR="000144B3" w:rsidP="00182097">
      <w:pPr>
        <w:pStyle w:val="BodyText"/>
      </w:pPr>
    </w:p>
    <w:p w:rsidR="00000000" w:rsidRPr="00182097" w:rsidP="00182097">
      <w:pPr>
        <w:pStyle w:val="Heading1"/>
      </w:pPr>
      <w:bookmarkStart w:id="9" w:name="O_258902"/>
      <w:bookmarkEnd w:id="9"/>
      <w:r w:rsidRPr="00182097">
        <w:t>Required Skills and Knowledge</w:t>
      </w:r>
    </w:p>
    <w:tbl>
      <w:tblPr>
        <w:tblW w:w="0" w:type="auto"/>
        <w:tblLayout w:type="fixed"/>
        <w:tblCellMar>
          <w:left w:w="62" w:type="dxa"/>
          <w:right w:w="62" w:type="dxa"/>
        </w:tblCellMar>
        <w:tblLook w:val="0000"/>
      </w:tblPr>
      <w:tblGrid>
        <w:gridCol w:w="8522"/>
      </w:tblGrid>
      <w:tr w:rsidTr="000144B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REQUIRED SKILLS AND KNOWLEDGE</w:t>
            </w:r>
          </w:p>
        </w:tc>
      </w:tr>
      <w:tr w:rsidTr="000144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t>This section describes the skills and knowledge and their level required for this unit.</w:t>
            </w:r>
          </w:p>
        </w:tc>
      </w:tr>
      <w:tr w:rsidTr="000144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Required skills</w:t>
            </w:r>
          </w:p>
        </w:tc>
      </w:tr>
      <w:tr w:rsidTr="000144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apply safe and environmentally aware work practices</w:t>
            </w:r>
          </w:p>
          <w:p w:rsidR="00000000" w:rsidRPr="00182097" w:rsidP="00182097">
            <w:pPr>
              <w:pStyle w:val="ListBullet"/>
            </w:pPr>
            <w:r w:rsidRPr="00182097">
              <w:t>carry out maintenance of a range of security equipment and systems</w:t>
            </w:r>
          </w:p>
          <w:p w:rsidR="00000000" w:rsidRPr="00182097" w:rsidP="00182097">
            <w:pPr>
              <w:pStyle w:val="ListBullet"/>
            </w:pPr>
            <w:r w:rsidRPr="00182097">
              <w:t>communicate in a clear and concise manner</w:t>
            </w:r>
          </w:p>
          <w:p w:rsidR="00000000" w:rsidRPr="00182097" w:rsidP="00182097">
            <w:pPr>
              <w:pStyle w:val="ListBullet"/>
            </w:pPr>
            <w:r w:rsidRPr="00182097">
              <w:t xml:space="preserve">complete documentation </w:t>
            </w:r>
          </w:p>
          <w:p w:rsidR="00000000" w:rsidRPr="00182097" w:rsidP="00182097">
            <w:pPr>
              <w:pStyle w:val="ListBullet"/>
            </w:pPr>
            <w:r w:rsidRPr="00182097">
              <w:t>estimate and organise materials, tools and equipment requirements</w:t>
            </w:r>
          </w:p>
          <w:p w:rsidR="00000000" w:rsidRPr="00182097" w:rsidP="00182097">
            <w:pPr>
              <w:pStyle w:val="ListBullet"/>
            </w:pPr>
            <w:r w:rsidRPr="00182097">
              <w:t>ident</w:t>
            </w:r>
            <w:r w:rsidRPr="00182097">
              <w:t>ify and comply with applicable legislative requirements including licensing</w:t>
            </w:r>
          </w:p>
          <w:p w:rsidR="00000000" w:rsidRPr="00182097" w:rsidP="00182097">
            <w:pPr>
              <w:pStyle w:val="ListBullet"/>
            </w:pPr>
            <w:r w:rsidRPr="00182097">
              <w:t>identify and control workplace hazards</w:t>
            </w:r>
          </w:p>
          <w:p w:rsidR="00000000" w:rsidRPr="00182097" w:rsidP="00182097">
            <w:pPr>
              <w:pStyle w:val="ListBullet"/>
            </w:pPr>
            <w:r w:rsidRPr="00182097">
              <w:t>identify and diagnose faults and malfunctions</w:t>
            </w:r>
          </w:p>
          <w:p w:rsidR="00000000" w:rsidRPr="00182097" w:rsidP="00182097">
            <w:pPr>
              <w:pStyle w:val="ListBullet"/>
            </w:pPr>
            <w:r w:rsidRPr="00182097">
              <w:t>identify and follow routine workplace safety procedures</w:t>
            </w:r>
          </w:p>
          <w:p w:rsidR="00000000" w:rsidRPr="00182097" w:rsidP="00182097">
            <w:pPr>
              <w:pStyle w:val="ListBullet"/>
            </w:pPr>
            <w:r w:rsidRPr="00182097">
              <w:t>maintain an inventory of equipment and consumables associated with maintenance activities</w:t>
            </w:r>
          </w:p>
          <w:p w:rsidR="00000000" w:rsidRPr="00182097" w:rsidP="00182097">
            <w:pPr>
              <w:pStyle w:val="ListBullet"/>
            </w:pPr>
            <w:r w:rsidRPr="00182097">
              <w:t xml:space="preserve">measure and calculate volumes, consumption and servicing requirements </w:t>
            </w:r>
          </w:p>
          <w:p w:rsidR="00000000" w:rsidRPr="00182097" w:rsidP="00182097">
            <w:pPr>
              <w:pStyle w:val="ListBullet"/>
            </w:pPr>
            <w:r w:rsidRPr="00182097">
              <w:t>read and interpret a multimeter</w:t>
            </w:r>
          </w:p>
          <w:p w:rsidR="00000000" w:rsidRPr="00182097" w:rsidP="00182097">
            <w:pPr>
              <w:pStyle w:val="ListBullet"/>
            </w:pPr>
            <w:r w:rsidRPr="00182097">
              <w:t>read and interpret plans and specifications</w:t>
            </w:r>
          </w:p>
          <w:p w:rsidR="00000000" w:rsidRPr="00182097" w:rsidP="00182097">
            <w:pPr>
              <w:pStyle w:val="ListBullet"/>
            </w:pPr>
            <w:r w:rsidRPr="00182097">
              <w:t>recognise routine a</w:t>
            </w:r>
            <w:r w:rsidRPr="00182097">
              <w:t>nd complex faults and malfunctions of a range of security equipment and systems</w:t>
            </w:r>
          </w:p>
          <w:p w:rsidR="00000000" w:rsidRPr="00182097" w:rsidP="00182097">
            <w:pPr>
              <w:pStyle w:val="ListBullet"/>
            </w:pPr>
            <w:r w:rsidRPr="00182097">
              <w:t>solve routine problems</w:t>
            </w:r>
          </w:p>
          <w:p w:rsidR="00000000" w:rsidRPr="00182097" w:rsidP="00182097">
            <w:pPr>
              <w:pStyle w:val="ListBullet"/>
            </w:pPr>
            <w:r w:rsidRPr="00182097">
              <w:t>test and confirm operational effectiveness of security equipment and systems</w:t>
            </w:r>
          </w:p>
          <w:p w:rsidR="00000000" w:rsidRPr="00182097" w:rsidP="00182097">
            <w:pPr>
              <w:pStyle w:val="ListBullet"/>
            </w:pPr>
            <w:r w:rsidRPr="00182097">
              <w:t xml:space="preserve">use suitable tools and equipment, including hand and power tools </w:t>
            </w:r>
          </w:p>
          <w:p w:rsidR="00000000" w:rsidP="00182097">
            <w:pPr>
              <w:pStyle w:val="ListBullet"/>
              <w:rPr>
                <w:lang w:val="en-NZ"/>
              </w:rPr>
            </w:pPr>
            <w:r w:rsidRPr="00182097">
              <w:t>work in co</w:t>
            </w:r>
            <w:r w:rsidRPr="00182097">
              <w:t>nfined spaces.</w:t>
            </w:r>
          </w:p>
        </w:tc>
      </w:tr>
      <w:tr w:rsidTr="000144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Required knowledge</w:t>
            </w:r>
          </w:p>
        </w:tc>
      </w:tr>
      <w:tr w:rsidTr="000144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applicable legislative requirements including licensing and client confidentiality</w:t>
            </w:r>
          </w:p>
          <w:p w:rsidR="00000000" w:rsidRPr="00182097" w:rsidP="00182097">
            <w:pPr>
              <w:pStyle w:val="ListBullet"/>
            </w:pPr>
            <w:r w:rsidRPr="00182097">
              <w:t>cable identification, termination and connection procedures</w:t>
            </w:r>
          </w:p>
          <w:p w:rsidR="00000000" w:rsidRPr="00182097" w:rsidP="00182097">
            <w:pPr>
              <w:pStyle w:val="ListBullet"/>
            </w:pPr>
            <w:r w:rsidRPr="00182097">
              <w:t xml:space="preserve">common security equipment and system faults </w:t>
            </w:r>
          </w:p>
          <w:p w:rsidR="00000000" w:rsidRPr="00182097" w:rsidP="00182097">
            <w:pPr>
              <w:pStyle w:val="ListBullet"/>
            </w:pPr>
            <w:r w:rsidRPr="00182097">
              <w:t>earthing systems arrangem</w:t>
            </w:r>
            <w:r w:rsidRPr="00182097">
              <w:t>ents and requirements</w:t>
            </w:r>
          </w:p>
          <w:p w:rsidR="00000000" w:rsidRPr="00182097" w:rsidP="00182097">
            <w:pPr>
              <w:pStyle w:val="ListBullet"/>
            </w:pPr>
            <w:r w:rsidRPr="00182097">
              <w:t>electrical concepts</w:t>
            </w:r>
          </w:p>
          <w:p w:rsidR="00000000" w:rsidRPr="00182097" w:rsidP="00182097">
            <w:pPr>
              <w:pStyle w:val="ListBullet"/>
            </w:pPr>
            <w:r w:rsidRPr="00182097">
              <w:t>emergency procedures</w:t>
            </w:r>
          </w:p>
          <w:p w:rsidR="00000000" w:rsidRPr="00182097" w:rsidP="00182097">
            <w:pPr>
              <w:pStyle w:val="ListBullet"/>
            </w:pPr>
            <w:r w:rsidRPr="00182097">
              <w:t xml:space="preserve">equipment calibration requirements </w:t>
            </w:r>
          </w:p>
          <w:p w:rsidR="00000000" w:rsidRPr="00182097" w:rsidP="00182097">
            <w:pPr>
              <w:pStyle w:val="ListBullet"/>
            </w:pPr>
            <w:r w:rsidRPr="00182097">
              <w:t>fault-finding techniques</w:t>
            </w:r>
          </w:p>
          <w:p w:rsidR="00000000" w:rsidRPr="00182097" w:rsidP="00182097">
            <w:pPr>
              <w:pStyle w:val="ListBullet"/>
            </w:pPr>
            <w:r w:rsidRPr="00182097">
              <w:t>maintenance schedules and procedures relevant to security equipment and systems</w:t>
            </w:r>
          </w:p>
          <w:p w:rsidR="00000000" w:rsidRPr="00182097" w:rsidP="00182097">
            <w:pPr>
              <w:pStyle w:val="ListBullet"/>
            </w:pPr>
            <w:r w:rsidRPr="00182097">
              <w:t>procedures for accessing and storing tools, equipmen</w:t>
            </w:r>
            <w:r w:rsidRPr="00182097">
              <w:t>t and materials</w:t>
            </w:r>
          </w:p>
          <w:p w:rsidR="00000000" w:rsidRPr="00182097" w:rsidP="00182097">
            <w:pPr>
              <w:pStyle w:val="ListBullet"/>
            </w:pPr>
            <w:r w:rsidRPr="00182097">
              <w:t>procedures for reporting malfunctioning or faulty tools and equipment</w:t>
            </w:r>
          </w:p>
          <w:p w:rsidR="00000000" w:rsidRPr="00182097" w:rsidP="00182097">
            <w:pPr>
              <w:pStyle w:val="ListBullet"/>
            </w:pPr>
            <w:r w:rsidRPr="00182097">
              <w:t xml:space="preserve">reporting and documentation requirements </w:t>
            </w:r>
          </w:p>
          <w:p w:rsidR="00000000" w:rsidRPr="00182097" w:rsidP="00182097">
            <w:pPr>
              <w:pStyle w:val="ListBullet"/>
            </w:pPr>
            <w:r w:rsidRPr="00182097">
              <w:t>requirements for compliance with Australian building codes and regulations and Australian Communications Authority cabling stand</w:t>
            </w:r>
            <w:r w:rsidRPr="00182097">
              <w:t>ards</w:t>
            </w:r>
          </w:p>
          <w:p w:rsidR="00000000" w:rsidRPr="00182097" w:rsidP="00182097">
            <w:pPr>
              <w:pStyle w:val="ListBullet"/>
            </w:pPr>
            <w:r w:rsidRPr="00182097">
              <w:t xml:space="preserve">requirements for working in a confined space </w:t>
            </w:r>
          </w:p>
          <w:p w:rsidR="00000000" w:rsidRPr="00182097" w:rsidP="00182097">
            <w:pPr>
              <w:pStyle w:val="ListBullet"/>
            </w:pPr>
            <w:r w:rsidRPr="00182097">
              <w:t>risks and hazards associated with maintenance procedures</w:t>
            </w:r>
          </w:p>
          <w:p w:rsidR="00000000" w:rsidRPr="00182097" w:rsidP="00182097">
            <w:pPr>
              <w:pStyle w:val="ListBullet"/>
            </w:pPr>
            <w:r w:rsidRPr="00182097">
              <w:t xml:space="preserve">safe workplace procedures </w:t>
            </w:r>
          </w:p>
          <w:p w:rsidR="00000000" w:rsidRPr="00182097" w:rsidP="00182097">
            <w:pPr>
              <w:pStyle w:val="ListBullet"/>
            </w:pPr>
            <w:r w:rsidRPr="00182097">
              <w:t>technical terminology</w:t>
            </w:r>
          </w:p>
          <w:p w:rsidR="00000000" w:rsidRPr="00182097" w:rsidP="00182097">
            <w:pPr>
              <w:pStyle w:val="ListBullet"/>
            </w:pPr>
            <w:r w:rsidRPr="00182097">
              <w:t xml:space="preserve">tests to confirm security equipment and system operation </w:t>
            </w:r>
          </w:p>
          <w:p w:rsidR="00000000" w:rsidRPr="00182097" w:rsidP="00182097">
            <w:pPr>
              <w:pStyle w:val="ListBullet"/>
            </w:pPr>
            <w:r w:rsidRPr="00182097">
              <w:t>types of faults associated with security equipment and systems</w:t>
            </w:r>
          </w:p>
          <w:p w:rsidR="00000000" w:rsidRPr="00182097" w:rsidP="00182097">
            <w:pPr>
              <w:pStyle w:val="ListBullet"/>
            </w:pPr>
            <w:r w:rsidRPr="00182097">
              <w:t>types, functions and features of security equipment and systems</w:t>
            </w:r>
          </w:p>
          <w:p w:rsidR="00000000" w:rsidRPr="00182097" w:rsidP="00182097">
            <w:pPr>
              <w:pStyle w:val="ListBullet"/>
            </w:pPr>
            <w:r w:rsidRPr="00182097">
              <w:t>waste disposal procedures.</w:t>
            </w:r>
          </w:p>
        </w:tc>
      </w:tr>
    </w:tbl>
    <w:p w:rsidR="000144B3" w:rsidP="00182097">
      <w:pPr>
        <w:pStyle w:val="BodyText"/>
      </w:pPr>
    </w:p>
    <w:p w:rsidR="000144B3" w:rsidP="00182097">
      <w:pPr>
        <w:pStyle w:val="BodyText"/>
      </w:pPr>
    </w:p>
    <w:p w:rsidR="00000000" w:rsidRPr="00182097" w:rsidP="00182097">
      <w:pPr>
        <w:pStyle w:val="Heading1"/>
      </w:pPr>
      <w:bookmarkStart w:id="10" w:name="O_242936"/>
      <w:bookmarkEnd w:id="10"/>
      <w:r w:rsidRPr="00182097">
        <w:t>Evidence Guide</w:t>
      </w:r>
    </w:p>
    <w:tbl>
      <w:tblPr>
        <w:tblW w:w="9287" w:type="dxa"/>
        <w:tblLayout w:type="fixed"/>
        <w:tblCellMar>
          <w:left w:w="62" w:type="dxa"/>
          <w:right w:w="62" w:type="dxa"/>
        </w:tblCellMar>
        <w:tblLook w:val="0000"/>
      </w:tblPr>
      <w:tblGrid>
        <w:gridCol w:w="2621"/>
        <w:gridCol w:w="6659"/>
        <w:gridCol w:w="7"/>
      </w:tblGrid>
      <w:tr w:rsidTr="000144B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EVIDENCE GUIDE</w:t>
            </w:r>
          </w:p>
        </w:tc>
      </w:tr>
      <w:tr w:rsidTr="000144B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t>The evidence guide provides advice on assessment and must be read in conjunction with the performance criteria, required skills and knowledge, range statement and the Assessment Guidelines for the Training Package.</w:t>
            </w:r>
          </w:p>
        </w:tc>
      </w:tr>
      <w:tr w:rsidTr="000144B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Critical aspects for assessment and evi</w:t>
            </w:r>
            <w:r w:rsidRPr="00182097">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A person who demonstrates competency in this unit must be able to provide evidence of:</w:t>
            </w:r>
          </w:p>
          <w:p w:rsidR="00000000" w:rsidRPr="00182097" w:rsidP="00182097">
            <w:pPr>
              <w:pStyle w:val="ListBullet"/>
            </w:pPr>
            <w:r w:rsidRPr="00182097">
              <w:t xml:space="preserve">accessing security equipment and system functioning with minimal disruption to others in the work area and normal </w:t>
            </w:r>
            <w:r w:rsidRPr="00182097">
              <w:t>services</w:t>
            </w:r>
          </w:p>
          <w:p w:rsidR="00000000" w:rsidRPr="00182097" w:rsidP="00182097">
            <w:pPr>
              <w:pStyle w:val="ListBullet"/>
            </w:pPr>
            <w:r w:rsidRPr="00182097">
              <w:t>accurately diagnosing and rectifying security equipment and system irregularities and referring complex faults for specialist advice</w:t>
            </w:r>
          </w:p>
          <w:p w:rsidR="00000000" w:rsidRPr="00182097" w:rsidP="00182097">
            <w:pPr>
              <w:pStyle w:val="ListBullet"/>
            </w:pPr>
            <w:r w:rsidRPr="00182097">
              <w:t>applying appropriate methods and using suitable tools and equipment to carry out maintenance of a range of securit</w:t>
            </w:r>
            <w:r w:rsidRPr="00182097">
              <w:t>y equipment and systems</w:t>
            </w:r>
          </w:p>
          <w:p w:rsidR="00000000" w:rsidRPr="00182097" w:rsidP="00182097">
            <w:pPr>
              <w:pStyle w:val="ListBullet"/>
            </w:pPr>
            <w:r w:rsidRPr="00182097">
              <w:t xml:space="preserve">cleaning and storing tools and equipment and reinstating work site to a clean and safe condition </w:t>
            </w:r>
          </w:p>
          <w:p w:rsidR="00000000" w:rsidRPr="00182097" w:rsidP="00182097">
            <w:pPr>
              <w:pStyle w:val="ListBullet"/>
            </w:pPr>
            <w:r w:rsidRPr="00182097">
              <w:t>organising own work tasks within specified maintenance timeframes and completing documentation related to maintenance services</w:t>
            </w:r>
          </w:p>
          <w:p w:rsidR="00000000" w:rsidRPr="00182097" w:rsidP="00182097">
            <w:pPr>
              <w:pStyle w:val="ListBullet"/>
            </w:pPr>
            <w:r w:rsidRPr="00182097">
              <w:t>determi</w:t>
            </w:r>
            <w:r w:rsidRPr="00182097">
              <w:t xml:space="preserve">ning and implementing maintenance strategies and support processes to maintain the continuity of operations </w:t>
            </w:r>
          </w:p>
          <w:p w:rsidR="00000000" w:rsidP="00182097">
            <w:pPr>
              <w:pStyle w:val="ListBullet"/>
              <w:rPr>
                <w:lang w:val="en-NZ"/>
              </w:rPr>
            </w:pPr>
            <w:r w:rsidRPr="00182097">
              <w:t>interpreting and complying with all applicable legislative and licensing requirements.</w:t>
            </w:r>
          </w:p>
        </w:tc>
      </w:tr>
      <w:tr w:rsidTr="000144B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Context of assessment includes:</w:t>
            </w:r>
          </w:p>
          <w:p w:rsidR="00000000" w:rsidRPr="00182097" w:rsidP="00182097">
            <w:pPr>
              <w:pStyle w:val="ListBullet"/>
            </w:pPr>
            <w:r w:rsidRPr="00182097">
              <w:t>a setting in the workplace or environment that simulates the conditions of performance described in the elements, performance criteria and range statement.</w:t>
            </w:r>
          </w:p>
          <w:p w:rsidR="00000000" w:rsidRPr="00182097" w:rsidP="00182097">
            <w:pPr>
              <w:pStyle w:val="BodyText"/>
            </w:pPr>
            <w:r w:rsidRPr="00182097">
              <w:t>Resource implications for assessment include:</w:t>
            </w:r>
          </w:p>
          <w:p w:rsidR="00000000" w:rsidRPr="00182097" w:rsidP="00182097">
            <w:pPr>
              <w:pStyle w:val="ListBullet"/>
            </w:pPr>
            <w:r w:rsidRPr="00182097">
              <w:t>access to plain Engl</w:t>
            </w:r>
            <w:r w:rsidRPr="00182097">
              <w:t>ish version of relevant statutes and procedures</w:t>
            </w:r>
          </w:p>
          <w:p w:rsidR="00000000" w:rsidRPr="00182097" w:rsidP="00182097">
            <w:pPr>
              <w:pStyle w:val="ListBullet"/>
            </w:pPr>
            <w:r w:rsidRPr="00182097">
              <w:t>access to a registered provider of assessment services</w:t>
            </w:r>
          </w:p>
          <w:p w:rsidR="00000000" w:rsidRPr="00182097" w:rsidP="00182097">
            <w:pPr>
              <w:pStyle w:val="ListBullet"/>
            </w:pPr>
            <w:r w:rsidRPr="00182097">
              <w:t>access to a suitable venue and equipment</w:t>
            </w:r>
          </w:p>
          <w:p w:rsidR="00000000" w:rsidRPr="00182097" w:rsidP="00182097">
            <w:pPr>
              <w:pStyle w:val="ListBullet"/>
            </w:pPr>
            <w:r w:rsidRPr="00182097">
              <w:t>assessment instruments including personal planner and assessment record book</w:t>
            </w:r>
          </w:p>
          <w:p w:rsidR="00000000" w:rsidRPr="00182097" w:rsidP="00182097">
            <w:pPr>
              <w:pStyle w:val="ListBullet"/>
            </w:pPr>
            <w:r w:rsidRPr="00182097">
              <w:t>work schedules, organisational poli</w:t>
            </w:r>
            <w:r w:rsidRPr="00182097">
              <w:t>cies and duty statements.</w:t>
            </w:r>
          </w:p>
          <w:p w:rsidR="00000000" w:rsidP="00182097">
            <w:pPr>
              <w:pStyle w:val="BodyText"/>
              <w:rPr>
                <w:lang w:val="en-NZ"/>
              </w:rPr>
            </w:pPr>
            <w:r w:rsidRPr="00182097">
              <w:t>Reasonable adjustments must be made to assessment processes where required for people with disabilities. This could include access to modified equipment and other physical resources, and the provision of appropriate assessment sup</w:t>
            </w:r>
            <w:r w:rsidRPr="00182097">
              <w:t>port.</w:t>
            </w:r>
          </w:p>
        </w:tc>
      </w:tr>
      <w:tr w:rsidTr="000144B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Method of assessment</w:t>
            </w:r>
            <w:r w:rsidRPr="00182097">
              <w:t xml:space="preserve"> </w:t>
            </w:r>
          </w:p>
        </w:tc>
        <w:tc>
          <w:tcPr>
            <w:tcW w:w="6659"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This unit of competency could be assessed using the following methods of assessment:</w:t>
            </w:r>
          </w:p>
          <w:p w:rsidR="00000000" w:rsidRPr="00182097" w:rsidP="00182097">
            <w:pPr>
              <w:pStyle w:val="ListBullet"/>
            </w:pPr>
            <w:r w:rsidRPr="00182097">
              <w:t>observation of processes and procedures</w:t>
            </w:r>
          </w:p>
          <w:p w:rsidR="00000000" w:rsidP="00182097">
            <w:pPr>
              <w:pStyle w:val="ListBullet"/>
              <w:rPr>
                <w:lang w:val="en-NZ"/>
              </w:rPr>
            </w:pPr>
            <w:r w:rsidRPr="00182097">
              <w:t>questioning of underpinning knowledge and skills.</w:t>
            </w:r>
          </w:p>
        </w:tc>
      </w:tr>
      <w:tr w:rsidTr="000144B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182097">
              <w:t>targeted questioning to assess the underpinning knowledge.</w:t>
            </w:r>
          </w:p>
          <w:p w:rsidR="00000000" w:rsidRPr="00182097" w:rsidP="00182097">
            <w:pPr>
              <w:pStyle w:val="BodyText"/>
            </w:pPr>
            <w:r w:rsidRPr="00182097">
              <w:t>Oral questioning or written assessment may be used to assess underpinning knowledge. In assessment situations where the candidate is offered a choice between oral questioning and written assessment</w:t>
            </w:r>
            <w:r w:rsidRPr="00182097">
              <w:t>, questions are to be identical.</w:t>
            </w:r>
          </w:p>
          <w:p w:rsidR="00000000" w:rsidRPr="00182097" w:rsidP="00182097">
            <w:pPr>
              <w:pStyle w:val="BodyText"/>
            </w:pPr>
            <w:r w:rsidRPr="00182097">
              <w:t>Supplementary evidence may be obtained from relevant authenticated correspondence from existing supervisors, team leaders or specialist training staff.</w:t>
            </w:r>
          </w:p>
        </w:tc>
      </w:tr>
    </w:tbl>
    <w:p w:rsidR="000144B3" w:rsidP="00182097">
      <w:pPr>
        <w:pStyle w:val="BodyText"/>
      </w:pPr>
    </w:p>
    <w:p w:rsidR="000144B3" w:rsidP="00182097">
      <w:pPr>
        <w:pStyle w:val="BodyText"/>
      </w:pPr>
    </w:p>
    <w:p w:rsidR="00000000" w:rsidRPr="00182097" w:rsidP="00182097">
      <w:pPr>
        <w:pStyle w:val="Heading1"/>
      </w:pPr>
      <w:bookmarkStart w:id="11" w:name="O_250919"/>
      <w:bookmarkEnd w:id="11"/>
      <w:r w:rsidRPr="00182097">
        <w:t>Range Statement</w:t>
      </w:r>
    </w:p>
    <w:tbl>
      <w:tblPr>
        <w:tblW w:w="0" w:type="auto"/>
        <w:tblLayout w:type="fixed"/>
        <w:tblCellMar>
          <w:left w:w="62" w:type="dxa"/>
          <w:right w:w="62" w:type="dxa"/>
        </w:tblCellMar>
        <w:tblLook w:val="0000"/>
      </w:tblPr>
      <w:tblGrid>
        <w:gridCol w:w="2412"/>
        <w:gridCol w:w="6110"/>
      </w:tblGrid>
      <w:tr w:rsidTr="000144B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RANGE STATEMENT</w:t>
            </w:r>
          </w:p>
        </w:tc>
      </w:tr>
      <w:tr w:rsidTr="000144B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t>The range statement relates to the unit of competency as a whole. It allows for different work environments and situations that may affect performance. Bold italicised wording, if used in the performance criteria, is detailed below. Essential operating con</w:t>
            </w:r>
            <w:r w:rsidRPr="00182097">
              <w:t>ditions that may be present with training and assessment (depending on the work situation, needs of the candidate, accessibility of the item, and local industry and regional contexts) may also be included.</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Legislative requirements</w:t>
            </w:r>
            <w:r w:rsidRPr="00182097">
              <w:t xml:space="preserve"> </w:t>
            </w:r>
            <w:r w:rsidRPr="00182097">
              <w:rPr>
                <w:rStyle w:val="SpecialBold"/>
              </w:rPr>
              <w:t>may relate to</w:t>
            </w:r>
            <w:r w:rsidRPr="00182097">
              <w:t xml:space="preserve">: </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applic</w:t>
            </w:r>
            <w:r w:rsidRPr="00182097">
              <w:t>able commonwealth, state and territory legislation which affects work such as:</w:t>
            </w:r>
          </w:p>
          <w:p w:rsidR="00000000" w:rsidRPr="00182097" w:rsidP="00182097">
            <w:pPr>
              <w:pStyle w:val="ListBullet2"/>
            </w:pPr>
            <w:r w:rsidRPr="00182097">
              <w:t>workplace safety</w:t>
            </w:r>
          </w:p>
          <w:p w:rsidR="00000000" w:rsidRPr="00182097" w:rsidP="00182097">
            <w:pPr>
              <w:pStyle w:val="ListBullet2"/>
            </w:pPr>
            <w:r w:rsidRPr="00182097">
              <w:t>environmental issues</w:t>
            </w:r>
          </w:p>
          <w:p w:rsidR="00000000" w:rsidRPr="00182097" w:rsidP="00182097">
            <w:pPr>
              <w:pStyle w:val="ListBullet2"/>
            </w:pPr>
            <w:r w:rsidRPr="00182097">
              <w:t>equal employment opportunity</w:t>
            </w:r>
          </w:p>
          <w:p w:rsidR="00000000" w:rsidRPr="00182097" w:rsidP="00182097">
            <w:pPr>
              <w:pStyle w:val="ListBullet2"/>
            </w:pPr>
            <w:r w:rsidRPr="00182097">
              <w:t>industrial relations</w:t>
            </w:r>
          </w:p>
          <w:p w:rsidR="00000000" w:rsidRPr="00182097" w:rsidP="00182097">
            <w:pPr>
              <w:pStyle w:val="ListBullet2"/>
            </w:pPr>
            <w:r w:rsidRPr="00182097">
              <w:t>anti-discrimination and diversity</w:t>
            </w:r>
          </w:p>
          <w:p w:rsidR="00000000" w:rsidRPr="00182097" w:rsidP="00182097">
            <w:pPr>
              <w:pStyle w:val="ListBullet"/>
            </w:pPr>
            <w:r w:rsidRPr="00182097">
              <w:t>Australian building codes and regulations</w:t>
            </w:r>
          </w:p>
          <w:p w:rsidR="00000000" w:rsidRPr="00182097" w:rsidP="00182097">
            <w:pPr>
              <w:pStyle w:val="ListBullet"/>
            </w:pPr>
            <w:r w:rsidRPr="00182097">
              <w:t xml:space="preserve">Australian Communications Authority cabling standards </w:t>
            </w:r>
          </w:p>
          <w:p w:rsidR="00000000" w:rsidRPr="00182097" w:rsidP="00182097">
            <w:pPr>
              <w:pStyle w:val="ListBullet"/>
            </w:pPr>
            <w:r w:rsidRPr="00182097">
              <w:t>Australian standards and quality assurance requirements</w:t>
            </w:r>
          </w:p>
          <w:p w:rsidR="00000000" w:rsidRPr="00182097" w:rsidP="00182097">
            <w:pPr>
              <w:pStyle w:val="ListBullet"/>
            </w:pPr>
            <w:r w:rsidRPr="00182097">
              <w:t>award and enterprise agreements</w:t>
            </w:r>
          </w:p>
          <w:p w:rsidR="00000000" w:rsidRPr="00182097" w:rsidP="00182097">
            <w:pPr>
              <w:pStyle w:val="ListBullet"/>
            </w:pPr>
            <w:r w:rsidRPr="00182097">
              <w:t>evidence collection</w:t>
            </w:r>
          </w:p>
          <w:p w:rsidR="00000000" w:rsidRPr="00182097" w:rsidP="00182097">
            <w:pPr>
              <w:pStyle w:val="ListBullet"/>
            </w:pPr>
            <w:r w:rsidRPr="00182097">
              <w:t>freedom of information</w:t>
            </w:r>
          </w:p>
          <w:p w:rsidR="00000000" w:rsidRPr="00182097" w:rsidP="00182097">
            <w:pPr>
              <w:pStyle w:val="ListBullet"/>
            </w:pPr>
            <w:r w:rsidRPr="00182097">
              <w:t>licensing arrangements and certification requirements</w:t>
            </w:r>
          </w:p>
          <w:p w:rsidR="00000000" w:rsidRPr="00182097" w:rsidP="00182097">
            <w:pPr>
              <w:pStyle w:val="ListBullet"/>
            </w:pPr>
            <w:r w:rsidRPr="00182097">
              <w:t>privacy requirem</w:t>
            </w:r>
            <w:r w:rsidRPr="00182097">
              <w:t>ents</w:t>
            </w:r>
          </w:p>
          <w:p w:rsidR="00000000" w:rsidRPr="00182097" w:rsidP="00182097">
            <w:pPr>
              <w:pStyle w:val="ListBullet"/>
            </w:pPr>
            <w:r w:rsidRPr="00182097">
              <w:t xml:space="preserve">relevant industry codes of practice </w:t>
            </w:r>
          </w:p>
          <w:p w:rsidR="00000000" w:rsidRPr="00182097" w:rsidP="00182097">
            <w:pPr>
              <w:pStyle w:val="ListBullet"/>
            </w:pPr>
            <w:r w:rsidRPr="00182097">
              <w:t>telecommunications</w:t>
            </w:r>
          </w:p>
          <w:p w:rsidR="00000000" w:rsidP="00182097">
            <w:pPr>
              <w:pStyle w:val="ListBullet"/>
              <w:rPr>
                <w:lang w:val="en-NZ"/>
              </w:rPr>
            </w:pPr>
            <w:r w:rsidRPr="00182097">
              <w:t>trade practices.</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Organisational requirements may relate to</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access and equity policies, principles and practices</w:t>
            </w:r>
          </w:p>
          <w:p w:rsidR="00000000" w:rsidRPr="00182097" w:rsidP="00182097">
            <w:pPr>
              <w:pStyle w:val="ListBullet"/>
            </w:pPr>
            <w:r w:rsidRPr="00182097">
              <w:t>business and performance plans</w:t>
            </w:r>
          </w:p>
          <w:p w:rsidR="00000000" w:rsidRPr="00182097" w:rsidP="00182097">
            <w:pPr>
              <w:pStyle w:val="ListBullet"/>
            </w:pPr>
            <w:r w:rsidRPr="00182097">
              <w:t>client service standards</w:t>
            </w:r>
          </w:p>
          <w:p w:rsidR="00000000" w:rsidRPr="00182097" w:rsidP="00182097">
            <w:pPr>
              <w:pStyle w:val="ListBullet"/>
            </w:pPr>
            <w:r w:rsidRPr="00182097">
              <w:t>code of conduct, code of ethics</w:t>
            </w:r>
          </w:p>
          <w:p w:rsidR="00000000" w:rsidRPr="00182097" w:rsidP="00182097">
            <w:pPr>
              <w:pStyle w:val="ListBullet"/>
            </w:pPr>
            <w:r w:rsidRPr="00182097">
              <w:t>communication and reporting procedures</w:t>
            </w:r>
          </w:p>
          <w:p w:rsidR="00000000" w:rsidRPr="00182097" w:rsidP="00182097">
            <w:pPr>
              <w:pStyle w:val="ListBullet"/>
            </w:pPr>
            <w:r w:rsidRPr="00182097">
              <w:t>complaint and dispute resolution procedures</w:t>
            </w:r>
          </w:p>
          <w:p w:rsidR="00000000" w:rsidRPr="00182097" w:rsidP="00182097">
            <w:pPr>
              <w:pStyle w:val="ListBullet"/>
            </w:pPr>
            <w:r w:rsidRPr="00182097">
              <w:t>emergency and evacuation procedures</w:t>
            </w:r>
          </w:p>
          <w:p w:rsidR="00000000" w:rsidRPr="00182097" w:rsidP="00182097">
            <w:pPr>
              <w:pStyle w:val="ListBullet"/>
            </w:pPr>
            <w:r w:rsidRPr="00182097">
              <w:t xml:space="preserve">employer and employee rights and responsibilities </w:t>
            </w:r>
          </w:p>
          <w:p w:rsidR="00000000" w:rsidRPr="00182097" w:rsidP="00182097">
            <w:pPr>
              <w:pStyle w:val="ListBullet"/>
            </w:pPr>
            <w:r w:rsidRPr="00182097">
              <w:t>OHS policies, procedures and programs</w:t>
            </w:r>
          </w:p>
          <w:p w:rsidR="00000000" w:rsidRPr="00182097" w:rsidP="00182097">
            <w:pPr>
              <w:pStyle w:val="ListBullet"/>
            </w:pPr>
            <w:r w:rsidRPr="00182097">
              <w:t>own role, respon</w:t>
            </w:r>
            <w:r w:rsidRPr="00182097">
              <w:t xml:space="preserve">sibility and authority </w:t>
            </w:r>
          </w:p>
          <w:p w:rsidR="00000000" w:rsidRPr="00182097" w:rsidP="00182097">
            <w:pPr>
              <w:pStyle w:val="ListBullet"/>
            </w:pPr>
            <w:r w:rsidRPr="00182097">
              <w:t>personal and professional development</w:t>
            </w:r>
          </w:p>
          <w:p w:rsidR="00000000" w:rsidRPr="00182097" w:rsidP="00182097">
            <w:pPr>
              <w:pStyle w:val="ListBullet"/>
            </w:pPr>
            <w:r w:rsidRPr="00182097">
              <w:t>privacy and confidentiality of information</w:t>
            </w:r>
          </w:p>
          <w:p w:rsidR="00000000" w:rsidRPr="00182097" w:rsidP="00182097">
            <w:pPr>
              <w:pStyle w:val="ListBullet"/>
            </w:pPr>
            <w:r w:rsidRPr="00182097">
              <w:t>quality assurance and continuous improvement processes and standards</w:t>
            </w:r>
          </w:p>
          <w:p w:rsidR="00000000" w:rsidRPr="00182097" w:rsidP="00182097">
            <w:pPr>
              <w:pStyle w:val="ListBullet"/>
            </w:pPr>
            <w:r w:rsidRPr="00182097">
              <w:t>resource parameters and procedures</w:t>
            </w:r>
          </w:p>
          <w:p w:rsidR="00000000" w:rsidRPr="00182097" w:rsidP="00182097">
            <w:pPr>
              <w:pStyle w:val="ListBullet"/>
            </w:pPr>
            <w:r w:rsidRPr="00182097">
              <w:t>roles, functions and responsibilities of security personnel</w:t>
            </w:r>
          </w:p>
          <w:p w:rsidR="00000000" w:rsidP="00182097">
            <w:pPr>
              <w:pStyle w:val="ListBullet"/>
              <w:rPr>
                <w:lang w:val="en-NZ"/>
              </w:rPr>
            </w:pPr>
            <w:r w:rsidRPr="00182097">
              <w:t>storage and disposal of information.</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Assignment instructions</w:t>
            </w:r>
            <w:r w:rsidRPr="00182097">
              <w:t xml:space="preserve"> </w:t>
            </w:r>
            <w:r w:rsidRPr="00182097">
              <w:rPr>
                <w:rStyle w:val="SpecialBold"/>
              </w:rPr>
              <w:t>may include</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access to site and specific site requirements</w:t>
            </w:r>
          </w:p>
          <w:p w:rsidR="00000000" w:rsidRPr="00182097" w:rsidP="00182097">
            <w:pPr>
              <w:pStyle w:val="ListBullet"/>
            </w:pPr>
            <w:r w:rsidRPr="00182097">
              <w:t>equipment, tools and material requirements</w:t>
            </w:r>
          </w:p>
          <w:p w:rsidR="00000000" w:rsidRPr="00182097" w:rsidP="00182097">
            <w:pPr>
              <w:pStyle w:val="ListBullet"/>
            </w:pPr>
            <w:r w:rsidRPr="00182097">
              <w:t>personal protection clothing an</w:t>
            </w:r>
            <w:r w:rsidRPr="00182097">
              <w:t>d equipment requirements</w:t>
            </w:r>
          </w:p>
          <w:p w:rsidR="00000000" w:rsidRPr="00182097" w:rsidP="00182097">
            <w:pPr>
              <w:pStyle w:val="ListBullet"/>
            </w:pPr>
            <w:r w:rsidRPr="00182097">
              <w:t>reporting requirements</w:t>
            </w:r>
          </w:p>
          <w:p w:rsidR="00000000" w:rsidRPr="00182097" w:rsidP="00182097">
            <w:pPr>
              <w:pStyle w:val="ListBullet"/>
            </w:pPr>
            <w:r w:rsidRPr="00182097">
              <w:t>security equipment and system information:</w:t>
            </w:r>
          </w:p>
          <w:p w:rsidR="00000000" w:rsidRPr="00182097" w:rsidP="00182097">
            <w:pPr>
              <w:pStyle w:val="ListBullet2"/>
            </w:pPr>
            <w:r w:rsidRPr="00182097">
              <w:t>features, functions and capabilities</w:t>
            </w:r>
          </w:p>
          <w:p w:rsidR="00000000" w:rsidRPr="00182097" w:rsidP="00182097">
            <w:pPr>
              <w:pStyle w:val="ListBullet2"/>
            </w:pPr>
            <w:r w:rsidRPr="00182097">
              <w:t>manufacturer's instructions</w:t>
            </w:r>
          </w:p>
          <w:p w:rsidR="00000000" w:rsidRPr="00182097" w:rsidP="00182097">
            <w:pPr>
              <w:pStyle w:val="ListBullet2"/>
            </w:pPr>
            <w:r w:rsidRPr="00182097">
              <w:t>service and maintenance requirements</w:t>
            </w:r>
          </w:p>
          <w:p w:rsidR="00000000" w:rsidRPr="00182097" w:rsidP="00182097">
            <w:pPr>
              <w:pStyle w:val="ListBullet2"/>
            </w:pPr>
            <w:r w:rsidRPr="00182097">
              <w:t>warranties and guarantees</w:t>
            </w:r>
          </w:p>
          <w:p w:rsidR="00000000" w:rsidRPr="00182097" w:rsidP="00182097">
            <w:pPr>
              <w:pStyle w:val="ListBullet"/>
            </w:pPr>
            <w:r w:rsidRPr="00182097">
              <w:t>security equipment and system location information</w:t>
            </w:r>
          </w:p>
          <w:p w:rsidR="00000000" w:rsidRPr="00182097" w:rsidP="00182097">
            <w:pPr>
              <w:pStyle w:val="ListBullet"/>
            </w:pPr>
            <w:r w:rsidRPr="00182097">
              <w:t>specific client requirements</w:t>
            </w:r>
          </w:p>
          <w:p w:rsidR="00000000" w:rsidRPr="00182097" w:rsidP="00182097">
            <w:pPr>
              <w:pStyle w:val="ListBullet"/>
            </w:pPr>
            <w:r w:rsidRPr="00182097">
              <w:t>timeframes</w:t>
            </w:r>
          </w:p>
          <w:p w:rsidR="00000000" w:rsidRPr="00182097" w:rsidP="00182097">
            <w:pPr>
              <w:pStyle w:val="ListBullet"/>
            </w:pPr>
            <w:r w:rsidRPr="00182097">
              <w:t>work schedules</w:t>
            </w:r>
          </w:p>
          <w:p w:rsidR="00000000" w:rsidP="00182097">
            <w:pPr>
              <w:pStyle w:val="ListBullet"/>
              <w:rPr>
                <w:lang w:val="en-NZ"/>
              </w:rPr>
            </w:pPr>
            <w:r w:rsidRPr="00182097">
              <w:t>work tasks and procedures.</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Relevant persons</w:t>
            </w:r>
            <w:r w:rsidRPr="00182097">
              <w:t xml:space="preserve"> </w:t>
            </w:r>
            <w:r w:rsidRPr="00182097">
              <w:rPr>
                <w:rStyle w:val="SpecialBold"/>
              </w:rPr>
              <w:t>may include</w:t>
            </w:r>
            <w:r w:rsidRPr="00182097">
              <w:t xml:space="preserve">: </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clients</w:t>
            </w:r>
          </w:p>
          <w:p w:rsidR="00000000" w:rsidRPr="00182097" w:rsidP="00182097">
            <w:pPr>
              <w:pStyle w:val="ListBullet"/>
            </w:pPr>
            <w:r w:rsidRPr="00182097">
              <w:t>colleagues</w:t>
            </w:r>
          </w:p>
          <w:p w:rsidR="00000000" w:rsidRPr="00182097" w:rsidP="00182097">
            <w:pPr>
              <w:pStyle w:val="ListBullet"/>
            </w:pPr>
            <w:r w:rsidRPr="00182097">
              <w:t>engineers and technicians</w:t>
            </w:r>
          </w:p>
          <w:p w:rsidR="00000000" w:rsidRPr="00182097" w:rsidP="00182097">
            <w:pPr>
              <w:pStyle w:val="ListBullet"/>
            </w:pPr>
            <w:r w:rsidRPr="00182097">
              <w:t>equipment and systems manufacturers</w:t>
            </w:r>
          </w:p>
          <w:p w:rsidR="00000000" w:rsidRPr="00182097" w:rsidP="00182097">
            <w:pPr>
              <w:pStyle w:val="ListBullet"/>
            </w:pPr>
            <w:r w:rsidRPr="00182097">
              <w:t>security consultants</w:t>
            </w:r>
          </w:p>
          <w:p w:rsidR="00000000" w:rsidRPr="00182097" w:rsidP="00182097">
            <w:pPr>
              <w:pStyle w:val="ListBullet"/>
            </w:pPr>
            <w:r w:rsidRPr="00182097">
              <w:t>security personnel</w:t>
            </w:r>
          </w:p>
          <w:p w:rsidR="00000000" w:rsidRPr="00182097" w:rsidP="00182097">
            <w:pPr>
              <w:pStyle w:val="ListBullet"/>
            </w:pPr>
            <w:r w:rsidRPr="00182097">
              <w:t>site managers or project managers</w:t>
            </w:r>
          </w:p>
          <w:p w:rsidR="00000000" w:rsidP="00182097">
            <w:pPr>
              <w:pStyle w:val="ListBullet"/>
              <w:rPr>
                <w:lang w:val="en-NZ"/>
              </w:rPr>
            </w:pPr>
            <w:r w:rsidRPr="00182097">
              <w:t>supervisor.</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Maintenance may include</w:t>
            </w:r>
            <w:r w:rsidRPr="00182097">
              <w:t xml:space="preserve">: </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back-ups</w:t>
            </w:r>
          </w:p>
          <w:p w:rsidR="00000000" w:rsidRPr="00182097" w:rsidP="00182097">
            <w:pPr>
              <w:pStyle w:val="ListBullet"/>
            </w:pPr>
            <w:r w:rsidRPr="00182097">
              <w:t>changing user codes</w:t>
            </w:r>
          </w:p>
          <w:p w:rsidR="00000000" w:rsidRPr="00182097" w:rsidP="00182097">
            <w:pPr>
              <w:pStyle w:val="ListBullet"/>
            </w:pPr>
            <w:r w:rsidRPr="00182097">
              <w:t>cleaning</w:t>
            </w:r>
          </w:p>
          <w:p w:rsidR="00000000" w:rsidRPr="00182097" w:rsidP="00182097">
            <w:pPr>
              <w:pStyle w:val="ListBullet"/>
            </w:pPr>
            <w:r w:rsidRPr="00182097">
              <w:t>confirmation of operational effectiveness</w:t>
            </w:r>
          </w:p>
          <w:p w:rsidR="00000000" w:rsidRPr="00182097" w:rsidP="00182097">
            <w:pPr>
              <w:pStyle w:val="ListBullet"/>
            </w:pPr>
            <w:r w:rsidRPr="00182097">
              <w:t>identification and replacement of worn parts</w:t>
            </w:r>
          </w:p>
          <w:p w:rsidR="00000000" w:rsidRPr="00182097" w:rsidP="00182097">
            <w:pPr>
              <w:pStyle w:val="ListBullet"/>
            </w:pPr>
            <w:r w:rsidRPr="00182097">
              <w:t>inspections</w:t>
            </w:r>
          </w:p>
          <w:p w:rsidR="00000000" w:rsidRPr="00182097" w:rsidP="00182097">
            <w:pPr>
              <w:pStyle w:val="ListBullet"/>
            </w:pPr>
            <w:r w:rsidRPr="00182097">
              <w:t>lubrication</w:t>
            </w:r>
          </w:p>
          <w:p w:rsidR="00000000" w:rsidRPr="00182097" w:rsidP="00182097">
            <w:pPr>
              <w:pStyle w:val="ListBullet"/>
            </w:pPr>
            <w:r w:rsidRPr="00182097">
              <w:t>minor modifications and adjustments</w:t>
            </w:r>
          </w:p>
          <w:p w:rsidR="00000000" w:rsidP="00182097">
            <w:pPr>
              <w:pStyle w:val="ListBullet"/>
              <w:rPr>
                <w:lang w:val="en-NZ"/>
              </w:rPr>
            </w:pPr>
            <w:r w:rsidRPr="00182097">
              <w:t>servicing.</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Security equipment and systems may include</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access control systems</w:t>
            </w:r>
          </w:p>
          <w:p w:rsidR="00000000" w:rsidRPr="00182097" w:rsidP="00182097">
            <w:pPr>
              <w:pStyle w:val="ListBullet"/>
            </w:pPr>
            <w:r w:rsidRPr="00182097">
              <w:t>audible and visual warning devices</w:t>
            </w:r>
          </w:p>
          <w:p w:rsidR="00000000" w:rsidRPr="00182097" w:rsidP="00182097">
            <w:pPr>
              <w:pStyle w:val="ListBullet"/>
            </w:pPr>
            <w:r w:rsidRPr="00182097">
              <w:t>cameras and monitors</w:t>
            </w:r>
          </w:p>
          <w:p w:rsidR="00000000" w:rsidRPr="00182097" w:rsidP="00182097">
            <w:pPr>
              <w:pStyle w:val="ListBullet"/>
            </w:pPr>
            <w:r w:rsidRPr="00182097">
              <w:t>commercial and residential alarm systems</w:t>
            </w:r>
          </w:p>
          <w:p w:rsidR="00000000" w:rsidRPr="00182097" w:rsidP="00182097">
            <w:pPr>
              <w:pStyle w:val="ListBullet"/>
            </w:pPr>
            <w:r w:rsidRPr="00182097">
              <w:t>detection devices</w:t>
            </w:r>
          </w:p>
          <w:p w:rsidR="00000000" w:rsidRPr="00182097" w:rsidP="00182097">
            <w:pPr>
              <w:pStyle w:val="ListBullet"/>
            </w:pPr>
            <w:r w:rsidRPr="00182097">
              <w:t xml:space="preserve">electric and </w:t>
            </w:r>
            <w:r w:rsidRPr="00182097">
              <w:t>mechanical fire safety and fire locking systems</w:t>
            </w:r>
          </w:p>
          <w:p w:rsidR="00000000" w:rsidRPr="00182097" w:rsidP="00182097">
            <w:pPr>
              <w:pStyle w:val="ListBullet"/>
            </w:pPr>
            <w:r w:rsidRPr="00182097">
              <w:t>electronic locks and locking systems</w:t>
            </w:r>
          </w:p>
          <w:p w:rsidR="00000000" w:rsidRPr="00182097" w:rsidP="00182097">
            <w:pPr>
              <w:pStyle w:val="ListBullet"/>
            </w:pPr>
            <w:r w:rsidRPr="00182097">
              <w:t>electronic readers</w:t>
            </w:r>
          </w:p>
          <w:p w:rsidR="00000000" w:rsidRPr="00182097" w:rsidP="00182097">
            <w:pPr>
              <w:pStyle w:val="ListBullet"/>
            </w:pPr>
            <w:r w:rsidRPr="00182097">
              <w:t>electronic screen equipment</w:t>
            </w:r>
          </w:p>
          <w:p w:rsidR="00000000" w:rsidRPr="00182097" w:rsidP="00182097">
            <w:pPr>
              <w:pStyle w:val="ListBullet"/>
            </w:pPr>
            <w:r w:rsidRPr="00182097">
              <w:t>intercoms and control panels</w:t>
            </w:r>
          </w:p>
          <w:p w:rsidR="00000000" w:rsidRPr="00182097" w:rsidP="00182097">
            <w:pPr>
              <w:pStyle w:val="ListBullet"/>
            </w:pPr>
            <w:r w:rsidRPr="00182097">
              <w:t>security doors and door controls</w:t>
            </w:r>
          </w:p>
          <w:p w:rsidR="00000000" w:rsidP="00182097">
            <w:pPr>
              <w:pStyle w:val="ListBullet"/>
              <w:rPr>
                <w:lang w:val="en-NZ"/>
              </w:rPr>
            </w:pPr>
            <w:r w:rsidRPr="00182097">
              <w:t>specialised access control systems eg biometrics.</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Tools</w:t>
            </w:r>
            <w:r w:rsidRPr="00182097">
              <w:t xml:space="preserve">, </w:t>
            </w:r>
            <w:r w:rsidRPr="00182097">
              <w:rPr>
                <w:rStyle w:val="BoldandItalics"/>
              </w:rPr>
              <w:t>equipment and materials</w:t>
            </w:r>
            <w:r w:rsidRPr="00182097">
              <w:t xml:space="preserve"> </w:t>
            </w:r>
            <w:r w:rsidRPr="00182097">
              <w:rPr>
                <w:rStyle w:val="SpecialBold"/>
              </w:rPr>
              <w:t>may include</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cable testing equipment</w:t>
            </w:r>
          </w:p>
          <w:p w:rsidR="00000000" w:rsidRPr="00182097" w:rsidP="00182097">
            <w:pPr>
              <w:pStyle w:val="ListBullet"/>
            </w:pPr>
            <w:r w:rsidRPr="00182097">
              <w:t>communications equipment</w:t>
            </w:r>
          </w:p>
          <w:p w:rsidR="00000000" w:rsidRPr="00182097" w:rsidP="00182097">
            <w:pPr>
              <w:pStyle w:val="ListBullet"/>
            </w:pPr>
            <w:r w:rsidRPr="00182097">
              <w:t>computer and software</w:t>
            </w:r>
          </w:p>
          <w:p w:rsidR="00000000" w:rsidRPr="00182097" w:rsidP="00182097">
            <w:pPr>
              <w:pStyle w:val="ListBullet"/>
            </w:pPr>
            <w:r w:rsidRPr="00182097">
              <w:t>diagnostics and testing equipment eg multimeter</w:t>
            </w:r>
          </w:p>
          <w:p w:rsidR="00000000" w:rsidRPr="00182097" w:rsidP="00182097">
            <w:pPr>
              <w:pStyle w:val="ListBullet"/>
            </w:pPr>
            <w:r w:rsidRPr="00182097">
              <w:t>extension cords</w:t>
            </w:r>
          </w:p>
          <w:p w:rsidR="00000000" w:rsidRPr="00182097" w:rsidP="00182097">
            <w:pPr>
              <w:pStyle w:val="ListBullet"/>
            </w:pPr>
            <w:r w:rsidRPr="00182097">
              <w:t>fixing tools</w:t>
            </w:r>
          </w:p>
          <w:p w:rsidR="00000000" w:rsidRPr="00182097" w:rsidP="00182097">
            <w:pPr>
              <w:pStyle w:val="ListBullet"/>
            </w:pPr>
            <w:r w:rsidRPr="00182097">
              <w:t>generators</w:t>
            </w:r>
          </w:p>
          <w:p w:rsidR="00000000" w:rsidRPr="00182097" w:rsidP="00182097">
            <w:pPr>
              <w:pStyle w:val="ListBullet"/>
            </w:pPr>
            <w:r w:rsidRPr="00182097">
              <w:t>hand tools</w:t>
            </w:r>
          </w:p>
          <w:p w:rsidR="00000000" w:rsidRPr="00182097" w:rsidP="00182097">
            <w:pPr>
              <w:pStyle w:val="ListBullet"/>
            </w:pPr>
            <w:r w:rsidRPr="00182097">
              <w:t xml:space="preserve">installation tools </w:t>
            </w:r>
          </w:p>
          <w:p w:rsidR="00000000" w:rsidRPr="00182097" w:rsidP="00182097">
            <w:pPr>
              <w:pStyle w:val="ListBullet"/>
            </w:pPr>
            <w:r w:rsidRPr="00182097">
              <w:t>ladder</w:t>
            </w:r>
          </w:p>
          <w:p w:rsidR="00000000" w:rsidRPr="00182097" w:rsidP="00182097">
            <w:pPr>
              <w:pStyle w:val="ListBullet"/>
            </w:pPr>
            <w:r w:rsidRPr="00182097">
              <w:t>materials:</w:t>
            </w:r>
          </w:p>
          <w:p w:rsidR="00000000" w:rsidRPr="00182097" w:rsidP="00182097">
            <w:pPr>
              <w:pStyle w:val="ListBullet2"/>
            </w:pPr>
            <w:r w:rsidRPr="00182097">
              <w:t>cable</w:t>
            </w:r>
          </w:p>
          <w:p w:rsidR="00000000" w:rsidRPr="00182097" w:rsidP="00182097">
            <w:pPr>
              <w:pStyle w:val="ListBullet2"/>
            </w:pPr>
            <w:r w:rsidRPr="00182097">
              <w:t>fixings</w:t>
            </w:r>
          </w:p>
          <w:p w:rsidR="00000000" w:rsidRPr="00182097" w:rsidP="00182097">
            <w:pPr>
              <w:pStyle w:val="ListBullet2"/>
            </w:pPr>
            <w:r w:rsidRPr="00182097">
              <w:t>grease</w:t>
            </w:r>
          </w:p>
          <w:p w:rsidR="00000000" w:rsidRPr="00182097" w:rsidP="00182097">
            <w:pPr>
              <w:pStyle w:val="ListBullet2"/>
            </w:pPr>
            <w:r w:rsidRPr="00182097">
              <w:t>patch materials</w:t>
            </w:r>
          </w:p>
          <w:p w:rsidR="00000000" w:rsidRPr="00182097" w:rsidP="00182097">
            <w:pPr>
              <w:pStyle w:val="ListBullet2"/>
            </w:pPr>
            <w:r w:rsidRPr="00182097">
              <w:t>screws</w:t>
            </w:r>
          </w:p>
          <w:p w:rsidR="00000000" w:rsidRPr="00182097" w:rsidP="00182097">
            <w:pPr>
              <w:pStyle w:val="ListBullet2"/>
            </w:pPr>
            <w:r w:rsidRPr="00182097">
              <w:t>sealants</w:t>
            </w:r>
          </w:p>
          <w:p w:rsidR="00000000" w:rsidRPr="00182097" w:rsidP="00182097">
            <w:pPr>
              <w:pStyle w:val="ListBullet2"/>
            </w:pPr>
            <w:r w:rsidRPr="00182097">
              <w:t>wiring</w:t>
            </w:r>
          </w:p>
          <w:p w:rsidR="00000000" w:rsidRPr="00182097" w:rsidP="00182097">
            <w:pPr>
              <w:pStyle w:val="ListBullet2"/>
            </w:pPr>
            <w:r w:rsidRPr="00182097">
              <w:t>solder</w:t>
            </w:r>
          </w:p>
          <w:p w:rsidR="00000000" w:rsidRPr="00182097" w:rsidP="00182097">
            <w:pPr>
              <w:pStyle w:val="ListBullet"/>
            </w:pPr>
            <w:r w:rsidRPr="00182097">
              <w:t>personal protection equipment</w:t>
            </w:r>
          </w:p>
          <w:p w:rsidR="00000000" w:rsidRPr="00182097" w:rsidP="00182097">
            <w:pPr>
              <w:pStyle w:val="ListBullet"/>
            </w:pPr>
            <w:r w:rsidRPr="00182097">
              <w:t>power tools</w:t>
            </w:r>
          </w:p>
          <w:p w:rsidR="00000000" w:rsidRPr="00182097" w:rsidP="00182097">
            <w:pPr>
              <w:pStyle w:val="ListBullet"/>
            </w:pPr>
            <w:r w:rsidRPr="00182097">
              <w:t>staple guns</w:t>
            </w:r>
          </w:p>
          <w:p w:rsidR="00000000" w:rsidP="00182097">
            <w:pPr>
              <w:pStyle w:val="ListBullet"/>
              <w:rPr>
                <w:lang w:val="en-NZ"/>
              </w:rPr>
            </w:pPr>
            <w:r w:rsidRPr="00182097">
              <w:t>torches and lighting.</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Risks and hazards</w:t>
            </w:r>
            <w:r w:rsidRPr="00182097">
              <w:t xml:space="preserve"> </w:t>
            </w:r>
            <w:r w:rsidRPr="00182097">
              <w:rPr>
                <w:rStyle w:val="SpecialBold"/>
              </w:rPr>
              <w:t>may relate to</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chemical hazards eg battery corrosion</w:t>
            </w:r>
          </w:p>
          <w:p w:rsidR="00000000" w:rsidRPr="00182097" w:rsidP="00182097">
            <w:pPr>
              <w:pStyle w:val="ListBullet"/>
            </w:pPr>
            <w:r w:rsidRPr="00182097">
              <w:t>exposed electrical wiring</w:t>
            </w:r>
          </w:p>
          <w:p w:rsidR="00000000" w:rsidRPr="00182097" w:rsidP="00182097">
            <w:pPr>
              <w:pStyle w:val="ListBullet"/>
            </w:pPr>
            <w:r w:rsidRPr="00182097">
              <w:t>exposure to:</w:t>
            </w:r>
          </w:p>
          <w:p w:rsidR="00000000" w:rsidRPr="00182097" w:rsidP="00182097">
            <w:pPr>
              <w:pStyle w:val="ListBullet2"/>
            </w:pPr>
            <w:r w:rsidRPr="00182097">
              <w:t>asbestos</w:t>
            </w:r>
          </w:p>
          <w:p w:rsidR="00000000" w:rsidRPr="00182097" w:rsidP="00182097">
            <w:pPr>
              <w:pStyle w:val="ListBullet2"/>
            </w:pPr>
            <w:r w:rsidRPr="00182097">
              <w:t>building debris</w:t>
            </w:r>
          </w:p>
          <w:p w:rsidR="00000000" w:rsidRPr="00182097" w:rsidP="00182097">
            <w:pPr>
              <w:pStyle w:val="ListBullet2"/>
            </w:pPr>
            <w:r w:rsidRPr="00182097">
              <w:t>dust</w:t>
            </w:r>
          </w:p>
          <w:p w:rsidR="00000000" w:rsidRPr="00182097" w:rsidP="00182097">
            <w:pPr>
              <w:pStyle w:val="ListBullet2"/>
            </w:pPr>
            <w:r w:rsidRPr="00182097">
              <w:t>glass fibre</w:t>
            </w:r>
          </w:p>
          <w:p w:rsidR="00000000" w:rsidRPr="00182097" w:rsidP="00182097">
            <w:pPr>
              <w:pStyle w:val="ListBullet2"/>
            </w:pPr>
            <w:r w:rsidRPr="00182097">
              <w:t>live power</w:t>
            </w:r>
          </w:p>
          <w:p w:rsidR="00000000" w:rsidRPr="00182097" w:rsidP="00182097">
            <w:pPr>
              <w:pStyle w:val="ListBullet2"/>
            </w:pPr>
            <w:r w:rsidRPr="00182097">
              <w:t>natural and other gas build-up</w:t>
            </w:r>
          </w:p>
          <w:p w:rsidR="00000000" w:rsidRPr="00182097" w:rsidP="00182097">
            <w:pPr>
              <w:pStyle w:val="ListBullet2"/>
            </w:pPr>
            <w:r w:rsidRPr="00182097">
              <w:t>noise</w:t>
            </w:r>
          </w:p>
          <w:p w:rsidR="00000000" w:rsidRPr="00182097" w:rsidP="00182097">
            <w:pPr>
              <w:pStyle w:val="ListBullet2"/>
            </w:pPr>
            <w:r w:rsidRPr="00182097">
              <w:t>vermin</w:t>
            </w:r>
          </w:p>
          <w:p w:rsidR="00000000" w:rsidRPr="00182097" w:rsidP="00182097">
            <w:pPr>
              <w:pStyle w:val="ListBullet2"/>
            </w:pPr>
            <w:r w:rsidRPr="00182097">
              <w:t>water</w:t>
            </w:r>
          </w:p>
          <w:p w:rsidR="00000000" w:rsidRPr="00182097" w:rsidP="00182097">
            <w:pPr>
              <w:pStyle w:val="ListBullet"/>
            </w:pPr>
            <w:r w:rsidRPr="00182097">
              <w:t xml:space="preserve">manual handling </w:t>
            </w:r>
          </w:p>
          <w:p w:rsidR="00000000" w:rsidP="00182097">
            <w:pPr>
              <w:pStyle w:val="ListBullet"/>
              <w:rPr>
                <w:lang w:val="en-NZ"/>
              </w:rPr>
            </w:pPr>
            <w:r w:rsidRPr="00182097">
              <w:t>non-compliance with building codes and regulations.</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Occupational Health and Safety</w:t>
            </w:r>
            <w:r w:rsidRPr="00182097">
              <w:t xml:space="preserve"> (</w:t>
            </w:r>
            <w:r w:rsidRPr="00182097">
              <w:rPr>
                <w:rStyle w:val="BoldandItalics"/>
              </w:rPr>
              <w:t>OHS</w:t>
            </w:r>
            <w:r w:rsidRPr="00182097">
              <w:t xml:space="preserve">) </w:t>
            </w:r>
            <w:r w:rsidRPr="00182097">
              <w:rPr>
                <w:rStyle w:val="BoldandItalics"/>
              </w:rPr>
              <w:t>requirements</w:t>
            </w:r>
            <w:r w:rsidRPr="00182097">
              <w:t xml:space="preserve"> </w:t>
            </w:r>
            <w:r w:rsidRPr="00182097">
              <w:rPr>
                <w:rStyle w:val="SpecialBold"/>
              </w:rPr>
              <w:t>may relate to</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emergency procedures</w:t>
            </w:r>
          </w:p>
          <w:p w:rsidR="00000000" w:rsidRPr="00182097" w:rsidP="00182097">
            <w:pPr>
              <w:pStyle w:val="ListBullet"/>
            </w:pPr>
            <w:r w:rsidRPr="00182097">
              <w:t xml:space="preserve">following confined spaces procedures </w:t>
            </w:r>
          </w:p>
          <w:p w:rsidR="00000000" w:rsidRPr="00182097" w:rsidP="00182097">
            <w:pPr>
              <w:pStyle w:val="ListBullet"/>
            </w:pPr>
            <w:r w:rsidRPr="00182097">
              <w:t>implementation of safety policies and procedures:</w:t>
            </w:r>
          </w:p>
          <w:p w:rsidR="00000000" w:rsidRPr="00182097" w:rsidP="00182097">
            <w:pPr>
              <w:pStyle w:val="ListBullet2"/>
            </w:pPr>
            <w:r w:rsidRPr="00182097">
              <w:t>chemicals, gas and vapour</w:t>
            </w:r>
          </w:p>
          <w:p w:rsidR="00000000" w:rsidRPr="00182097" w:rsidP="00182097">
            <w:pPr>
              <w:pStyle w:val="ListBullet2"/>
            </w:pPr>
            <w:r w:rsidRPr="00182097">
              <w:t>isolation procedures</w:t>
            </w:r>
          </w:p>
          <w:p w:rsidR="00000000" w:rsidRPr="00182097" w:rsidP="00182097">
            <w:pPr>
              <w:pStyle w:val="ListBullet2"/>
            </w:pPr>
            <w:r w:rsidRPr="00182097">
              <w:t>monitoring and testing procedures</w:t>
            </w:r>
          </w:p>
          <w:p w:rsidR="00000000" w:rsidRPr="00182097" w:rsidP="00182097">
            <w:pPr>
              <w:pStyle w:val="ListBullet2"/>
            </w:pPr>
            <w:r w:rsidRPr="00182097">
              <w:t>use of personal protection equipment and clothing</w:t>
            </w:r>
          </w:p>
          <w:p w:rsidR="00000000" w:rsidRPr="00182097" w:rsidP="00182097">
            <w:pPr>
              <w:pStyle w:val="ListBullet2"/>
            </w:pPr>
            <w:r w:rsidRPr="00182097">
              <w:t>work clearance procedures</w:t>
            </w:r>
          </w:p>
          <w:p w:rsidR="00000000" w:rsidRPr="00182097" w:rsidP="00182097">
            <w:pPr>
              <w:pStyle w:val="ListBullet"/>
            </w:pPr>
            <w:r w:rsidRPr="00182097">
              <w:t>risk and hazard recognition</w:t>
            </w:r>
          </w:p>
          <w:p w:rsidR="00000000" w:rsidRPr="00182097" w:rsidP="00182097">
            <w:pPr>
              <w:pStyle w:val="ListBullet"/>
            </w:pPr>
            <w:r w:rsidRPr="00182097">
              <w:t>safety training</w:t>
            </w:r>
          </w:p>
          <w:p w:rsidR="00000000" w:rsidRPr="00182097" w:rsidP="00182097">
            <w:pPr>
              <w:pStyle w:val="ListBullet"/>
            </w:pPr>
            <w:r w:rsidRPr="00182097">
              <w:t xml:space="preserve">working with electrical wiring and cables </w:t>
            </w:r>
          </w:p>
          <w:p w:rsidR="00000000" w:rsidP="00182097">
            <w:pPr>
              <w:pStyle w:val="ListBullet"/>
              <w:rPr>
                <w:lang w:val="en-NZ"/>
              </w:rPr>
            </w:pPr>
            <w:r w:rsidRPr="00182097">
              <w:t>working with tools and equipment.</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Personal protection equipment</w:t>
            </w:r>
            <w:r w:rsidRPr="00182097">
              <w:t xml:space="preserve"> </w:t>
            </w:r>
            <w:r w:rsidRPr="00182097">
              <w:rPr>
                <w:rStyle w:val="SpecialBold"/>
              </w:rPr>
              <w:t>may include</w:t>
            </w:r>
            <w:r w:rsidRPr="00182097">
              <w:t xml:space="preserve">: </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breathing apparatus</w:t>
            </w:r>
          </w:p>
          <w:p w:rsidR="00000000" w:rsidRPr="00182097" w:rsidP="00182097">
            <w:pPr>
              <w:pStyle w:val="ListBullet"/>
            </w:pPr>
            <w:r w:rsidRPr="00182097">
              <w:t>fire extinguisher</w:t>
            </w:r>
          </w:p>
          <w:p w:rsidR="00000000" w:rsidRPr="00182097" w:rsidP="00182097">
            <w:pPr>
              <w:pStyle w:val="ListBullet"/>
            </w:pPr>
            <w:r w:rsidRPr="00182097">
              <w:t>first aid kit</w:t>
            </w:r>
          </w:p>
          <w:p w:rsidR="00000000" w:rsidRPr="00182097" w:rsidP="00182097">
            <w:pPr>
              <w:pStyle w:val="ListBullet"/>
            </w:pPr>
            <w:r w:rsidRPr="00182097">
              <w:t>gloves</w:t>
            </w:r>
          </w:p>
          <w:p w:rsidR="00000000" w:rsidRPr="00182097" w:rsidP="00182097">
            <w:pPr>
              <w:pStyle w:val="ListBullet"/>
            </w:pPr>
            <w:r w:rsidRPr="00182097">
              <w:t>head protection</w:t>
            </w:r>
          </w:p>
          <w:p w:rsidR="00000000" w:rsidRPr="00182097" w:rsidP="00182097">
            <w:pPr>
              <w:pStyle w:val="ListBullet"/>
            </w:pPr>
            <w:r w:rsidRPr="00182097">
              <w:t>hearing protection</w:t>
            </w:r>
          </w:p>
          <w:p w:rsidR="00000000" w:rsidRPr="00182097" w:rsidP="00182097">
            <w:pPr>
              <w:pStyle w:val="ListBullet"/>
            </w:pPr>
            <w:r w:rsidRPr="00182097">
              <w:t>knee pads</w:t>
            </w:r>
          </w:p>
          <w:p w:rsidR="00000000" w:rsidRPr="00182097" w:rsidP="00182097">
            <w:pPr>
              <w:pStyle w:val="ListBullet"/>
            </w:pPr>
            <w:r w:rsidRPr="00182097">
              <w:t>masks</w:t>
            </w:r>
          </w:p>
          <w:p w:rsidR="00000000" w:rsidRPr="00182097" w:rsidP="00182097">
            <w:pPr>
              <w:pStyle w:val="ListBullet"/>
            </w:pPr>
            <w:r w:rsidRPr="00182097">
              <w:t>safety boots</w:t>
            </w:r>
          </w:p>
          <w:p w:rsidR="00000000" w:rsidRPr="00182097" w:rsidP="00182097">
            <w:pPr>
              <w:pStyle w:val="ListBullet"/>
            </w:pPr>
            <w:r w:rsidRPr="00182097">
              <w:t>safety glasses.</w:t>
            </w:r>
          </w:p>
          <w:p w:rsidR="00000000" w:rsidRPr="00182097" w:rsidP="00182097">
            <w:pPr>
              <w:pStyle w:val="ListBullet"/>
            </w:pPr>
            <w:r w:rsidRPr="00182097">
              <w:t>warning signs and tapes</w:t>
            </w:r>
          </w:p>
          <w:p w:rsidR="00000000" w:rsidP="00182097">
            <w:pPr>
              <w:pStyle w:val="ListBullet"/>
              <w:rPr>
                <w:lang w:val="en-NZ"/>
              </w:rPr>
            </w:pPr>
            <w:r w:rsidRPr="00182097">
              <w:t>witches hats.</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Access</w:t>
            </w:r>
            <w:r w:rsidRPr="00182097">
              <w:t xml:space="preserve"> </w:t>
            </w:r>
            <w:r w:rsidRPr="00182097">
              <w:rPr>
                <w:rStyle w:val="SpecialBold"/>
              </w:rPr>
              <w:t>may relate to</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disablement of system</w:t>
            </w:r>
          </w:p>
          <w:p w:rsidR="00000000" w:rsidRPr="00182097" w:rsidP="00182097">
            <w:pPr>
              <w:pStyle w:val="ListBullet"/>
            </w:pPr>
            <w:r w:rsidRPr="00182097">
              <w:t>modem access</w:t>
            </w:r>
          </w:p>
          <w:p w:rsidR="00000000" w:rsidRPr="00182097" w:rsidP="00182097">
            <w:pPr>
              <w:pStyle w:val="ListBullet"/>
            </w:pPr>
            <w:r w:rsidRPr="00182097">
              <w:t>phone line access</w:t>
            </w:r>
          </w:p>
          <w:p w:rsidR="00000000" w:rsidRPr="00182097" w:rsidP="00182097">
            <w:pPr>
              <w:pStyle w:val="ListBullet"/>
            </w:pPr>
            <w:r w:rsidRPr="00182097">
              <w:t>removal of housing</w:t>
            </w:r>
          </w:p>
          <w:p w:rsidR="00000000" w:rsidRPr="00182097" w:rsidP="00182097">
            <w:pPr>
              <w:pStyle w:val="ListBullet"/>
            </w:pPr>
            <w:r w:rsidRPr="00182097">
              <w:t>use of access code</w:t>
            </w:r>
          </w:p>
          <w:p w:rsidR="00000000" w:rsidRPr="00182097" w:rsidP="00182097">
            <w:pPr>
              <w:pStyle w:val="ListBullet"/>
            </w:pPr>
            <w:r w:rsidRPr="00182097">
              <w:t>use of access token</w:t>
            </w:r>
          </w:p>
          <w:p w:rsidR="00000000" w:rsidP="00182097">
            <w:pPr>
              <w:pStyle w:val="ListBullet"/>
              <w:rPr>
                <w:lang w:val="en-NZ"/>
              </w:rPr>
            </w:pPr>
            <w:r w:rsidRPr="00182097">
              <w:t>use of keys.</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Disruptions</w:t>
            </w:r>
            <w:r w:rsidRPr="00182097">
              <w:t xml:space="preserve"> </w:t>
            </w:r>
            <w:r w:rsidRPr="00182097">
              <w:rPr>
                <w:rStyle w:val="SpecialBold"/>
              </w:rPr>
              <w:t>may affect</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access</w:t>
            </w:r>
          </w:p>
          <w:p w:rsidR="00000000" w:rsidRPr="00182097" w:rsidP="00182097">
            <w:pPr>
              <w:pStyle w:val="ListBullet"/>
            </w:pPr>
            <w:r w:rsidRPr="00182097">
              <w:t>business operations</w:t>
            </w:r>
          </w:p>
          <w:p w:rsidR="00000000" w:rsidRPr="00182097" w:rsidP="00182097">
            <w:pPr>
              <w:pStyle w:val="ListBullet"/>
            </w:pPr>
            <w:r w:rsidRPr="00182097">
              <w:t>noise</w:t>
            </w:r>
          </w:p>
          <w:p w:rsidR="00000000" w:rsidRPr="00182097" w:rsidP="00182097">
            <w:pPr>
              <w:pStyle w:val="ListBullet"/>
            </w:pPr>
            <w:r w:rsidRPr="00182097">
              <w:t>security</w:t>
            </w:r>
          </w:p>
          <w:p w:rsidR="00000000" w:rsidRPr="00182097" w:rsidP="00182097">
            <w:pPr>
              <w:pStyle w:val="ListBullet"/>
            </w:pPr>
            <w:r w:rsidRPr="00182097">
              <w:t>time</w:t>
            </w:r>
          </w:p>
          <w:p w:rsidR="00000000" w:rsidP="00182097">
            <w:pPr>
              <w:pStyle w:val="ListBullet"/>
              <w:rPr>
                <w:lang w:val="en-NZ"/>
              </w:rPr>
            </w:pPr>
            <w:r w:rsidRPr="00182097">
              <w:t>use of equipment.</w:t>
            </w:r>
          </w:p>
        </w:tc>
      </w:tr>
      <w:tr w:rsidTr="000144B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BoldandItalics"/>
              </w:rPr>
              <w:t>Documentation</w:t>
            </w:r>
            <w:r w:rsidRPr="00182097">
              <w:t xml:space="preserve"> </w:t>
            </w:r>
            <w:r w:rsidRPr="00182097">
              <w:rPr>
                <w:rStyle w:val="SpecialBold"/>
              </w:rPr>
              <w:t>may include</w:t>
            </w:r>
            <w:r w:rsidRPr="00182097">
              <w:t>:</w:t>
            </w:r>
          </w:p>
        </w:tc>
        <w:tc>
          <w:tcPr>
            <w:tcW w:w="6110" w:type="dxa"/>
            <w:tcBorders>
              <w:top w:val="nil"/>
              <w:left w:val="nil"/>
              <w:bottom w:val="nil"/>
              <w:right w:val="nil"/>
            </w:tcBorders>
            <w:tcMar>
              <w:top w:w="0" w:type="dxa"/>
              <w:left w:w="62" w:type="dxa"/>
              <w:bottom w:w="0" w:type="dxa"/>
              <w:right w:w="62" w:type="dxa"/>
            </w:tcMar>
          </w:tcPr>
          <w:p w:rsidR="00000000" w:rsidRPr="00182097" w:rsidP="00182097">
            <w:pPr>
              <w:pStyle w:val="ListBullet"/>
            </w:pPr>
            <w:r w:rsidRPr="00182097">
              <w:t>adjustments, modifications and servicing undertaken</w:t>
            </w:r>
          </w:p>
          <w:p w:rsidR="00000000" w:rsidRPr="00182097" w:rsidP="00182097">
            <w:pPr>
              <w:pStyle w:val="ListBullet"/>
            </w:pPr>
            <w:r w:rsidRPr="00182097">
              <w:t>faulty or malfunctioning tools and equipment</w:t>
            </w:r>
          </w:p>
          <w:p w:rsidR="00000000" w:rsidRPr="00182097" w:rsidP="00182097">
            <w:pPr>
              <w:pStyle w:val="ListBullet"/>
            </w:pPr>
            <w:r w:rsidRPr="00182097">
              <w:t>materials used, parts and components replaced</w:t>
            </w:r>
          </w:p>
          <w:p w:rsidR="00000000" w:rsidRPr="00182097" w:rsidP="00182097">
            <w:pPr>
              <w:pStyle w:val="ListBullet"/>
            </w:pPr>
            <w:r w:rsidRPr="00182097">
              <w:t xml:space="preserve">operational checks and maintenance conducted </w:t>
            </w:r>
          </w:p>
          <w:p w:rsidR="00000000" w:rsidRPr="00182097" w:rsidP="00182097">
            <w:pPr>
              <w:pStyle w:val="ListBullet"/>
            </w:pPr>
            <w:r w:rsidRPr="00182097">
              <w:t>recommended repairs or disposal of equipment</w:t>
            </w:r>
          </w:p>
          <w:p w:rsidR="00000000" w:rsidRPr="00182097" w:rsidP="00182097">
            <w:pPr>
              <w:pStyle w:val="ListBullet"/>
            </w:pPr>
            <w:r w:rsidRPr="00182097">
              <w:t>security equipment and system faults and diagnosis</w:t>
            </w:r>
          </w:p>
          <w:p w:rsidR="00000000" w:rsidRPr="00182097" w:rsidP="00182097">
            <w:pPr>
              <w:pStyle w:val="ListBullet"/>
            </w:pPr>
            <w:r w:rsidRPr="00182097">
              <w:t>testing and inspection results</w:t>
            </w:r>
          </w:p>
          <w:p w:rsidR="00000000" w:rsidRPr="00182097" w:rsidP="00182097">
            <w:pPr>
              <w:pStyle w:val="ListBullet"/>
            </w:pPr>
            <w:r w:rsidRPr="00182097">
              <w:t>warranty conditions</w:t>
            </w:r>
          </w:p>
          <w:p w:rsidR="00000000" w:rsidRPr="00182097" w:rsidP="00182097">
            <w:pPr>
              <w:pStyle w:val="ListBullet"/>
            </w:pPr>
            <w:r w:rsidRPr="00182097">
              <w:t>written and elect</w:t>
            </w:r>
            <w:r w:rsidRPr="00182097">
              <w:t>ronic reports.</w:t>
            </w:r>
          </w:p>
        </w:tc>
      </w:tr>
    </w:tbl>
    <w:p w:rsidR="000144B3" w:rsidP="00182097">
      <w:pPr>
        <w:pStyle w:val="BodyText"/>
      </w:pPr>
    </w:p>
    <w:p w:rsidR="000144B3" w:rsidP="00182097">
      <w:pPr>
        <w:pStyle w:val="BodyText"/>
      </w:pPr>
    </w:p>
    <w:p w:rsidR="00000000" w:rsidRPr="00182097" w:rsidP="00182097">
      <w:pPr>
        <w:pStyle w:val="Heading1"/>
      </w:pPr>
      <w:bookmarkStart w:id="12" w:name="O_201994"/>
      <w:bookmarkEnd w:id="12"/>
      <w:r w:rsidRPr="00182097">
        <w:t>Unit Sector(s)</w:t>
      </w:r>
    </w:p>
    <w:tbl>
      <w:tblPr>
        <w:tblW w:w="0" w:type="auto"/>
        <w:tblLayout w:type="fixed"/>
        <w:tblCellMar>
          <w:left w:w="62" w:type="dxa"/>
          <w:right w:w="62" w:type="dxa"/>
        </w:tblCellMar>
        <w:tblLook w:val="0000"/>
      </w:tblPr>
      <w:tblGrid>
        <w:gridCol w:w="2391"/>
        <w:gridCol w:w="6131"/>
      </w:tblGrid>
      <w:tr w:rsidTr="000144B3">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Security</w:t>
            </w:r>
          </w:p>
        </w:tc>
      </w:tr>
    </w:tbl>
    <w:p w:rsidR="000144B3" w:rsidP="00182097">
      <w:pPr>
        <w:pStyle w:val="BodyText"/>
      </w:pPr>
    </w:p>
    <w:p w:rsidR="000144B3" w:rsidP="00182097">
      <w:pPr>
        <w:pStyle w:val="BodyText"/>
      </w:pPr>
    </w:p>
    <w:p w:rsidR="00000000" w:rsidRPr="00182097" w:rsidP="00182097">
      <w:pPr>
        <w:pStyle w:val="Heading1"/>
      </w:pPr>
      <w:bookmarkStart w:id="13" w:name="O_201993"/>
      <w:bookmarkEnd w:id="13"/>
      <w:r w:rsidRPr="00182097">
        <w:t>Competency field</w:t>
      </w:r>
    </w:p>
    <w:tbl>
      <w:tblPr>
        <w:tblW w:w="0" w:type="auto"/>
        <w:tblLayout w:type="fixed"/>
        <w:tblCellMar>
          <w:left w:w="62" w:type="dxa"/>
          <w:right w:w="62" w:type="dxa"/>
        </w:tblCellMar>
        <w:tblLook w:val="0000"/>
      </w:tblPr>
      <w:tblGrid>
        <w:gridCol w:w="2450"/>
        <w:gridCol w:w="6072"/>
      </w:tblGrid>
      <w:tr w:rsidTr="000144B3">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182097">
            <w:pPr>
              <w:pStyle w:val="BodyText"/>
              <w:rPr>
                <w:lang w:val="en-NZ"/>
              </w:rPr>
            </w:pPr>
            <w:r w:rsidRPr="0018209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182097" w:rsidP="00182097">
            <w:pPr>
              <w:pStyle w:val="BodyText"/>
            </w:pPr>
            <w:r w:rsidRPr="00182097">
              <w:t>Technical security</w:t>
            </w:r>
          </w:p>
        </w:tc>
      </w:tr>
    </w:tbl>
    <w:p w:rsidR="000144B3" w:rsidP="00182097">
      <w:pPr>
        <w:pStyle w:val="BodyText"/>
      </w:pPr>
    </w:p>
    <w:p w:rsidR="000144B3" w:rsidP="00182097">
      <w:pPr>
        <w:pStyle w:val="BodyText"/>
      </w:pPr>
    </w:p>
    <w:p w:rsidR="00000000" w:rsidRPr="00182097" w:rsidP="00182097"/>
    <w:sectPr w:rsidSect="001820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4B3" w:rsidP="00014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B3" w:rsidP="00182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44B3" w:rsidP="001820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144B3" w:rsidP="001820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4B3" w:rsidP="000144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B3" w:rsidP="00182097">
    <w:pPr>
      <w:pStyle w:val="Header"/>
      <w:framePr w:wrap="around"/>
    </w:pPr>
    <w:r>
      <w:fldChar w:fldCharType="begin"/>
    </w:r>
    <w:r>
      <w:instrText xml:space="preserve"> TITLE   \* MERGEFORMAT </w:instrText>
    </w:r>
    <w:r>
      <w:fldChar w:fldCharType="separate"/>
    </w:r>
    <w:r>
      <w:t>CPPSEC3041A Maintain and service security equipment and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44B3" w:rsidP="001820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D6C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45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36E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0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2097"/>
    <w:pPr>
      <w:spacing w:before="360" w:after="60"/>
      <w:outlineLvl w:val="0"/>
    </w:pPr>
    <w:rPr>
      <w:sz w:val="32"/>
    </w:rPr>
  </w:style>
  <w:style w:type="paragraph" w:styleId="Heading2">
    <w:name w:val="heading 2"/>
    <w:basedOn w:val="HeadingBase"/>
    <w:next w:val="BodyText"/>
    <w:link w:val="Heading2Char"/>
    <w:qFormat/>
    <w:rsid w:val="00182097"/>
    <w:pPr>
      <w:keepLines/>
      <w:spacing w:before="240" w:after="120"/>
      <w:outlineLvl w:val="1"/>
    </w:pPr>
    <w:rPr>
      <w:sz w:val="28"/>
      <w:szCs w:val="40"/>
    </w:rPr>
  </w:style>
  <w:style w:type="paragraph" w:styleId="Heading3">
    <w:name w:val="heading 3"/>
    <w:basedOn w:val="HeadingBase"/>
    <w:next w:val="BodyText"/>
    <w:link w:val="Heading3Char"/>
    <w:qFormat/>
    <w:rsid w:val="00182097"/>
    <w:pPr>
      <w:spacing w:before="180" w:after="120"/>
      <w:outlineLvl w:val="2"/>
    </w:pPr>
    <w:rPr>
      <w:spacing w:val="-10"/>
      <w:kern w:val="32"/>
    </w:rPr>
  </w:style>
  <w:style w:type="paragraph" w:styleId="Heading4">
    <w:name w:val="heading 4"/>
    <w:basedOn w:val="HeadingBase"/>
    <w:next w:val="BodyText"/>
    <w:link w:val="Heading4Char"/>
    <w:qFormat/>
    <w:rsid w:val="00182097"/>
    <w:pPr>
      <w:spacing w:before="160" w:after="120"/>
      <w:outlineLvl w:val="3"/>
    </w:pPr>
    <w:rPr>
      <w:sz w:val="22"/>
    </w:rPr>
  </w:style>
  <w:style w:type="paragraph" w:styleId="Heading5">
    <w:name w:val="heading 5"/>
    <w:basedOn w:val="HeadingBase"/>
    <w:next w:val="Normal"/>
    <w:link w:val="Heading5Char"/>
    <w:qFormat/>
    <w:rsid w:val="00182097"/>
    <w:pPr>
      <w:spacing w:before="80"/>
      <w:outlineLvl w:val="4"/>
    </w:pPr>
    <w:rPr>
      <w:color w:val="918585"/>
      <w:sz w:val="20"/>
    </w:rPr>
  </w:style>
  <w:style w:type="paragraph" w:styleId="Heading6">
    <w:name w:val="heading 6"/>
    <w:basedOn w:val="HeadingBase"/>
    <w:next w:val="Normal"/>
    <w:link w:val="Heading6Char"/>
    <w:qFormat/>
    <w:rsid w:val="00182097"/>
    <w:pPr>
      <w:spacing w:before="60"/>
      <w:outlineLvl w:val="5"/>
    </w:pPr>
    <w:rPr>
      <w:color w:val="918585"/>
      <w:sz w:val="20"/>
    </w:rPr>
  </w:style>
  <w:style w:type="paragraph" w:styleId="Heading7">
    <w:name w:val="heading 7"/>
    <w:basedOn w:val="Normal"/>
    <w:next w:val="Normal"/>
    <w:link w:val="Heading7Char"/>
    <w:qFormat/>
    <w:rsid w:val="00182097"/>
    <w:pPr>
      <w:ind w:left="720"/>
      <w:outlineLvl w:val="6"/>
    </w:pPr>
    <w:rPr>
      <w:i/>
    </w:rPr>
  </w:style>
  <w:style w:type="paragraph" w:styleId="Heading8">
    <w:name w:val="heading 8"/>
    <w:basedOn w:val="Normal"/>
    <w:next w:val="Normal"/>
    <w:link w:val="Heading8Char"/>
    <w:qFormat/>
    <w:rsid w:val="00182097"/>
    <w:pPr>
      <w:ind w:left="720"/>
      <w:outlineLvl w:val="7"/>
    </w:pPr>
    <w:rPr>
      <w:i/>
    </w:rPr>
  </w:style>
  <w:style w:type="paragraph" w:styleId="Heading9">
    <w:name w:val="heading 9"/>
    <w:basedOn w:val="Normal"/>
    <w:next w:val="Normal"/>
    <w:link w:val="Heading9Char"/>
    <w:qFormat/>
    <w:rsid w:val="00182097"/>
    <w:pPr>
      <w:ind w:left="720"/>
      <w:outlineLvl w:val="8"/>
    </w:pPr>
    <w:rPr>
      <w:i/>
    </w:rPr>
  </w:style>
  <w:style w:type="character" w:default="1" w:styleId="DefaultParagraphFont">
    <w:name w:val="Default Paragraph Font"/>
    <w:uiPriority w:val="1"/>
    <w:unhideWhenUsed/>
    <w:rsid w:val="00182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097"/>
  </w:style>
  <w:style w:type="character" w:customStyle="1" w:styleId="Heading1Char">
    <w:name w:val="Heading 1 Char"/>
    <w:basedOn w:val="DefaultParagraphFont"/>
    <w:link w:val="Heading1"/>
    <w:rsid w:val="00182097"/>
    <w:rPr>
      <w:rFonts w:ascii="Times New Roman" w:eastAsia="Times New Roman" w:hAnsi="Times New Roman" w:cs="Times New Roman"/>
      <w:b/>
      <w:sz w:val="32"/>
      <w:szCs w:val="20"/>
      <w:lang w:eastAsia="en-US"/>
    </w:rPr>
  </w:style>
  <w:style w:type="paragraph" w:styleId="BodyText">
    <w:name w:val="Body Text"/>
    <w:basedOn w:val="Normal"/>
    <w:link w:val="BodyTextChar"/>
    <w:rsid w:val="001820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097"/>
    <w:rPr>
      <w:rFonts w:ascii="Times New Roman" w:eastAsia="Times New Roman" w:hAnsi="Times New Roman" w:cs="Times New Roman"/>
      <w:sz w:val="24"/>
      <w:lang w:val="en-US" w:eastAsia="en-US"/>
    </w:rPr>
  </w:style>
  <w:style w:type="paragraph" w:styleId="Footer">
    <w:name w:val="footer"/>
    <w:basedOn w:val="Normal"/>
    <w:link w:val="FooterChar"/>
    <w:rsid w:val="00182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097"/>
    <w:rPr>
      <w:rFonts w:ascii="Times New Roman" w:eastAsia="Times New Roman" w:hAnsi="Times New Roman" w:cs="Times New Roman"/>
      <w:sz w:val="16"/>
      <w:lang w:val="en-US" w:eastAsia="en-US"/>
    </w:rPr>
  </w:style>
  <w:style w:type="paragraph" w:styleId="List">
    <w:name w:val="List"/>
    <w:basedOn w:val="BodyText"/>
    <w:next w:val="BodyText"/>
    <w:rsid w:val="00182097"/>
    <w:pPr>
      <w:tabs>
        <w:tab w:val="left" w:pos="340"/>
      </w:tabs>
      <w:spacing w:before="60" w:after="60"/>
      <w:ind w:left="340" w:hanging="340"/>
    </w:pPr>
  </w:style>
  <w:style w:type="paragraph" w:styleId="ListBullet">
    <w:name w:val="List Bullet"/>
    <w:basedOn w:val="List"/>
    <w:rsid w:val="00182097"/>
    <w:pPr>
      <w:numPr>
        <w:numId w:val="13"/>
      </w:numPr>
      <w:tabs>
        <w:tab w:val="clear" w:pos="340"/>
      </w:tabs>
      <w:spacing w:before="40" w:after="40"/>
    </w:pPr>
  </w:style>
  <w:style w:type="character" w:customStyle="1" w:styleId="SpecialBold">
    <w:name w:val="Special Bold"/>
    <w:basedOn w:val="DefaultParagraphFont"/>
    <w:rsid w:val="00182097"/>
    <w:rPr>
      <w:b/>
      <w:spacing w:val="0"/>
    </w:rPr>
  </w:style>
  <w:style w:type="paragraph" w:styleId="ListBullet2">
    <w:name w:val="List Bullet 2"/>
    <w:basedOn w:val="List2"/>
    <w:rsid w:val="00182097"/>
    <w:pPr>
      <w:numPr>
        <w:numId w:val="14"/>
      </w:numPr>
      <w:tabs>
        <w:tab w:val="clear" w:pos="680"/>
      </w:tabs>
    </w:pPr>
  </w:style>
  <w:style w:type="paragraph" w:styleId="Header">
    <w:name w:val="header"/>
    <w:basedOn w:val="Normal"/>
    <w:link w:val="HeaderChar"/>
    <w:rsid w:val="00182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0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2097"/>
    <w:pPr>
      <w:spacing w:before="240" w:after="120"/>
      <w:outlineLvl w:val="0"/>
    </w:pPr>
    <w:rPr>
      <w:rFonts w:ascii="Times New Roman" w:hAnsi="Times New Roman"/>
      <w:b/>
      <w:sz w:val="28"/>
    </w:rPr>
  </w:style>
  <w:style w:type="paragraph" w:customStyle="1" w:styleId="AllowPageBreak">
    <w:name w:val="AllowPageBreak"/>
    <w:rsid w:val="001820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097"/>
    <w:rPr>
      <w:b/>
      <w:i/>
      <w:u w:val="none"/>
    </w:rPr>
  </w:style>
  <w:style w:type="character" w:customStyle="1" w:styleId="Heading2Char">
    <w:name w:val="Heading 2 Char"/>
    <w:basedOn w:val="DefaultParagraphFont"/>
    <w:link w:val="Heading2"/>
    <w:rsid w:val="001820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0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0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0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0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20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2097"/>
    <w:rPr>
      <w:rFonts w:ascii="Courier New" w:eastAsia="Times New Roman" w:hAnsi="Courier New" w:cs="Times New Roman"/>
      <w:i/>
      <w:szCs w:val="20"/>
      <w:lang w:val="en-US" w:eastAsia="en-US"/>
    </w:rPr>
  </w:style>
  <w:style w:type="paragraph" w:customStyle="1" w:styleId="HeadingBase">
    <w:name w:val="Heading Base"/>
    <w:rsid w:val="00182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097"/>
    <w:pPr>
      <w:tabs>
        <w:tab w:val="right" w:leader="dot" w:pos="9072"/>
      </w:tabs>
      <w:ind w:left="567"/>
    </w:pPr>
    <w:rPr>
      <w:szCs w:val="22"/>
    </w:rPr>
  </w:style>
  <w:style w:type="paragraph" w:customStyle="1" w:styleId="TOCBase">
    <w:name w:val="TOC Base"/>
    <w:rsid w:val="00182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097"/>
    <w:pPr>
      <w:tabs>
        <w:tab w:val="right" w:leader="dot" w:pos="9072"/>
      </w:tabs>
      <w:spacing w:before="40" w:after="40"/>
      <w:ind w:left="284"/>
    </w:pPr>
    <w:rPr>
      <w:rFonts w:ascii="Times New Roman" w:hAnsi="Times New Roman"/>
    </w:rPr>
  </w:style>
  <w:style w:type="paragraph" w:styleId="TOC1">
    <w:name w:val="toc 1"/>
    <w:basedOn w:val="TOCBase"/>
    <w:next w:val="Normal"/>
    <w:rsid w:val="001820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097"/>
    <w:pPr>
      <w:spacing w:before="5040"/>
      <w:jc w:val="center"/>
    </w:pPr>
    <w:rPr>
      <w:sz w:val="48"/>
      <w:szCs w:val="72"/>
      <w:lang w:val="en-US"/>
    </w:rPr>
  </w:style>
  <w:style w:type="character" w:customStyle="1" w:styleId="TitleChar">
    <w:name w:val="Title Char"/>
    <w:basedOn w:val="DefaultParagraphFont"/>
    <w:link w:val="Title"/>
    <w:rsid w:val="00182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097"/>
    <w:pPr>
      <w:tabs>
        <w:tab w:val="left" w:pos="3600"/>
        <w:tab w:val="left" w:pos="3958"/>
      </w:tabs>
    </w:pPr>
  </w:style>
  <w:style w:type="paragraph" w:customStyle="1" w:styleId="Note">
    <w:name w:val="Note"/>
    <w:basedOn w:val="BodyText"/>
    <w:rsid w:val="001820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097"/>
    <w:pPr>
      <w:framePr w:wrap="auto" w:hAnchor="text" w:y="6049"/>
    </w:pPr>
    <w:rPr>
      <w:color w:val="000000"/>
      <w:sz w:val="40"/>
    </w:rPr>
  </w:style>
  <w:style w:type="paragraph" w:customStyle="1" w:styleId="TOCTitle">
    <w:name w:val="TOCTitle"/>
    <w:basedOn w:val="Heading1"/>
    <w:rsid w:val="00182097"/>
    <w:pPr>
      <w:spacing w:after="240"/>
      <w:jc w:val="center"/>
      <w:outlineLvl w:val="9"/>
    </w:pPr>
    <w:rPr>
      <w:caps/>
    </w:rPr>
  </w:style>
  <w:style w:type="paragraph" w:customStyle="1" w:styleId="Version">
    <w:name w:val="Version"/>
    <w:rsid w:val="001820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097"/>
    <w:pPr>
      <w:keepNext w:val="0"/>
      <w:tabs>
        <w:tab w:val="right" w:pos="4176"/>
      </w:tabs>
      <w:ind w:left="198" w:hanging="198"/>
    </w:pPr>
    <w:rPr>
      <w:rFonts w:ascii="Garamond" w:hAnsi="Garamond"/>
    </w:rPr>
  </w:style>
  <w:style w:type="paragraph" w:styleId="IndexHeading">
    <w:name w:val="index heading"/>
    <w:basedOn w:val="Normal"/>
    <w:next w:val="Index1"/>
    <w:semiHidden/>
    <w:rsid w:val="00182097"/>
    <w:pPr>
      <w:spacing w:before="120" w:after="120"/>
    </w:pPr>
    <w:rPr>
      <w:rFonts w:ascii="Arial" w:hAnsi="Arial"/>
      <w:b/>
      <w:color w:val="918585"/>
      <w:sz w:val="24"/>
    </w:rPr>
  </w:style>
  <w:style w:type="paragraph" w:customStyle="1" w:styleId="Chapter">
    <w:name w:val="Chapter"/>
    <w:basedOn w:val="Normal"/>
    <w:rsid w:val="00182097"/>
    <w:pPr>
      <w:spacing w:before="240"/>
    </w:pPr>
    <w:rPr>
      <w:rFonts w:ascii="Times New Roman" w:hAnsi="Times New Roman"/>
      <w:smallCaps/>
      <w:spacing w:val="80"/>
      <w:sz w:val="28"/>
    </w:rPr>
  </w:style>
  <w:style w:type="paragraph" w:customStyle="1" w:styleId="InChapter">
    <w:name w:val="InChapter"/>
    <w:basedOn w:val="Heading3"/>
    <w:rsid w:val="00182097"/>
    <w:pPr>
      <w:spacing w:after="240"/>
      <w:outlineLvl w:val="9"/>
    </w:pPr>
    <w:rPr>
      <w:noProof/>
    </w:rPr>
  </w:style>
  <w:style w:type="paragraph" w:styleId="Index2">
    <w:name w:val="index 2"/>
    <w:basedOn w:val="Normal"/>
    <w:next w:val="Normal"/>
    <w:semiHidden/>
    <w:rsid w:val="00182097"/>
    <w:pPr>
      <w:tabs>
        <w:tab w:val="right" w:pos="4176"/>
      </w:tabs>
      <w:ind w:left="568" w:hanging="284"/>
    </w:pPr>
    <w:rPr>
      <w:rFonts w:ascii="Garamond" w:hAnsi="Garamond"/>
    </w:rPr>
  </w:style>
  <w:style w:type="paragraph" w:customStyle="1" w:styleId="Byline">
    <w:name w:val="Byline"/>
    <w:rsid w:val="00182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097"/>
    <w:pPr>
      <w:tabs>
        <w:tab w:val="clear" w:pos="3600"/>
        <w:tab w:val="clear" w:pos="3958"/>
      </w:tabs>
      <w:jc w:val="right"/>
    </w:pPr>
  </w:style>
  <w:style w:type="character" w:styleId="Emphasis">
    <w:name w:val="Emphasis"/>
    <w:basedOn w:val="DefaultParagraphFont"/>
    <w:qFormat/>
    <w:rsid w:val="00182097"/>
    <w:rPr>
      <w:i/>
    </w:rPr>
  </w:style>
  <w:style w:type="paragraph" w:styleId="Caption">
    <w:name w:val="caption"/>
    <w:basedOn w:val="BodyText"/>
    <w:next w:val="Normal"/>
    <w:qFormat/>
    <w:rsid w:val="00182097"/>
    <w:pPr>
      <w:framePr w:w="2268" w:hSpace="181" w:vSpace="181" w:wrap="around" w:vAnchor="text" w:hAnchor="page" w:x="1135" w:y="285" w:anchorLock="1"/>
    </w:pPr>
    <w:rPr>
      <w:i/>
    </w:rPr>
  </w:style>
  <w:style w:type="paragraph" w:customStyle="1" w:styleId="MiniTOCTitle">
    <w:name w:val="MiniTOCTitle"/>
    <w:basedOn w:val="Heading4"/>
    <w:rsid w:val="00182097"/>
    <w:pPr>
      <w:spacing w:before="240"/>
      <w:outlineLvl w:val="9"/>
    </w:pPr>
    <w:rPr>
      <w:noProof/>
      <w:sz w:val="24"/>
    </w:rPr>
  </w:style>
  <w:style w:type="paragraph" w:customStyle="1" w:styleId="MiniTOCItem">
    <w:name w:val="MiniTOCItem"/>
    <w:basedOn w:val="ListBullet"/>
    <w:rsid w:val="00182097"/>
    <w:pPr>
      <w:numPr>
        <w:numId w:val="0"/>
      </w:numPr>
      <w:tabs>
        <w:tab w:val="right" w:leader="dot" w:pos="6521"/>
      </w:tabs>
      <w:spacing w:before="0" w:after="0"/>
    </w:pPr>
  </w:style>
  <w:style w:type="paragraph" w:customStyle="1" w:styleId="TOFTitle">
    <w:name w:val="TOFTitle"/>
    <w:basedOn w:val="TOCTitle"/>
    <w:rsid w:val="00182097"/>
  </w:style>
  <w:style w:type="paragraph" w:styleId="TableofFigures">
    <w:name w:val="table of figures"/>
    <w:basedOn w:val="Normal"/>
    <w:next w:val="Normal"/>
    <w:semiHidden/>
    <w:rsid w:val="00182097"/>
    <w:pPr>
      <w:tabs>
        <w:tab w:val="right" w:leader="dot" w:pos="9072"/>
      </w:tabs>
      <w:ind w:left="970" w:hanging="403"/>
    </w:pPr>
    <w:rPr>
      <w:rFonts w:ascii="Times New Roman" w:hAnsi="Times New Roman"/>
      <w:b/>
    </w:rPr>
  </w:style>
  <w:style w:type="paragraph" w:styleId="ListNumber">
    <w:name w:val="List Number"/>
    <w:basedOn w:val="List"/>
    <w:rsid w:val="00182097"/>
    <w:pPr>
      <w:numPr>
        <w:numId w:val="11"/>
      </w:numPr>
    </w:pPr>
  </w:style>
  <w:style w:type="character" w:customStyle="1" w:styleId="WingdingSymbols">
    <w:name w:val="Wingding Symbols"/>
    <w:rsid w:val="00182097"/>
    <w:rPr>
      <w:rFonts w:ascii="Wingdings" w:hAnsi="Wingdings"/>
    </w:rPr>
  </w:style>
  <w:style w:type="paragraph" w:customStyle="1" w:styleId="TableHeading">
    <w:name w:val="Table Heading"/>
    <w:basedOn w:val="HeadingBase"/>
    <w:rsid w:val="00182097"/>
    <w:pPr>
      <w:keepLines/>
      <w:pBdr>
        <w:bottom w:val="single" w:sz="6" w:space="1" w:color="918585"/>
      </w:pBdr>
      <w:spacing w:before="240"/>
    </w:pPr>
  </w:style>
  <w:style w:type="character" w:customStyle="1" w:styleId="HotSpot">
    <w:name w:val="HotSpot"/>
    <w:rsid w:val="00182097"/>
    <w:rPr>
      <w:color w:val="0033CC"/>
      <w:u w:val="none"/>
    </w:rPr>
  </w:style>
  <w:style w:type="paragraph" w:customStyle="1" w:styleId="BodyTextRight">
    <w:name w:val="Body Text Right"/>
    <w:basedOn w:val="BodyText"/>
    <w:rsid w:val="00182097"/>
    <w:pPr>
      <w:spacing w:before="0" w:after="0"/>
      <w:jc w:val="right"/>
    </w:pPr>
  </w:style>
  <w:style w:type="paragraph" w:styleId="Index3">
    <w:name w:val="index 3"/>
    <w:basedOn w:val="ListNumber2"/>
    <w:next w:val="Normal"/>
    <w:semiHidden/>
    <w:rsid w:val="00182097"/>
    <w:pPr>
      <w:numPr>
        <w:numId w:val="0"/>
      </w:numPr>
      <w:tabs>
        <w:tab w:val="right" w:leader="dot" w:pos="4176"/>
      </w:tabs>
    </w:pPr>
  </w:style>
  <w:style w:type="paragraph" w:styleId="ListNumber2">
    <w:name w:val="List Number 2"/>
    <w:basedOn w:val="List2"/>
    <w:rsid w:val="00182097"/>
    <w:pPr>
      <w:numPr>
        <w:numId w:val="10"/>
      </w:numPr>
      <w:tabs>
        <w:tab w:val="clear" w:pos="1060"/>
      </w:tabs>
    </w:pPr>
  </w:style>
  <w:style w:type="paragraph" w:customStyle="1" w:styleId="MarginNote">
    <w:name w:val="Margin Note"/>
    <w:basedOn w:val="BodyText"/>
    <w:rsid w:val="00182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0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2097"/>
    <w:rPr>
      <w:sz w:val="32"/>
    </w:rPr>
  </w:style>
  <w:style w:type="paragraph" w:customStyle="1" w:styleId="HeadingProcedure">
    <w:name w:val="Heading Procedure"/>
    <w:basedOn w:val="HeadingBase"/>
    <w:next w:val="Normal"/>
    <w:rsid w:val="00182097"/>
    <w:pPr>
      <w:tabs>
        <w:tab w:val="left" w:pos="0"/>
      </w:tabs>
      <w:spacing w:before="120" w:after="60"/>
    </w:pPr>
    <w:rPr>
      <w:i/>
      <w:color w:val="918585"/>
      <w:sz w:val="22"/>
    </w:rPr>
  </w:style>
  <w:style w:type="paragraph" w:customStyle="1" w:styleId="TableBodyText">
    <w:name w:val="Table Body Text"/>
    <w:basedOn w:val="BodyText"/>
    <w:rsid w:val="00182097"/>
    <w:pPr>
      <w:spacing w:before="60" w:after="60"/>
    </w:pPr>
  </w:style>
  <w:style w:type="paragraph" w:styleId="ListContinue">
    <w:name w:val="List Continue"/>
    <w:basedOn w:val="List"/>
    <w:rsid w:val="00182097"/>
    <w:pPr>
      <w:ind w:firstLine="0"/>
    </w:pPr>
  </w:style>
  <w:style w:type="paragraph" w:customStyle="1" w:styleId="ListNote">
    <w:name w:val="List Note"/>
    <w:basedOn w:val="List"/>
    <w:rsid w:val="00182097"/>
    <w:pPr>
      <w:pBdr>
        <w:top w:val="single" w:sz="6" w:space="2" w:color="918585"/>
        <w:bottom w:val="single" w:sz="6" w:space="2" w:color="918585"/>
      </w:pBdr>
      <w:tabs>
        <w:tab w:val="left" w:pos="1021"/>
      </w:tabs>
      <w:ind w:firstLine="0"/>
    </w:pPr>
  </w:style>
  <w:style w:type="paragraph" w:customStyle="1" w:styleId="Warning">
    <w:name w:val="Warning"/>
    <w:basedOn w:val="BodyText"/>
    <w:rsid w:val="00182097"/>
    <w:pPr>
      <w:shd w:val="clear" w:color="auto" w:fill="D9D9D9"/>
      <w:tabs>
        <w:tab w:val="left" w:pos="992"/>
      </w:tabs>
      <w:ind w:left="119" w:right="119"/>
    </w:pPr>
    <w:rPr>
      <w:sz w:val="20"/>
    </w:rPr>
  </w:style>
  <w:style w:type="paragraph" w:customStyle="1" w:styleId="MarginIcons">
    <w:name w:val="Margin Icons"/>
    <w:basedOn w:val="BodyText"/>
    <w:rsid w:val="001820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097"/>
    <w:rPr>
      <w:rFonts w:ascii="Courier New" w:hAnsi="Courier New"/>
    </w:rPr>
  </w:style>
  <w:style w:type="paragraph" w:customStyle="1" w:styleId="NoteBullet">
    <w:name w:val="Note Bullet"/>
    <w:basedOn w:val="Note"/>
    <w:rsid w:val="00182097"/>
    <w:pPr>
      <w:tabs>
        <w:tab w:val="clear" w:pos="680"/>
      </w:tabs>
      <w:spacing w:before="60" w:after="60"/>
    </w:pPr>
  </w:style>
  <w:style w:type="paragraph" w:customStyle="1" w:styleId="SubHeading2">
    <w:name w:val="SubHeading2"/>
    <w:basedOn w:val="HeadingBase"/>
    <w:rsid w:val="00182097"/>
    <w:pPr>
      <w:spacing w:before="240" w:after="60"/>
    </w:pPr>
    <w:rPr>
      <w:sz w:val="20"/>
    </w:rPr>
  </w:style>
  <w:style w:type="paragraph" w:customStyle="1" w:styleId="SubHeading1">
    <w:name w:val="SubHeading1"/>
    <w:basedOn w:val="HeadingBase"/>
    <w:rsid w:val="00182097"/>
    <w:pPr>
      <w:spacing w:before="240" w:after="60"/>
    </w:pPr>
    <w:rPr>
      <w:color w:val="918585"/>
      <w:sz w:val="22"/>
    </w:rPr>
  </w:style>
  <w:style w:type="paragraph" w:customStyle="1" w:styleId="SideHeading">
    <w:name w:val="Side Heading"/>
    <w:basedOn w:val="HeadingBase"/>
    <w:rsid w:val="00182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097"/>
    <w:pPr>
      <w:numPr>
        <w:numId w:val="12"/>
      </w:numPr>
    </w:pPr>
  </w:style>
  <w:style w:type="paragraph" w:styleId="PlainText">
    <w:name w:val="Plain Text"/>
    <w:basedOn w:val="Normal"/>
    <w:link w:val="PlainTextChar"/>
    <w:rsid w:val="00182097"/>
    <w:rPr>
      <w:sz w:val="20"/>
    </w:rPr>
  </w:style>
  <w:style w:type="character" w:customStyle="1" w:styleId="PlainTextChar">
    <w:name w:val="Plain Text Char"/>
    <w:basedOn w:val="DefaultParagraphFont"/>
    <w:link w:val="PlainText"/>
    <w:rsid w:val="001820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2097"/>
    <w:rPr>
      <w:b/>
      <w:smallCaps/>
    </w:rPr>
  </w:style>
  <w:style w:type="paragraph" w:customStyle="1" w:styleId="TableListNumber">
    <w:name w:val="Table List Number"/>
    <w:basedOn w:val="ListNumber"/>
    <w:rsid w:val="00182097"/>
    <w:pPr>
      <w:numPr>
        <w:numId w:val="0"/>
      </w:numPr>
    </w:pPr>
  </w:style>
  <w:style w:type="paragraph" w:styleId="TOC4">
    <w:name w:val="toc 4"/>
    <w:basedOn w:val="TOCBase"/>
    <w:next w:val="Normal"/>
    <w:semiHidden/>
    <w:rsid w:val="00182097"/>
    <w:pPr>
      <w:tabs>
        <w:tab w:val="right" w:leader="dot" w:pos="9071"/>
      </w:tabs>
      <w:ind w:left="1701"/>
    </w:pPr>
  </w:style>
  <w:style w:type="paragraph" w:customStyle="1" w:styleId="ListAlpha">
    <w:name w:val="List Alpha"/>
    <w:basedOn w:val="List"/>
    <w:rsid w:val="00182097"/>
    <w:pPr>
      <w:numPr>
        <w:numId w:val="9"/>
      </w:numPr>
    </w:pPr>
  </w:style>
  <w:style w:type="paragraph" w:customStyle="1" w:styleId="ListAlpha2">
    <w:name w:val="List Alpha 2"/>
    <w:basedOn w:val="List2"/>
    <w:rsid w:val="00182097"/>
    <w:pPr>
      <w:numPr>
        <w:numId w:val="8"/>
      </w:numPr>
    </w:pPr>
  </w:style>
  <w:style w:type="paragraph" w:styleId="List2">
    <w:name w:val="List 2"/>
    <w:basedOn w:val="BodyText"/>
    <w:rsid w:val="00182097"/>
    <w:pPr>
      <w:tabs>
        <w:tab w:val="left" w:pos="680"/>
      </w:tabs>
      <w:spacing w:before="60" w:after="60"/>
      <w:ind w:left="680" w:hanging="340"/>
    </w:pPr>
  </w:style>
  <w:style w:type="paragraph" w:styleId="List3">
    <w:name w:val="List 3"/>
    <w:basedOn w:val="BodyText"/>
    <w:rsid w:val="00182097"/>
    <w:pPr>
      <w:tabs>
        <w:tab w:val="left" w:pos="1021"/>
      </w:tabs>
      <w:spacing w:before="60" w:after="60"/>
      <w:ind w:left="1020" w:hanging="340"/>
    </w:pPr>
  </w:style>
  <w:style w:type="paragraph" w:styleId="List4">
    <w:name w:val="List 4"/>
    <w:basedOn w:val="BodyText"/>
    <w:rsid w:val="00182097"/>
    <w:pPr>
      <w:tabs>
        <w:tab w:val="left" w:pos="1361"/>
      </w:tabs>
      <w:spacing w:before="60" w:after="60"/>
      <w:ind w:left="1361" w:hanging="340"/>
    </w:pPr>
  </w:style>
  <w:style w:type="paragraph" w:styleId="List5">
    <w:name w:val="List 5"/>
    <w:basedOn w:val="BodyText"/>
    <w:rsid w:val="00182097"/>
    <w:pPr>
      <w:tabs>
        <w:tab w:val="left" w:pos="1701"/>
      </w:tabs>
      <w:spacing w:before="60" w:after="60"/>
      <w:ind w:left="1701" w:hanging="340"/>
    </w:pPr>
  </w:style>
  <w:style w:type="paragraph" w:styleId="ListBullet3">
    <w:name w:val="List Bullet 3"/>
    <w:basedOn w:val="List3"/>
    <w:rsid w:val="00182097"/>
    <w:pPr>
      <w:numPr>
        <w:numId w:val="15"/>
      </w:numPr>
      <w:tabs>
        <w:tab w:val="clear" w:pos="1021"/>
      </w:tabs>
      <w:ind w:left="1037" w:hanging="357"/>
    </w:pPr>
  </w:style>
  <w:style w:type="paragraph" w:styleId="ListBullet4">
    <w:name w:val="List Bullet 4"/>
    <w:basedOn w:val="List4"/>
    <w:rsid w:val="00182097"/>
    <w:pPr>
      <w:numPr>
        <w:numId w:val="3"/>
      </w:numPr>
    </w:pPr>
  </w:style>
  <w:style w:type="paragraph" w:styleId="ListBullet5">
    <w:name w:val="List Bullet 5"/>
    <w:basedOn w:val="List5"/>
    <w:rsid w:val="00182097"/>
    <w:pPr>
      <w:numPr>
        <w:numId w:val="4"/>
      </w:numPr>
    </w:pPr>
  </w:style>
  <w:style w:type="paragraph" w:styleId="ListContinue2">
    <w:name w:val="List Continue 2"/>
    <w:basedOn w:val="List2"/>
    <w:rsid w:val="00182097"/>
    <w:pPr>
      <w:ind w:firstLine="0"/>
    </w:pPr>
  </w:style>
  <w:style w:type="paragraph" w:styleId="ListContinue3">
    <w:name w:val="List Continue 3"/>
    <w:basedOn w:val="List3"/>
    <w:rsid w:val="00182097"/>
    <w:pPr>
      <w:ind w:left="1021" w:firstLine="0"/>
    </w:pPr>
  </w:style>
  <w:style w:type="paragraph" w:styleId="ListContinue4">
    <w:name w:val="List Continue 4"/>
    <w:basedOn w:val="List4"/>
    <w:rsid w:val="00182097"/>
    <w:pPr>
      <w:ind w:firstLine="0"/>
    </w:pPr>
  </w:style>
  <w:style w:type="paragraph" w:styleId="ListContinue5">
    <w:name w:val="List Continue 5"/>
    <w:basedOn w:val="List5"/>
    <w:rsid w:val="00182097"/>
    <w:pPr>
      <w:ind w:firstLine="0"/>
    </w:pPr>
  </w:style>
  <w:style w:type="paragraph" w:styleId="ListNumber3">
    <w:name w:val="List Number 3"/>
    <w:basedOn w:val="List3"/>
    <w:rsid w:val="00182097"/>
    <w:pPr>
      <w:numPr>
        <w:numId w:val="5"/>
      </w:numPr>
    </w:pPr>
  </w:style>
  <w:style w:type="paragraph" w:styleId="ListNumber4">
    <w:name w:val="List Number 4"/>
    <w:basedOn w:val="List4"/>
    <w:rsid w:val="00182097"/>
    <w:pPr>
      <w:numPr>
        <w:numId w:val="6"/>
      </w:numPr>
    </w:pPr>
  </w:style>
  <w:style w:type="paragraph" w:styleId="ListNumber5">
    <w:name w:val="List Number 5"/>
    <w:basedOn w:val="List5"/>
    <w:rsid w:val="00182097"/>
    <w:pPr>
      <w:numPr>
        <w:numId w:val="7"/>
      </w:numPr>
    </w:pPr>
  </w:style>
  <w:style w:type="paragraph" w:styleId="BlockText">
    <w:name w:val="Block Text"/>
    <w:basedOn w:val="Normal"/>
    <w:rsid w:val="00182097"/>
    <w:pPr>
      <w:spacing w:after="120"/>
      <w:ind w:left="1440" w:right="1440"/>
    </w:pPr>
  </w:style>
  <w:style w:type="character" w:customStyle="1" w:styleId="Subscript">
    <w:name w:val="Subscript"/>
    <w:basedOn w:val="DefaultParagraphFont"/>
    <w:rsid w:val="00182097"/>
    <w:rPr>
      <w:sz w:val="16"/>
      <w:vertAlign w:val="subscript"/>
    </w:rPr>
  </w:style>
  <w:style w:type="character" w:customStyle="1" w:styleId="Superscript">
    <w:name w:val="Superscript"/>
    <w:basedOn w:val="DefaultParagraphFont"/>
    <w:rsid w:val="00182097"/>
    <w:rPr>
      <w:sz w:val="16"/>
      <w:vertAlign w:val="superscript"/>
    </w:rPr>
  </w:style>
  <w:style w:type="character" w:customStyle="1" w:styleId="Symbols">
    <w:name w:val="Symbols"/>
    <w:basedOn w:val="DefaultParagraphFont"/>
    <w:rsid w:val="00182097"/>
    <w:rPr>
      <w:rFonts w:ascii="Symbol" w:hAnsi="Symbol"/>
    </w:rPr>
  </w:style>
  <w:style w:type="character" w:customStyle="1" w:styleId="MenuOptions">
    <w:name w:val="Menu Options"/>
    <w:basedOn w:val="DefaultParagraphFont"/>
    <w:rsid w:val="00182097"/>
    <w:rPr>
      <w:rFonts w:ascii="Arial Narrow" w:hAnsi="Arial Narrow"/>
      <w:smallCaps/>
    </w:rPr>
  </w:style>
  <w:style w:type="character" w:customStyle="1" w:styleId="Buttons">
    <w:name w:val="Buttons"/>
    <w:basedOn w:val="DefaultParagraphFont"/>
    <w:rsid w:val="00182097"/>
    <w:rPr>
      <w:b/>
    </w:rPr>
  </w:style>
  <w:style w:type="character" w:customStyle="1" w:styleId="Underlined">
    <w:name w:val="Underlined"/>
    <w:basedOn w:val="DefaultParagraphFont"/>
    <w:rsid w:val="00182097"/>
    <w:rPr>
      <w:u w:val="single"/>
    </w:rPr>
  </w:style>
  <w:style w:type="paragraph" w:customStyle="1" w:styleId="TableBodyTextRight">
    <w:name w:val="Table Body Text Right"/>
    <w:basedOn w:val="TableBodyText"/>
    <w:rsid w:val="00182097"/>
    <w:pPr>
      <w:widowControl w:val="0"/>
      <w:autoSpaceDE w:val="0"/>
      <w:autoSpaceDN w:val="0"/>
      <w:adjustRightInd w:val="0"/>
      <w:jc w:val="right"/>
    </w:pPr>
    <w:rPr>
      <w:rFonts w:cs="Arial"/>
      <w:szCs w:val="18"/>
    </w:rPr>
  </w:style>
  <w:style w:type="paragraph" w:customStyle="1" w:styleId="CopyrightText">
    <w:name w:val="Copyright Text"/>
    <w:basedOn w:val="BodyText"/>
    <w:rsid w:val="00182097"/>
    <w:rPr>
      <w:sz w:val="18"/>
    </w:rPr>
  </w:style>
  <w:style w:type="paragraph" w:customStyle="1" w:styleId="BodySmallRight">
    <w:name w:val="Body Small Right"/>
    <w:basedOn w:val="BodyTextRight"/>
    <w:rsid w:val="00182097"/>
    <w:rPr>
      <w:sz w:val="18"/>
      <w:szCs w:val="18"/>
    </w:rPr>
  </w:style>
  <w:style w:type="paragraph" w:customStyle="1" w:styleId="MarginEdition">
    <w:name w:val="Margin Edition"/>
    <w:basedOn w:val="MarginNote"/>
    <w:rsid w:val="00182097"/>
    <w:pPr>
      <w:spacing w:before="0" w:after="0"/>
    </w:pPr>
    <w:rPr>
      <w:rFonts w:ascii="Times New Roman" w:hAnsi="Times New Roman"/>
      <w:color w:val="999999"/>
    </w:rPr>
  </w:style>
  <w:style w:type="paragraph" w:customStyle="1" w:styleId="Spacer">
    <w:name w:val="Spacer"/>
    <w:basedOn w:val="Normal"/>
    <w:rsid w:val="00182097"/>
    <w:rPr>
      <w:sz w:val="2"/>
      <w:szCs w:val="2"/>
    </w:rPr>
  </w:style>
  <w:style w:type="character" w:customStyle="1" w:styleId="Small">
    <w:name w:val="Small"/>
    <w:basedOn w:val="DefaultParagraphFont"/>
    <w:rsid w:val="00182097"/>
    <w:rPr>
      <w:sz w:val="16"/>
    </w:rPr>
  </w:style>
  <w:style w:type="paragraph" w:customStyle="1" w:styleId="WideTable">
    <w:name w:val="Wide Table"/>
    <w:basedOn w:val="Normal"/>
    <w:rsid w:val="00182097"/>
    <w:pPr>
      <w:ind w:left="-1418"/>
    </w:pPr>
    <w:rPr>
      <w:sz w:val="2"/>
      <w:szCs w:val="2"/>
    </w:rPr>
  </w:style>
  <w:style w:type="character" w:styleId="PageNumber">
    <w:name w:val="page number"/>
    <w:basedOn w:val="DefaultParagraphFont"/>
    <w:rsid w:val="00182097"/>
  </w:style>
  <w:style w:type="paragraph" w:styleId="Quote">
    <w:name w:val="Quote"/>
    <w:basedOn w:val="Heading1"/>
    <w:link w:val="QuoteChar"/>
    <w:qFormat/>
    <w:rsid w:val="00182097"/>
    <w:rPr>
      <w:b w:val="0"/>
      <w:sz w:val="72"/>
      <w:szCs w:val="72"/>
      <w:lang w:val="en-NZ"/>
    </w:rPr>
  </w:style>
  <w:style w:type="character" w:customStyle="1" w:styleId="QuoteChar">
    <w:name w:val="Quote Char"/>
    <w:basedOn w:val="DefaultParagraphFont"/>
    <w:link w:val="Quote"/>
    <w:rsid w:val="00182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097"/>
    <w:pPr>
      <w:pageBreakBefore/>
    </w:pPr>
  </w:style>
  <w:style w:type="paragraph" w:customStyle="1" w:styleId="Border">
    <w:name w:val="Border"/>
    <w:basedOn w:val="Normal"/>
    <w:qFormat/>
    <w:rsid w:val="001820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097"/>
    <w:rPr>
      <w:b/>
      <w:bCs/>
      <w:i/>
      <w:iCs/>
      <w:color w:val="auto"/>
    </w:rPr>
  </w:style>
  <w:style w:type="paragraph" w:styleId="IntenseQuote">
    <w:name w:val="Intense Quote"/>
    <w:basedOn w:val="Normal"/>
    <w:next w:val="Normal"/>
    <w:link w:val="IntenseQuoteChar"/>
    <w:uiPriority w:val="30"/>
    <w:qFormat/>
    <w:rsid w:val="001820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0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2097"/>
    <w:rPr>
      <w:smallCaps/>
      <w:color w:val="auto"/>
      <w:u w:val="single"/>
    </w:rPr>
  </w:style>
  <w:style w:type="character" w:styleId="IntenseReference">
    <w:name w:val="Intense Reference"/>
    <w:basedOn w:val="DefaultParagraphFont"/>
    <w:uiPriority w:val="32"/>
    <w:qFormat/>
    <w:rsid w:val="00182097"/>
    <w:rPr>
      <w:b/>
      <w:bCs/>
      <w:smallCaps/>
      <w:color w:val="auto"/>
      <w:spacing w:val="5"/>
      <w:u w:val="single"/>
    </w:rPr>
  </w:style>
  <w:style w:type="paragraph" w:customStyle="1" w:styleId="2ColumnHeading">
    <w:name w:val="2Column Heading"/>
    <w:basedOn w:val="BodyText"/>
    <w:qFormat/>
    <w:rsid w:val="00182097"/>
    <w:pPr>
      <w:spacing w:after="60"/>
      <w:ind w:left="-2268"/>
    </w:pPr>
    <w:rPr>
      <w:b/>
    </w:rPr>
  </w:style>
  <w:style w:type="paragraph" w:customStyle="1" w:styleId="Heading1TOC">
    <w:name w:val="Heading1 TOC"/>
    <w:basedOn w:val="Normal"/>
    <w:qFormat/>
    <w:rsid w:val="00182097"/>
    <w:pPr>
      <w:spacing w:before="240" w:after="120"/>
    </w:pPr>
    <w:rPr>
      <w:rFonts w:ascii="Times New Roman" w:hAnsi="Times New Roman"/>
      <w:b/>
      <w:sz w:val="32"/>
    </w:rPr>
  </w:style>
  <w:style w:type="paragraph" w:customStyle="1" w:styleId="Heading2TOC">
    <w:name w:val="Heading2 TOC"/>
    <w:basedOn w:val="Normal"/>
    <w:qFormat/>
    <w:rsid w:val="00182097"/>
    <w:pPr>
      <w:spacing w:before="240" w:after="60"/>
    </w:pPr>
    <w:rPr>
      <w:rFonts w:ascii="Times New Roman" w:hAnsi="Times New Roman"/>
      <w:b/>
      <w:sz w:val="28"/>
    </w:rPr>
  </w:style>
  <w:style w:type="character" w:customStyle="1" w:styleId="Underline">
    <w:name w:val="Underline"/>
    <w:basedOn w:val="DefaultParagraphFont"/>
    <w:qFormat/>
    <w:rsid w:val="00182097"/>
    <w:rPr>
      <w:u w:val="single"/>
    </w:rPr>
  </w:style>
  <w:style w:type="paragraph" w:styleId="BalloonText">
    <w:name w:val="Balloon Text"/>
    <w:basedOn w:val="Normal"/>
    <w:link w:val="BalloonTextChar"/>
    <w:rsid w:val="00182097"/>
    <w:rPr>
      <w:rFonts w:ascii="Tahoma" w:hAnsi="Tahoma" w:cs="Tahoma"/>
      <w:sz w:val="16"/>
      <w:szCs w:val="16"/>
    </w:rPr>
  </w:style>
  <w:style w:type="character" w:customStyle="1" w:styleId="BalloonTextChar">
    <w:name w:val="Balloon Text Char"/>
    <w:basedOn w:val="DefaultParagraphFont"/>
    <w:link w:val="BalloonText"/>
    <w:rsid w:val="001820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20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0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1972</Words>
  <Characters>13141</Characters>
  <Application>Microsoft Office Word</Application>
  <DocSecurity>0</DocSecurity>
  <Lines>455</Lines>
  <Paragraphs>302</Paragraphs>
  <ScaleCrop>false</ScaleCrop>
  <Company>Author-it Software Corporation Ltd.</Company>
  <LinksUpToDate>false</LinksUpToDate>
  <CharactersWithSpaces>15054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CPPSEC3041A Maintain and service security equipment and system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2012-05-26T06:23:00Z</dcterms:created>
  <dcterms:modified xsi:type="dcterms:W3CDTF">2012-05-26T06:23:00Z</dcterms:modified>
</cp:coreProperties>
</file>