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20AD" w:rsidP="004220AD">
      <w:pPr>
        <w:pStyle w:val="Title"/>
      </w:pPr>
      <w:r>
        <w:fldChar w:fldCharType="begin"/>
      </w:r>
      <w:r>
        <w:instrText xml:space="preserve"> TITLE   \* MERGEFORMAT </w:instrText>
      </w:r>
      <w:r>
        <w:fldChar w:fldCharType="separate"/>
      </w:r>
      <w:r>
        <w:t>CPPSEC3027A Develop investigative plan</w:t>
      </w:r>
      <w:r>
        <w:fldChar w:fldCharType="end"/>
      </w:r>
    </w:p>
    <w:p w:rsidR="004220AD" w:rsidP="004220AD">
      <w:pPr>
        <w:pStyle w:val="Version"/>
        <w:sectPr w:rsidSect="00CA0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3F5" w:rsidP="00CA03F5">
      <w:pPr>
        <w:pStyle w:val="SuperHeading"/>
      </w:pPr>
      <w:r w:rsidRPr="00CA03F5">
        <w:t>CPPSEC3027A Develop investigative plan</w:t>
      </w:r>
    </w:p>
    <w:p w:rsidR="00000000" w:rsidRPr="00CA03F5" w:rsidP="00CA03F5">
      <w:pPr>
        <w:pStyle w:val="Heading1"/>
      </w:pPr>
      <w:bookmarkStart w:id="1" w:name="O_270225"/>
      <w:bookmarkEnd w:id="1"/>
      <w:r w:rsidRPr="00CA03F5">
        <w:t>Modification History</w:t>
      </w:r>
    </w:p>
    <w:p w:rsidR="00000000" w:rsidRPr="00CA03F5" w:rsidP="00CA03F5">
      <w:pPr>
        <w:pStyle w:val="BodyText"/>
      </w:pPr>
      <w:r w:rsidRPr="00CA03F5">
        <w:t>Not Applicable</w:t>
      </w:r>
    </w:p>
    <w:p w:rsidR="00000000" w:rsidRPr="00CA03F5" w:rsidP="00CA03F5">
      <w:pPr>
        <w:pStyle w:val="AllowPageBreak"/>
      </w:pPr>
    </w:p>
    <w:p w:rsidR="00000000" w:rsidRPr="00CA03F5" w:rsidP="00CA03F5">
      <w:pPr>
        <w:pStyle w:val="Heading1"/>
      </w:pPr>
      <w:bookmarkStart w:id="2" w:name="O_201920"/>
      <w:bookmarkEnd w:id="2"/>
      <w:r w:rsidRPr="00CA03F5">
        <w:t>Unit Descriptor</w:t>
      </w:r>
    </w:p>
    <w:tbl>
      <w:tblPr>
        <w:tblW w:w="0" w:type="auto"/>
        <w:tblLayout w:type="fixed"/>
        <w:tblCellMar>
          <w:left w:w="62" w:type="dxa"/>
          <w:right w:w="62" w:type="dxa"/>
        </w:tblCellMar>
        <w:tblLook w:val="0000"/>
      </w:tblPr>
      <w:tblGrid>
        <w:gridCol w:w="2391"/>
        <w:gridCol w:w="6131"/>
      </w:tblGrid>
      <w:tr w:rsidTr="004220A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This unit of competency specifies the outcomes required to develop and document an investigative plan.  It requi</w:t>
            </w:r>
            <w:r w:rsidRPr="00CA03F5">
              <w:t xml:space="preserve">res an ability to assess the scope of the investigation, select a preferred investigative method based on client requirements and time, resource and legal parameters, and plan for contingencies in the conduct of the investigation.  </w:t>
            </w:r>
          </w:p>
          <w:p w:rsidR="00000000" w:rsidRPr="00CA03F5" w:rsidP="00CA03F5">
            <w:pPr>
              <w:pStyle w:val="BodyText"/>
            </w:pPr>
            <w:r w:rsidRPr="00CA03F5">
              <w:t>This unit may form part</w:t>
            </w:r>
            <w:r w:rsidRPr="00CA03F5">
              <w:t xml:space="preserve"> of the licensing requirements for persons engaged in investigative work in those states and territories where these are regulated activities.</w:t>
            </w:r>
          </w:p>
        </w:tc>
      </w:tr>
    </w:tbl>
    <w:p w:rsidR="004220AD" w:rsidP="00CA03F5">
      <w:pPr>
        <w:pStyle w:val="BodyText"/>
      </w:pPr>
    </w:p>
    <w:p w:rsidR="004220AD" w:rsidP="00CA03F5">
      <w:pPr>
        <w:pStyle w:val="BodyText"/>
      </w:pPr>
    </w:p>
    <w:p w:rsidR="00000000" w:rsidRPr="00CA03F5" w:rsidP="00CA03F5">
      <w:pPr>
        <w:pStyle w:val="Heading1"/>
      </w:pPr>
      <w:bookmarkStart w:id="3" w:name="O_201922"/>
      <w:bookmarkEnd w:id="3"/>
      <w:r w:rsidRPr="00CA03F5">
        <w:t>Application of the Unit</w:t>
      </w:r>
    </w:p>
    <w:tbl>
      <w:tblPr>
        <w:tblW w:w="0" w:type="auto"/>
        <w:tblLayout w:type="fixed"/>
        <w:tblCellMar>
          <w:left w:w="62" w:type="dxa"/>
          <w:right w:w="62" w:type="dxa"/>
        </w:tblCellMar>
        <w:tblLook w:val="0000"/>
      </w:tblPr>
      <w:tblGrid>
        <w:gridCol w:w="2391"/>
        <w:gridCol w:w="6131"/>
      </w:tblGrid>
      <w:tr w:rsidTr="004220A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This unit of competency has application in a range of work roles in the investigative services industry.  Work is performed under limited supervision and competency requires some judgement and decision-making.  The knowledge and skills described in this un</w:t>
            </w:r>
            <w:r w:rsidRPr="00CA03F5">
              <w:t>it are to be applied within relevant legislative and organisational guidelines.</w:t>
            </w:r>
          </w:p>
        </w:tc>
      </w:tr>
    </w:tbl>
    <w:p w:rsidR="004220AD" w:rsidP="00CA03F5">
      <w:pPr>
        <w:pStyle w:val="BodyText"/>
      </w:pPr>
    </w:p>
    <w:p w:rsidR="004220AD" w:rsidP="00CA03F5">
      <w:pPr>
        <w:pStyle w:val="BodyText"/>
      </w:pPr>
    </w:p>
    <w:p w:rsidR="00000000" w:rsidRPr="00CA03F5" w:rsidP="00CA03F5">
      <w:pPr>
        <w:pStyle w:val="Heading1"/>
      </w:pPr>
      <w:bookmarkStart w:id="4" w:name="O_278485"/>
      <w:bookmarkEnd w:id="4"/>
      <w:r w:rsidRPr="00CA03F5">
        <w:t>Licensing/Regulatory Information</w:t>
      </w:r>
    </w:p>
    <w:p w:rsidR="00000000" w:rsidRPr="00CA03F5" w:rsidP="00CA03F5">
      <w:pPr>
        <w:pStyle w:val="BodyText"/>
      </w:pPr>
      <w:r w:rsidRPr="00CA03F5">
        <w:t>Refer to Unit Descriptor</w:t>
      </w:r>
    </w:p>
    <w:p w:rsidR="00000000" w:rsidRPr="00CA03F5" w:rsidP="00CA03F5">
      <w:pPr>
        <w:pStyle w:val="AllowPageBreak"/>
      </w:pPr>
    </w:p>
    <w:p w:rsidR="00000000" w:rsidRPr="00CA03F5" w:rsidP="00CA03F5">
      <w:pPr>
        <w:pStyle w:val="Heading1"/>
      </w:pPr>
      <w:bookmarkStart w:id="5" w:name="O_283606"/>
      <w:bookmarkEnd w:id="5"/>
      <w:r w:rsidRPr="00CA03F5">
        <w:t>Pre-Requisites</w:t>
      </w:r>
    </w:p>
    <w:p w:rsidR="00000000" w:rsidRPr="00CA03F5" w:rsidP="00CA03F5">
      <w:pPr>
        <w:pStyle w:val="BodyText"/>
      </w:pPr>
      <w:r w:rsidRPr="00CA03F5">
        <w:t>Not Applicable</w:t>
      </w:r>
    </w:p>
    <w:p w:rsidR="00000000" w:rsidRPr="00CA03F5" w:rsidP="00CA03F5">
      <w:pPr>
        <w:pStyle w:val="AllowPageBreak"/>
      </w:pPr>
    </w:p>
    <w:p w:rsidR="00000000" w:rsidRPr="00CA03F5" w:rsidP="00CA03F5">
      <w:pPr>
        <w:pStyle w:val="Heading1"/>
      </w:pPr>
      <w:bookmarkStart w:id="6" w:name="O_201921"/>
      <w:bookmarkEnd w:id="6"/>
      <w:r w:rsidRPr="00CA03F5">
        <w:t>Employability Skills Information</w:t>
      </w:r>
    </w:p>
    <w:tbl>
      <w:tblPr>
        <w:tblW w:w="0" w:type="auto"/>
        <w:tblLayout w:type="fixed"/>
        <w:tblCellMar>
          <w:left w:w="62" w:type="dxa"/>
          <w:right w:w="62" w:type="dxa"/>
        </w:tblCellMar>
        <w:tblLook w:val="0000"/>
      </w:tblPr>
      <w:tblGrid>
        <w:gridCol w:w="2624"/>
        <w:gridCol w:w="5898"/>
      </w:tblGrid>
      <w:tr w:rsidTr="004220A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This unit contains employability skills.</w:t>
            </w:r>
          </w:p>
        </w:tc>
      </w:tr>
    </w:tbl>
    <w:p w:rsidR="004220AD" w:rsidP="00CA03F5">
      <w:pPr>
        <w:pStyle w:val="BodyText"/>
      </w:pPr>
    </w:p>
    <w:p w:rsidR="004220AD" w:rsidP="00CA03F5">
      <w:pPr>
        <w:pStyle w:val="BodyText"/>
      </w:pPr>
    </w:p>
    <w:p w:rsidR="00000000" w:rsidRPr="00CA03F5" w:rsidP="00CA03F5">
      <w:pPr>
        <w:pStyle w:val="Heading1"/>
      </w:pPr>
      <w:bookmarkStart w:id="7" w:name="O_288271"/>
      <w:bookmarkEnd w:id="7"/>
      <w:r w:rsidRPr="00CA03F5">
        <w:t>Elements and Performance Criteria Pre-Content</w:t>
      </w:r>
    </w:p>
    <w:tbl>
      <w:tblPr>
        <w:tblW w:w="0" w:type="auto"/>
        <w:tblLayout w:type="fixed"/>
        <w:tblCellMar>
          <w:left w:w="62" w:type="dxa"/>
          <w:right w:w="62" w:type="dxa"/>
        </w:tblCellMar>
        <w:tblLook w:val="0000"/>
      </w:tblPr>
      <w:tblGrid>
        <w:gridCol w:w="2412"/>
        <w:gridCol w:w="6110"/>
      </w:tblGrid>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 xml:space="preserve">Performance criteria describe the required performance needed to demonstrate achievement of the element. Where </w:t>
            </w:r>
            <w:r w:rsidRPr="00CA03F5">
              <w:rPr>
                <w:rStyle w:val="BoldandItalics"/>
              </w:rPr>
              <w:t>bold italicised</w:t>
            </w:r>
            <w:r w:rsidRPr="00CA03F5">
              <w:t xml:space="preserve"> text is used, further information is detailed in the required skills and knowledge section and/or the range statement. Assessment</w:t>
            </w:r>
            <w:r w:rsidRPr="00CA03F5">
              <w:t xml:space="preserve"> of performance is to be consistent with the evidence guide.</w:t>
            </w:r>
          </w:p>
        </w:tc>
      </w:tr>
    </w:tbl>
    <w:p w:rsidR="00000000" w:rsidRPr="00CA03F5" w:rsidP="00CA03F5">
      <w:pPr>
        <w:pStyle w:val="BodyText"/>
      </w:pPr>
    </w:p>
    <w:p w:rsidR="00000000" w:rsidRPr="00CA03F5" w:rsidP="00CA03F5">
      <w:pPr>
        <w:pStyle w:val="AllowPageBreak"/>
      </w:pPr>
    </w:p>
    <w:p w:rsidR="00000000" w:rsidRPr="00CA03F5" w:rsidP="00CA03F5">
      <w:pPr>
        <w:pStyle w:val="Heading1"/>
      </w:pPr>
      <w:bookmarkStart w:id="8" w:name="O_234938"/>
      <w:bookmarkEnd w:id="8"/>
      <w:r w:rsidRPr="00CA03F5">
        <w:t>Elements and Performance Criteria</w:t>
      </w:r>
    </w:p>
    <w:tbl>
      <w:tblPr>
        <w:tblW w:w="0" w:type="auto"/>
        <w:tblLayout w:type="fixed"/>
        <w:tblCellMar>
          <w:left w:w="62" w:type="dxa"/>
          <w:right w:w="62" w:type="dxa"/>
        </w:tblCellMar>
        <w:tblLook w:val="0000"/>
      </w:tblPr>
      <w:tblGrid>
        <w:gridCol w:w="2412"/>
        <w:gridCol w:w="6110"/>
      </w:tblGrid>
      <w:tr w:rsidTr="004220A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CA03F5" w:rsidP="00CA03F5">
            <w:pPr>
              <w:pStyle w:val="List"/>
            </w:pPr>
            <w:r w:rsidRPr="00CA03F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CA03F5">
            <w:pPr>
              <w:pStyle w:val="List"/>
              <w:rPr>
                <w:lang w:val="en-NZ"/>
              </w:rPr>
            </w:pPr>
            <w:r w:rsidRPr="00CA03F5">
              <w:rPr>
                <w:rStyle w:val="SpecialBold"/>
              </w:rPr>
              <w:t>PERFORMANCE CRITERIA</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List"/>
              <w:rPr>
                <w:lang w:val="en-NZ"/>
              </w:rPr>
            </w:pPr>
            <w:r w:rsidRPr="00CA03F5">
              <w:rPr>
                <w:rStyle w:val="SpecialBold"/>
              </w:rPr>
              <w:t>1</w:t>
            </w:r>
            <w:r w:rsidRPr="00CA03F5">
              <w:tab/>
            </w:r>
            <w:r w:rsidRPr="00CA03F5">
              <w:rPr>
                <w:rStyle w:val="SpecialBold"/>
              </w:rPr>
              <w:t>Identify scope of investigation</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
            </w:pPr>
            <w:r w:rsidRPr="00CA03F5">
              <w:t>1.1</w:t>
            </w:r>
            <w:r w:rsidRPr="00CA03F5">
              <w:tab/>
            </w:r>
            <w:r w:rsidRPr="00CA03F5">
              <w:rPr>
                <w:rStyle w:val="BoldandItalics"/>
              </w:rPr>
              <w:t>Assignment instructions</w:t>
            </w:r>
            <w:r w:rsidRPr="00CA03F5">
              <w:t xml:space="preserve"> and </w:t>
            </w:r>
            <w:r w:rsidRPr="00CA03F5">
              <w:rPr>
                <w:rStyle w:val="BoldandItalics"/>
              </w:rPr>
              <w:t>relevant information</w:t>
            </w:r>
            <w:r w:rsidRPr="00CA03F5">
              <w:t xml:space="preserve"> is obtained to review client and </w:t>
            </w:r>
            <w:r w:rsidRPr="00CA03F5">
              <w:rPr>
                <w:rStyle w:val="BoldandItalics"/>
              </w:rPr>
              <w:t>legislative requirements</w:t>
            </w:r>
            <w:r w:rsidRPr="00CA03F5">
              <w:t>.</w:t>
            </w:r>
          </w:p>
          <w:p w:rsidR="00000000" w:rsidRPr="00CA03F5" w:rsidP="00CA03F5">
            <w:pPr>
              <w:pStyle w:val="List"/>
            </w:pPr>
            <w:r w:rsidRPr="00CA03F5">
              <w:t>1.2</w:t>
            </w:r>
            <w:r w:rsidRPr="00CA03F5">
              <w:tab/>
              <w:t xml:space="preserve">Clarification of instructions or further information is sought as required from </w:t>
            </w:r>
            <w:r w:rsidRPr="00CA03F5">
              <w:rPr>
                <w:rStyle w:val="BoldandItalics"/>
              </w:rPr>
              <w:t>relevant persons</w:t>
            </w:r>
            <w:r w:rsidRPr="00CA03F5">
              <w:t>.</w:t>
            </w:r>
          </w:p>
          <w:p w:rsidR="00000000" w:rsidRPr="00CA03F5" w:rsidP="00CA03F5">
            <w:pPr>
              <w:pStyle w:val="List"/>
            </w:pPr>
            <w:r w:rsidRPr="00CA03F5">
              <w:t>1.3</w:t>
            </w:r>
            <w:r w:rsidRPr="00CA03F5">
              <w:tab/>
              <w:t xml:space="preserve">Necessary </w:t>
            </w:r>
            <w:r w:rsidRPr="00CA03F5">
              <w:rPr>
                <w:rStyle w:val="BoldandItalics"/>
              </w:rPr>
              <w:t>resources and equipment</w:t>
            </w:r>
            <w:r w:rsidRPr="00CA03F5">
              <w:t xml:space="preserve"> are identified and availability checked against assignme</w:t>
            </w:r>
            <w:r w:rsidRPr="00CA03F5">
              <w:t>nt instructions and budget.</w:t>
            </w:r>
          </w:p>
          <w:p w:rsidR="00000000" w:rsidP="00CA03F5">
            <w:pPr>
              <w:pStyle w:val="List"/>
              <w:rPr>
                <w:lang w:val="en-NZ"/>
              </w:rPr>
            </w:pPr>
            <w:r w:rsidRPr="00CA03F5">
              <w:t>1.4</w:t>
            </w:r>
            <w:r w:rsidRPr="00CA03F5">
              <w:tab/>
            </w:r>
            <w:r w:rsidRPr="00CA03F5">
              <w:rPr>
                <w:rStyle w:val="BoldandItalics"/>
              </w:rPr>
              <w:t>Limitations</w:t>
            </w:r>
            <w:r w:rsidRPr="00CA03F5">
              <w:t xml:space="preserve"> in conducting investigation are recognised and assistance sought as required from relevant persons.</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List"/>
              <w:rPr>
                <w:lang w:val="en-NZ"/>
              </w:rPr>
            </w:pPr>
            <w:r w:rsidRPr="00CA03F5">
              <w:rPr>
                <w:rStyle w:val="SpecialBold"/>
              </w:rPr>
              <w:t>2</w:t>
            </w:r>
            <w:r w:rsidRPr="00CA03F5">
              <w:tab/>
            </w:r>
            <w:r w:rsidRPr="00CA03F5">
              <w:rPr>
                <w:rStyle w:val="SpecialBold"/>
              </w:rPr>
              <w:t>Determine method of investigation</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
            </w:pPr>
            <w:r w:rsidRPr="00CA03F5">
              <w:t>2.1</w:t>
            </w:r>
            <w:r w:rsidRPr="00CA03F5">
              <w:tab/>
              <w:t xml:space="preserve">An effective </w:t>
            </w:r>
            <w:r w:rsidRPr="00CA03F5">
              <w:rPr>
                <w:rStyle w:val="BoldandItalics"/>
              </w:rPr>
              <w:t>method of investigation</w:t>
            </w:r>
            <w:r w:rsidRPr="00CA03F5">
              <w:t xml:space="preserve"> is determined in accordance with </w:t>
            </w:r>
            <w:r w:rsidRPr="00CA03F5">
              <w:t>assignment instructions, client brief and continuity of evidence requirements.</w:t>
            </w:r>
          </w:p>
          <w:p w:rsidR="00000000" w:rsidRPr="00CA03F5" w:rsidP="00CA03F5">
            <w:pPr>
              <w:pStyle w:val="List"/>
            </w:pPr>
            <w:r w:rsidRPr="00CA03F5">
              <w:t>2.2</w:t>
            </w:r>
            <w:r w:rsidRPr="00CA03F5">
              <w:tab/>
            </w:r>
            <w:r w:rsidRPr="00CA03F5">
              <w:rPr>
                <w:rStyle w:val="BoldandItalics"/>
              </w:rPr>
              <w:t>Background information</w:t>
            </w:r>
            <w:r w:rsidRPr="00CA03F5">
              <w:t xml:space="preserve"> and an assessment of benefits and limitations is conducted to confirm suitability of recommended investigative method.</w:t>
            </w:r>
          </w:p>
          <w:p w:rsidR="00000000" w:rsidRPr="00CA03F5" w:rsidP="00CA03F5">
            <w:pPr>
              <w:pStyle w:val="List"/>
            </w:pPr>
            <w:r w:rsidRPr="00CA03F5">
              <w:t>2.3</w:t>
            </w:r>
            <w:r w:rsidRPr="00CA03F5">
              <w:tab/>
              <w:t xml:space="preserve">Necessary modifications to </w:t>
            </w:r>
            <w:r w:rsidRPr="00CA03F5">
              <w:t>investigative methods are identified and implemented where practicable based on an assessment of risk.</w:t>
            </w:r>
          </w:p>
          <w:p w:rsidR="00000000" w:rsidP="00CA03F5">
            <w:pPr>
              <w:pStyle w:val="List"/>
              <w:rPr>
                <w:lang w:val="en-NZ"/>
              </w:rPr>
            </w:pPr>
            <w:r w:rsidRPr="00CA03F5">
              <w:t>2.4</w:t>
            </w:r>
            <w:r w:rsidRPr="00CA03F5">
              <w:tab/>
              <w:t xml:space="preserve">Proposed investigative method is discussed and confirmed with client using appropriate </w:t>
            </w:r>
            <w:r w:rsidRPr="00CA03F5">
              <w:rPr>
                <w:rStyle w:val="BoldandItalics"/>
              </w:rPr>
              <w:t>communication techniques</w:t>
            </w:r>
            <w:r w:rsidRPr="00CA03F5">
              <w:t>.</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List"/>
              <w:rPr>
                <w:lang w:val="en-NZ"/>
              </w:rPr>
            </w:pPr>
            <w:r w:rsidRPr="00CA03F5">
              <w:rPr>
                <w:rStyle w:val="SpecialBold"/>
              </w:rPr>
              <w:t>3</w:t>
            </w:r>
            <w:r w:rsidRPr="00CA03F5">
              <w:tab/>
            </w:r>
            <w:r w:rsidRPr="00CA03F5">
              <w:rPr>
                <w:rStyle w:val="SpecialBold"/>
              </w:rPr>
              <w:t>Develop investigation plan</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
            </w:pPr>
            <w:r w:rsidRPr="00CA03F5">
              <w:t>3.1</w:t>
            </w:r>
            <w:r w:rsidRPr="00CA03F5">
              <w:tab/>
              <w:t>I</w:t>
            </w:r>
            <w:r w:rsidRPr="00CA03F5">
              <w:t>nvestigation plan is prepared based on assignment instructions, client requirements, and identified investigative methods and resources.</w:t>
            </w:r>
          </w:p>
          <w:p w:rsidR="00000000" w:rsidRPr="00CA03F5" w:rsidP="00CA03F5">
            <w:pPr>
              <w:pStyle w:val="List"/>
            </w:pPr>
            <w:r w:rsidRPr="00CA03F5">
              <w:t>3.2</w:t>
            </w:r>
            <w:r w:rsidRPr="00CA03F5">
              <w:tab/>
              <w:t xml:space="preserve">Plan includes identified </w:t>
            </w:r>
            <w:r w:rsidRPr="00CA03F5">
              <w:rPr>
                <w:rStyle w:val="BoldandItalics"/>
              </w:rPr>
              <w:t>sources</w:t>
            </w:r>
            <w:r w:rsidRPr="00CA03F5">
              <w:t xml:space="preserve"> and </w:t>
            </w:r>
            <w:r w:rsidRPr="00CA03F5">
              <w:rPr>
                <w:rStyle w:val="BoldandItalics"/>
              </w:rPr>
              <w:t>methods for collecting</w:t>
            </w:r>
            <w:r w:rsidRPr="00CA03F5">
              <w:t xml:space="preserve"> </w:t>
            </w:r>
            <w:r w:rsidRPr="00CA03F5">
              <w:rPr>
                <w:rStyle w:val="BoldandItalics"/>
              </w:rPr>
              <w:t>information</w:t>
            </w:r>
            <w:r w:rsidRPr="00CA03F5">
              <w:t xml:space="preserve"> which are valid, lawful, reliable and make </w:t>
            </w:r>
            <w:r w:rsidRPr="00CA03F5">
              <w:t>efficient use of resources.</w:t>
            </w:r>
          </w:p>
          <w:p w:rsidR="00000000" w:rsidRPr="00CA03F5" w:rsidP="00CA03F5">
            <w:pPr>
              <w:pStyle w:val="List"/>
            </w:pPr>
            <w:r w:rsidRPr="00CA03F5">
              <w:t>3.3</w:t>
            </w:r>
            <w:r w:rsidRPr="00CA03F5">
              <w:tab/>
              <w:t>Plan incorporates contingency measures to maximise safety of self and others and preserve evidence in line with legislative requirements.</w:t>
            </w:r>
          </w:p>
          <w:p w:rsidR="00000000" w:rsidRPr="00CA03F5" w:rsidP="00CA03F5">
            <w:pPr>
              <w:pStyle w:val="List"/>
            </w:pPr>
            <w:r w:rsidRPr="00CA03F5">
              <w:t>3.4</w:t>
            </w:r>
            <w:r w:rsidRPr="00CA03F5">
              <w:tab/>
              <w:t xml:space="preserve">Investigation plan is recorded and documented using </w:t>
            </w:r>
            <w:r w:rsidRPr="00CA03F5">
              <w:rPr>
                <w:rStyle w:val="BoldandItalics"/>
              </w:rPr>
              <w:t>business equipment and technology</w:t>
            </w:r>
            <w:r w:rsidRPr="00CA03F5">
              <w:t xml:space="preserve"> and securely maintained with due regard to privacy.</w:t>
            </w:r>
          </w:p>
        </w:tc>
      </w:tr>
    </w:tbl>
    <w:p w:rsidR="004220AD" w:rsidP="00CA03F5">
      <w:pPr>
        <w:pStyle w:val="BodyText"/>
      </w:pPr>
    </w:p>
    <w:p w:rsidR="004220AD" w:rsidP="00CA03F5">
      <w:pPr>
        <w:pStyle w:val="BodyText"/>
      </w:pPr>
    </w:p>
    <w:p w:rsidR="00000000" w:rsidRPr="00CA03F5" w:rsidP="00CA03F5">
      <w:pPr>
        <w:pStyle w:val="Heading1"/>
      </w:pPr>
      <w:bookmarkStart w:id="9" w:name="O_258888"/>
      <w:bookmarkEnd w:id="9"/>
      <w:r w:rsidRPr="00CA03F5">
        <w:t>Required Skills and Knowledge</w:t>
      </w:r>
    </w:p>
    <w:tbl>
      <w:tblPr>
        <w:tblW w:w="0" w:type="auto"/>
        <w:tblLayout w:type="fixed"/>
        <w:tblCellMar>
          <w:left w:w="62" w:type="dxa"/>
          <w:right w:w="62" w:type="dxa"/>
        </w:tblCellMar>
        <w:tblLook w:val="0000"/>
      </w:tblPr>
      <w:tblGrid>
        <w:gridCol w:w="8522"/>
      </w:tblGrid>
      <w:tr w:rsidTr="004220A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REQUIRED SKILLS AND KNOWLEDGE</w:t>
            </w:r>
          </w:p>
        </w:tc>
      </w:tr>
      <w:tr w:rsidTr="004220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t>This section describes the skills and knowledge and their level required for this unit.</w:t>
            </w:r>
          </w:p>
        </w:tc>
      </w:tr>
      <w:tr w:rsidTr="004220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Required skills</w:t>
            </w:r>
          </w:p>
        </w:tc>
      </w:tr>
      <w:tr w:rsidTr="004220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 xml:space="preserve">basic analysis </w:t>
            </w:r>
          </w:p>
          <w:p w:rsidR="00000000" w:rsidRPr="00CA03F5" w:rsidP="00CA03F5">
            <w:pPr>
              <w:pStyle w:val="ListBullet"/>
            </w:pPr>
            <w:r w:rsidRPr="00CA03F5">
              <w:t>complete workplace documentation and reports</w:t>
            </w:r>
          </w:p>
          <w:p w:rsidR="00000000" w:rsidRPr="00CA03F5" w:rsidP="00CA03F5">
            <w:pPr>
              <w:pStyle w:val="ListBullet"/>
            </w:pPr>
            <w:r w:rsidRPr="00CA03F5">
              <w:t>evaluate diverse or conflicting pieces of information</w:t>
            </w:r>
          </w:p>
          <w:p w:rsidR="00000000" w:rsidRPr="00CA03F5" w:rsidP="00CA03F5">
            <w:pPr>
              <w:pStyle w:val="ListBullet"/>
            </w:pPr>
            <w:r w:rsidRPr="00CA03F5">
              <w:t>identify and access relevant information from reliable sources</w:t>
            </w:r>
          </w:p>
          <w:p w:rsidR="00000000" w:rsidRPr="00CA03F5" w:rsidP="00CA03F5">
            <w:pPr>
              <w:pStyle w:val="ListBullet"/>
            </w:pPr>
            <w:r w:rsidRPr="00CA03F5">
              <w:t>information technology</w:t>
            </w:r>
          </w:p>
          <w:p w:rsidR="00000000" w:rsidRPr="00CA03F5" w:rsidP="00CA03F5">
            <w:pPr>
              <w:pStyle w:val="ListBullet"/>
            </w:pPr>
            <w:r w:rsidRPr="00CA03F5">
              <w:t>interview skills</w:t>
            </w:r>
          </w:p>
          <w:p w:rsidR="00000000" w:rsidRPr="00CA03F5" w:rsidP="00CA03F5">
            <w:pPr>
              <w:pStyle w:val="ListBullet"/>
            </w:pPr>
            <w:r w:rsidRPr="00CA03F5">
              <w:t>literacy skills to understand and communicate information (reading, writing, speaking, numeracy and listening)</w:t>
            </w:r>
          </w:p>
          <w:p w:rsidR="00000000" w:rsidRPr="00CA03F5" w:rsidP="00CA03F5">
            <w:pPr>
              <w:pStyle w:val="ListBullet"/>
            </w:pPr>
            <w:r w:rsidRPr="00CA03F5">
              <w:t>make discretionary decisions</w:t>
            </w:r>
          </w:p>
          <w:p w:rsidR="00000000" w:rsidRPr="00CA03F5" w:rsidP="00CA03F5">
            <w:pPr>
              <w:pStyle w:val="ListBullet"/>
            </w:pPr>
            <w:r w:rsidRPr="00CA03F5">
              <w:t>numeracy skills to estimate time to complete work tasks and resource requirements</w:t>
            </w:r>
          </w:p>
          <w:p w:rsidR="00000000" w:rsidRPr="00CA03F5" w:rsidP="00CA03F5">
            <w:pPr>
              <w:pStyle w:val="ListBullet"/>
            </w:pPr>
            <w:r w:rsidRPr="00CA03F5">
              <w:t>personal skills to relate to peopl</w:t>
            </w:r>
            <w:r w:rsidRPr="00CA03F5">
              <w:t>e from a range of social, cultural and ethnic backgrounds and varying physical and mental abilities</w:t>
            </w:r>
          </w:p>
          <w:p w:rsidR="00000000" w:rsidRPr="00CA03F5" w:rsidP="00CA03F5">
            <w:pPr>
              <w:pStyle w:val="ListBullet"/>
            </w:pPr>
            <w:r w:rsidRPr="00CA03F5">
              <w:t>planning</w:t>
            </w:r>
          </w:p>
          <w:p w:rsidR="00000000" w:rsidRPr="00CA03F5" w:rsidP="00CA03F5">
            <w:pPr>
              <w:pStyle w:val="ListBullet"/>
            </w:pPr>
            <w:r w:rsidRPr="00CA03F5">
              <w:t>prioritise work tasks and complete activities within designated timeframes</w:t>
            </w:r>
          </w:p>
          <w:p w:rsidR="00000000" w:rsidRPr="00CA03F5" w:rsidP="00CA03F5">
            <w:pPr>
              <w:pStyle w:val="ListBullet"/>
            </w:pPr>
            <w:r w:rsidRPr="00CA03F5">
              <w:t>problem solving and negotiation</w:t>
            </w:r>
          </w:p>
          <w:p w:rsidR="00000000" w:rsidRPr="00CA03F5" w:rsidP="00CA03F5">
            <w:pPr>
              <w:pStyle w:val="ListBullet"/>
            </w:pPr>
            <w:r w:rsidRPr="00CA03F5">
              <w:t>questioning to check understanding</w:t>
            </w:r>
          </w:p>
          <w:p w:rsidR="00000000" w:rsidRPr="00CA03F5" w:rsidP="00CA03F5">
            <w:pPr>
              <w:pStyle w:val="ListBullet"/>
            </w:pPr>
            <w:r w:rsidRPr="00CA03F5">
              <w:t>research</w:t>
            </w:r>
          </w:p>
          <w:p w:rsidR="00000000" w:rsidRPr="00CA03F5" w:rsidP="00CA03F5">
            <w:pPr>
              <w:pStyle w:val="ListBullet"/>
            </w:pPr>
            <w:r w:rsidRPr="00CA03F5">
              <w:t>risk assessment</w:t>
            </w:r>
          </w:p>
          <w:p w:rsidR="00000000" w:rsidP="00CA03F5">
            <w:pPr>
              <w:pStyle w:val="ListBullet"/>
              <w:rPr>
                <w:lang w:val="en-NZ"/>
              </w:rPr>
            </w:pPr>
            <w:r w:rsidRPr="00CA03F5">
              <w:t>surveillance.</w:t>
            </w:r>
          </w:p>
        </w:tc>
      </w:tr>
      <w:tr w:rsidTr="004220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Required knowledge</w:t>
            </w:r>
          </w:p>
        </w:tc>
      </w:tr>
      <w:tr w:rsidTr="004220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basic investigation techniques</w:t>
            </w:r>
          </w:p>
          <w:p w:rsidR="00000000" w:rsidRPr="00CA03F5" w:rsidP="00CA03F5">
            <w:pPr>
              <w:pStyle w:val="ListBullet"/>
            </w:pPr>
            <w:r w:rsidRPr="00CA03F5">
              <w:t>how to safeguard confidential information</w:t>
            </w:r>
          </w:p>
          <w:p w:rsidR="00000000" w:rsidRPr="00CA03F5" w:rsidP="00CA03F5">
            <w:pPr>
              <w:pStyle w:val="ListBullet"/>
            </w:pPr>
            <w:r w:rsidRPr="00CA03F5">
              <w:t>how to use business equipment to present information which may be used as evidence</w:t>
            </w:r>
          </w:p>
          <w:p w:rsidR="00000000" w:rsidRPr="00CA03F5" w:rsidP="00CA03F5">
            <w:pPr>
              <w:pStyle w:val="ListBullet"/>
            </w:pPr>
            <w:r w:rsidRPr="00CA03F5">
              <w:t>information management systems and meth</w:t>
            </w:r>
            <w:r w:rsidRPr="00CA03F5">
              <w:t>ods</w:t>
            </w:r>
          </w:p>
          <w:p w:rsidR="00000000" w:rsidRPr="00CA03F5" w:rsidP="00CA03F5">
            <w:pPr>
              <w:pStyle w:val="ListBullet"/>
            </w:pPr>
            <w:r w:rsidRPr="00CA03F5">
              <w:t>legal and ethical obligations with regard to the gathering and distribution of information</w:t>
            </w:r>
          </w:p>
          <w:p w:rsidR="00000000" w:rsidRPr="00CA03F5" w:rsidP="00CA03F5">
            <w:pPr>
              <w:pStyle w:val="ListBullet"/>
            </w:pPr>
            <w:r w:rsidRPr="00CA03F5">
              <w:t>legislative requirements applicable to the conduct and reporting of investigations</w:t>
            </w:r>
          </w:p>
          <w:p w:rsidR="00000000" w:rsidRPr="00CA03F5" w:rsidP="00CA03F5">
            <w:pPr>
              <w:pStyle w:val="ListBullet"/>
            </w:pPr>
            <w:r w:rsidRPr="00CA03F5">
              <w:t>legislative restrictions on the use of recording devices</w:t>
            </w:r>
          </w:p>
          <w:p w:rsidR="00000000" w:rsidRPr="00CA03F5" w:rsidP="00CA03F5">
            <w:pPr>
              <w:pStyle w:val="ListBullet"/>
            </w:pPr>
            <w:r w:rsidRPr="00CA03F5">
              <w:t>Occupational Health a</w:t>
            </w:r>
            <w:r w:rsidRPr="00CA03F5">
              <w:t>nd Safety (OHS) requirements for investigative activities</w:t>
            </w:r>
          </w:p>
          <w:p w:rsidR="00000000" w:rsidRPr="00CA03F5" w:rsidP="00CA03F5">
            <w:pPr>
              <w:pStyle w:val="ListBullet"/>
            </w:pPr>
            <w:r w:rsidRPr="00CA03F5">
              <w:t xml:space="preserve">operational principles and capabilities of investigative equipment </w:t>
            </w:r>
          </w:p>
          <w:p w:rsidR="00000000" w:rsidRPr="00CA03F5" w:rsidP="00CA03F5">
            <w:pPr>
              <w:pStyle w:val="ListBullet"/>
            </w:pPr>
            <w:r w:rsidRPr="00CA03F5">
              <w:t>purpose, benefits and limitations of factual versus surveillance for investigations</w:t>
            </w:r>
          </w:p>
          <w:p w:rsidR="00000000" w:rsidRPr="00CA03F5" w:rsidP="00CA03F5">
            <w:pPr>
              <w:pStyle w:val="ListBullet"/>
            </w:pPr>
            <w:r w:rsidRPr="00CA03F5">
              <w:t>reliable sources and methods for collecting information</w:t>
            </w:r>
          </w:p>
          <w:p w:rsidR="00000000" w:rsidRPr="00CA03F5" w:rsidP="00CA03F5">
            <w:pPr>
              <w:pStyle w:val="ListBullet"/>
            </w:pPr>
            <w:r w:rsidRPr="00CA03F5">
              <w:t>requirements for collecting, preserving and presenting evidence</w:t>
            </w:r>
          </w:p>
          <w:p w:rsidR="00000000" w:rsidRPr="00CA03F5" w:rsidP="00CA03F5">
            <w:pPr>
              <w:pStyle w:val="ListBullet"/>
            </w:pPr>
            <w:r w:rsidRPr="00CA03F5">
              <w:t>requirements for continuity of evidence</w:t>
            </w:r>
          </w:p>
          <w:p w:rsidR="00000000" w:rsidRPr="00CA03F5" w:rsidP="00CA03F5">
            <w:pPr>
              <w:pStyle w:val="ListBullet"/>
            </w:pPr>
            <w:r w:rsidRPr="00CA03F5">
              <w:t>standards and procedures for client service.</w:t>
            </w:r>
          </w:p>
        </w:tc>
      </w:tr>
    </w:tbl>
    <w:p w:rsidR="004220AD" w:rsidP="00CA03F5">
      <w:pPr>
        <w:pStyle w:val="BodyText"/>
      </w:pPr>
    </w:p>
    <w:p w:rsidR="004220AD" w:rsidP="00CA03F5">
      <w:pPr>
        <w:pStyle w:val="BodyText"/>
      </w:pPr>
    </w:p>
    <w:p w:rsidR="00000000" w:rsidRPr="00CA03F5" w:rsidP="00CA03F5">
      <w:pPr>
        <w:pStyle w:val="Heading1"/>
      </w:pPr>
      <w:bookmarkStart w:id="10" w:name="O_242922"/>
      <w:bookmarkEnd w:id="10"/>
      <w:r w:rsidRPr="00CA03F5">
        <w:t>Evidence Guide</w:t>
      </w:r>
    </w:p>
    <w:tbl>
      <w:tblPr>
        <w:tblW w:w="9287" w:type="dxa"/>
        <w:tblLayout w:type="fixed"/>
        <w:tblCellMar>
          <w:left w:w="62" w:type="dxa"/>
          <w:right w:w="62" w:type="dxa"/>
        </w:tblCellMar>
        <w:tblLook w:val="0000"/>
      </w:tblPr>
      <w:tblGrid>
        <w:gridCol w:w="2621"/>
        <w:gridCol w:w="6659"/>
        <w:gridCol w:w="7"/>
      </w:tblGrid>
      <w:tr w:rsidTr="004220A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EVIDENCE GUIDE</w:t>
            </w:r>
          </w:p>
        </w:tc>
      </w:tr>
      <w:tr w:rsidTr="004220A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t>The evidence guide provides advice on assessment and must be read in conjunction with the performance criteria, required skills and knowledge, range statement and the Assessment Guidelines for the Training Package.</w:t>
            </w:r>
          </w:p>
        </w:tc>
      </w:tr>
      <w:tr w:rsidTr="004220A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A person who demonstrates competency in this unit must be able to provide evidence of:</w:t>
            </w:r>
          </w:p>
          <w:p w:rsidR="00000000" w:rsidRPr="00CA03F5" w:rsidP="00CA03F5">
            <w:pPr>
              <w:pStyle w:val="ListBullet"/>
            </w:pPr>
            <w:r w:rsidRPr="00CA03F5">
              <w:t>planning an investigation to meet client requirements within resource, time</w:t>
            </w:r>
            <w:r w:rsidRPr="00CA03F5">
              <w:t xml:space="preserve"> and legislative compliance parameters, and incorporating contingency measures to ensure safety and evidence is preserved</w:t>
            </w:r>
          </w:p>
          <w:p w:rsidR="00000000" w:rsidRPr="00CA03F5" w:rsidP="00CA03F5">
            <w:pPr>
              <w:pStyle w:val="ListBullet"/>
            </w:pPr>
            <w:r w:rsidRPr="00CA03F5">
              <w:t>accurately interpreting assignment instructions and relevant information to enable a full understanding of the scope and objectives of</w:t>
            </w:r>
            <w:r w:rsidRPr="00CA03F5">
              <w:t xml:space="preserve"> the investigation </w:t>
            </w:r>
          </w:p>
          <w:p w:rsidR="00000000" w:rsidRPr="00CA03F5" w:rsidP="00CA03F5">
            <w:pPr>
              <w:pStyle w:val="ListBullet"/>
            </w:pPr>
            <w:r w:rsidRPr="00CA03F5">
              <w:t>using reliable information sources and valid information gathering methods to plan investigative activities in compliance with legal requirements</w:t>
            </w:r>
          </w:p>
          <w:p w:rsidR="00000000" w:rsidRPr="00CA03F5" w:rsidP="00CA03F5">
            <w:pPr>
              <w:pStyle w:val="ListBullet"/>
            </w:pPr>
            <w:r w:rsidRPr="00CA03F5">
              <w:t>using a computer record and document investigation plan and maintaining information with d</w:t>
            </w:r>
            <w:r w:rsidRPr="00CA03F5">
              <w:t xml:space="preserve">ue regard to client confidentiality </w:t>
            </w:r>
          </w:p>
          <w:p w:rsidR="00000000" w:rsidP="00CA03F5">
            <w:pPr>
              <w:pStyle w:val="ListBullet"/>
              <w:rPr>
                <w:lang w:val="en-NZ"/>
              </w:rPr>
            </w:pPr>
            <w:r w:rsidRPr="00CA03F5">
              <w:t>selecting a preferred investigative method and alternative options based on an assessment of all gathered information, viable investigative techniques and available resources and equipment.</w:t>
            </w:r>
          </w:p>
        </w:tc>
      </w:tr>
      <w:tr w:rsidTr="004220A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Context of assessment includes:</w:t>
            </w:r>
          </w:p>
          <w:p w:rsidR="00000000" w:rsidRPr="00CA03F5" w:rsidP="00CA03F5">
            <w:pPr>
              <w:pStyle w:val="ListBullet"/>
            </w:pPr>
            <w:r w:rsidRPr="00CA03F5">
              <w:t>a setting in the workplace or environment that simulates the conditions of performance described in the elements, performance criteria and range statement.</w:t>
            </w:r>
          </w:p>
          <w:p w:rsidR="00000000" w:rsidRPr="00CA03F5" w:rsidP="00CA03F5">
            <w:pPr>
              <w:pStyle w:val="BodyText"/>
            </w:pPr>
            <w:r w:rsidRPr="00CA03F5">
              <w:t>Resource implicati</w:t>
            </w:r>
            <w:r w:rsidRPr="00CA03F5">
              <w:t>ons for assessment include:</w:t>
            </w:r>
          </w:p>
          <w:p w:rsidR="00000000" w:rsidRPr="00CA03F5" w:rsidP="00CA03F5">
            <w:pPr>
              <w:pStyle w:val="ListBullet"/>
            </w:pPr>
            <w:r w:rsidRPr="00CA03F5">
              <w:t>access to a registered provider of assessment services</w:t>
            </w:r>
          </w:p>
          <w:p w:rsidR="00000000" w:rsidRPr="00CA03F5" w:rsidP="00CA03F5">
            <w:pPr>
              <w:pStyle w:val="ListBullet"/>
            </w:pPr>
            <w:r w:rsidRPr="00CA03F5">
              <w:t>access to a suitable venue and equipment</w:t>
            </w:r>
          </w:p>
          <w:p w:rsidR="00000000" w:rsidRPr="00CA03F5" w:rsidP="00CA03F5">
            <w:pPr>
              <w:pStyle w:val="ListBullet"/>
            </w:pPr>
            <w:r w:rsidRPr="00CA03F5">
              <w:t>access to plain English version of relevant statutes and procedures</w:t>
            </w:r>
          </w:p>
          <w:p w:rsidR="00000000" w:rsidRPr="00CA03F5" w:rsidP="00CA03F5">
            <w:pPr>
              <w:pStyle w:val="ListBullet"/>
            </w:pPr>
            <w:r w:rsidRPr="00CA03F5">
              <w:t>assessment instruments including personal planner and assessmen</w:t>
            </w:r>
            <w:r w:rsidRPr="00CA03F5">
              <w:t>t record book</w:t>
            </w:r>
          </w:p>
          <w:p w:rsidR="00000000" w:rsidRPr="00CA03F5" w:rsidP="00CA03F5">
            <w:pPr>
              <w:pStyle w:val="ListBullet"/>
            </w:pPr>
            <w:r w:rsidRPr="00CA03F5">
              <w:t>work schedules, organisational policies and duty statements.</w:t>
            </w:r>
          </w:p>
          <w:p w:rsidR="00000000" w:rsidP="00CA03F5">
            <w:pPr>
              <w:pStyle w:val="BodyText"/>
              <w:rPr>
                <w:lang w:val="en-NZ"/>
              </w:rPr>
            </w:pPr>
            <w:r w:rsidRPr="00CA03F5">
              <w:t>Reasonable adjustments must be made to assessment processes where required for people with disabilities. This could include access to modified equipment and other physical resources</w:t>
            </w:r>
            <w:r w:rsidRPr="00CA03F5">
              <w:t>, and the provision of appropriate assessment support.</w:t>
            </w:r>
          </w:p>
        </w:tc>
      </w:tr>
      <w:tr w:rsidTr="004220A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t>This unit of competency should be assessed using questioning of underpinning knowledge and skills.</w:t>
            </w:r>
          </w:p>
        </w:tc>
      </w:tr>
      <w:tr w:rsidTr="004220A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CA03F5">
              <w:t>targeted questioning to assess the underpinning knowledge.</w:t>
            </w:r>
          </w:p>
          <w:p w:rsidR="00000000" w:rsidRPr="00CA03F5" w:rsidP="00CA03F5">
            <w:pPr>
              <w:pStyle w:val="BodyText"/>
            </w:pPr>
            <w:r w:rsidRPr="00CA03F5">
              <w:t>Oral questioning or written assessment may be used to assess underpinning knowledge. In assessment situations where the candidate is offered a choice between oral questioning and written assessment</w:t>
            </w:r>
            <w:r w:rsidRPr="00CA03F5">
              <w:t>, questions are to be identical.</w:t>
            </w:r>
          </w:p>
          <w:p w:rsidR="00000000" w:rsidRPr="00CA03F5" w:rsidP="00CA03F5">
            <w:pPr>
              <w:pStyle w:val="BodyText"/>
            </w:pPr>
            <w:r w:rsidRPr="00CA03F5">
              <w:t>Supplementary evidence may be obtained from relevant authenticated correspondence from existing supervisors, team leaders or specialist training staff.</w:t>
            </w:r>
          </w:p>
        </w:tc>
      </w:tr>
    </w:tbl>
    <w:p w:rsidR="004220AD" w:rsidP="00CA03F5">
      <w:pPr>
        <w:pStyle w:val="BodyText"/>
      </w:pPr>
    </w:p>
    <w:p w:rsidR="004220AD" w:rsidP="00CA03F5">
      <w:pPr>
        <w:pStyle w:val="BodyText"/>
      </w:pPr>
    </w:p>
    <w:p w:rsidR="00000000" w:rsidRPr="00CA03F5" w:rsidP="00CA03F5">
      <w:pPr>
        <w:pStyle w:val="Heading1"/>
      </w:pPr>
      <w:bookmarkStart w:id="11" w:name="O_250905"/>
      <w:bookmarkEnd w:id="11"/>
      <w:r w:rsidRPr="00CA03F5">
        <w:t>Range Statement</w:t>
      </w:r>
    </w:p>
    <w:tbl>
      <w:tblPr>
        <w:tblW w:w="0" w:type="auto"/>
        <w:tblLayout w:type="fixed"/>
        <w:tblCellMar>
          <w:left w:w="62" w:type="dxa"/>
          <w:right w:w="62" w:type="dxa"/>
        </w:tblCellMar>
        <w:tblLook w:val="0000"/>
      </w:tblPr>
      <w:tblGrid>
        <w:gridCol w:w="2412"/>
        <w:gridCol w:w="6110"/>
      </w:tblGrid>
      <w:tr w:rsidTr="004220A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RANGE STATEMENT</w:t>
            </w:r>
          </w:p>
        </w:tc>
      </w:tr>
      <w:tr w:rsidTr="004220A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t>The range stat</w:t>
            </w:r>
            <w:r w:rsidRPr="00CA03F5">
              <w:t>ement relates to the unit of competency as a whole. It allows for different work environments and situations that may affect performance. Bold italicised wording, if used in the performance criteria, is detailed below. Essential operating conditions that m</w:t>
            </w:r>
            <w:r w:rsidRPr="00CA03F5">
              <w:t>ay be present with training and assessment (depending on the work situation, needs of the candidate, accessibility of the item, and local industry and regional contexts) may also be included.</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Assignment instructions may include</w:t>
            </w:r>
            <w:r w:rsidRPr="00CA03F5">
              <w:t xml:space="preserve">: </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 xml:space="preserve">assignment tasks and procedures </w:t>
            </w:r>
          </w:p>
          <w:p w:rsidR="00000000" w:rsidRPr="00CA03F5" w:rsidP="00CA03F5">
            <w:pPr>
              <w:pStyle w:val="ListBullet"/>
            </w:pPr>
            <w:r w:rsidRPr="00CA03F5">
              <w:t>client brief and details</w:t>
            </w:r>
          </w:p>
          <w:p w:rsidR="00000000" w:rsidRPr="00CA03F5" w:rsidP="00CA03F5">
            <w:pPr>
              <w:pStyle w:val="ListBullet"/>
            </w:pPr>
            <w:r w:rsidRPr="00CA03F5">
              <w:t>incident and security risk response procedures</w:t>
            </w:r>
          </w:p>
          <w:p w:rsidR="00000000" w:rsidRPr="00CA03F5" w:rsidP="00CA03F5">
            <w:pPr>
              <w:pStyle w:val="ListBullet"/>
            </w:pPr>
            <w:r w:rsidRPr="00CA03F5">
              <w:t>investigation purpose and objectives</w:t>
            </w:r>
          </w:p>
          <w:p w:rsidR="00000000" w:rsidRPr="00CA03F5" w:rsidP="00CA03F5">
            <w:pPr>
              <w:pStyle w:val="ListBullet"/>
            </w:pPr>
            <w:r w:rsidRPr="00CA03F5">
              <w:t>investigation timeframe</w:t>
            </w:r>
          </w:p>
          <w:p w:rsidR="00000000" w:rsidRPr="00CA03F5" w:rsidP="00CA03F5">
            <w:pPr>
              <w:pStyle w:val="ListBullet"/>
            </w:pPr>
            <w:r w:rsidRPr="00CA03F5">
              <w:t>methods of investigation</w:t>
            </w:r>
          </w:p>
          <w:p w:rsidR="00000000" w:rsidRPr="00CA03F5" w:rsidP="00CA03F5">
            <w:pPr>
              <w:pStyle w:val="ListBullet"/>
            </w:pPr>
            <w:r w:rsidRPr="00CA03F5">
              <w:t>personal presentation requirements</w:t>
            </w:r>
          </w:p>
          <w:p w:rsidR="00000000" w:rsidRPr="00CA03F5" w:rsidP="00CA03F5">
            <w:pPr>
              <w:pStyle w:val="ListBullet"/>
            </w:pPr>
            <w:r w:rsidRPr="00CA03F5">
              <w:t>reporting and documentation re</w:t>
            </w:r>
            <w:r w:rsidRPr="00CA03F5">
              <w:t>quirements</w:t>
            </w:r>
          </w:p>
          <w:p w:rsidR="00000000" w:rsidP="00CA03F5">
            <w:pPr>
              <w:pStyle w:val="ListBullet"/>
              <w:rPr>
                <w:lang w:val="en-NZ"/>
              </w:rPr>
            </w:pPr>
            <w:r w:rsidRPr="00CA03F5">
              <w:t>resource and equipment allocations.</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Relevant information</w:t>
            </w:r>
            <w:r w:rsidRPr="00CA03F5">
              <w:t xml:space="preserve"> </w:t>
            </w:r>
            <w:r w:rsidRPr="00CA03F5">
              <w:rPr>
                <w:rStyle w:val="SpecialBold"/>
              </w:rPr>
              <w:t>may include</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acceptable modes of enquiry</w:t>
            </w:r>
          </w:p>
          <w:p w:rsidR="00000000" w:rsidRPr="00CA03F5" w:rsidP="00CA03F5">
            <w:pPr>
              <w:pStyle w:val="ListBullet"/>
            </w:pPr>
            <w:r w:rsidRPr="00CA03F5">
              <w:t>audio or video recordings</w:t>
            </w:r>
          </w:p>
          <w:p w:rsidR="00000000" w:rsidRPr="00CA03F5" w:rsidP="00CA03F5">
            <w:pPr>
              <w:pStyle w:val="ListBullet"/>
            </w:pPr>
            <w:r w:rsidRPr="00CA03F5">
              <w:t>cost schedules</w:t>
            </w:r>
          </w:p>
          <w:p w:rsidR="00000000" w:rsidRPr="00CA03F5" w:rsidP="00CA03F5">
            <w:pPr>
              <w:pStyle w:val="ListBullet"/>
            </w:pPr>
            <w:r w:rsidRPr="00CA03F5">
              <w:t>evidence</w:t>
            </w:r>
          </w:p>
          <w:p w:rsidR="00000000" w:rsidRPr="00CA03F5" w:rsidP="00CA03F5">
            <w:pPr>
              <w:pStyle w:val="ListBullet"/>
            </w:pPr>
            <w:r w:rsidRPr="00CA03F5">
              <w:t>investigative limitations and exclusions</w:t>
            </w:r>
          </w:p>
          <w:p w:rsidR="00000000" w:rsidRPr="00CA03F5" w:rsidP="00CA03F5">
            <w:pPr>
              <w:pStyle w:val="ListBullet"/>
            </w:pPr>
            <w:r w:rsidRPr="00CA03F5">
              <w:t>maps, plans or schematics</w:t>
            </w:r>
          </w:p>
          <w:p w:rsidR="00000000" w:rsidRPr="00CA03F5" w:rsidP="00CA03F5">
            <w:pPr>
              <w:pStyle w:val="ListBullet"/>
            </w:pPr>
            <w:r w:rsidRPr="00CA03F5">
              <w:t>photographs or drawings</w:t>
            </w:r>
          </w:p>
          <w:p w:rsidR="00000000" w:rsidRPr="00CA03F5" w:rsidP="00CA03F5">
            <w:pPr>
              <w:pStyle w:val="ListBullet"/>
            </w:pPr>
            <w:r w:rsidRPr="00CA03F5">
              <w:t>sources of information and contact requirements</w:t>
            </w:r>
          </w:p>
          <w:p w:rsidR="00000000" w:rsidP="00CA03F5">
            <w:pPr>
              <w:pStyle w:val="ListBullet"/>
              <w:rPr>
                <w:lang w:val="en-NZ"/>
              </w:rPr>
            </w:pPr>
            <w:r w:rsidRPr="00CA03F5">
              <w:t>summary of case history.</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Legislative requirements</w:t>
            </w:r>
            <w:r w:rsidRPr="00CA03F5">
              <w:t xml:space="preserve"> </w:t>
            </w:r>
            <w:r w:rsidRPr="00CA03F5">
              <w:rPr>
                <w:rStyle w:val="SpecialBold"/>
              </w:rPr>
              <w:t>may relate to</w:t>
            </w:r>
            <w:r w:rsidRPr="00CA03F5">
              <w:t xml:space="preserve">: </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applicable commonwealth, state and territory legislation which affects investigative work such as:</w:t>
            </w:r>
          </w:p>
          <w:p w:rsidR="00000000" w:rsidRPr="00CA03F5" w:rsidP="00CA03F5">
            <w:pPr>
              <w:pStyle w:val="ListBullet2"/>
            </w:pPr>
            <w:r w:rsidRPr="00CA03F5">
              <w:t>workplace safety</w:t>
            </w:r>
          </w:p>
          <w:p w:rsidR="00000000" w:rsidRPr="00CA03F5" w:rsidP="00CA03F5">
            <w:pPr>
              <w:pStyle w:val="ListBullet2"/>
            </w:pPr>
            <w:r w:rsidRPr="00CA03F5">
              <w:t>environmental issues</w:t>
            </w:r>
          </w:p>
          <w:p w:rsidR="00000000" w:rsidRPr="00CA03F5" w:rsidP="00CA03F5">
            <w:pPr>
              <w:pStyle w:val="ListBullet2"/>
            </w:pPr>
            <w:r w:rsidRPr="00CA03F5">
              <w:t>equal employment opportunity</w:t>
            </w:r>
          </w:p>
          <w:p w:rsidR="00000000" w:rsidRPr="00CA03F5" w:rsidP="00CA03F5">
            <w:pPr>
              <w:pStyle w:val="ListBullet2"/>
            </w:pPr>
            <w:r w:rsidRPr="00CA03F5">
              <w:t>industrial relations</w:t>
            </w:r>
          </w:p>
          <w:p w:rsidR="00000000" w:rsidRPr="00CA03F5" w:rsidP="00CA03F5">
            <w:pPr>
              <w:pStyle w:val="ListBullet2"/>
            </w:pPr>
            <w:r w:rsidRPr="00CA03F5">
              <w:t>anti-discrimination and diversity</w:t>
            </w:r>
          </w:p>
          <w:p w:rsidR="00000000" w:rsidRPr="00CA03F5" w:rsidP="00CA03F5">
            <w:pPr>
              <w:pStyle w:val="ListBullet"/>
            </w:pPr>
            <w:r w:rsidRPr="00CA03F5">
              <w:t xml:space="preserve">Australian standards and quality assurance </w:t>
            </w:r>
          </w:p>
          <w:p w:rsidR="00000000" w:rsidRPr="00CA03F5" w:rsidP="00CA03F5">
            <w:pPr>
              <w:pStyle w:val="ListBullet"/>
            </w:pPr>
            <w:r w:rsidRPr="00CA03F5">
              <w:t>authority to conduct investigation</w:t>
            </w:r>
          </w:p>
          <w:p w:rsidR="00000000" w:rsidRPr="00CA03F5" w:rsidP="00CA03F5">
            <w:pPr>
              <w:pStyle w:val="ListBullet"/>
            </w:pPr>
            <w:r w:rsidRPr="00CA03F5">
              <w:t>award and enterprise agreements</w:t>
            </w:r>
          </w:p>
          <w:p w:rsidR="00000000" w:rsidRPr="00CA03F5" w:rsidP="00CA03F5">
            <w:pPr>
              <w:pStyle w:val="ListBullet"/>
            </w:pPr>
            <w:r w:rsidRPr="00CA03F5">
              <w:t>evidence collection</w:t>
            </w:r>
          </w:p>
          <w:p w:rsidR="00000000" w:rsidRPr="00CA03F5" w:rsidP="00CA03F5">
            <w:pPr>
              <w:pStyle w:val="ListBullet"/>
            </w:pPr>
            <w:r w:rsidRPr="00CA03F5">
              <w:t>freedom of information</w:t>
            </w:r>
          </w:p>
          <w:p w:rsidR="00000000" w:rsidRPr="00CA03F5" w:rsidP="00CA03F5">
            <w:pPr>
              <w:pStyle w:val="ListBullet"/>
            </w:pPr>
            <w:r w:rsidRPr="00CA03F5">
              <w:t>licensing arrange</w:t>
            </w:r>
            <w:r w:rsidRPr="00CA03F5">
              <w:t>ments and certification requirements</w:t>
            </w:r>
          </w:p>
          <w:p w:rsidR="00000000" w:rsidRPr="00CA03F5" w:rsidP="00CA03F5">
            <w:pPr>
              <w:pStyle w:val="ListBullet"/>
            </w:pPr>
            <w:r w:rsidRPr="00CA03F5">
              <w:t>privacy requirements</w:t>
            </w:r>
          </w:p>
          <w:p w:rsidR="00000000" w:rsidRPr="00CA03F5" w:rsidP="00CA03F5">
            <w:pPr>
              <w:pStyle w:val="ListBullet"/>
            </w:pPr>
            <w:r w:rsidRPr="00CA03F5">
              <w:t xml:space="preserve">relevant industry codes of practice </w:t>
            </w:r>
          </w:p>
          <w:p w:rsidR="00000000" w:rsidRPr="00CA03F5" w:rsidP="00CA03F5">
            <w:pPr>
              <w:pStyle w:val="ListBullet"/>
            </w:pPr>
            <w:r w:rsidRPr="00CA03F5">
              <w:t>restrictions in the use of recording devices</w:t>
            </w:r>
          </w:p>
          <w:p w:rsidR="00000000" w:rsidP="00CA03F5">
            <w:pPr>
              <w:pStyle w:val="ListBullet"/>
              <w:rPr>
                <w:lang w:val="en-NZ"/>
              </w:rPr>
            </w:pPr>
            <w:r w:rsidRPr="00CA03F5">
              <w:t>surveillance and listening devices.</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Relevant persons</w:t>
            </w:r>
            <w:r w:rsidRPr="00CA03F5">
              <w:t xml:space="preserve"> </w:t>
            </w:r>
            <w:r w:rsidRPr="00CA03F5">
              <w:rPr>
                <w:rStyle w:val="SpecialBold"/>
              </w:rPr>
              <w:t>may include</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 xml:space="preserve">client </w:t>
            </w:r>
          </w:p>
          <w:p w:rsidR="00000000" w:rsidRPr="00CA03F5" w:rsidP="00CA03F5">
            <w:pPr>
              <w:pStyle w:val="ListBullet"/>
            </w:pPr>
            <w:r w:rsidRPr="00CA03F5">
              <w:t>industry or government representatives</w:t>
            </w:r>
          </w:p>
          <w:p w:rsidR="00000000" w:rsidRPr="00CA03F5" w:rsidP="00CA03F5">
            <w:pPr>
              <w:pStyle w:val="ListBullet"/>
            </w:pPr>
            <w:r w:rsidRPr="00CA03F5">
              <w:t>police</w:t>
            </w:r>
          </w:p>
          <w:p w:rsidR="00000000" w:rsidRPr="00CA03F5" w:rsidP="00CA03F5">
            <w:pPr>
              <w:pStyle w:val="ListBullet"/>
            </w:pPr>
            <w:r w:rsidRPr="00CA03F5">
              <w:t>security personnel</w:t>
            </w:r>
          </w:p>
          <w:p w:rsidR="00000000" w:rsidRPr="00CA03F5" w:rsidP="00CA03F5">
            <w:pPr>
              <w:pStyle w:val="ListBullet"/>
            </w:pPr>
            <w:r w:rsidRPr="00CA03F5">
              <w:t>supervisor or manager</w:t>
            </w:r>
          </w:p>
          <w:p w:rsidR="00000000" w:rsidP="00CA03F5">
            <w:pPr>
              <w:pStyle w:val="ListBullet"/>
              <w:rPr>
                <w:lang w:val="en-NZ"/>
              </w:rPr>
            </w:pPr>
            <w:r w:rsidRPr="00CA03F5">
              <w:t>technical specialist.</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Resources and equipment</w:t>
            </w:r>
            <w:r w:rsidRPr="00CA03F5">
              <w:t xml:space="preserve"> </w:t>
            </w:r>
            <w:r w:rsidRPr="00CA03F5">
              <w:rPr>
                <w:rStyle w:val="SpecialBold"/>
              </w:rPr>
              <w:t>may include</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35mm camera</w:t>
            </w:r>
          </w:p>
          <w:p w:rsidR="00000000" w:rsidRPr="00CA03F5" w:rsidP="00CA03F5">
            <w:pPr>
              <w:pStyle w:val="ListBullet"/>
            </w:pPr>
            <w:r w:rsidRPr="00CA03F5">
              <w:t>binoculars</w:t>
            </w:r>
          </w:p>
          <w:p w:rsidR="00000000" w:rsidRPr="00CA03F5" w:rsidP="00CA03F5">
            <w:pPr>
              <w:pStyle w:val="ListBullet"/>
            </w:pPr>
            <w:r w:rsidRPr="00CA03F5">
              <w:t>computers, computer applications, modems</w:t>
            </w:r>
          </w:p>
          <w:p w:rsidR="00000000" w:rsidRPr="00CA03F5" w:rsidP="00CA03F5">
            <w:pPr>
              <w:pStyle w:val="ListBullet"/>
            </w:pPr>
            <w:r w:rsidRPr="00CA03F5">
              <w:t>diary, note pads and pens</w:t>
            </w:r>
          </w:p>
          <w:p w:rsidR="00000000" w:rsidRPr="00CA03F5" w:rsidP="00CA03F5">
            <w:pPr>
              <w:pStyle w:val="ListBullet"/>
            </w:pPr>
            <w:r w:rsidRPr="00CA03F5">
              <w:t>digital imaging equipment</w:t>
            </w:r>
          </w:p>
          <w:p w:rsidR="00000000" w:rsidRPr="00CA03F5" w:rsidP="00CA03F5">
            <w:pPr>
              <w:pStyle w:val="ListBullet"/>
            </w:pPr>
            <w:r w:rsidRPr="00CA03F5">
              <w:t xml:space="preserve">e-mail, internet </w:t>
            </w:r>
          </w:p>
          <w:p w:rsidR="00000000" w:rsidRPr="00CA03F5" w:rsidP="00CA03F5">
            <w:pPr>
              <w:pStyle w:val="ListBullet"/>
            </w:pPr>
            <w:r w:rsidRPr="00CA03F5">
              <w:t>facsimile</w:t>
            </w:r>
          </w:p>
          <w:p w:rsidR="00000000" w:rsidRPr="00CA03F5" w:rsidP="00CA03F5">
            <w:pPr>
              <w:pStyle w:val="ListBullet"/>
            </w:pPr>
            <w:r w:rsidRPr="00CA03F5">
              <w:t>guise, torch, mirrors</w:t>
            </w:r>
          </w:p>
          <w:p w:rsidR="00000000" w:rsidRPr="00CA03F5" w:rsidP="00CA03F5">
            <w:pPr>
              <w:pStyle w:val="ListBullet"/>
            </w:pPr>
            <w:r w:rsidRPr="00CA03F5">
              <w:t>measuring tape</w:t>
            </w:r>
          </w:p>
          <w:p w:rsidR="00000000" w:rsidRPr="00CA03F5" w:rsidP="00CA03F5">
            <w:pPr>
              <w:pStyle w:val="ListBullet"/>
            </w:pPr>
            <w:r w:rsidRPr="00CA03F5">
              <w:t>mobile phone</w:t>
            </w:r>
          </w:p>
          <w:p w:rsidR="00000000" w:rsidRPr="00CA03F5" w:rsidP="00CA03F5">
            <w:pPr>
              <w:pStyle w:val="ListBullet"/>
            </w:pPr>
            <w:r w:rsidRPr="00CA03F5">
              <w:t>night vision equipment</w:t>
            </w:r>
          </w:p>
          <w:p w:rsidR="00000000" w:rsidRPr="00CA03F5" w:rsidP="00CA03F5">
            <w:pPr>
              <w:pStyle w:val="ListBullet"/>
            </w:pPr>
            <w:r w:rsidRPr="00CA03F5">
              <w:t>own time management</w:t>
            </w:r>
          </w:p>
          <w:p w:rsidR="00000000" w:rsidRPr="00CA03F5" w:rsidP="00CA03F5">
            <w:pPr>
              <w:pStyle w:val="ListBullet"/>
            </w:pPr>
            <w:r w:rsidRPr="00CA03F5">
              <w:t>pager</w:t>
            </w:r>
          </w:p>
          <w:p w:rsidR="00000000" w:rsidRPr="00CA03F5" w:rsidP="00CA03F5">
            <w:pPr>
              <w:pStyle w:val="ListBullet"/>
            </w:pPr>
            <w:r w:rsidRPr="00CA03F5">
              <w:t>personal hygiene aids</w:t>
            </w:r>
          </w:p>
          <w:p w:rsidR="00000000" w:rsidRPr="00CA03F5" w:rsidP="00CA03F5">
            <w:pPr>
              <w:pStyle w:val="ListBullet"/>
            </w:pPr>
            <w:r w:rsidRPr="00CA03F5">
              <w:t>telephone directories, maps, street directories</w:t>
            </w:r>
          </w:p>
          <w:p w:rsidR="00000000" w:rsidRPr="00CA03F5" w:rsidP="00CA03F5">
            <w:pPr>
              <w:pStyle w:val="ListBullet"/>
            </w:pPr>
            <w:r w:rsidRPr="00CA03F5">
              <w:t>telephoto lens</w:t>
            </w:r>
          </w:p>
          <w:p w:rsidR="00000000" w:rsidRPr="00CA03F5" w:rsidP="00CA03F5">
            <w:pPr>
              <w:pStyle w:val="ListBullet"/>
            </w:pPr>
            <w:r w:rsidRPr="00CA03F5">
              <w:t>transcript recorder</w:t>
            </w:r>
          </w:p>
          <w:p w:rsidR="00000000" w:rsidRPr="00CA03F5" w:rsidP="00CA03F5">
            <w:pPr>
              <w:pStyle w:val="ListBullet"/>
            </w:pPr>
            <w:r w:rsidRPr="00CA03F5">
              <w:t>transport</w:t>
            </w:r>
          </w:p>
          <w:p w:rsidR="00000000" w:rsidRPr="00CA03F5" w:rsidP="00CA03F5">
            <w:pPr>
              <w:pStyle w:val="ListBullet"/>
            </w:pPr>
            <w:r w:rsidRPr="00CA03F5">
              <w:t>tripod</w:t>
            </w:r>
          </w:p>
          <w:p w:rsidR="00000000" w:rsidRPr="00CA03F5" w:rsidP="00CA03F5">
            <w:pPr>
              <w:pStyle w:val="ListBullet"/>
            </w:pPr>
            <w:r w:rsidRPr="00CA03F5">
              <w:t>video camera</w:t>
            </w:r>
          </w:p>
          <w:p w:rsidR="00000000" w:rsidP="00CA03F5">
            <w:pPr>
              <w:pStyle w:val="ListBullet"/>
              <w:rPr>
                <w:lang w:val="en-NZ"/>
              </w:rPr>
            </w:pPr>
            <w:r w:rsidRPr="00CA03F5">
              <w:t>voice recorder.</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Limitations</w:t>
            </w:r>
            <w:r w:rsidRPr="00CA03F5">
              <w:t xml:space="preserve"> </w:t>
            </w:r>
            <w:r w:rsidRPr="00CA03F5">
              <w:rPr>
                <w:rStyle w:val="SpecialBold"/>
              </w:rPr>
              <w:t>may relate to</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compliance with safety requirements</w:t>
            </w:r>
          </w:p>
          <w:p w:rsidR="00000000" w:rsidRPr="00CA03F5" w:rsidP="00CA03F5">
            <w:pPr>
              <w:pStyle w:val="ListBullet"/>
            </w:pPr>
            <w:r w:rsidRPr="00CA03F5">
              <w:t>current competence level</w:t>
            </w:r>
          </w:p>
          <w:p w:rsidR="00000000" w:rsidRPr="00CA03F5" w:rsidP="00CA03F5">
            <w:pPr>
              <w:pStyle w:val="ListBullet"/>
            </w:pPr>
            <w:r w:rsidRPr="00CA03F5">
              <w:t>difficulties in meeting timelines</w:t>
            </w:r>
          </w:p>
          <w:p w:rsidR="00000000" w:rsidRPr="00CA03F5" w:rsidP="00CA03F5">
            <w:pPr>
              <w:pStyle w:val="ListBullet"/>
            </w:pPr>
            <w:r w:rsidRPr="00CA03F5">
              <w:t>inability to fulfil own role and responsibilities</w:t>
            </w:r>
          </w:p>
          <w:p w:rsidR="00000000" w:rsidRPr="00CA03F5" w:rsidP="00CA03F5">
            <w:pPr>
              <w:pStyle w:val="ListBullet"/>
            </w:pPr>
            <w:r w:rsidRPr="00CA03F5">
              <w:t>inadequate information to plan investigation</w:t>
            </w:r>
          </w:p>
          <w:p w:rsidR="00000000" w:rsidRPr="00CA03F5" w:rsidP="00CA03F5">
            <w:pPr>
              <w:pStyle w:val="ListBullet"/>
            </w:pPr>
            <w:r w:rsidRPr="00CA03F5">
              <w:t>lack of resources</w:t>
            </w:r>
          </w:p>
          <w:p w:rsidR="00000000" w:rsidRPr="00CA03F5" w:rsidP="00CA03F5">
            <w:pPr>
              <w:pStyle w:val="ListBullet"/>
            </w:pPr>
            <w:r w:rsidRPr="00CA03F5">
              <w:t>licensing requiremen</w:t>
            </w:r>
            <w:r w:rsidRPr="00CA03F5">
              <w:t>ts</w:t>
            </w:r>
          </w:p>
          <w:p w:rsidR="00000000" w:rsidRPr="00CA03F5" w:rsidP="00CA03F5">
            <w:pPr>
              <w:pStyle w:val="ListBullet"/>
            </w:pPr>
            <w:r w:rsidRPr="00CA03F5">
              <w:t>technical expertise</w:t>
            </w:r>
          </w:p>
          <w:p w:rsidR="00000000" w:rsidRPr="00CA03F5" w:rsidP="00CA03F5">
            <w:pPr>
              <w:pStyle w:val="ListBullet"/>
            </w:pPr>
            <w:r w:rsidRPr="00CA03F5">
              <w:t>understanding of assignment instructions</w:t>
            </w:r>
          </w:p>
          <w:p w:rsidR="00000000" w:rsidP="00CA03F5">
            <w:pPr>
              <w:pStyle w:val="ListBullet"/>
              <w:rPr>
                <w:lang w:val="en-NZ"/>
              </w:rPr>
            </w:pPr>
            <w:r w:rsidRPr="00CA03F5">
              <w:t>understanding of legal requirements.</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Method of investigation</w:t>
            </w:r>
            <w:r w:rsidRPr="00CA03F5">
              <w:t xml:space="preserve"> </w:t>
            </w:r>
            <w:r w:rsidRPr="00CA03F5">
              <w:rPr>
                <w:rStyle w:val="SpecialBold"/>
              </w:rPr>
              <w:t>may be</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factual investigation</w:t>
            </w:r>
          </w:p>
          <w:p w:rsidR="00000000" w:rsidRPr="00CA03F5" w:rsidP="00CA03F5">
            <w:pPr>
              <w:pStyle w:val="ListBullet"/>
            </w:pPr>
            <w:r w:rsidRPr="00CA03F5">
              <w:t>surveillance</w:t>
            </w:r>
          </w:p>
          <w:p w:rsidR="00000000" w:rsidP="00CA03F5">
            <w:pPr>
              <w:pStyle w:val="ListBullet"/>
              <w:rPr>
                <w:lang w:val="en-NZ"/>
              </w:rPr>
            </w:pPr>
            <w:r w:rsidRPr="00CA03F5">
              <w:t>combination of factual investigation and surveillance.</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Communication techniques may involve</w:t>
            </w:r>
            <w:r w:rsidRPr="00CA03F5">
              <w:t xml:space="preserve">: </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 xml:space="preserve">active listening </w:t>
            </w:r>
          </w:p>
          <w:p w:rsidR="00000000" w:rsidRPr="00CA03F5" w:rsidP="00CA03F5">
            <w:pPr>
              <w:pStyle w:val="ListBullet"/>
            </w:pPr>
            <w:r w:rsidRPr="00CA03F5">
              <w:t>being non-judgemental</w:t>
            </w:r>
          </w:p>
          <w:p w:rsidR="00000000" w:rsidRPr="00CA03F5" w:rsidP="00CA03F5">
            <w:pPr>
              <w:pStyle w:val="ListBullet"/>
            </w:pPr>
            <w:r w:rsidRPr="00CA03F5">
              <w:t>being respectful and non-discriminatory</w:t>
            </w:r>
          </w:p>
          <w:p w:rsidR="00000000" w:rsidRPr="00CA03F5" w:rsidP="00CA03F5">
            <w:pPr>
              <w:pStyle w:val="ListBullet"/>
            </w:pPr>
            <w:r w:rsidRPr="00CA03F5">
              <w:t>control of tone of voice and body language</w:t>
            </w:r>
          </w:p>
          <w:p w:rsidR="00000000" w:rsidRPr="00CA03F5" w:rsidP="00CA03F5">
            <w:pPr>
              <w:pStyle w:val="ListBullet"/>
            </w:pPr>
            <w:r w:rsidRPr="00CA03F5">
              <w:t xml:space="preserve">culturally aware and sensitive use of language and concepts </w:t>
            </w:r>
          </w:p>
          <w:p w:rsidR="00000000" w:rsidRPr="00CA03F5" w:rsidP="00CA03F5">
            <w:pPr>
              <w:pStyle w:val="ListBullet"/>
            </w:pPr>
            <w:r w:rsidRPr="00CA03F5">
              <w:t>demonstrating flexibility and wi</w:t>
            </w:r>
            <w:r w:rsidRPr="00CA03F5">
              <w:t>llingness to negotiate</w:t>
            </w:r>
          </w:p>
          <w:p w:rsidR="00000000" w:rsidRPr="00CA03F5" w:rsidP="00CA03F5">
            <w:pPr>
              <w:pStyle w:val="ListBullet"/>
            </w:pPr>
            <w:r w:rsidRPr="00CA03F5">
              <w:t>effective verbal and non-verbal communication</w:t>
            </w:r>
          </w:p>
          <w:p w:rsidR="00000000" w:rsidRPr="00CA03F5" w:rsidP="00CA03F5">
            <w:pPr>
              <w:pStyle w:val="ListBullet"/>
            </w:pPr>
            <w:r w:rsidRPr="00CA03F5">
              <w:t>maintaining professionalism</w:t>
            </w:r>
          </w:p>
          <w:p w:rsidR="00000000" w:rsidRPr="00CA03F5" w:rsidP="00CA03F5">
            <w:pPr>
              <w:pStyle w:val="ListBullet"/>
            </w:pPr>
            <w:r w:rsidRPr="00CA03F5">
              <w:t>providing and receiving constructive feedback</w:t>
            </w:r>
          </w:p>
          <w:p w:rsidR="00000000" w:rsidRPr="00CA03F5" w:rsidP="00CA03F5">
            <w:pPr>
              <w:pStyle w:val="ListBullet"/>
            </w:pPr>
            <w:r w:rsidRPr="00CA03F5">
              <w:t xml:space="preserve">providing sufficient time for questions and responses </w:t>
            </w:r>
          </w:p>
          <w:p w:rsidR="00000000" w:rsidRPr="00CA03F5" w:rsidP="00CA03F5">
            <w:pPr>
              <w:pStyle w:val="ListBullet"/>
            </w:pPr>
            <w:r w:rsidRPr="00CA03F5">
              <w:t>reflection, summarising and paraphrasing</w:t>
            </w:r>
          </w:p>
          <w:p w:rsidR="00000000" w:rsidRPr="00CA03F5" w:rsidP="00CA03F5">
            <w:pPr>
              <w:pStyle w:val="ListBullet"/>
            </w:pPr>
            <w:r w:rsidRPr="00CA03F5">
              <w:t>two-way interacti</w:t>
            </w:r>
            <w:r w:rsidRPr="00CA03F5">
              <w:t>on</w:t>
            </w:r>
          </w:p>
          <w:p w:rsidR="00000000" w:rsidRPr="00CA03F5" w:rsidP="00CA03F5">
            <w:pPr>
              <w:pStyle w:val="ListBullet"/>
            </w:pPr>
            <w:r w:rsidRPr="00CA03F5">
              <w:t>use of plain English</w:t>
            </w:r>
          </w:p>
          <w:p w:rsidR="00000000" w:rsidP="00CA03F5">
            <w:pPr>
              <w:pStyle w:val="ListBullet"/>
              <w:rPr>
                <w:lang w:val="en-NZ"/>
              </w:rPr>
            </w:pPr>
            <w:r w:rsidRPr="00CA03F5">
              <w:t>use of positive, confident and cooperative language.</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Background information</w:t>
            </w:r>
            <w:r w:rsidRPr="00CA03F5">
              <w:t xml:space="preserve"> </w:t>
            </w:r>
            <w:r w:rsidRPr="00CA03F5">
              <w:rPr>
                <w:rStyle w:val="SpecialBold"/>
              </w:rPr>
              <w:t>may relate to</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 xml:space="preserve">legislation relating to conduct of surveillance </w:t>
            </w:r>
          </w:p>
          <w:p w:rsidR="00000000" w:rsidRPr="00CA03F5" w:rsidP="00CA03F5">
            <w:pPr>
              <w:pStyle w:val="ListBullet"/>
            </w:pPr>
            <w:r w:rsidRPr="00CA03F5">
              <w:t>readily accessible information provided by relevant persons</w:t>
            </w:r>
          </w:p>
          <w:p w:rsidR="00000000" w:rsidRPr="00CA03F5" w:rsidP="00CA03F5">
            <w:pPr>
              <w:pStyle w:val="ListBullet"/>
            </w:pPr>
            <w:r w:rsidRPr="00CA03F5">
              <w:t>requirements for collecting evidence</w:t>
            </w:r>
          </w:p>
          <w:p w:rsidR="00000000" w:rsidRPr="00CA03F5" w:rsidP="00CA03F5">
            <w:pPr>
              <w:pStyle w:val="ListBullet"/>
            </w:pPr>
            <w:r w:rsidRPr="00CA03F5">
              <w:t>research and preliminary enquiries</w:t>
            </w:r>
          </w:p>
          <w:p w:rsidR="00000000" w:rsidRPr="00CA03F5" w:rsidP="00CA03F5">
            <w:pPr>
              <w:pStyle w:val="ListBullet"/>
            </w:pPr>
            <w:r w:rsidRPr="00CA03F5">
              <w:t>research of public records</w:t>
            </w:r>
          </w:p>
          <w:p w:rsidR="00000000" w:rsidRPr="00CA03F5" w:rsidP="00CA03F5">
            <w:pPr>
              <w:pStyle w:val="ListBullet"/>
            </w:pPr>
            <w:r w:rsidRPr="00CA03F5">
              <w:t>use of surveillance equipment</w:t>
            </w:r>
          </w:p>
          <w:p w:rsidR="00000000" w:rsidP="00CA03F5">
            <w:pPr>
              <w:pStyle w:val="ListBullet"/>
              <w:rPr>
                <w:lang w:val="en-NZ"/>
              </w:rPr>
            </w:pPr>
            <w:r w:rsidRPr="00CA03F5">
              <w:t>verbal details and documents supplied by client.</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Sources</w:t>
            </w:r>
            <w:r w:rsidRPr="00CA03F5">
              <w:t xml:space="preserve"> </w:t>
            </w:r>
            <w:r w:rsidRPr="00CA03F5">
              <w:rPr>
                <w:rStyle w:val="SpecialBold"/>
              </w:rPr>
              <w:t>may include</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colleagues, supervisor, manager</w:t>
            </w:r>
          </w:p>
          <w:p w:rsidR="00000000" w:rsidRPr="00CA03F5" w:rsidP="00CA03F5">
            <w:pPr>
              <w:pStyle w:val="ListBullet"/>
            </w:pPr>
            <w:r w:rsidRPr="00CA03F5">
              <w:t>government departments or agencies</w:t>
            </w:r>
          </w:p>
          <w:p w:rsidR="00000000" w:rsidRPr="00CA03F5" w:rsidP="00CA03F5">
            <w:pPr>
              <w:pStyle w:val="ListBullet"/>
            </w:pPr>
            <w:r w:rsidRPr="00CA03F5">
              <w:t>industry networks</w:t>
            </w:r>
          </w:p>
          <w:p w:rsidR="00000000" w:rsidRPr="00CA03F5" w:rsidP="00CA03F5">
            <w:pPr>
              <w:pStyle w:val="ListBullet"/>
            </w:pPr>
            <w:r w:rsidRPr="00CA03F5">
              <w:t>informants</w:t>
            </w:r>
          </w:p>
          <w:p w:rsidR="00000000" w:rsidRPr="00CA03F5" w:rsidP="00CA03F5">
            <w:pPr>
              <w:pStyle w:val="ListBullet"/>
            </w:pPr>
            <w:r w:rsidRPr="00CA03F5">
              <w:t>internet</w:t>
            </w:r>
          </w:p>
          <w:p w:rsidR="00000000" w:rsidRPr="00CA03F5" w:rsidP="00CA03F5">
            <w:pPr>
              <w:pStyle w:val="ListBullet"/>
            </w:pPr>
            <w:r w:rsidRPr="00CA03F5">
              <w:t>interviews, meetings</w:t>
            </w:r>
          </w:p>
          <w:p w:rsidR="00000000" w:rsidRPr="00CA03F5" w:rsidP="00CA03F5">
            <w:pPr>
              <w:pStyle w:val="ListBullet"/>
            </w:pPr>
            <w:r w:rsidRPr="00CA03F5">
              <w:t>library</w:t>
            </w:r>
          </w:p>
          <w:p w:rsidR="00000000" w:rsidRPr="00CA03F5" w:rsidP="00CA03F5">
            <w:pPr>
              <w:pStyle w:val="ListBullet"/>
            </w:pPr>
            <w:r w:rsidRPr="00CA03F5">
              <w:t>police</w:t>
            </w:r>
          </w:p>
          <w:p w:rsidR="00000000" w:rsidRPr="00CA03F5" w:rsidP="00CA03F5">
            <w:pPr>
              <w:pStyle w:val="ListBullet"/>
            </w:pPr>
            <w:r w:rsidRPr="00CA03F5">
              <w:t>related records, reports, case notes</w:t>
            </w:r>
          </w:p>
          <w:p w:rsidR="00000000" w:rsidP="00CA03F5">
            <w:pPr>
              <w:pStyle w:val="ListBullet"/>
              <w:rPr>
                <w:lang w:val="en-NZ"/>
              </w:rPr>
            </w:pPr>
            <w:r w:rsidRPr="00CA03F5">
              <w:t>specialists.</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Methods for collecting information</w:t>
            </w:r>
            <w:r w:rsidRPr="00CA03F5">
              <w:t xml:space="preserve"> </w:t>
            </w:r>
            <w:r w:rsidRPr="00CA03F5">
              <w:rPr>
                <w:rStyle w:val="SpecialBold"/>
              </w:rPr>
              <w:t>may include</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advertising</w:t>
            </w:r>
          </w:p>
          <w:p w:rsidR="00000000" w:rsidRPr="00CA03F5" w:rsidP="00CA03F5">
            <w:pPr>
              <w:pStyle w:val="ListBullet"/>
            </w:pPr>
            <w:r w:rsidRPr="00CA03F5">
              <w:t>electronic</w:t>
            </w:r>
          </w:p>
          <w:p w:rsidR="00000000" w:rsidRPr="00CA03F5" w:rsidP="00CA03F5">
            <w:pPr>
              <w:pStyle w:val="ListBullet"/>
            </w:pPr>
            <w:r w:rsidRPr="00CA03F5">
              <w:t>interview</w:t>
            </w:r>
          </w:p>
          <w:p w:rsidR="00000000" w:rsidRPr="00CA03F5" w:rsidP="00CA03F5">
            <w:pPr>
              <w:pStyle w:val="ListBullet"/>
            </w:pPr>
            <w:r w:rsidRPr="00CA03F5">
              <w:t>photographed and filmed evidence</w:t>
            </w:r>
          </w:p>
          <w:p w:rsidR="00000000" w:rsidRPr="00CA03F5" w:rsidP="00CA03F5">
            <w:pPr>
              <w:pStyle w:val="ListBullet"/>
            </w:pPr>
            <w:r w:rsidRPr="00CA03F5">
              <w:t>pretext inquiries</w:t>
            </w:r>
          </w:p>
          <w:p w:rsidR="00000000" w:rsidRPr="00CA03F5" w:rsidP="00CA03F5">
            <w:pPr>
              <w:pStyle w:val="ListBullet"/>
            </w:pPr>
            <w:r w:rsidRPr="00CA03F5">
              <w:t>questioning</w:t>
            </w:r>
          </w:p>
          <w:p w:rsidR="00000000" w:rsidRPr="00CA03F5" w:rsidP="00CA03F5">
            <w:pPr>
              <w:pStyle w:val="ListBullet"/>
            </w:pPr>
            <w:r w:rsidRPr="00CA03F5">
              <w:t>researching public records</w:t>
            </w:r>
          </w:p>
          <w:p w:rsidR="00000000" w:rsidRPr="00CA03F5" w:rsidP="00CA03F5">
            <w:pPr>
              <w:pStyle w:val="ListBullet"/>
            </w:pPr>
            <w:r w:rsidRPr="00CA03F5">
              <w:t>surveillance</w:t>
            </w:r>
          </w:p>
          <w:p w:rsidR="00000000" w:rsidRPr="00CA03F5" w:rsidP="00CA03F5">
            <w:pPr>
              <w:pStyle w:val="ListBullet"/>
            </w:pPr>
            <w:r w:rsidRPr="00CA03F5">
              <w:t>testing of rumour</w:t>
            </w:r>
          </w:p>
          <w:p w:rsidR="00000000" w:rsidRPr="00CA03F5" w:rsidP="00CA03F5">
            <w:pPr>
              <w:pStyle w:val="ListBullet"/>
            </w:pPr>
            <w:r w:rsidRPr="00CA03F5">
              <w:t>undercover operations</w:t>
            </w:r>
          </w:p>
          <w:p w:rsidR="00000000" w:rsidP="00CA03F5">
            <w:pPr>
              <w:pStyle w:val="ListBullet"/>
              <w:rPr>
                <w:lang w:val="en-NZ"/>
              </w:rPr>
            </w:pPr>
            <w:r w:rsidRPr="00CA03F5">
              <w:t>use of informants.</w:t>
            </w:r>
          </w:p>
        </w:tc>
      </w:tr>
      <w:tr w:rsidTr="004220A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BoldandItalics"/>
              </w:rPr>
              <w:t>Business equipment and technology</w:t>
            </w:r>
            <w:r w:rsidRPr="00CA03F5">
              <w:t xml:space="preserve"> </w:t>
            </w:r>
            <w:r w:rsidRPr="00CA03F5">
              <w:rPr>
                <w:rStyle w:val="SpecialBold"/>
              </w:rPr>
              <w:t>may include</w:t>
            </w:r>
            <w:r w:rsidRPr="00CA03F5">
              <w:t>:</w:t>
            </w:r>
          </w:p>
        </w:tc>
        <w:tc>
          <w:tcPr>
            <w:tcW w:w="6110" w:type="dxa"/>
            <w:tcBorders>
              <w:top w:val="nil"/>
              <w:left w:val="nil"/>
              <w:bottom w:val="nil"/>
              <w:right w:val="nil"/>
            </w:tcBorders>
            <w:tcMar>
              <w:top w:w="0" w:type="dxa"/>
              <w:left w:w="62" w:type="dxa"/>
              <w:bottom w:w="0" w:type="dxa"/>
              <w:right w:w="62" w:type="dxa"/>
            </w:tcMar>
          </w:tcPr>
          <w:p w:rsidR="00000000" w:rsidRPr="00CA03F5" w:rsidP="00CA03F5">
            <w:pPr>
              <w:pStyle w:val="ListBullet"/>
            </w:pPr>
            <w:r w:rsidRPr="00CA03F5">
              <w:t>computers and software applications</w:t>
            </w:r>
          </w:p>
          <w:p w:rsidR="00000000" w:rsidRPr="00CA03F5" w:rsidP="00CA03F5">
            <w:pPr>
              <w:pStyle w:val="ListBullet"/>
            </w:pPr>
            <w:r w:rsidRPr="00CA03F5">
              <w:t>databases</w:t>
            </w:r>
          </w:p>
          <w:p w:rsidR="00000000" w:rsidRPr="00CA03F5" w:rsidP="00CA03F5">
            <w:pPr>
              <w:pStyle w:val="ListBullet"/>
            </w:pPr>
            <w:r w:rsidRPr="00CA03F5">
              <w:t>email</w:t>
            </w:r>
          </w:p>
          <w:p w:rsidR="00000000" w:rsidRPr="00CA03F5" w:rsidP="00CA03F5">
            <w:pPr>
              <w:pStyle w:val="ListBullet"/>
            </w:pPr>
            <w:r w:rsidRPr="00CA03F5">
              <w:t>personal schedulers</w:t>
            </w:r>
          </w:p>
          <w:p w:rsidR="00000000" w:rsidRPr="00CA03F5" w:rsidP="00CA03F5">
            <w:pPr>
              <w:pStyle w:val="ListBullet"/>
            </w:pPr>
            <w:r w:rsidRPr="00CA03F5">
              <w:t>printers.</w:t>
            </w:r>
          </w:p>
        </w:tc>
      </w:tr>
    </w:tbl>
    <w:p w:rsidR="004220AD" w:rsidP="00CA03F5">
      <w:pPr>
        <w:pStyle w:val="BodyText"/>
      </w:pPr>
    </w:p>
    <w:p w:rsidR="004220AD" w:rsidP="00CA03F5">
      <w:pPr>
        <w:pStyle w:val="BodyText"/>
      </w:pPr>
    </w:p>
    <w:p w:rsidR="00000000" w:rsidRPr="00CA03F5" w:rsidP="00CA03F5">
      <w:pPr>
        <w:pStyle w:val="Heading1"/>
      </w:pPr>
      <w:bookmarkStart w:id="12" w:name="O_201924"/>
      <w:bookmarkEnd w:id="12"/>
      <w:r w:rsidRPr="00CA03F5">
        <w:t>Unit Sector(s)</w:t>
      </w:r>
    </w:p>
    <w:tbl>
      <w:tblPr>
        <w:tblW w:w="0" w:type="auto"/>
        <w:tblLayout w:type="fixed"/>
        <w:tblCellMar>
          <w:left w:w="62" w:type="dxa"/>
          <w:right w:w="62" w:type="dxa"/>
        </w:tblCellMar>
        <w:tblLook w:val="0000"/>
      </w:tblPr>
      <w:tblGrid>
        <w:gridCol w:w="2391"/>
        <w:gridCol w:w="6131"/>
      </w:tblGrid>
      <w:tr w:rsidTr="004220A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Security</w:t>
            </w:r>
          </w:p>
        </w:tc>
      </w:tr>
    </w:tbl>
    <w:p w:rsidR="004220AD" w:rsidP="00CA03F5">
      <w:pPr>
        <w:pStyle w:val="BodyText"/>
      </w:pPr>
    </w:p>
    <w:p w:rsidR="004220AD" w:rsidP="00CA03F5">
      <w:pPr>
        <w:pStyle w:val="BodyText"/>
      </w:pPr>
    </w:p>
    <w:p w:rsidR="00000000" w:rsidRPr="00CA03F5" w:rsidP="00CA03F5">
      <w:pPr>
        <w:pStyle w:val="Heading1"/>
      </w:pPr>
      <w:bookmarkStart w:id="13" w:name="O_201923"/>
      <w:bookmarkEnd w:id="13"/>
      <w:r w:rsidRPr="00CA03F5">
        <w:t>Competency field</w:t>
      </w:r>
    </w:p>
    <w:tbl>
      <w:tblPr>
        <w:tblW w:w="0" w:type="auto"/>
        <w:tblLayout w:type="fixed"/>
        <w:tblCellMar>
          <w:left w:w="62" w:type="dxa"/>
          <w:right w:w="62" w:type="dxa"/>
        </w:tblCellMar>
        <w:tblLook w:val="0000"/>
      </w:tblPr>
      <w:tblGrid>
        <w:gridCol w:w="2450"/>
        <w:gridCol w:w="6072"/>
      </w:tblGrid>
      <w:tr w:rsidTr="004220A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CA03F5">
            <w:pPr>
              <w:pStyle w:val="BodyText"/>
              <w:rPr>
                <w:lang w:val="en-NZ"/>
              </w:rPr>
            </w:pPr>
            <w:r w:rsidRPr="00CA03F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CA03F5" w:rsidP="00CA03F5">
            <w:pPr>
              <w:pStyle w:val="BodyText"/>
            </w:pPr>
            <w:r w:rsidRPr="00CA03F5">
              <w:t>Investigative services</w:t>
            </w:r>
          </w:p>
        </w:tc>
      </w:tr>
    </w:tbl>
    <w:p w:rsidR="004220AD" w:rsidP="00CA03F5">
      <w:pPr>
        <w:pStyle w:val="BodyText"/>
      </w:pPr>
    </w:p>
    <w:p w:rsidR="004220AD" w:rsidP="00CA03F5">
      <w:pPr>
        <w:pStyle w:val="BodyText"/>
      </w:pPr>
    </w:p>
    <w:p w:rsidR="00000000" w:rsidRPr="00CA03F5" w:rsidP="00CA03F5"/>
    <w:sectPr w:rsidSect="00CA0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0AD" w:rsidP="004220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D" w:rsidP="00CA0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20AD" w:rsidP="00CA03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20AD" w:rsidP="00CA03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20AD" w:rsidP="004220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AD" w:rsidP="00CA03F5">
    <w:pPr>
      <w:pStyle w:val="Header"/>
      <w:framePr w:wrap="around"/>
    </w:pPr>
    <w:r>
      <w:fldChar w:fldCharType="begin"/>
    </w:r>
    <w:r>
      <w:instrText xml:space="preserve"> TITLE   \* MERGEFORMAT </w:instrText>
    </w:r>
    <w:r>
      <w:fldChar w:fldCharType="separate"/>
    </w:r>
    <w:r>
      <w:t>CPPSEC3027A Develop investigative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20AD" w:rsidP="00CA03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703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582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28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3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3F5"/>
    <w:pPr>
      <w:spacing w:before="360" w:after="60"/>
      <w:outlineLvl w:val="0"/>
    </w:pPr>
    <w:rPr>
      <w:sz w:val="32"/>
    </w:rPr>
  </w:style>
  <w:style w:type="paragraph" w:styleId="Heading2">
    <w:name w:val="heading 2"/>
    <w:basedOn w:val="HeadingBase"/>
    <w:next w:val="BodyText"/>
    <w:link w:val="Heading2Char"/>
    <w:qFormat/>
    <w:rsid w:val="00CA03F5"/>
    <w:pPr>
      <w:keepLines/>
      <w:spacing w:before="240" w:after="120"/>
      <w:outlineLvl w:val="1"/>
    </w:pPr>
    <w:rPr>
      <w:sz w:val="28"/>
      <w:szCs w:val="40"/>
    </w:rPr>
  </w:style>
  <w:style w:type="paragraph" w:styleId="Heading3">
    <w:name w:val="heading 3"/>
    <w:basedOn w:val="HeadingBase"/>
    <w:next w:val="BodyText"/>
    <w:link w:val="Heading3Char"/>
    <w:qFormat/>
    <w:rsid w:val="00CA03F5"/>
    <w:pPr>
      <w:spacing w:before="180" w:after="120"/>
      <w:outlineLvl w:val="2"/>
    </w:pPr>
    <w:rPr>
      <w:spacing w:val="-10"/>
      <w:kern w:val="32"/>
    </w:rPr>
  </w:style>
  <w:style w:type="paragraph" w:styleId="Heading4">
    <w:name w:val="heading 4"/>
    <w:basedOn w:val="HeadingBase"/>
    <w:next w:val="BodyText"/>
    <w:link w:val="Heading4Char"/>
    <w:qFormat/>
    <w:rsid w:val="00CA03F5"/>
    <w:pPr>
      <w:spacing w:before="160" w:after="120"/>
      <w:outlineLvl w:val="3"/>
    </w:pPr>
    <w:rPr>
      <w:sz w:val="22"/>
    </w:rPr>
  </w:style>
  <w:style w:type="paragraph" w:styleId="Heading5">
    <w:name w:val="heading 5"/>
    <w:basedOn w:val="HeadingBase"/>
    <w:next w:val="Normal"/>
    <w:link w:val="Heading5Char"/>
    <w:qFormat/>
    <w:rsid w:val="00CA03F5"/>
    <w:pPr>
      <w:spacing w:before="80"/>
      <w:outlineLvl w:val="4"/>
    </w:pPr>
    <w:rPr>
      <w:color w:val="918585"/>
      <w:sz w:val="20"/>
    </w:rPr>
  </w:style>
  <w:style w:type="paragraph" w:styleId="Heading6">
    <w:name w:val="heading 6"/>
    <w:basedOn w:val="HeadingBase"/>
    <w:next w:val="Normal"/>
    <w:link w:val="Heading6Char"/>
    <w:qFormat/>
    <w:rsid w:val="00CA03F5"/>
    <w:pPr>
      <w:spacing w:before="60"/>
      <w:outlineLvl w:val="5"/>
    </w:pPr>
    <w:rPr>
      <w:color w:val="918585"/>
      <w:sz w:val="20"/>
    </w:rPr>
  </w:style>
  <w:style w:type="paragraph" w:styleId="Heading7">
    <w:name w:val="heading 7"/>
    <w:basedOn w:val="Normal"/>
    <w:next w:val="Normal"/>
    <w:link w:val="Heading7Char"/>
    <w:qFormat/>
    <w:rsid w:val="00CA03F5"/>
    <w:pPr>
      <w:ind w:left="720"/>
      <w:outlineLvl w:val="6"/>
    </w:pPr>
    <w:rPr>
      <w:i/>
    </w:rPr>
  </w:style>
  <w:style w:type="paragraph" w:styleId="Heading8">
    <w:name w:val="heading 8"/>
    <w:basedOn w:val="Normal"/>
    <w:next w:val="Normal"/>
    <w:link w:val="Heading8Char"/>
    <w:qFormat/>
    <w:rsid w:val="00CA03F5"/>
    <w:pPr>
      <w:ind w:left="720"/>
      <w:outlineLvl w:val="7"/>
    </w:pPr>
    <w:rPr>
      <w:i/>
    </w:rPr>
  </w:style>
  <w:style w:type="paragraph" w:styleId="Heading9">
    <w:name w:val="heading 9"/>
    <w:basedOn w:val="Normal"/>
    <w:next w:val="Normal"/>
    <w:link w:val="Heading9Char"/>
    <w:qFormat/>
    <w:rsid w:val="00CA03F5"/>
    <w:pPr>
      <w:ind w:left="720"/>
      <w:outlineLvl w:val="8"/>
    </w:pPr>
    <w:rPr>
      <w:i/>
    </w:rPr>
  </w:style>
  <w:style w:type="character" w:default="1" w:styleId="DefaultParagraphFont">
    <w:name w:val="Default Paragraph Font"/>
    <w:uiPriority w:val="1"/>
    <w:unhideWhenUsed/>
    <w:rsid w:val="00CA0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3F5"/>
  </w:style>
  <w:style w:type="character" w:customStyle="1" w:styleId="Heading1Char">
    <w:name w:val="Heading 1 Char"/>
    <w:basedOn w:val="DefaultParagraphFont"/>
    <w:link w:val="Heading1"/>
    <w:rsid w:val="00CA03F5"/>
    <w:rPr>
      <w:rFonts w:ascii="Times New Roman" w:eastAsia="Times New Roman" w:hAnsi="Times New Roman" w:cs="Times New Roman"/>
      <w:b/>
      <w:sz w:val="32"/>
      <w:szCs w:val="20"/>
      <w:lang w:eastAsia="en-US"/>
    </w:rPr>
  </w:style>
  <w:style w:type="paragraph" w:styleId="BodyText">
    <w:name w:val="Body Text"/>
    <w:basedOn w:val="Normal"/>
    <w:link w:val="BodyTextChar"/>
    <w:rsid w:val="00CA0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3F5"/>
    <w:rPr>
      <w:rFonts w:ascii="Times New Roman" w:eastAsia="Times New Roman" w:hAnsi="Times New Roman" w:cs="Times New Roman"/>
      <w:sz w:val="24"/>
      <w:lang w:val="en-US" w:eastAsia="en-US"/>
    </w:rPr>
  </w:style>
  <w:style w:type="paragraph" w:styleId="Footer">
    <w:name w:val="footer"/>
    <w:basedOn w:val="Normal"/>
    <w:link w:val="FooterChar"/>
    <w:rsid w:val="00CA0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3F5"/>
    <w:rPr>
      <w:rFonts w:ascii="Times New Roman" w:eastAsia="Times New Roman" w:hAnsi="Times New Roman" w:cs="Times New Roman"/>
      <w:sz w:val="16"/>
      <w:lang w:val="en-US" w:eastAsia="en-US"/>
    </w:rPr>
  </w:style>
  <w:style w:type="paragraph" w:styleId="List">
    <w:name w:val="List"/>
    <w:basedOn w:val="BodyText"/>
    <w:next w:val="BodyText"/>
    <w:rsid w:val="00CA03F5"/>
    <w:pPr>
      <w:tabs>
        <w:tab w:val="left" w:pos="340"/>
      </w:tabs>
      <w:spacing w:before="60" w:after="60"/>
      <w:ind w:left="340" w:hanging="340"/>
    </w:pPr>
  </w:style>
  <w:style w:type="paragraph" w:styleId="ListBullet">
    <w:name w:val="List Bullet"/>
    <w:basedOn w:val="List"/>
    <w:rsid w:val="00CA03F5"/>
    <w:pPr>
      <w:numPr>
        <w:numId w:val="13"/>
      </w:numPr>
      <w:tabs>
        <w:tab w:val="clear" w:pos="340"/>
      </w:tabs>
      <w:spacing w:before="40" w:after="40"/>
    </w:pPr>
  </w:style>
  <w:style w:type="character" w:customStyle="1" w:styleId="SpecialBold">
    <w:name w:val="Special Bold"/>
    <w:basedOn w:val="DefaultParagraphFont"/>
    <w:rsid w:val="00CA03F5"/>
    <w:rPr>
      <w:b/>
      <w:spacing w:val="0"/>
    </w:rPr>
  </w:style>
  <w:style w:type="paragraph" w:styleId="ListBullet2">
    <w:name w:val="List Bullet 2"/>
    <w:basedOn w:val="List2"/>
    <w:rsid w:val="00CA03F5"/>
    <w:pPr>
      <w:numPr>
        <w:numId w:val="14"/>
      </w:numPr>
      <w:tabs>
        <w:tab w:val="clear" w:pos="680"/>
      </w:tabs>
    </w:pPr>
  </w:style>
  <w:style w:type="paragraph" w:styleId="Header">
    <w:name w:val="header"/>
    <w:basedOn w:val="Normal"/>
    <w:link w:val="HeaderChar"/>
    <w:rsid w:val="00CA0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3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3F5"/>
    <w:pPr>
      <w:spacing w:before="240" w:after="120"/>
      <w:outlineLvl w:val="0"/>
    </w:pPr>
    <w:rPr>
      <w:rFonts w:ascii="Times New Roman" w:hAnsi="Times New Roman"/>
      <w:b/>
      <w:sz w:val="28"/>
    </w:rPr>
  </w:style>
  <w:style w:type="paragraph" w:customStyle="1" w:styleId="AllowPageBreak">
    <w:name w:val="AllowPageBreak"/>
    <w:rsid w:val="00CA0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03F5"/>
    <w:rPr>
      <w:b/>
      <w:i/>
      <w:u w:val="none"/>
    </w:rPr>
  </w:style>
  <w:style w:type="character" w:customStyle="1" w:styleId="Heading2Char">
    <w:name w:val="Heading 2 Char"/>
    <w:basedOn w:val="DefaultParagraphFont"/>
    <w:link w:val="Heading2"/>
    <w:rsid w:val="00CA0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3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3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3F5"/>
    <w:rPr>
      <w:rFonts w:ascii="Courier New" w:eastAsia="Times New Roman" w:hAnsi="Courier New" w:cs="Times New Roman"/>
      <w:i/>
      <w:szCs w:val="20"/>
      <w:lang w:val="en-US" w:eastAsia="en-US"/>
    </w:rPr>
  </w:style>
  <w:style w:type="paragraph" w:customStyle="1" w:styleId="HeadingBase">
    <w:name w:val="Heading Base"/>
    <w:rsid w:val="00CA0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3F5"/>
    <w:pPr>
      <w:tabs>
        <w:tab w:val="right" w:leader="dot" w:pos="9072"/>
      </w:tabs>
      <w:ind w:left="567"/>
    </w:pPr>
    <w:rPr>
      <w:szCs w:val="22"/>
    </w:rPr>
  </w:style>
  <w:style w:type="paragraph" w:customStyle="1" w:styleId="TOCBase">
    <w:name w:val="TOC Base"/>
    <w:rsid w:val="00CA0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3F5"/>
    <w:pPr>
      <w:tabs>
        <w:tab w:val="right" w:leader="dot" w:pos="9072"/>
      </w:tabs>
      <w:spacing w:before="40" w:after="40"/>
      <w:ind w:left="284"/>
    </w:pPr>
    <w:rPr>
      <w:rFonts w:ascii="Times New Roman" w:hAnsi="Times New Roman"/>
    </w:rPr>
  </w:style>
  <w:style w:type="paragraph" w:styleId="TOC1">
    <w:name w:val="toc 1"/>
    <w:basedOn w:val="TOCBase"/>
    <w:next w:val="Normal"/>
    <w:rsid w:val="00CA03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3F5"/>
    <w:pPr>
      <w:spacing w:before="5040"/>
      <w:jc w:val="center"/>
    </w:pPr>
    <w:rPr>
      <w:sz w:val="48"/>
      <w:szCs w:val="72"/>
      <w:lang w:val="en-US"/>
    </w:rPr>
  </w:style>
  <w:style w:type="character" w:customStyle="1" w:styleId="TitleChar">
    <w:name w:val="Title Char"/>
    <w:basedOn w:val="DefaultParagraphFont"/>
    <w:link w:val="Title"/>
    <w:rsid w:val="00CA0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3F5"/>
    <w:pPr>
      <w:tabs>
        <w:tab w:val="left" w:pos="3600"/>
        <w:tab w:val="left" w:pos="3958"/>
      </w:tabs>
    </w:pPr>
  </w:style>
  <w:style w:type="paragraph" w:customStyle="1" w:styleId="Note">
    <w:name w:val="Note"/>
    <w:basedOn w:val="BodyText"/>
    <w:rsid w:val="00CA0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3F5"/>
    <w:pPr>
      <w:framePr w:wrap="auto" w:hAnchor="text" w:y="6049"/>
    </w:pPr>
    <w:rPr>
      <w:color w:val="000000"/>
      <w:sz w:val="40"/>
    </w:rPr>
  </w:style>
  <w:style w:type="paragraph" w:customStyle="1" w:styleId="TOCTitle">
    <w:name w:val="TOCTitle"/>
    <w:basedOn w:val="Heading1"/>
    <w:rsid w:val="00CA03F5"/>
    <w:pPr>
      <w:spacing w:after="240"/>
      <w:jc w:val="center"/>
      <w:outlineLvl w:val="9"/>
    </w:pPr>
    <w:rPr>
      <w:caps/>
    </w:rPr>
  </w:style>
  <w:style w:type="paragraph" w:customStyle="1" w:styleId="Version">
    <w:name w:val="Version"/>
    <w:rsid w:val="00CA03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3F5"/>
    <w:pPr>
      <w:keepNext w:val="0"/>
      <w:tabs>
        <w:tab w:val="right" w:pos="4176"/>
      </w:tabs>
      <w:ind w:left="198" w:hanging="198"/>
    </w:pPr>
    <w:rPr>
      <w:rFonts w:ascii="Garamond" w:hAnsi="Garamond"/>
    </w:rPr>
  </w:style>
  <w:style w:type="paragraph" w:styleId="IndexHeading">
    <w:name w:val="index heading"/>
    <w:basedOn w:val="Normal"/>
    <w:next w:val="Index1"/>
    <w:semiHidden/>
    <w:rsid w:val="00CA03F5"/>
    <w:pPr>
      <w:spacing w:before="120" w:after="120"/>
    </w:pPr>
    <w:rPr>
      <w:rFonts w:ascii="Arial" w:hAnsi="Arial"/>
      <w:b/>
      <w:color w:val="918585"/>
      <w:sz w:val="24"/>
    </w:rPr>
  </w:style>
  <w:style w:type="paragraph" w:customStyle="1" w:styleId="Chapter">
    <w:name w:val="Chapter"/>
    <w:basedOn w:val="Normal"/>
    <w:rsid w:val="00CA03F5"/>
    <w:pPr>
      <w:spacing w:before="240"/>
    </w:pPr>
    <w:rPr>
      <w:rFonts w:ascii="Times New Roman" w:hAnsi="Times New Roman"/>
      <w:smallCaps/>
      <w:spacing w:val="80"/>
      <w:sz w:val="28"/>
    </w:rPr>
  </w:style>
  <w:style w:type="paragraph" w:customStyle="1" w:styleId="InChapter">
    <w:name w:val="InChapter"/>
    <w:basedOn w:val="Heading3"/>
    <w:rsid w:val="00CA03F5"/>
    <w:pPr>
      <w:spacing w:after="240"/>
      <w:outlineLvl w:val="9"/>
    </w:pPr>
    <w:rPr>
      <w:noProof/>
    </w:rPr>
  </w:style>
  <w:style w:type="paragraph" w:styleId="Index2">
    <w:name w:val="index 2"/>
    <w:basedOn w:val="Normal"/>
    <w:next w:val="Normal"/>
    <w:semiHidden/>
    <w:rsid w:val="00CA03F5"/>
    <w:pPr>
      <w:tabs>
        <w:tab w:val="right" w:pos="4176"/>
      </w:tabs>
      <w:ind w:left="568" w:hanging="284"/>
    </w:pPr>
    <w:rPr>
      <w:rFonts w:ascii="Garamond" w:hAnsi="Garamond"/>
    </w:rPr>
  </w:style>
  <w:style w:type="paragraph" w:customStyle="1" w:styleId="Byline">
    <w:name w:val="Byline"/>
    <w:rsid w:val="00CA0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3F5"/>
    <w:pPr>
      <w:tabs>
        <w:tab w:val="clear" w:pos="3600"/>
        <w:tab w:val="clear" w:pos="3958"/>
      </w:tabs>
      <w:jc w:val="right"/>
    </w:pPr>
  </w:style>
  <w:style w:type="character" w:styleId="Emphasis">
    <w:name w:val="Emphasis"/>
    <w:basedOn w:val="DefaultParagraphFont"/>
    <w:qFormat/>
    <w:rsid w:val="00CA03F5"/>
    <w:rPr>
      <w:i/>
    </w:rPr>
  </w:style>
  <w:style w:type="paragraph" w:styleId="Caption">
    <w:name w:val="caption"/>
    <w:basedOn w:val="BodyText"/>
    <w:next w:val="Normal"/>
    <w:qFormat/>
    <w:rsid w:val="00CA03F5"/>
    <w:pPr>
      <w:framePr w:w="2268" w:hSpace="181" w:vSpace="181" w:wrap="around" w:vAnchor="text" w:hAnchor="page" w:x="1135" w:y="285" w:anchorLock="1"/>
    </w:pPr>
    <w:rPr>
      <w:i/>
    </w:rPr>
  </w:style>
  <w:style w:type="paragraph" w:customStyle="1" w:styleId="MiniTOCTitle">
    <w:name w:val="MiniTOCTitle"/>
    <w:basedOn w:val="Heading4"/>
    <w:rsid w:val="00CA03F5"/>
    <w:pPr>
      <w:spacing w:before="240"/>
      <w:outlineLvl w:val="9"/>
    </w:pPr>
    <w:rPr>
      <w:noProof/>
      <w:sz w:val="24"/>
    </w:rPr>
  </w:style>
  <w:style w:type="paragraph" w:customStyle="1" w:styleId="MiniTOCItem">
    <w:name w:val="MiniTOCItem"/>
    <w:basedOn w:val="ListBullet"/>
    <w:rsid w:val="00CA03F5"/>
    <w:pPr>
      <w:numPr>
        <w:numId w:val="0"/>
      </w:numPr>
      <w:tabs>
        <w:tab w:val="right" w:leader="dot" w:pos="6521"/>
      </w:tabs>
      <w:spacing w:before="0" w:after="0"/>
    </w:pPr>
  </w:style>
  <w:style w:type="paragraph" w:customStyle="1" w:styleId="TOFTitle">
    <w:name w:val="TOFTitle"/>
    <w:basedOn w:val="TOCTitle"/>
    <w:rsid w:val="00CA03F5"/>
  </w:style>
  <w:style w:type="paragraph" w:styleId="TableofFigures">
    <w:name w:val="table of figures"/>
    <w:basedOn w:val="Normal"/>
    <w:next w:val="Normal"/>
    <w:semiHidden/>
    <w:rsid w:val="00CA03F5"/>
    <w:pPr>
      <w:tabs>
        <w:tab w:val="right" w:leader="dot" w:pos="9072"/>
      </w:tabs>
      <w:ind w:left="970" w:hanging="403"/>
    </w:pPr>
    <w:rPr>
      <w:rFonts w:ascii="Times New Roman" w:hAnsi="Times New Roman"/>
      <w:b/>
    </w:rPr>
  </w:style>
  <w:style w:type="paragraph" w:styleId="ListNumber">
    <w:name w:val="List Number"/>
    <w:basedOn w:val="List"/>
    <w:rsid w:val="00CA03F5"/>
    <w:pPr>
      <w:numPr>
        <w:numId w:val="11"/>
      </w:numPr>
    </w:pPr>
  </w:style>
  <w:style w:type="character" w:customStyle="1" w:styleId="WingdingSymbols">
    <w:name w:val="Wingding Symbols"/>
    <w:rsid w:val="00CA03F5"/>
    <w:rPr>
      <w:rFonts w:ascii="Wingdings" w:hAnsi="Wingdings"/>
    </w:rPr>
  </w:style>
  <w:style w:type="paragraph" w:customStyle="1" w:styleId="TableHeading">
    <w:name w:val="Table Heading"/>
    <w:basedOn w:val="HeadingBase"/>
    <w:rsid w:val="00CA03F5"/>
    <w:pPr>
      <w:keepLines/>
      <w:pBdr>
        <w:bottom w:val="single" w:sz="6" w:space="1" w:color="918585"/>
      </w:pBdr>
      <w:spacing w:before="240"/>
    </w:pPr>
  </w:style>
  <w:style w:type="character" w:customStyle="1" w:styleId="HotSpot">
    <w:name w:val="HotSpot"/>
    <w:rsid w:val="00CA03F5"/>
    <w:rPr>
      <w:color w:val="0033CC"/>
      <w:u w:val="none"/>
    </w:rPr>
  </w:style>
  <w:style w:type="paragraph" w:customStyle="1" w:styleId="BodyTextRight">
    <w:name w:val="Body Text Right"/>
    <w:basedOn w:val="BodyText"/>
    <w:rsid w:val="00CA03F5"/>
    <w:pPr>
      <w:spacing w:before="0" w:after="0"/>
      <w:jc w:val="right"/>
    </w:pPr>
  </w:style>
  <w:style w:type="paragraph" w:styleId="Index3">
    <w:name w:val="index 3"/>
    <w:basedOn w:val="ListNumber2"/>
    <w:next w:val="Normal"/>
    <w:semiHidden/>
    <w:rsid w:val="00CA03F5"/>
    <w:pPr>
      <w:numPr>
        <w:numId w:val="0"/>
      </w:numPr>
      <w:tabs>
        <w:tab w:val="right" w:leader="dot" w:pos="4176"/>
      </w:tabs>
    </w:pPr>
  </w:style>
  <w:style w:type="paragraph" w:styleId="ListNumber2">
    <w:name w:val="List Number 2"/>
    <w:basedOn w:val="List2"/>
    <w:rsid w:val="00CA03F5"/>
    <w:pPr>
      <w:numPr>
        <w:numId w:val="10"/>
      </w:numPr>
      <w:tabs>
        <w:tab w:val="clear" w:pos="1060"/>
      </w:tabs>
    </w:pPr>
  </w:style>
  <w:style w:type="paragraph" w:customStyle="1" w:styleId="MarginNote">
    <w:name w:val="Margin Note"/>
    <w:basedOn w:val="BodyText"/>
    <w:rsid w:val="00CA0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3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3F5"/>
    <w:rPr>
      <w:sz w:val="32"/>
    </w:rPr>
  </w:style>
  <w:style w:type="paragraph" w:customStyle="1" w:styleId="HeadingProcedure">
    <w:name w:val="Heading Procedure"/>
    <w:basedOn w:val="HeadingBase"/>
    <w:next w:val="Normal"/>
    <w:rsid w:val="00CA03F5"/>
    <w:pPr>
      <w:tabs>
        <w:tab w:val="left" w:pos="0"/>
      </w:tabs>
      <w:spacing w:before="120" w:after="60"/>
    </w:pPr>
    <w:rPr>
      <w:i/>
      <w:color w:val="918585"/>
      <w:sz w:val="22"/>
    </w:rPr>
  </w:style>
  <w:style w:type="paragraph" w:customStyle="1" w:styleId="TableBodyText">
    <w:name w:val="Table Body Text"/>
    <w:basedOn w:val="BodyText"/>
    <w:rsid w:val="00CA03F5"/>
    <w:pPr>
      <w:spacing w:before="60" w:after="60"/>
    </w:pPr>
  </w:style>
  <w:style w:type="paragraph" w:styleId="ListContinue">
    <w:name w:val="List Continue"/>
    <w:basedOn w:val="List"/>
    <w:rsid w:val="00CA03F5"/>
    <w:pPr>
      <w:ind w:firstLine="0"/>
    </w:pPr>
  </w:style>
  <w:style w:type="paragraph" w:customStyle="1" w:styleId="ListNote">
    <w:name w:val="List Note"/>
    <w:basedOn w:val="List"/>
    <w:rsid w:val="00CA03F5"/>
    <w:pPr>
      <w:pBdr>
        <w:top w:val="single" w:sz="6" w:space="2" w:color="918585"/>
        <w:bottom w:val="single" w:sz="6" w:space="2" w:color="918585"/>
      </w:pBdr>
      <w:tabs>
        <w:tab w:val="left" w:pos="1021"/>
      </w:tabs>
      <w:ind w:firstLine="0"/>
    </w:pPr>
  </w:style>
  <w:style w:type="paragraph" w:customStyle="1" w:styleId="Warning">
    <w:name w:val="Warning"/>
    <w:basedOn w:val="BodyText"/>
    <w:rsid w:val="00CA03F5"/>
    <w:pPr>
      <w:shd w:val="clear" w:color="auto" w:fill="D9D9D9"/>
      <w:tabs>
        <w:tab w:val="left" w:pos="992"/>
      </w:tabs>
      <w:ind w:left="119" w:right="119"/>
    </w:pPr>
    <w:rPr>
      <w:sz w:val="20"/>
    </w:rPr>
  </w:style>
  <w:style w:type="paragraph" w:customStyle="1" w:styleId="MarginIcons">
    <w:name w:val="Margin Icons"/>
    <w:basedOn w:val="BodyText"/>
    <w:rsid w:val="00CA0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3F5"/>
    <w:rPr>
      <w:rFonts w:ascii="Courier New" w:hAnsi="Courier New"/>
    </w:rPr>
  </w:style>
  <w:style w:type="paragraph" w:customStyle="1" w:styleId="NoteBullet">
    <w:name w:val="Note Bullet"/>
    <w:basedOn w:val="Note"/>
    <w:rsid w:val="00CA03F5"/>
    <w:pPr>
      <w:tabs>
        <w:tab w:val="clear" w:pos="680"/>
      </w:tabs>
      <w:spacing w:before="60" w:after="60"/>
    </w:pPr>
  </w:style>
  <w:style w:type="paragraph" w:customStyle="1" w:styleId="SubHeading2">
    <w:name w:val="SubHeading2"/>
    <w:basedOn w:val="HeadingBase"/>
    <w:rsid w:val="00CA03F5"/>
    <w:pPr>
      <w:spacing w:before="240" w:after="60"/>
    </w:pPr>
    <w:rPr>
      <w:sz w:val="20"/>
    </w:rPr>
  </w:style>
  <w:style w:type="paragraph" w:customStyle="1" w:styleId="SubHeading1">
    <w:name w:val="SubHeading1"/>
    <w:basedOn w:val="HeadingBase"/>
    <w:rsid w:val="00CA03F5"/>
    <w:pPr>
      <w:spacing w:before="240" w:after="60"/>
    </w:pPr>
    <w:rPr>
      <w:color w:val="918585"/>
      <w:sz w:val="22"/>
    </w:rPr>
  </w:style>
  <w:style w:type="paragraph" w:customStyle="1" w:styleId="SideHeading">
    <w:name w:val="Side Heading"/>
    <w:basedOn w:val="HeadingBase"/>
    <w:rsid w:val="00CA0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3F5"/>
    <w:pPr>
      <w:numPr>
        <w:numId w:val="12"/>
      </w:numPr>
    </w:pPr>
  </w:style>
  <w:style w:type="paragraph" w:styleId="PlainText">
    <w:name w:val="Plain Text"/>
    <w:basedOn w:val="Normal"/>
    <w:link w:val="PlainTextChar"/>
    <w:rsid w:val="00CA03F5"/>
    <w:rPr>
      <w:sz w:val="20"/>
    </w:rPr>
  </w:style>
  <w:style w:type="character" w:customStyle="1" w:styleId="PlainTextChar">
    <w:name w:val="Plain Text Char"/>
    <w:basedOn w:val="DefaultParagraphFont"/>
    <w:link w:val="PlainText"/>
    <w:rsid w:val="00CA03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3F5"/>
    <w:rPr>
      <w:b/>
      <w:smallCaps/>
    </w:rPr>
  </w:style>
  <w:style w:type="paragraph" w:customStyle="1" w:styleId="TableListNumber">
    <w:name w:val="Table List Number"/>
    <w:basedOn w:val="ListNumber"/>
    <w:rsid w:val="00CA03F5"/>
    <w:pPr>
      <w:numPr>
        <w:numId w:val="0"/>
      </w:numPr>
    </w:pPr>
  </w:style>
  <w:style w:type="paragraph" w:styleId="TOC4">
    <w:name w:val="toc 4"/>
    <w:basedOn w:val="TOCBase"/>
    <w:next w:val="Normal"/>
    <w:semiHidden/>
    <w:rsid w:val="00CA03F5"/>
    <w:pPr>
      <w:tabs>
        <w:tab w:val="right" w:leader="dot" w:pos="9071"/>
      </w:tabs>
      <w:ind w:left="1701"/>
    </w:pPr>
  </w:style>
  <w:style w:type="paragraph" w:customStyle="1" w:styleId="ListAlpha">
    <w:name w:val="List Alpha"/>
    <w:basedOn w:val="List"/>
    <w:rsid w:val="00CA03F5"/>
    <w:pPr>
      <w:numPr>
        <w:numId w:val="9"/>
      </w:numPr>
    </w:pPr>
  </w:style>
  <w:style w:type="paragraph" w:customStyle="1" w:styleId="ListAlpha2">
    <w:name w:val="List Alpha 2"/>
    <w:basedOn w:val="List2"/>
    <w:rsid w:val="00CA03F5"/>
    <w:pPr>
      <w:numPr>
        <w:numId w:val="8"/>
      </w:numPr>
    </w:pPr>
  </w:style>
  <w:style w:type="paragraph" w:styleId="List2">
    <w:name w:val="List 2"/>
    <w:basedOn w:val="BodyText"/>
    <w:rsid w:val="00CA03F5"/>
    <w:pPr>
      <w:tabs>
        <w:tab w:val="left" w:pos="680"/>
      </w:tabs>
      <w:spacing w:before="60" w:after="60"/>
      <w:ind w:left="680" w:hanging="340"/>
    </w:pPr>
  </w:style>
  <w:style w:type="paragraph" w:styleId="List3">
    <w:name w:val="List 3"/>
    <w:basedOn w:val="BodyText"/>
    <w:rsid w:val="00CA03F5"/>
    <w:pPr>
      <w:tabs>
        <w:tab w:val="left" w:pos="1021"/>
      </w:tabs>
      <w:spacing w:before="60" w:after="60"/>
      <w:ind w:left="1020" w:hanging="340"/>
    </w:pPr>
  </w:style>
  <w:style w:type="paragraph" w:styleId="List4">
    <w:name w:val="List 4"/>
    <w:basedOn w:val="BodyText"/>
    <w:rsid w:val="00CA03F5"/>
    <w:pPr>
      <w:tabs>
        <w:tab w:val="left" w:pos="1361"/>
      </w:tabs>
      <w:spacing w:before="60" w:after="60"/>
      <w:ind w:left="1361" w:hanging="340"/>
    </w:pPr>
  </w:style>
  <w:style w:type="paragraph" w:styleId="List5">
    <w:name w:val="List 5"/>
    <w:basedOn w:val="BodyText"/>
    <w:rsid w:val="00CA03F5"/>
    <w:pPr>
      <w:tabs>
        <w:tab w:val="left" w:pos="1701"/>
      </w:tabs>
      <w:spacing w:before="60" w:after="60"/>
      <w:ind w:left="1701" w:hanging="340"/>
    </w:pPr>
  </w:style>
  <w:style w:type="paragraph" w:styleId="ListBullet3">
    <w:name w:val="List Bullet 3"/>
    <w:basedOn w:val="List3"/>
    <w:rsid w:val="00CA03F5"/>
    <w:pPr>
      <w:numPr>
        <w:numId w:val="15"/>
      </w:numPr>
      <w:tabs>
        <w:tab w:val="clear" w:pos="1021"/>
      </w:tabs>
      <w:ind w:left="1037" w:hanging="357"/>
    </w:pPr>
  </w:style>
  <w:style w:type="paragraph" w:styleId="ListBullet4">
    <w:name w:val="List Bullet 4"/>
    <w:basedOn w:val="List4"/>
    <w:rsid w:val="00CA03F5"/>
    <w:pPr>
      <w:numPr>
        <w:numId w:val="3"/>
      </w:numPr>
    </w:pPr>
  </w:style>
  <w:style w:type="paragraph" w:styleId="ListBullet5">
    <w:name w:val="List Bullet 5"/>
    <w:basedOn w:val="List5"/>
    <w:rsid w:val="00CA03F5"/>
    <w:pPr>
      <w:numPr>
        <w:numId w:val="4"/>
      </w:numPr>
    </w:pPr>
  </w:style>
  <w:style w:type="paragraph" w:styleId="ListContinue2">
    <w:name w:val="List Continue 2"/>
    <w:basedOn w:val="List2"/>
    <w:rsid w:val="00CA03F5"/>
    <w:pPr>
      <w:ind w:firstLine="0"/>
    </w:pPr>
  </w:style>
  <w:style w:type="paragraph" w:styleId="ListContinue3">
    <w:name w:val="List Continue 3"/>
    <w:basedOn w:val="List3"/>
    <w:rsid w:val="00CA03F5"/>
    <w:pPr>
      <w:ind w:left="1021" w:firstLine="0"/>
    </w:pPr>
  </w:style>
  <w:style w:type="paragraph" w:styleId="ListContinue4">
    <w:name w:val="List Continue 4"/>
    <w:basedOn w:val="List4"/>
    <w:rsid w:val="00CA03F5"/>
    <w:pPr>
      <w:ind w:firstLine="0"/>
    </w:pPr>
  </w:style>
  <w:style w:type="paragraph" w:styleId="ListContinue5">
    <w:name w:val="List Continue 5"/>
    <w:basedOn w:val="List5"/>
    <w:rsid w:val="00CA03F5"/>
    <w:pPr>
      <w:ind w:firstLine="0"/>
    </w:pPr>
  </w:style>
  <w:style w:type="paragraph" w:styleId="ListNumber3">
    <w:name w:val="List Number 3"/>
    <w:basedOn w:val="List3"/>
    <w:rsid w:val="00CA03F5"/>
    <w:pPr>
      <w:numPr>
        <w:numId w:val="5"/>
      </w:numPr>
    </w:pPr>
  </w:style>
  <w:style w:type="paragraph" w:styleId="ListNumber4">
    <w:name w:val="List Number 4"/>
    <w:basedOn w:val="List4"/>
    <w:rsid w:val="00CA03F5"/>
    <w:pPr>
      <w:numPr>
        <w:numId w:val="6"/>
      </w:numPr>
    </w:pPr>
  </w:style>
  <w:style w:type="paragraph" w:styleId="ListNumber5">
    <w:name w:val="List Number 5"/>
    <w:basedOn w:val="List5"/>
    <w:rsid w:val="00CA03F5"/>
    <w:pPr>
      <w:numPr>
        <w:numId w:val="7"/>
      </w:numPr>
    </w:pPr>
  </w:style>
  <w:style w:type="paragraph" w:styleId="BlockText">
    <w:name w:val="Block Text"/>
    <w:basedOn w:val="Normal"/>
    <w:rsid w:val="00CA03F5"/>
    <w:pPr>
      <w:spacing w:after="120"/>
      <w:ind w:left="1440" w:right="1440"/>
    </w:pPr>
  </w:style>
  <w:style w:type="character" w:customStyle="1" w:styleId="Subscript">
    <w:name w:val="Subscript"/>
    <w:basedOn w:val="DefaultParagraphFont"/>
    <w:rsid w:val="00CA03F5"/>
    <w:rPr>
      <w:sz w:val="16"/>
      <w:vertAlign w:val="subscript"/>
    </w:rPr>
  </w:style>
  <w:style w:type="character" w:customStyle="1" w:styleId="Superscript">
    <w:name w:val="Superscript"/>
    <w:basedOn w:val="DefaultParagraphFont"/>
    <w:rsid w:val="00CA03F5"/>
    <w:rPr>
      <w:sz w:val="16"/>
      <w:vertAlign w:val="superscript"/>
    </w:rPr>
  </w:style>
  <w:style w:type="character" w:customStyle="1" w:styleId="Symbols">
    <w:name w:val="Symbols"/>
    <w:basedOn w:val="DefaultParagraphFont"/>
    <w:rsid w:val="00CA03F5"/>
    <w:rPr>
      <w:rFonts w:ascii="Symbol" w:hAnsi="Symbol"/>
    </w:rPr>
  </w:style>
  <w:style w:type="character" w:customStyle="1" w:styleId="MenuOptions">
    <w:name w:val="Menu Options"/>
    <w:basedOn w:val="DefaultParagraphFont"/>
    <w:rsid w:val="00CA03F5"/>
    <w:rPr>
      <w:rFonts w:ascii="Arial Narrow" w:hAnsi="Arial Narrow"/>
      <w:smallCaps/>
    </w:rPr>
  </w:style>
  <w:style w:type="character" w:customStyle="1" w:styleId="Buttons">
    <w:name w:val="Buttons"/>
    <w:basedOn w:val="DefaultParagraphFont"/>
    <w:rsid w:val="00CA03F5"/>
    <w:rPr>
      <w:b/>
    </w:rPr>
  </w:style>
  <w:style w:type="character" w:customStyle="1" w:styleId="Underlined">
    <w:name w:val="Underlined"/>
    <w:basedOn w:val="DefaultParagraphFont"/>
    <w:rsid w:val="00CA03F5"/>
    <w:rPr>
      <w:u w:val="single"/>
    </w:rPr>
  </w:style>
  <w:style w:type="paragraph" w:customStyle="1" w:styleId="TableBodyTextRight">
    <w:name w:val="Table Body Text Right"/>
    <w:basedOn w:val="TableBodyText"/>
    <w:rsid w:val="00CA03F5"/>
    <w:pPr>
      <w:widowControl w:val="0"/>
      <w:autoSpaceDE w:val="0"/>
      <w:autoSpaceDN w:val="0"/>
      <w:adjustRightInd w:val="0"/>
      <w:jc w:val="right"/>
    </w:pPr>
    <w:rPr>
      <w:rFonts w:cs="Arial"/>
      <w:szCs w:val="18"/>
    </w:rPr>
  </w:style>
  <w:style w:type="paragraph" w:customStyle="1" w:styleId="CopyrightText">
    <w:name w:val="Copyright Text"/>
    <w:basedOn w:val="BodyText"/>
    <w:rsid w:val="00CA03F5"/>
    <w:rPr>
      <w:sz w:val="18"/>
    </w:rPr>
  </w:style>
  <w:style w:type="paragraph" w:customStyle="1" w:styleId="BodySmallRight">
    <w:name w:val="Body Small Right"/>
    <w:basedOn w:val="BodyTextRight"/>
    <w:rsid w:val="00CA03F5"/>
    <w:rPr>
      <w:sz w:val="18"/>
      <w:szCs w:val="18"/>
    </w:rPr>
  </w:style>
  <w:style w:type="paragraph" w:customStyle="1" w:styleId="MarginEdition">
    <w:name w:val="Margin Edition"/>
    <w:basedOn w:val="MarginNote"/>
    <w:rsid w:val="00CA03F5"/>
    <w:pPr>
      <w:spacing w:before="0" w:after="0"/>
    </w:pPr>
    <w:rPr>
      <w:rFonts w:ascii="Times New Roman" w:hAnsi="Times New Roman"/>
      <w:color w:val="999999"/>
    </w:rPr>
  </w:style>
  <w:style w:type="paragraph" w:customStyle="1" w:styleId="Spacer">
    <w:name w:val="Spacer"/>
    <w:basedOn w:val="Normal"/>
    <w:rsid w:val="00CA03F5"/>
    <w:rPr>
      <w:sz w:val="2"/>
      <w:szCs w:val="2"/>
    </w:rPr>
  </w:style>
  <w:style w:type="character" w:customStyle="1" w:styleId="Small">
    <w:name w:val="Small"/>
    <w:basedOn w:val="DefaultParagraphFont"/>
    <w:rsid w:val="00CA03F5"/>
    <w:rPr>
      <w:sz w:val="16"/>
    </w:rPr>
  </w:style>
  <w:style w:type="paragraph" w:customStyle="1" w:styleId="WideTable">
    <w:name w:val="Wide Table"/>
    <w:basedOn w:val="Normal"/>
    <w:rsid w:val="00CA03F5"/>
    <w:pPr>
      <w:ind w:left="-1418"/>
    </w:pPr>
    <w:rPr>
      <w:sz w:val="2"/>
      <w:szCs w:val="2"/>
    </w:rPr>
  </w:style>
  <w:style w:type="character" w:styleId="PageNumber">
    <w:name w:val="page number"/>
    <w:basedOn w:val="DefaultParagraphFont"/>
    <w:rsid w:val="00CA03F5"/>
  </w:style>
  <w:style w:type="paragraph" w:styleId="Quote">
    <w:name w:val="Quote"/>
    <w:basedOn w:val="Heading1"/>
    <w:link w:val="QuoteChar"/>
    <w:qFormat/>
    <w:rsid w:val="00CA03F5"/>
    <w:rPr>
      <w:b w:val="0"/>
      <w:sz w:val="72"/>
      <w:szCs w:val="72"/>
      <w:lang w:val="en-NZ"/>
    </w:rPr>
  </w:style>
  <w:style w:type="character" w:customStyle="1" w:styleId="QuoteChar">
    <w:name w:val="Quote Char"/>
    <w:basedOn w:val="DefaultParagraphFont"/>
    <w:link w:val="Quote"/>
    <w:rsid w:val="00CA0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3F5"/>
    <w:pPr>
      <w:pageBreakBefore/>
    </w:pPr>
  </w:style>
  <w:style w:type="paragraph" w:customStyle="1" w:styleId="Border">
    <w:name w:val="Border"/>
    <w:basedOn w:val="Normal"/>
    <w:qFormat/>
    <w:rsid w:val="00CA0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3F5"/>
    <w:rPr>
      <w:b/>
      <w:bCs/>
      <w:i/>
      <w:iCs/>
      <w:color w:val="auto"/>
    </w:rPr>
  </w:style>
  <w:style w:type="paragraph" w:styleId="IntenseQuote">
    <w:name w:val="Intense Quote"/>
    <w:basedOn w:val="Normal"/>
    <w:next w:val="Normal"/>
    <w:link w:val="IntenseQuoteChar"/>
    <w:uiPriority w:val="30"/>
    <w:qFormat/>
    <w:rsid w:val="00CA0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3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3F5"/>
    <w:rPr>
      <w:smallCaps/>
      <w:color w:val="auto"/>
      <w:u w:val="single"/>
    </w:rPr>
  </w:style>
  <w:style w:type="character" w:styleId="IntenseReference">
    <w:name w:val="Intense Reference"/>
    <w:basedOn w:val="DefaultParagraphFont"/>
    <w:uiPriority w:val="32"/>
    <w:qFormat/>
    <w:rsid w:val="00CA03F5"/>
    <w:rPr>
      <w:b/>
      <w:bCs/>
      <w:smallCaps/>
      <w:color w:val="auto"/>
      <w:spacing w:val="5"/>
      <w:u w:val="single"/>
    </w:rPr>
  </w:style>
  <w:style w:type="paragraph" w:customStyle="1" w:styleId="2ColumnHeading">
    <w:name w:val="2Column Heading"/>
    <w:basedOn w:val="BodyText"/>
    <w:qFormat/>
    <w:rsid w:val="00CA03F5"/>
    <w:pPr>
      <w:spacing w:after="60"/>
      <w:ind w:left="-2268"/>
    </w:pPr>
    <w:rPr>
      <w:b/>
    </w:rPr>
  </w:style>
  <w:style w:type="paragraph" w:customStyle="1" w:styleId="Heading1TOC">
    <w:name w:val="Heading1 TOC"/>
    <w:basedOn w:val="Normal"/>
    <w:qFormat/>
    <w:rsid w:val="00CA03F5"/>
    <w:pPr>
      <w:spacing w:before="240" w:after="120"/>
    </w:pPr>
    <w:rPr>
      <w:rFonts w:ascii="Times New Roman" w:hAnsi="Times New Roman"/>
      <w:b/>
      <w:sz w:val="32"/>
    </w:rPr>
  </w:style>
  <w:style w:type="paragraph" w:customStyle="1" w:styleId="Heading2TOC">
    <w:name w:val="Heading2 TOC"/>
    <w:basedOn w:val="Normal"/>
    <w:qFormat/>
    <w:rsid w:val="00CA03F5"/>
    <w:pPr>
      <w:spacing w:before="240" w:after="60"/>
    </w:pPr>
    <w:rPr>
      <w:rFonts w:ascii="Times New Roman" w:hAnsi="Times New Roman"/>
      <w:b/>
      <w:sz w:val="28"/>
    </w:rPr>
  </w:style>
  <w:style w:type="character" w:customStyle="1" w:styleId="Underline">
    <w:name w:val="Underline"/>
    <w:basedOn w:val="DefaultParagraphFont"/>
    <w:qFormat/>
    <w:rsid w:val="00CA03F5"/>
    <w:rPr>
      <w:u w:val="single"/>
    </w:rPr>
  </w:style>
  <w:style w:type="paragraph" w:styleId="BalloonText">
    <w:name w:val="Balloon Text"/>
    <w:basedOn w:val="Normal"/>
    <w:link w:val="BalloonTextChar"/>
    <w:rsid w:val="00CA03F5"/>
    <w:rPr>
      <w:rFonts w:ascii="Tahoma" w:hAnsi="Tahoma" w:cs="Tahoma"/>
      <w:sz w:val="16"/>
      <w:szCs w:val="16"/>
    </w:rPr>
  </w:style>
  <w:style w:type="character" w:customStyle="1" w:styleId="BalloonTextChar">
    <w:name w:val="Balloon Text Char"/>
    <w:basedOn w:val="DefaultParagraphFont"/>
    <w:link w:val="BalloonText"/>
    <w:rsid w:val="00CA03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3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1620</Words>
  <Characters>11018</Characters>
  <Application>Microsoft Office Word</Application>
  <DocSecurity>0</DocSecurity>
  <Lines>380</Lines>
  <Paragraphs>244</Paragraphs>
  <ScaleCrop>false</ScaleCrop>
  <Company>Author-it Software Corporation Ltd.</Company>
  <LinksUpToDate>false</LinksUpToDate>
  <CharactersWithSpaces>12577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CPPSEC3027A Develop investigative plan</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2012-05-26T06:22:00Z</dcterms:created>
  <dcterms:modified xsi:type="dcterms:W3CDTF">2012-05-26T06:22:00Z</dcterms:modified>
</cp:coreProperties>
</file>