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399" w:rsidP="00AE1399">
      <w:pPr>
        <w:pStyle w:val="Title"/>
      </w:pPr>
      <w:r>
        <w:fldChar w:fldCharType="begin"/>
      </w:r>
      <w:r>
        <w:instrText xml:space="preserve"> TITLE   \* MERGEFORMAT </w:instrText>
      </w:r>
      <w:r>
        <w:fldChar w:fldCharType="separate"/>
      </w:r>
      <w:r>
        <w:t>CPPSEC3011A Handle dogs for security patrol</w:t>
      </w:r>
      <w:r>
        <w:fldChar w:fldCharType="end"/>
      </w:r>
    </w:p>
    <w:p w:rsidR="00AE1399" w:rsidP="00AE1399">
      <w:pPr>
        <w:pStyle w:val="Version"/>
        <w:sectPr w:rsidSect="00D04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999" w:rsidP="00D04999">
      <w:pPr>
        <w:pStyle w:val="SuperHeading"/>
      </w:pPr>
      <w:r w:rsidRPr="00D04999">
        <w:t>CPPSEC3011A Handle dogs for security patrol</w:t>
      </w:r>
    </w:p>
    <w:p w:rsidR="00000000" w:rsidRPr="00D04999" w:rsidP="00D04999">
      <w:pPr>
        <w:pStyle w:val="Heading1"/>
      </w:pPr>
      <w:bookmarkStart w:id="1" w:name="O_270209"/>
      <w:bookmarkEnd w:id="1"/>
      <w:r w:rsidRPr="00D04999">
        <w:t>Modification History</w:t>
      </w:r>
    </w:p>
    <w:p w:rsidR="00000000" w:rsidRPr="00D04999" w:rsidP="00D04999">
      <w:pPr>
        <w:pStyle w:val="BodyText"/>
      </w:pPr>
      <w:r w:rsidRPr="00D04999">
        <w:t>Not Applicable</w:t>
      </w:r>
    </w:p>
    <w:p w:rsidR="00000000" w:rsidRPr="00D04999" w:rsidP="00D04999">
      <w:pPr>
        <w:pStyle w:val="AllowPageBreak"/>
      </w:pPr>
    </w:p>
    <w:p w:rsidR="00000000" w:rsidRPr="00D04999" w:rsidP="00D04999">
      <w:pPr>
        <w:pStyle w:val="Heading1"/>
      </w:pPr>
      <w:bookmarkStart w:id="2" w:name="O_201840"/>
      <w:bookmarkEnd w:id="2"/>
      <w:r w:rsidRPr="00D04999">
        <w:t>Unit Descriptor</w:t>
      </w:r>
    </w:p>
    <w:tbl>
      <w:tblPr>
        <w:tblW w:w="0" w:type="auto"/>
        <w:tblLayout w:type="fixed"/>
        <w:tblCellMar>
          <w:left w:w="62" w:type="dxa"/>
          <w:right w:w="62" w:type="dxa"/>
        </w:tblCellMar>
        <w:tblLook w:val="0000"/>
      </w:tblPr>
      <w:tblGrid>
        <w:gridCol w:w="2391"/>
        <w:gridCol w:w="6131"/>
      </w:tblGrid>
      <w:tr w:rsidTr="00AE139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This unit of competency specifies the outcomes required to handle and maintain dogs used for security assig</w:t>
            </w:r>
            <w:r w:rsidRPr="00D04999">
              <w:t xml:space="preserve">nments.  It includes both the skills required to handle security dogs as well as the knowledge of where, when and how these skills are used.  </w:t>
            </w:r>
          </w:p>
          <w:p w:rsidR="00000000" w:rsidRPr="00D04999" w:rsidP="00D04999">
            <w:pPr>
              <w:pStyle w:val="BodyText"/>
            </w:pPr>
            <w:r w:rsidRPr="00D04999">
              <w:t>This unit may form part of the licensing requirements for persons engaged in the handling of dogs in security ope</w:t>
            </w:r>
            <w:r w:rsidRPr="00D04999">
              <w:t>rations in those states and territories where these are regulated activities.</w:t>
            </w:r>
          </w:p>
        </w:tc>
      </w:tr>
    </w:tbl>
    <w:p w:rsidR="00AE1399" w:rsidP="00D04999">
      <w:pPr>
        <w:pStyle w:val="BodyText"/>
      </w:pPr>
    </w:p>
    <w:p w:rsidR="00AE1399" w:rsidP="00D04999">
      <w:pPr>
        <w:pStyle w:val="BodyText"/>
      </w:pPr>
    </w:p>
    <w:p w:rsidR="00000000" w:rsidRPr="00D04999" w:rsidP="00D04999">
      <w:pPr>
        <w:pStyle w:val="Heading1"/>
      </w:pPr>
      <w:bookmarkStart w:id="3" w:name="O_201842"/>
      <w:bookmarkEnd w:id="3"/>
      <w:r w:rsidRPr="00D04999">
        <w:t>Application of the Unit</w:t>
      </w:r>
    </w:p>
    <w:tbl>
      <w:tblPr>
        <w:tblW w:w="0" w:type="auto"/>
        <w:tblLayout w:type="fixed"/>
        <w:tblCellMar>
          <w:left w:w="62" w:type="dxa"/>
          <w:right w:w="62" w:type="dxa"/>
        </w:tblCellMar>
        <w:tblLook w:val="0000"/>
      </w:tblPr>
      <w:tblGrid>
        <w:gridCol w:w="2391"/>
        <w:gridCol w:w="6131"/>
      </w:tblGrid>
      <w:tr w:rsidTr="00AE139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This unit of competency has application in the security industry in those roles the handling of guard dogs. Competency requires legal and operational knowledge applicable to relevant sectors of the security industry. The knowledge and skills described in t</w:t>
            </w:r>
            <w:r w:rsidRPr="00D04999">
              <w:t>his unit are to be applied within relevant legislative and organisational guidelines.</w:t>
            </w:r>
          </w:p>
        </w:tc>
      </w:tr>
    </w:tbl>
    <w:p w:rsidR="00AE1399" w:rsidP="00D04999">
      <w:pPr>
        <w:pStyle w:val="BodyText"/>
      </w:pPr>
    </w:p>
    <w:p w:rsidR="00AE1399" w:rsidP="00D04999">
      <w:pPr>
        <w:pStyle w:val="BodyText"/>
      </w:pPr>
    </w:p>
    <w:p w:rsidR="00000000" w:rsidRPr="00D04999" w:rsidP="00D04999">
      <w:pPr>
        <w:pStyle w:val="Heading1"/>
      </w:pPr>
      <w:bookmarkStart w:id="4" w:name="O_278469"/>
      <w:bookmarkEnd w:id="4"/>
      <w:r w:rsidRPr="00D04999">
        <w:t>Licensing/Regulatory Information</w:t>
      </w:r>
    </w:p>
    <w:p w:rsidR="00000000" w:rsidRPr="00D04999" w:rsidP="00D04999">
      <w:pPr>
        <w:pStyle w:val="BodyText"/>
      </w:pPr>
      <w:r w:rsidRPr="00D04999">
        <w:t>Refer to Unit Descriptor</w:t>
      </w:r>
    </w:p>
    <w:p w:rsidR="00000000" w:rsidRPr="00D04999" w:rsidP="00D04999">
      <w:pPr>
        <w:pStyle w:val="AllowPageBreak"/>
      </w:pPr>
    </w:p>
    <w:p w:rsidR="00000000" w:rsidRPr="00D04999" w:rsidP="00D04999">
      <w:pPr>
        <w:pStyle w:val="Heading1"/>
      </w:pPr>
      <w:bookmarkStart w:id="5" w:name="O_283590"/>
      <w:bookmarkEnd w:id="5"/>
      <w:r w:rsidRPr="00D04999">
        <w:t>Pre-Requisites</w:t>
      </w:r>
    </w:p>
    <w:p w:rsidR="00000000" w:rsidRPr="00D04999" w:rsidP="00D04999">
      <w:pPr>
        <w:pStyle w:val="BodyText"/>
      </w:pPr>
      <w:r w:rsidRPr="00D04999">
        <w:t>Not Applicable</w:t>
      </w:r>
    </w:p>
    <w:p w:rsidR="00000000" w:rsidRPr="00D04999" w:rsidP="00D04999">
      <w:pPr>
        <w:pStyle w:val="AllowPageBreak"/>
      </w:pPr>
    </w:p>
    <w:p w:rsidR="00000000" w:rsidRPr="00D04999" w:rsidP="00D04999">
      <w:pPr>
        <w:pStyle w:val="Heading1"/>
      </w:pPr>
      <w:bookmarkStart w:id="6" w:name="O_201841"/>
      <w:bookmarkEnd w:id="6"/>
      <w:r w:rsidRPr="00D04999">
        <w:t>Employability Skills Information</w:t>
      </w:r>
    </w:p>
    <w:tbl>
      <w:tblPr>
        <w:tblW w:w="0" w:type="auto"/>
        <w:tblLayout w:type="fixed"/>
        <w:tblCellMar>
          <w:left w:w="62" w:type="dxa"/>
          <w:right w:w="62" w:type="dxa"/>
        </w:tblCellMar>
        <w:tblLook w:val="0000"/>
      </w:tblPr>
      <w:tblGrid>
        <w:gridCol w:w="2624"/>
        <w:gridCol w:w="5898"/>
      </w:tblGrid>
      <w:tr w:rsidTr="00AE139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This unit contains employability skills.</w:t>
            </w:r>
          </w:p>
        </w:tc>
      </w:tr>
    </w:tbl>
    <w:p w:rsidR="00AE1399" w:rsidP="00D04999">
      <w:pPr>
        <w:pStyle w:val="BodyText"/>
      </w:pPr>
    </w:p>
    <w:p w:rsidR="00AE1399" w:rsidP="00D04999">
      <w:pPr>
        <w:pStyle w:val="BodyText"/>
      </w:pPr>
    </w:p>
    <w:p w:rsidR="00000000" w:rsidRPr="00D04999" w:rsidP="00D04999">
      <w:pPr>
        <w:pStyle w:val="Heading1"/>
      </w:pPr>
      <w:bookmarkStart w:id="7" w:name="O_288255"/>
      <w:bookmarkEnd w:id="7"/>
      <w:r w:rsidRPr="00D04999">
        <w:t>Elements and Performance Criteria Pre-Content</w:t>
      </w:r>
    </w:p>
    <w:tbl>
      <w:tblPr>
        <w:tblW w:w="0" w:type="auto"/>
        <w:tblLayout w:type="fixed"/>
        <w:tblCellMar>
          <w:left w:w="62" w:type="dxa"/>
          <w:right w:w="62" w:type="dxa"/>
        </w:tblCellMar>
        <w:tblLook w:val="0000"/>
      </w:tblPr>
      <w:tblGrid>
        <w:gridCol w:w="2412"/>
        <w:gridCol w:w="6110"/>
      </w:tblGrid>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 xml:space="preserve">Performance criteria describe the required performance needed to demonstrate achievement of the element. Where </w:t>
            </w:r>
            <w:r w:rsidRPr="00D04999">
              <w:rPr>
                <w:rStyle w:val="BoldandItalics"/>
              </w:rPr>
              <w:t>bold italicised</w:t>
            </w:r>
            <w:r w:rsidRPr="00D04999">
              <w:t xml:space="preserve"> text is used, further information is detailed in the required skills and knowledge section and/or the range statement. Assessment</w:t>
            </w:r>
            <w:r w:rsidRPr="00D04999">
              <w:t xml:space="preserve"> of performance is to be consistent with the evidence guide.</w:t>
            </w:r>
          </w:p>
        </w:tc>
      </w:tr>
    </w:tbl>
    <w:p w:rsidR="00000000" w:rsidRPr="00D04999" w:rsidP="00D04999">
      <w:pPr>
        <w:pStyle w:val="BodyText"/>
      </w:pPr>
    </w:p>
    <w:p w:rsidR="00000000" w:rsidRPr="00D04999" w:rsidP="00D04999">
      <w:pPr>
        <w:pStyle w:val="AllowPageBreak"/>
      </w:pPr>
    </w:p>
    <w:p w:rsidR="00000000" w:rsidRPr="00D04999" w:rsidP="00D04999">
      <w:pPr>
        <w:pStyle w:val="Heading1"/>
      </w:pPr>
      <w:bookmarkStart w:id="8" w:name="O_234922"/>
      <w:bookmarkEnd w:id="8"/>
      <w:r w:rsidRPr="00D04999">
        <w:t>Elements and Performance Criteria</w:t>
      </w:r>
    </w:p>
    <w:tbl>
      <w:tblPr>
        <w:tblW w:w="0" w:type="auto"/>
        <w:tblLayout w:type="fixed"/>
        <w:tblCellMar>
          <w:left w:w="62" w:type="dxa"/>
          <w:right w:w="62" w:type="dxa"/>
        </w:tblCellMar>
        <w:tblLook w:val="0000"/>
      </w:tblPr>
      <w:tblGrid>
        <w:gridCol w:w="2412"/>
        <w:gridCol w:w="6110"/>
      </w:tblGrid>
      <w:tr w:rsidTr="00AE139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04999" w:rsidP="00D04999">
            <w:pPr>
              <w:pStyle w:val="List"/>
            </w:pPr>
            <w:r w:rsidRPr="00D0499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04999">
            <w:pPr>
              <w:pStyle w:val="List"/>
              <w:rPr>
                <w:lang w:val="en-NZ"/>
              </w:rPr>
            </w:pPr>
            <w:r w:rsidRPr="00D04999">
              <w:rPr>
                <w:rStyle w:val="SpecialBold"/>
              </w:rPr>
              <w:t>PERFORMANCE CRITERIA</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List"/>
              <w:rPr>
                <w:lang w:val="en-NZ"/>
              </w:rPr>
            </w:pPr>
            <w:r w:rsidRPr="00D04999">
              <w:rPr>
                <w:rStyle w:val="SpecialBold"/>
              </w:rPr>
              <w:t>1</w:t>
            </w:r>
            <w:r w:rsidRPr="00D04999">
              <w:tab/>
            </w:r>
            <w:r w:rsidRPr="00D04999">
              <w:rPr>
                <w:rStyle w:val="SpecialBold"/>
              </w:rPr>
              <w:t>Prepare for dog patrol</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
            </w:pPr>
            <w:r w:rsidRPr="00D04999">
              <w:t>1.1</w:t>
            </w:r>
            <w:r w:rsidRPr="00D04999">
              <w:tab/>
              <w:t xml:space="preserve">Applicable provisions of </w:t>
            </w:r>
            <w:r w:rsidRPr="00D04999">
              <w:rPr>
                <w:rStyle w:val="BoldandItalics"/>
              </w:rPr>
              <w:t>legislative</w:t>
            </w:r>
            <w:r w:rsidRPr="00D04999">
              <w:t xml:space="preserve"> and </w:t>
            </w:r>
            <w:r w:rsidRPr="00D04999">
              <w:rPr>
                <w:rStyle w:val="BoldandItalics"/>
              </w:rPr>
              <w:t>organisational requirements</w:t>
            </w:r>
            <w:r w:rsidRPr="00D04999">
              <w:t xml:space="preserve"> relevant to handling guard dogs are identified and complied with.</w:t>
            </w:r>
          </w:p>
          <w:p w:rsidR="00000000" w:rsidRPr="00D04999" w:rsidP="00D04999">
            <w:pPr>
              <w:pStyle w:val="List"/>
            </w:pPr>
            <w:r w:rsidRPr="00D04999">
              <w:t>1.2</w:t>
            </w:r>
            <w:r w:rsidRPr="00D04999">
              <w:tab/>
            </w:r>
            <w:r w:rsidRPr="00D04999">
              <w:rPr>
                <w:rStyle w:val="BoldandItalics"/>
              </w:rPr>
              <w:t>Patrol tasks</w:t>
            </w:r>
            <w:r w:rsidRPr="00D04999">
              <w:t xml:space="preserve"> and other relevant </w:t>
            </w:r>
            <w:r w:rsidRPr="00D04999">
              <w:rPr>
                <w:rStyle w:val="BoldandItalics"/>
              </w:rPr>
              <w:t>assignment instructions</w:t>
            </w:r>
            <w:r w:rsidRPr="00D04999">
              <w:t xml:space="preserve"> are obtained and verified with </w:t>
            </w:r>
            <w:r w:rsidRPr="00D04999">
              <w:rPr>
                <w:rStyle w:val="BoldandItalics"/>
              </w:rPr>
              <w:t>relevant persons</w:t>
            </w:r>
            <w:r w:rsidRPr="00D04999">
              <w:t>.</w:t>
            </w:r>
          </w:p>
          <w:p w:rsidR="00000000" w:rsidRPr="00D04999" w:rsidP="00D04999">
            <w:pPr>
              <w:pStyle w:val="List"/>
            </w:pPr>
            <w:r w:rsidRPr="00D04999">
              <w:t>1.3</w:t>
            </w:r>
            <w:r w:rsidRPr="00D04999">
              <w:tab/>
            </w:r>
            <w:r w:rsidRPr="00D04999">
              <w:rPr>
                <w:rStyle w:val="BoldandItalics"/>
              </w:rPr>
              <w:t>Suitability</w:t>
            </w:r>
            <w:r w:rsidRPr="00D04999">
              <w:t xml:space="preserve"> and standard of efficiency of dog is confirmed appropriate to me</w:t>
            </w:r>
            <w:r w:rsidRPr="00D04999">
              <w:t>et assignment instructions.</w:t>
            </w:r>
          </w:p>
          <w:p w:rsidR="00000000" w:rsidRPr="00D04999" w:rsidP="00D04999">
            <w:pPr>
              <w:pStyle w:val="List"/>
            </w:pPr>
            <w:r w:rsidRPr="00D04999">
              <w:t>1.4</w:t>
            </w:r>
            <w:r w:rsidRPr="00D04999">
              <w:tab/>
              <w:t xml:space="preserve">Dog's health, hygiene and stability is confirmed, maintained and monitored. </w:t>
            </w:r>
          </w:p>
          <w:p w:rsidR="00000000" w:rsidP="00D04999">
            <w:pPr>
              <w:pStyle w:val="List"/>
              <w:rPr>
                <w:lang w:val="en-NZ"/>
              </w:rPr>
            </w:pPr>
            <w:r w:rsidRPr="00D04999">
              <w:t>1.5</w:t>
            </w:r>
            <w:r w:rsidRPr="00D04999">
              <w:tab/>
              <w:t>Signs of poor health and condition or abnormal behaviour are recognised and promptly reported for remedial action.</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List"/>
              <w:rPr>
                <w:lang w:val="en-NZ"/>
              </w:rPr>
            </w:pPr>
            <w:r w:rsidRPr="00D04999">
              <w:rPr>
                <w:rStyle w:val="SpecialBold"/>
              </w:rPr>
              <w:t>2</w:t>
            </w:r>
            <w:r w:rsidRPr="00D04999">
              <w:tab/>
            </w:r>
            <w:r w:rsidRPr="00D04999">
              <w:rPr>
                <w:rStyle w:val="SpecialBold"/>
              </w:rPr>
              <w:t>Conduct dog patrol</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
            </w:pPr>
            <w:r w:rsidRPr="00D04999">
              <w:t>2.1</w:t>
            </w:r>
            <w:r w:rsidRPr="00D04999">
              <w:tab/>
            </w:r>
            <w:r w:rsidRPr="00D04999">
              <w:rPr>
                <w:rStyle w:val="BoldandItalics"/>
              </w:rPr>
              <w:t>D</w:t>
            </w:r>
            <w:r w:rsidRPr="00D04999">
              <w:rPr>
                <w:rStyle w:val="BoldandItalics"/>
              </w:rPr>
              <w:t>og patrol</w:t>
            </w:r>
            <w:r w:rsidRPr="00D04999">
              <w:t xml:space="preserve"> is conducted in accordance with assignment instructions.</w:t>
            </w:r>
          </w:p>
          <w:p w:rsidR="00000000" w:rsidRPr="00D04999" w:rsidP="00D04999">
            <w:pPr>
              <w:pStyle w:val="List"/>
            </w:pPr>
            <w:r w:rsidRPr="00D04999">
              <w:t>2.2</w:t>
            </w:r>
            <w:r w:rsidRPr="00D04999">
              <w:tab/>
              <w:t xml:space="preserve">Dog is managed in a manner which provides minimal risk of injury to the dog, the public, and the handler. </w:t>
            </w:r>
          </w:p>
          <w:p w:rsidR="00000000" w:rsidRPr="00D04999" w:rsidP="00D04999">
            <w:pPr>
              <w:pStyle w:val="List"/>
            </w:pPr>
            <w:r w:rsidRPr="00D04999">
              <w:t>2.3</w:t>
            </w:r>
            <w:r w:rsidRPr="00D04999">
              <w:tab/>
              <w:t xml:space="preserve">Dog's operating efficiency is maintained and monitored in accordance with </w:t>
            </w:r>
            <w:r w:rsidRPr="00D04999">
              <w:t xml:space="preserve">animal welfare requirements. </w:t>
            </w:r>
          </w:p>
          <w:p w:rsidR="00000000" w:rsidP="00D04999">
            <w:pPr>
              <w:pStyle w:val="List"/>
              <w:rPr>
                <w:lang w:val="en-NZ"/>
              </w:rPr>
            </w:pPr>
            <w:r w:rsidRPr="00D04999">
              <w:t>2.4</w:t>
            </w:r>
            <w:r w:rsidRPr="00D04999">
              <w:tab/>
              <w:t>Injuries to persons or dog are attended to promptly in accordance with organisational procedures.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List"/>
              <w:rPr>
                <w:lang w:val="en-NZ"/>
              </w:rPr>
            </w:pPr>
            <w:r w:rsidRPr="00D04999">
              <w:rPr>
                <w:rStyle w:val="SpecialBold"/>
              </w:rPr>
              <w:t>3</w:t>
            </w:r>
            <w:r w:rsidRPr="00D04999">
              <w:tab/>
            </w:r>
            <w:r w:rsidRPr="00D04999">
              <w:rPr>
                <w:rStyle w:val="SpecialBold"/>
              </w:rPr>
              <w:t>Respond to incidents</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
            </w:pPr>
            <w:r w:rsidRPr="00D04999">
              <w:t>3.1</w:t>
            </w:r>
            <w:r w:rsidRPr="00D04999">
              <w:tab/>
            </w:r>
            <w:r w:rsidRPr="00D04999">
              <w:rPr>
                <w:rStyle w:val="BoldandItalics"/>
              </w:rPr>
              <w:t>Incidents</w:t>
            </w:r>
            <w:r w:rsidRPr="00D04999">
              <w:t xml:space="preserve"> are identified and assessed for degree of risk to persons, property and premises. </w:t>
            </w:r>
          </w:p>
          <w:p w:rsidR="00000000" w:rsidRPr="00D04999" w:rsidP="00D04999">
            <w:pPr>
              <w:pStyle w:val="List"/>
            </w:pPr>
            <w:r w:rsidRPr="00D04999">
              <w:t>3.</w:t>
            </w:r>
            <w:r w:rsidRPr="00D04999">
              <w:t>2</w:t>
            </w:r>
            <w:r w:rsidRPr="00D04999">
              <w:tab/>
            </w:r>
            <w:r w:rsidRPr="00D04999">
              <w:rPr>
                <w:rStyle w:val="BoldandItalics"/>
              </w:rPr>
              <w:t>Situations</w:t>
            </w:r>
            <w:r w:rsidRPr="00D04999">
              <w:t xml:space="preserve"> requiring use of the dog as a security measure are assessed and appropriate response determined. </w:t>
            </w:r>
          </w:p>
          <w:p w:rsidR="00000000" w:rsidRPr="00D04999" w:rsidP="00D04999">
            <w:pPr>
              <w:pStyle w:val="List"/>
            </w:pPr>
            <w:r w:rsidRPr="00D04999">
              <w:t>3.3</w:t>
            </w:r>
            <w:r w:rsidRPr="00D04999">
              <w:tab/>
              <w:t xml:space="preserve">Response is adjusted or discontinued in accordance with changing circumstances and </w:t>
            </w:r>
            <w:r w:rsidRPr="00D04999">
              <w:rPr>
                <w:rStyle w:val="BoldandItalics"/>
              </w:rPr>
              <w:t>personal safety needs</w:t>
            </w:r>
            <w:r w:rsidRPr="00D04999">
              <w:t>.</w:t>
            </w:r>
          </w:p>
          <w:p w:rsidR="00000000" w:rsidRPr="00D04999" w:rsidP="00D04999">
            <w:pPr>
              <w:pStyle w:val="List"/>
            </w:pPr>
            <w:r w:rsidRPr="00D04999">
              <w:t>3.4</w:t>
            </w:r>
            <w:r w:rsidRPr="00D04999">
              <w:tab/>
              <w:t xml:space="preserve">Relevant </w:t>
            </w:r>
            <w:r w:rsidRPr="00D04999">
              <w:rPr>
                <w:rStyle w:val="BoldandItalics"/>
              </w:rPr>
              <w:t>documentation</w:t>
            </w:r>
            <w:r w:rsidRPr="00D04999">
              <w:t xml:space="preserve"> is completed and securely maintained in accordance with organisational procedures.</w:t>
            </w:r>
          </w:p>
        </w:tc>
      </w:tr>
    </w:tbl>
    <w:p w:rsidR="00AE1399" w:rsidP="00D04999">
      <w:pPr>
        <w:pStyle w:val="BodyText"/>
      </w:pPr>
    </w:p>
    <w:p w:rsidR="00AE1399" w:rsidP="00D04999">
      <w:pPr>
        <w:pStyle w:val="BodyText"/>
      </w:pPr>
    </w:p>
    <w:p w:rsidR="00000000" w:rsidRPr="00D04999" w:rsidP="00D04999">
      <w:pPr>
        <w:pStyle w:val="Heading1"/>
      </w:pPr>
      <w:bookmarkStart w:id="9" w:name="O_258872"/>
      <w:bookmarkEnd w:id="9"/>
      <w:r w:rsidRPr="00D04999">
        <w:t>Required Skills and Knowledge</w:t>
      </w:r>
    </w:p>
    <w:tbl>
      <w:tblPr>
        <w:tblW w:w="0" w:type="auto"/>
        <w:tblLayout w:type="fixed"/>
        <w:tblCellMar>
          <w:left w:w="62" w:type="dxa"/>
          <w:right w:w="62" w:type="dxa"/>
        </w:tblCellMar>
        <w:tblLook w:val="0000"/>
      </w:tblPr>
      <w:tblGrid>
        <w:gridCol w:w="8522"/>
      </w:tblGrid>
      <w:tr w:rsidTr="00AE139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REQUIRED SKILLS AND KNOWLEDGE</w:t>
            </w:r>
          </w:p>
        </w:tc>
      </w:tr>
      <w:tr w:rsidTr="00AE1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t>This section describes the skills and knowledge and their level required for this unit.</w:t>
            </w:r>
          </w:p>
        </w:tc>
      </w:tr>
      <w:tr w:rsidTr="00AE1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Required skills</w:t>
            </w:r>
          </w:p>
        </w:tc>
      </w:tr>
      <w:tr w:rsidTr="00AE1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 xml:space="preserve">communicate effectively with people from different social, cultural and ethnic backgrounds and of varying physical and mental abilities </w:t>
            </w:r>
          </w:p>
          <w:p w:rsidR="00000000" w:rsidRPr="00D04999" w:rsidP="00D04999">
            <w:pPr>
              <w:pStyle w:val="ListBullet"/>
            </w:pPr>
            <w:r w:rsidRPr="00D04999">
              <w:t xml:space="preserve">communicate in a clear and concise manner </w:t>
            </w:r>
          </w:p>
          <w:p w:rsidR="00000000" w:rsidRPr="00D04999" w:rsidP="00D04999">
            <w:pPr>
              <w:pStyle w:val="ListBullet"/>
            </w:pPr>
            <w:r w:rsidRPr="00D04999">
              <w:t>comply with applicable licensing or registration requireme</w:t>
            </w:r>
            <w:r w:rsidRPr="00D04999">
              <w:t>nts</w:t>
            </w:r>
          </w:p>
          <w:p w:rsidR="00000000" w:rsidRPr="00D04999" w:rsidP="00D04999">
            <w:pPr>
              <w:pStyle w:val="ListBullet"/>
            </w:pPr>
            <w:r w:rsidRPr="00D04999">
              <w:t>conduct an inspection (baggage, vehicles, property) using dogs</w:t>
            </w:r>
          </w:p>
          <w:p w:rsidR="00000000" w:rsidRPr="00D04999" w:rsidP="00D04999">
            <w:pPr>
              <w:pStyle w:val="ListBullet"/>
            </w:pPr>
            <w:r w:rsidRPr="00D04999">
              <w:t xml:space="preserve">document information and maintain records </w:t>
            </w:r>
          </w:p>
          <w:p w:rsidR="00000000" w:rsidRPr="00D04999" w:rsidP="00D04999">
            <w:pPr>
              <w:pStyle w:val="ListBullet"/>
            </w:pPr>
            <w:r w:rsidRPr="00D04999">
              <w:t xml:space="preserve">estimate and calculate resource and equipment requirements </w:t>
            </w:r>
          </w:p>
          <w:p w:rsidR="00000000" w:rsidRPr="00D04999" w:rsidP="00D04999">
            <w:pPr>
              <w:pStyle w:val="ListBullet"/>
            </w:pPr>
            <w:r w:rsidRPr="00D04999">
              <w:t>handle a dog weighing a minimum of 40kgs using safe handling procedures</w:t>
            </w:r>
          </w:p>
          <w:p w:rsidR="00000000" w:rsidRPr="00D04999" w:rsidP="00D04999">
            <w:pPr>
              <w:pStyle w:val="ListBullet"/>
            </w:pPr>
            <w:r w:rsidRPr="00D04999">
              <w:t>identify secur</w:t>
            </w:r>
            <w:r w:rsidRPr="00D04999">
              <w:t>ity risk incidents and respond appropriately using dogs</w:t>
            </w:r>
          </w:p>
          <w:p w:rsidR="00000000" w:rsidRPr="00D04999" w:rsidP="00D04999">
            <w:pPr>
              <w:pStyle w:val="ListBullet"/>
            </w:pPr>
            <w:r w:rsidRPr="00D04999">
              <w:t>make and implement decisions relating to use of dog</w:t>
            </w:r>
          </w:p>
          <w:p w:rsidR="00000000" w:rsidRPr="00D04999" w:rsidP="00D04999">
            <w:pPr>
              <w:pStyle w:val="ListBullet"/>
            </w:pPr>
            <w:r w:rsidRPr="00D04999">
              <w:t>minimise threat to self, dog and others during conduct of security tasks</w:t>
            </w:r>
          </w:p>
          <w:p w:rsidR="00000000" w:rsidRPr="00D04999" w:rsidP="00D04999">
            <w:pPr>
              <w:pStyle w:val="ListBullet"/>
            </w:pPr>
            <w:r w:rsidRPr="00D04999">
              <w:t>observe and monitor dog's health, hygiene and stability and recognise healt</w:t>
            </w:r>
            <w:r w:rsidRPr="00D04999">
              <w:t>h and welfare abnormalities</w:t>
            </w:r>
          </w:p>
          <w:p w:rsidR="00000000" w:rsidRPr="00D04999" w:rsidP="00D04999">
            <w:pPr>
              <w:pStyle w:val="ListBullet"/>
            </w:pPr>
            <w:r w:rsidRPr="00D04999">
              <w:t>provide appropriate nutritional requirements</w:t>
            </w:r>
          </w:p>
          <w:p w:rsidR="00000000" w:rsidP="00D04999">
            <w:pPr>
              <w:pStyle w:val="ListBullet"/>
              <w:rPr>
                <w:lang w:val="en-NZ"/>
              </w:rPr>
            </w:pPr>
            <w:r w:rsidRPr="00D04999">
              <w:t>use standard dog commands.</w:t>
            </w:r>
          </w:p>
        </w:tc>
      </w:tr>
      <w:tr w:rsidTr="00AE1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Required knowledge</w:t>
            </w:r>
          </w:p>
        </w:tc>
      </w:tr>
      <w:tr w:rsidTr="00AE1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 xml:space="preserve">animal health and welfare guidelines </w:t>
            </w:r>
          </w:p>
          <w:p w:rsidR="00000000" w:rsidRPr="00D04999" w:rsidP="00D04999">
            <w:pPr>
              <w:pStyle w:val="ListBullet"/>
            </w:pPr>
            <w:r w:rsidRPr="00D04999">
              <w:t>areas of security operations using dogs</w:t>
            </w:r>
          </w:p>
          <w:p w:rsidR="00000000" w:rsidRPr="00D04999" w:rsidP="00D04999">
            <w:pPr>
              <w:pStyle w:val="ListBullet"/>
            </w:pPr>
            <w:r w:rsidRPr="00D04999">
              <w:t>breeds, drives and behaviours of canines suitable to security work</w:t>
            </w:r>
          </w:p>
          <w:p w:rsidR="00000000" w:rsidRPr="00D04999" w:rsidP="00D04999">
            <w:pPr>
              <w:pStyle w:val="ListBullet"/>
            </w:pPr>
            <w:r w:rsidRPr="00D04999">
              <w:t>canine health and nutritional requirements</w:t>
            </w:r>
          </w:p>
          <w:p w:rsidR="00000000" w:rsidRPr="00D04999" w:rsidP="00D04999">
            <w:pPr>
              <w:pStyle w:val="ListBullet"/>
            </w:pPr>
            <w:r w:rsidRPr="00D04999">
              <w:t>canine infectious and contagious diseases and symptoms</w:t>
            </w:r>
          </w:p>
          <w:p w:rsidR="00000000" w:rsidRPr="00D04999" w:rsidP="00D04999">
            <w:pPr>
              <w:pStyle w:val="ListBullet"/>
            </w:pPr>
            <w:r w:rsidRPr="00D04999">
              <w:t xml:space="preserve">canine security roles and functions </w:t>
            </w:r>
          </w:p>
          <w:p w:rsidR="00000000" w:rsidRPr="00D04999" w:rsidP="00D04999">
            <w:pPr>
              <w:pStyle w:val="ListBullet"/>
            </w:pPr>
            <w:r w:rsidRPr="00D04999">
              <w:t xml:space="preserve">capabilities and limitations of a trained dog </w:t>
            </w:r>
          </w:p>
          <w:p w:rsidR="00000000" w:rsidRPr="00D04999" w:rsidP="00D04999">
            <w:pPr>
              <w:pStyle w:val="ListBullet"/>
            </w:pPr>
            <w:r w:rsidRPr="00D04999">
              <w:t>challen</w:t>
            </w:r>
            <w:r w:rsidRPr="00D04999">
              <w:t xml:space="preserve">ge release and arrest procedures for apprehending intruders </w:t>
            </w:r>
          </w:p>
          <w:p w:rsidR="00000000" w:rsidRPr="00D04999" w:rsidP="00D04999">
            <w:pPr>
              <w:pStyle w:val="ListBullet"/>
            </w:pPr>
            <w:r w:rsidRPr="00D04999">
              <w:t>defensive tactics for use with and without dogs</w:t>
            </w:r>
          </w:p>
          <w:p w:rsidR="00000000" w:rsidRPr="00D04999" w:rsidP="00D04999">
            <w:pPr>
              <w:pStyle w:val="ListBullet"/>
            </w:pPr>
            <w:r w:rsidRPr="00D04999">
              <w:t xml:space="preserve">documentation requirements and procedures </w:t>
            </w:r>
          </w:p>
          <w:p w:rsidR="00000000" w:rsidRPr="00D04999" w:rsidP="00D04999">
            <w:pPr>
              <w:pStyle w:val="ListBullet"/>
            </w:pPr>
            <w:r w:rsidRPr="00D04999">
              <w:t xml:space="preserve">kennel management including routine and emergency treatment of sick or injured dogs </w:t>
            </w:r>
          </w:p>
          <w:p w:rsidR="00000000" w:rsidRPr="00D04999" w:rsidP="00D04999">
            <w:pPr>
              <w:pStyle w:val="ListBullet"/>
            </w:pPr>
            <w:r w:rsidRPr="00D04999">
              <w:t>licensing and regis</w:t>
            </w:r>
            <w:r w:rsidRPr="00D04999">
              <w:t>tration requirements in relation to the handling, use and ownership of dogs</w:t>
            </w:r>
          </w:p>
          <w:p w:rsidR="00000000" w:rsidRPr="00D04999" w:rsidP="00D04999">
            <w:pPr>
              <w:pStyle w:val="ListBullet"/>
            </w:pPr>
            <w:r w:rsidRPr="00D04999">
              <w:t>limitations of dog training for security assignments</w:t>
            </w:r>
          </w:p>
          <w:p w:rsidR="00000000" w:rsidRPr="00D04999" w:rsidP="00D04999">
            <w:pPr>
              <w:pStyle w:val="ListBullet"/>
            </w:pPr>
            <w:r w:rsidRPr="00D04999">
              <w:t xml:space="preserve">maintenance of dog handling equipment </w:t>
            </w:r>
          </w:p>
          <w:p w:rsidR="00000000" w:rsidRPr="00D04999" w:rsidP="00D04999">
            <w:pPr>
              <w:pStyle w:val="ListBullet"/>
            </w:pPr>
            <w:r w:rsidRPr="00D04999">
              <w:t>premises and property security requirements including search and confiscation procedures</w:t>
            </w:r>
          </w:p>
          <w:p w:rsidR="00000000" w:rsidRPr="00D04999" w:rsidP="00D04999">
            <w:pPr>
              <w:pStyle w:val="ListBullet"/>
            </w:pPr>
            <w:r w:rsidRPr="00D04999">
              <w:t>principles of continuation training</w:t>
            </w:r>
          </w:p>
          <w:p w:rsidR="00000000" w:rsidRPr="00D04999" w:rsidP="00D04999">
            <w:pPr>
              <w:pStyle w:val="ListBullet"/>
            </w:pPr>
            <w:r w:rsidRPr="00D04999">
              <w:t>requirements for use of muzzles</w:t>
            </w:r>
          </w:p>
          <w:p w:rsidR="00000000" w:rsidRPr="00D04999" w:rsidP="00D04999">
            <w:pPr>
              <w:pStyle w:val="ListBullet"/>
            </w:pPr>
            <w:r w:rsidRPr="00D04999">
              <w:t>risks and hazards associated with training with, caring for and using dogs and appropriate control measures</w:t>
            </w:r>
          </w:p>
          <w:p w:rsidR="00000000" w:rsidRPr="00D04999" w:rsidP="00D04999">
            <w:pPr>
              <w:pStyle w:val="ListBullet"/>
            </w:pPr>
            <w:r w:rsidRPr="00D04999">
              <w:t>safe animal handling methods and techniques.</w:t>
            </w:r>
          </w:p>
        </w:tc>
      </w:tr>
    </w:tbl>
    <w:p w:rsidR="00AE1399" w:rsidP="00D04999">
      <w:pPr>
        <w:pStyle w:val="BodyText"/>
      </w:pPr>
    </w:p>
    <w:p w:rsidR="00AE1399" w:rsidP="00D04999">
      <w:pPr>
        <w:pStyle w:val="BodyText"/>
      </w:pPr>
    </w:p>
    <w:p w:rsidR="00000000" w:rsidRPr="00D04999" w:rsidP="00D04999">
      <w:pPr>
        <w:pStyle w:val="Heading1"/>
      </w:pPr>
      <w:bookmarkStart w:id="10" w:name="O_242906"/>
      <w:bookmarkEnd w:id="10"/>
      <w:r w:rsidRPr="00D04999">
        <w:t>Evidence Guid</w:t>
      </w:r>
      <w:r w:rsidRPr="00D04999">
        <w:t>e</w:t>
      </w:r>
    </w:p>
    <w:tbl>
      <w:tblPr>
        <w:tblW w:w="9287" w:type="dxa"/>
        <w:tblLayout w:type="fixed"/>
        <w:tblCellMar>
          <w:left w:w="62" w:type="dxa"/>
          <w:right w:w="62" w:type="dxa"/>
        </w:tblCellMar>
        <w:tblLook w:val="0000"/>
      </w:tblPr>
      <w:tblGrid>
        <w:gridCol w:w="2621"/>
        <w:gridCol w:w="6659"/>
        <w:gridCol w:w="7"/>
      </w:tblGrid>
      <w:tr w:rsidTr="00AE139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EVIDENCE GUIDE</w:t>
            </w:r>
          </w:p>
        </w:tc>
      </w:tr>
      <w:tr w:rsidTr="00AE139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t>The evidence guide provides advice on assessment and must be read in conjunction with the performance criteria, required skills and knowledge, range statement and the Assessment Guidelines for the Training Package.</w:t>
            </w:r>
          </w:p>
        </w:tc>
      </w:tr>
      <w:tr w:rsidTr="00AE139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A person who demonstrates competency in this unit must be able to provide evidence of:</w:t>
            </w:r>
          </w:p>
          <w:p w:rsidR="00000000" w:rsidRPr="00D04999" w:rsidP="00D04999">
            <w:pPr>
              <w:pStyle w:val="ListBullet"/>
            </w:pPr>
            <w:r w:rsidRPr="00D04999">
              <w:t>applying general safety procedures when handling a dog, both leashed and un</w:t>
            </w:r>
            <w:r w:rsidRPr="00D04999">
              <w:t xml:space="preserve">leashed, in a security working environment </w:t>
            </w:r>
          </w:p>
          <w:p w:rsidR="00000000" w:rsidRPr="00D04999" w:rsidP="00D04999">
            <w:pPr>
              <w:pStyle w:val="ListBullet"/>
            </w:pPr>
            <w:r w:rsidRPr="00D04999">
              <w:t xml:space="preserve">applying the correct challenge release and arrest procedures for apprehending intruders </w:t>
            </w:r>
          </w:p>
          <w:p w:rsidR="00000000" w:rsidRPr="00D04999" w:rsidP="00D04999">
            <w:pPr>
              <w:pStyle w:val="ListBullet"/>
            </w:pPr>
            <w:r w:rsidRPr="00D04999">
              <w:t>complying with relevant legislation, licensing and documentation requirements for handling a dog in the conduct of security</w:t>
            </w:r>
            <w:r w:rsidRPr="00D04999">
              <w:t xml:space="preserve"> functions</w:t>
            </w:r>
          </w:p>
          <w:p w:rsidR="00000000" w:rsidRPr="00D04999" w:rsidP="00D04999">
            <w:pPr>
              <w:pStyle w:val="ListBullet"/>
            </w:pPr>
            <w:r w:rsidRPr="00D04999">
              <w:t xml:space="preserve">managing the health and hygiene of a dog including detecting signs of ill health or abnormal behaviour </w:t>
            </w:r>
          </w:p>
          <w:p w:rsidR="00000000" w:rsidRPr="00D04999" w:rsidP="00D04999">
            <w:pPr>
              <w:pStyle w:val="ListBullet"/>
            </w:pPr>
            <w:r w:rsidRPr="00D04999">
              <w:t>maximising the safety and protection of persons and dog while carrying out patrol and response activities</w:t>
            </w:r>
          </w:p>
          <w:p w:rsidR="00000000" w:rsidP="00D04999">
            <w:pPr>
              <w:pStyle w:val="ListBullet"/>
              <w:rPr>
                <w:lang w:val="en-NZ"/>
              </w:rPr>
            </w:pPr>
            <w:r w:rsidRPr="00D04999">
              <w:t>responding appropriately to rapidly</w:t>
            </w:r>
            <w:r w:rsidRPr="00D04999">
              <w:t xml:space="preserve"> changing circumstances while handling a dog.</w:t>
            </w:r>
          </w:p>
        </w:tc>
      </w:tr>
      <w:tr w:rsidTr="00AE139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Context of assessment includes:</w:t>
            </w:r>
          </w:p>
          <w:p w:rsidR="00000000" w:rsidRPr="00D04999" w:rsidP="00D04999">
            <w:pPr>
              <w:pStyle w:val="ListBullet"/>
            </w:pPr>
            <w:r w:rsidRPr="00D04999">
              <w:t xml:space="preserve">a setting in the workplace or environment that simulates the conditions of performance </w:t>
            </w:r>
            <w:r w:rsidRPr="00D04999">
              <w:t>described in the elements, performance criteria and range statement.</w:t>
            </w:r>
          </w:p>
          <w:p w:rsidR="00000000" w:rsidRPr="00D04999" w:rsidP="00D04999">
            <w:pPr>
              <w:pStyle w:val="BodyText"/>
            </w:pPr>
            <w:r w:rsidRPr="00D04999">
              <w:t>Resource implications for assessment include:</w:t>
            </w:r>
          </w:p>
          <w:p w:rsidR="00000000" w:rsidRPr="00D04999" w:rsidP="00D04999">
            <w:pPr>
              <w:pStyle w:val="ListBullet"/>
            </w:pPr>
            <w:r w:rsidRPr="00D04999">
              <w:t>access to plain English version of relevant statutes and procedures</w:t>
            </w:r>
          </w:p>
          <w:p w:rsidR="00000000" w:rsidRPr="00D04999" w:rsidP="00D04999">
            <w:pPr>
              <w:pStyle w:val="ListBullet"/>
            </w:pPr>
            <w:r w:rsidRPr="00D04999">
              <w:t>access to a registered provider of assessment services</w:t>
            </w:r>
          </w:p>
          <w:p w:rsidR="00000000" w:rsidRPr="00D04999" w:rsidP="00D04999">
            <w:pPr>
              <w:pStyle w:val="ListBullet"/>
            </w:pPr>
            <w:r w:rsidRPr="00D04999">
              <w:t>access to a suita</w:t>
            </w:r>
            <w:r w:rsidRPr="00D04999">
              <w:t>ble venue and equipment</w:t>
            </w:r>
          </w:p>
          <w:p w:rsidR="00000000" w:rsidRPr="00D04999" w:rsidP="00D04999">
            <w:pPr>
              <w:pStyle w:val="ListBullet"/>
            </w:pPr>
            <w:r w:rsidRPr="00D04999">
              <w:t>assessment instruments including personal planner and assessment record book</w:t>
            </w:r>
          </w:p>
          <w:p w:rsidR="00000000" w:rsidRPr="00D04999" w:rsidP="00D04999">
            <w:pPr>
              <w:pStyle w:val="ListBullet"/>
            </w:pPr>
            <w:r w:rsidRPr="00D04999">
              <w:t>work schedules, organisational policies and duty statements.</w:t>
            </w:r>
          </w:p>
          <w:p w:rsidR="00000000" w:rsidP="00D04999">
            <w:pPr>
              <w:pStyle w:val="BodyText"/>
              <w:rPr>
                <w:lang w:val="en-NZ"/>
              </w:rPr>
            </w:pPr>
            <w:r w:rsidRPr="00D04999">
              <w:t>Reasonable adjustments must be made to assessment processes where required for people with dis</w:t>
            </w:r>
            <w:r w:rsidRPr="00D04999">
              <w:t>abilities. This could include access to modified equipment and other physical resources, and the provision of appropriate assessment support.</w:t>
            </w:r>
          </w:p>
        </w:tc>
      </w:tr>
      <w:tr w:rsidTr="00AE139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Method of assessment</w:t>
            </w:r>
            <w:r w:rsidRPr="00D04999">
              <w:t xml:space="preserve"> </w:t>
            </w:r>
          </w:p>
        </w:tc>
        <w:tc>
          <w:tcPr>
            <w:tcW w:w="6659"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This unit of competency could be assessed using the following methods of assessment:</w:t>
            </w:r>
          </w:p>
          <w:p w:rsidR="00000000" w:rsidRPr="00D04999" w:rsidP="00D04999">
            <w:pPr>
              <w:pStyle w:val="ListBullet"/>
            </w:pPr>
            <w:r w:rsidRPr="00D04999">
              <w:t>obser</w:t>
            </w:r>
            <w:r w:rsidRPr="00D04999">
              <w:t>vation of processes and procedures</w:t>
            </w:r>
          </w:p>
          <w:p w:rsidR="00000000" w:rsidP="00D04999">
            <w:pPr>
              <w:pStyle w:val="ListBullet"/>
              <w:rPr>
                <w:lang w:val="en-NZ"/>
              </w:rPr>
            </w:pPr>
            <w:r w:rsidRPr="00D04999">
              <w:t>questioning of underpinning knowledge and skills.</w:t>
            </w:r>
          </w:p>
        </w:tc>
      </w:tr>
      <w:tr w:rsidTr="00AE139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 xml:space="preserve">Guidance information </w:t>
            </w:r>
            <w:r w:rsidRPr="00D04999">
              <w:rPr>
                <w:rStyle w:val="SpecialBold"/>
              </w:rPr>
              <w:t>for assessment</w:t>
            </w:r>
          </w:p>
        </w:tc>
        <w:tc>
          <w:tcPr>
            <w:tcW w:w="6659"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 xml:space="preserve">Assessment processes and techniques must be culturally </w:t>
            </w:r>
            <w:r w:rsidRPr="00D04999">
              <w:t xml:space="preserve">appropriate and suitable to the language, literacy and numeracy capacity of the candidate and the competency being assessed. In all cases where practical assessment is used, it should be combined with </w:t>
            </w:r>
            <w:r w:rsidRPr="00D04999">
              <w:t>targeted questioning to assess the underpinning knowledge.</w:t>
            </w:r>
          </w:p>
          <w:p w:rsidR="00000000" w:rsidRPr="00D04999" w:rsidP="00D04999">
            <w:pPr>
              <w:pStyle w:val="BodyText"/>
            </w:pPr>
            <w:r w:rsidRPr="00D04999">
              <w:t>Oral questioning or written assessment may be used to assess underpinning knowledge. In assessment situations where the candidate is offered a choice between oral questioning and written assessment</w:t>
            </w:r>
            <w:r w:rsidRPr="00D04999">
              <w:t>, questions are to be identical.</w:t>
            </w:r>
          </w:p>
          <w:p w:rsidR="00000000" w:rsidRPr="00D04999" w:rsidP="00D04999">
            <w:pPr>
              <w:pStyle w:val="BodyText"/>
            </w:pPr>
            <w:r w:rsidRPr="00D04999">
              <w:t>Supplementary evidence may be obtained from relevant authenticated correspondence from existing supervisors, team leaders or specialist training staff.</w:t>
            </w:r>
          </w:p>
        </w:tc>
      </w:tr>
    </w:tbl>
    <w:p w:rsidR="00AE1399" w:rsidP="00D04999">
      <w:pPr>
        <w:pStyle w:val="BodyText"/>
      </w:pPr>
    </w:p>
    <w:p w:rsidR="00AE1399" w:rsidP="00D04999">
      <w:pPr>
        <w:pStyle w:val="BodyText"/>
      </w:pPr>
    </w:p>
    <w:p w:rsidR="00000000" w:rsidRPr="00D04999" w:rsidP="00D04999">
      <w:pPr>
        <w:pStyle w:val="Heading1"/>
      </w:pPr>
      <w:bookmarkStart w:id="11" w:name="O_250889"/>
      <w:bookmarkEnd w:id="11"/>
      <w:r w:rsidRPr="00D04999">
        <w:t>Range Statement</w:t>
      </w:r>
    </w:p>
    <w:tbl>
      <w:tblPr>
        <w:tblW w:w="0" w:type="auto"/>
        <w:tblLayout w:type="fixed"/>
        <w:tblCellMar>
          <w:left w:w="62" w:type="dxa"/>
          <w:right w:w="62" w:type="dxa"/>
        </w:tblCellMar>
        <w:tblLook w:val="0000"/>
      </w:tblPr>
      <w:tblGrid>
        <w:gridCol w:w="2412"/>
        <w:gridCol w:w="6110"/>
      </w:tblGrid>
      <w:tr w:rsidTr="00AE139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RANGE STATEMENT</w:t>
            </w:r>
          </w:p>
        </w:tc>
      </w:tr>
      <w:tr w:rsidTr="00AE139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t>The range statement relates to the unit of competency as a whole. It allows for different work environments and situations that may affect performance. Bold italicised wording, if used in the performance criteria, is detailed below. Essential operating con</w:t>
            </w:r>
            <w:r w:rsidRPr="00D04999">
              <w:t>ditions that may be present with training and assessment (depending on the work situation, needs of the candidate, accessibility of the item, and local industry and regional contexts) may also be included.</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Legislative requirements may relate to</w:t>
            </w:r>
            <w:r w:rsidRPr="00D04999">
              <w:t xml:space="preserve">: </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animal</w:t>
            </w:r>
            <w:r w:rsidRPr="00D04999">
              <w:t xml:space="preserve"> welfare</w:t>
            </w:r>
          </w:p>
          <w:p w:rsidR="00000000" w:rsidRPr="00D04999" w:rsidP="00D04999">
            <w:pPr>
              <w:pStyle w:val="ListBullet"/>
            </w:pPr>
            <w:r w:rsidRPr="00D04999">
              <w:t xml:space="preserve">apprehension and powers of arrest </w:t>
            </w:r>
          </w:p>
          <w:p w:rsidR="00000000" w:rsidRPr="00D04999" w:rsidP="00D04999">
            <w:pPr>
              <w:pStyle w:val="ListBullet"/>
            </w:pPr>
            <w:r w:rsidRPr="00D04999">
              <w:t>counter-terrorism</w:t>
            </w:r>
          </w:p>
          <w:p w:rsidR="00000000" w:rsidRPr="00D04999" w:rsidP="00D04999">
            <w:pPr>
              <w:pStyle w:val="ListBullet"/>
            </w:pPr>
            <w:r w:rsidRPr="00D04999">
              <w:t>crowd control and control of persons under the influence of intoxicating substances</w:t>
            </w:r>
          </w:p>
          <w:p w:rsidR="00000000" w:rsidRPr="00D04999" w:rsidP="00D04999">
            <w:pPr>
              <w:pStyle w:val="ListBullet"/>
            </w:pPr>
            <w:r w:rsidRPr="00D04999">
              <w:t>force continuum, use of force guidelines</w:t>
            </w:r>
          </w:p>
          <w:p w:rsidR="00000000" w:rsidRPr="00D04999" w:rsidP="00D04999">
            <w:pPr>
              <w:pStyle w:val="ListBullet"/>
            </w:pPr>
            <w:r w:rsidRPr="00D04999">
              <w:t>general 'duty of care' responsibilities</w:t>
            </w:r>
          </w:p>
          <w:p w:rsidR="00000000" w:rsidRPr="00D04999" w:rsidP="00D04999">
            <w:pPr>
              <w:pStyle w:val="ListBullet"/>
            </w:pPr>
            <w:r w:rsidRPr="00D04999">
              <w:t>inspection of people and prop</w:t>
            </w:r>
            <w:r w:rsidRPr="00D04999">
              <w:t>erty, and search and seizure of goods</w:t>
            </w:r>
          </w:p>
          <w:p w:rsidR="00000000" w:rsidRPr="00D04999" w:rsidP="00D04999">
            <w:pPr>
              <w:pStyle w:val="ListBullet"/>
            </w:pPr>
            <w:r w:rsidRPr="00D04999">
              <w:t>licensing or certification requirements</w:t>
            </w:r>
          </w:p>
          <w:p w:rsidR="00000000" w:rsidRPr="00D04999" w:rsidP="00D04999">
            <w:pPr>
              <w:pStyle w:val="ListBullet"/>
            </w:pPr>
            <w:r w:rsidRPr="00D04999">
              <w:t>privacy and confidentiality</w:t>
            </w:r>
          </w:p>
          <w:p w:rsidR="00000000" w:rsidRPr="00D04999" w:rsidP="00D04999">
            <w:pPr>
              <w:pStyle w:val="ListBullet"/>
            </w:pPr>
            <w:r w:rsidRPr="00D04999">
              <w:t>relevant commonwealth, state and territory legislation, codes and national standards for:</w:t>
            </w:r>
          </w:p>
          <w:p w:rsidR="00000000" w:rsidRPr="00D04999" w:rsidP="00D04999">
            <w:pPr>
              <w:pStyle w:val="ListBullet2"/>
            </w:pPr>
            <w:r w:rsidRPr="00D04999">
              <w:t>anti-discrimination</w:t>
            </w:r>
          </w:p>
          <w:p w:rsidR="00000000" w:rsidRPr="00D04999" w:rsidP="00D04999">
            <w:pPr>
              <w:pStyle w:val="ListBullet2"/>
            </w:pPr>
            <w:r w:rsidRPr="00D04999">
              <w:t>cultural and ethnic diversity</w:t>
            </w:r>
          </w:p>
          <w:p w:rsidR="00000000" w:rsidRPr="00D04999" w:rsidP="00D04999">
            <w:pPr>
              <w:pStyle w:val="ListBullet2"/>
            </w:pPr>
            <w:r w:rsidRPr="00D04999">
              <w:t>environmental issues</w:t>
            </w:r>
          </w:p>
          <w:p w:rsidR="00000000" w:rsidRPr="00D04999" w:rsidP="00D04999">
            <w:pPr>
              <w:pStyle w:val="ListBullet2"/>
            </w:pPr>
            <w:r w:rsidRPr="00D04999">
              <w:t>equal employment opportunity</w:t>
            </w:r>
          </w:p>
          <w:p w:rsidR="00000000" w:rsidRPr="00D04999" w:rsidP="00D04999">
            <w:pPr>
              <w:pStyle w:val="ListBullet2"/>
            </w:pPr>
            <w:r w:rsidRPr="00D04999">
              <w:t>industrial relations</w:t>
            </w:r>
          </w:p>
          <w:p w:rsidR="00000000" w:rsidRPr="00D04999" w:rsidP="00D04999">
            <w:pPr>
              <w:pStyle w:val="ListBullet2"/>
            </w:pPr>
            <w:r w:rsidRPr="00D04999">
              <w:t>Occupational Health and Safety (OHS)</w:t>
            </w:r>
          </w:p>
          <w:p w:rsidR="00000000" w:rsidRPr="00D04999" w:rsidP="00D04999">
            <w:pPr>
              <w:pStyle w:val="ListBullet"/>
            </w:pPr>
            <w:r w:rsidRPr="00D04999">
              <w:t xml:space="preserve">relevant industry codes of practice </w:t>
            </w:r>
          </w:p>
          <w:p w:rsidR="00000000" w:rsidP="00D04999">
            <w:pPr>
              <w:pStyle w:val="ListBullet"/>
              <w:rPr>
                <w:lang w:val="en-NZ"/>
              </w:rPr>
            </w:pPr>
            <w:r w:rsidRPr="00D04999">
              <w:t>trespass and the removal of persons.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Organisational requirements may relate to</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access and equity policies, principles and practices</w:t>
            </w:r>
          </w:p>
          <w:p w:rsidR="00000000" w:rsidRPr="00D04999" w:rsidP="00D04999">
            <w:pPr>
              <w:pStyle w:val="ListBullet"/>
            </w:pPr>
            <w:r w:rsidRPr="00D04999">
              <w:t>business and performance plans</w:t>
            </w:r>
          </w:p>
          <w:p w:rsidR="00000000" w:rsidRPr="00D04999" w:rsidP="00D04999">
            <w:pPr>
              <w:pStyle w:val="ListBullet"/>
            </w:pPr>
            <w:r w:rsidRPr="00D04999">
              <w:t>client service standards</w:t>
            </w:r>
          </w:p>
          <w:p w:rsidR="00000000" w:rsidRPr="00D04999" w:rsidP="00D04999">
            <w:pPr>
              <w:pStyle w:val="ListBullet"/>
            </w:pPr>
            <w:r w:rsidRPr="00D04999">
              <w:t>code of conduct, code of ethics</w:t>
            </w:r>
          </w:p>
          <w:p w:rsidR="00000000" w:rsidRPr="00D04999" w:rsidP="00D04999">
            <w:pPr>
              <w:pStyle w:val="ListBullet"/>
            </w:pPr>
            <w:r w:rsidRPr="00D04999">
              <w:t>communication and reporting procedures</w:t>
            </w:r>
          </w:p>
          <w:p w:rsidR="00000000" w:rsidRPr="00D04999" w:rsidP="00D04999">
            <w:pPr>
              <w:pStyle w:val="ListBullet"/>
            </w:pPr>
            <w:r w:rsidRPr="00D04999">
              <w:t>complaint and dispute resolution procedures</w:t>
            </w:r>
          </w:p>
          <w:p w:rsidR="00000000" w:rsidRPr="00D04999" w:rsidP="00D04999">
            <w:pPr>
              <w:pStyle w:val="ListBullet"/>
            </w:pPr>
            <w:r w:rsidRPr="00D04999">
              <w:t>emergency and evacuation procedu</w:t>
            </w:r>
            <w:r w:rsidRPr="00D04999">
              <w:t>res</w:t>
            </w:r>
          </w:p>
          <w:p w:rsidR="00000000" w:rsidRPr="00D04999" w:rsidP="00D04999">
            <w:pPr>
              <w:pStyle w:val="ListBullet"/>
            </w:pPr>
            <w:r w:rsidRPr="00D04999">
              <w:t xml:space="preserve">employer and employee rights and responsibilities </w:t>
            </w:r>
          </w:p>
          <w:p w:rsidR="00000000" w:rsidRPr="00D04999" w:rsidP="00D04999">
            <w:pPr>
              <w:pStyle w:val="ListBullet"/>
            </w:pPr>
            <w:r w:rsidRPr="00D04999">
              <w:t>OHS policies, procedures and programs</w:t>
            </w:r>
          </w:p>
          <w:p w:rsidR="00000000" w:rsidRPr="00D04999" w:rsidP="00D04999">
            <w:pPr>
              <w:pStyle w:val="ListBullet"/>
            </w:pPr>
            <w:r w:rsidRPr="00D04999">
              <w:t xml:space="preserve">own role, responsibility and authority </w:t>
            </w:r>
          </w:p>
          <w:p w:rsidR="00000000" w:rsidRPr="00D04999" w:rsidP="00D04999">
            <w:pPr>
              <w:pStyle w:val="ListBullet"/>
            </w:pPr>
            <w:r w:rsidRPr="00D04999">
              <w:t>personal and professional development</w:t>
            </w:r>
          </w:p>
          <w:p w:rsidR="00000000" w:rsidRPr="00D04999" w:rsidP="00D04999">
            <w:pPr>
              <w:pStyle w:val="ListBullet"/>
            </w:pPr>
            <w:r w:rsidRPr="00D04999">
              <w:t>privacy and confidentiality of information</w:t>
            </w:r>
          </w:p>
          <w:p w:rsidR="00000000" w:rsidRPr="00D04999" w:rsidP="00D04999">
            <w:pPr>
              <w:pStyle w:val="ListBullet"/>
            </w:pPr>
            <w:r w:rsidRPr="00D04999">
              <w:t>quality assurance and continuous improveme</w:t>
            </w:r>
            <w:r w:rsidRPr="00D04999">
              <w:t>nt processes and standards</w:t>
            </w:r>
          </w:p>
          <w:p w:rsidR="00000000" w:rsidRPr="00D04999" w:rsidP="00D04999">
            <w:pPr>
              <w:pStyle w:val="ListBullet"/>
            </w:pPr>
            <w:r w:rsidRPr="00D04999">
              <w:t>resource parameters and procedures</w:t>
            </w:r>
          </w:p>
          <w:p w:rsidR="00000000" w:rsidRPr="00D04999" w:rsidP="00D04999">
            <w:pPr>
              <w:pStyle w:val="ListBullet"/>
            </w:pPr>
            <w:r w:rsidRPr="00D04999">
              <w:t>roles, functions and responsibilities of security personnel</w:t>
            </w:r>
          </w:p>
          <w:p w:rsidR="00000000" w:rsidRPr="00D04999" w:rsidP="00D04999">
            <w:pPr>
              <w:pStyle w:val="ListBullet"/>
            </w:pPr>
            <w:r w:rsidRPr="00D04999">
              <w:t>storage and disposal of information</w:t>
            </w:r>
          </w:p>
          <w:p w:rsidR="00000000" w:rsidP="00D04999">
            <w:pPr>
              <w:pStyle w:val="ListBullet"/>
              <w:rPr>
                <w:lang w:val="en-NZ"/>
              </w:rPr>
            </w:pPr>
            <w:r w:rsidRPr="00D04999">
              <w:t>use of dogs for security functions.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Patrol tasks</w:t>
            </w:r>
            <w:r w:rsidRPr="00D04999">
              <w:t xml:space="preserve"> </w:t>
            </w:r>
            <w:r w:rsidRPr="00D04999">
              <w:rPr>
                <w:rStyle w:val="SpecialBold"/>
              </w:rPr>
              <w:t>may include</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 xml:space="preserve">alarm responses </w:t>
            </w:r>
          </w:p>
          <w:p w:rsidR="00000000" w:rsidRPr="00D04999" w:rsidP="00D04999">
            <w:pPr>
              <w:pStyle w:val="ListBullet"/>
            </w:pPr>
            <w:r w:rsidRPr="00D04999">
              <w:t>area denial</w:t>
            </w:r>
          </w:p>
          <w:p w:rsidR="00000000" w:rsidRPr="00D04999" w:rsidP="00D04999">
            <w:pPr>
              <w:pStyle w:val="ListBullet"/>
            </w:pPr>
            <w:r w:rsidRPr="00D04999">
              <w:t>crowd control</w:t>
            </w:r>
          </w:p>
          <w:p w:rsidR="00000000" w:rsidRPr="00D04999" w:rsidP="00D04999">
            <w:pPr>
              <w:pStyle w:val="ListBullet"/>
            </w:pPr>
            <w:r w:rsidRPr="00D04999">
              <w:t>escort</w:t>
            </w:r>
          </w:p>
          <w:p w:rsidR="00000000" w:rsidRPr="00D04999" w:rsidP="00D04999">
            <w:pPr>
              <w:pStyle w:val="ListBullet"/>
            </w:pPr>
            <w:r w:rsidRPr="00D04999">
              <w:t>external inspections</w:t>
            </w:r>
          </w:p>
          <w:p w:rsidR="00000000" w:rsidRPr="00D04999" w:rsidP="00D04999">
            <w:pPr>
              <w:pStyle w:val="ListBullet"/>
            </w:pPr>
            <w:r w:rsidRPr="00D04999">
              <w:t xml:space="preserve">incident responses </w:t>
            </w:r>
          </w:p>
          <w:p w:rsidR="00000000" w:rsidRPr="00D04999" w:rsidP="00D04999">
            <w:pPr>
              <w:pStyle w:val="ListBullet"/>
            </w:pPr>
            <w:r w:rsidRPr="00D04999">
              <w:t>internal or external site patrols</w:t>
            </w:r>
          </w:p>
          <w:p w:rsidR="00000000" w:rsidRPr="00D04999" w:rsidP="00D04999">
            <w:pPr>
              <w:pStyle w:val="ListBullet"/>
            </w:pPr>
            <w:r w:rsidRPr="00D04999">
              <w:t>location of intruders.</w:t>
            </w:r>
          </w:p>
          <w:p w:rsidR="00000000" w:rsidRPr="00D04999" w:rsidP="00D04999">
            <w:pPr>
              <w:pStyle w:val="ListBullet"/>
            </w:pPr>
            <w:r w:rsidRPr="00D04999">
              <w:t>mobile or static patrols</w:t>
            </w:r>
          </w:p>
          <w:p w:rsidR="00000000" w:rsidRPr="00D04999" w:rsidP="00D04999">
            <w:pPr>
              <w:pStyle w:val="ListBullet"/>
            </w:pPr>
            <w:r w:rsidRPr="00D04999">
              <w:t>observation</w:t>
            </w:r>
          </w:p>
          <w:p w:rsidR="00000000" w:rsidRPr="00D04999" w:rsidP="00D04999">
            <w:pPr>
              <w:pStyle w:val="ListBullet"/>
            </w:pPr>
            <w:r w:rsidRPr="00D04999">
              <w:t>route finding and location identification</w:t>
            </w:r>
          </w:p>
          <w:p w:rsidR="00000000" w:rsidP="00D04999">
            <w:pPr>
              <w:pStyle w:val="ListBullet"/>
              <w:rPr>
                <w:lang w:val="en-NZ"/>
              </w:rPr>
            </w:pPr>
            <w:r w:rsidRPr="00D04999">
              <w:t>scent detection.</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Assignment instructions</w:t>
            </w:r>
            <w:r w:rsidRPr="00D04999">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assignment purpose and objective</w:t>
            </w:r>
          </w:p>
          <w:p w:rsidR="00000000" w:rsidRPr="00D04999" w:rsidP="00D04999">
            <w:pPr>
              <w:pStyle w:val="ListBullet"/>
            </w:pPr>
            <w:r w:rsidRPr="00D04999">
              <w:t xml:space="preserve">assignment tasks and procedures </w:t>
            </w:r>
          </w:p>
          <w:p w:rsidR="00000000" w:rsidRPr="00D04999" w:rsidP="00D04999">
            <w:pPr>
              <w:pStyle w:val="ListBullet"/>
            </w:pPr>
            <w:r w:rsidRPr="00D04999">
              <w:t>assignment timeframe</w:t>
            </w:r>
          </w:p>
          <w:p w:rsidR="00000000" w:rsidRPr="00D04999" w:rsidP="00D04999">
            <w:pPr>
              <w:pStyle w:val="ListBullet"/>
            </w:pPr>
            <w:r w:rsidRPr="00D04999">
              <w:t>client information</w:t>
            </w:r>
          </w:p>
          <w:p w:rsidR="00000000" w:rsidRPr="00D04999" w:rsidP="00D04999">
            <w:pPr>
              <w:pStyle w:val="ListBullet"/>
            </w:pPr>
            <w:r w:rsidRPr="00D04999">
              <w:t xml:space="preserve">dog transportation arrangements </w:t>
            </w:r>
          </w:p>
          <w:p w:rsidR="00000000" w:rsidRPr="00D04999" w:rsidP="00D04999">
            <w:pPr>
              <w:pStyle w:val="ListBullet"/>
            </w:pPr>
            <w:r w:rsidRPr="00D04999">
              <w:t xml:space="preserve">dog's feed, water and rest requirements </w:t>
            </w:r>
          </w:p>
          <w:p w:rsidR="00000000" w:rsidRPr="00D04999" w:rsidP="00D04999">
            <w:pPr>
              <w:pStyle w:val="ListBullet"/>
            </w:pPr>
            <w:r w:rsidRPr="00D04999">
              <w:t>incident and security risk response procedures</w:t>
            </w:r>
          </w:p>
          <w:p w:rsidR="00000000" w:rsidRPr="00D04999" w:rsidP="00D04999">
            <w:pPr>
              <w:pStyle w:val="ListBullet"/>
            </w:pPr>
            <w:r w:rsidRPr="00D04999">
              <w:t>reporting and documentation r</w:t>
            </w:r>
            <w:r w:rsidRPr="00D04999">
              <w:t>equirements</w:t>
            </w:r>
          </w:p>
          <w:p w:rsidR="00000000" w:rsidRPr="00D04999" w:rsidP="00D04999">
            <w:pPr>
              <w:pStyle w:val="ListBullet"/>
            </w:pPr>
            <w:r w:rsidRPr="00D04999">
              <w:t>resource and equipment requirements</w:t>
            </w:r>
          </w:p>
          <w:p w:rsidR="00000000" w:rsidRPr="00D04999" w:rsidP="00D04999">
            <w:pPr>
              <w:pStyle w:val="ListBullet"/>
            </w:pPr>
            <w:r w:rsidRPr="00D04999">
              <w:t xml:space="preserve">route, departure and arrival details </w:t>
            </w:r>
          </w:p>
          <w:p w:rsidR="00000000" w:rsidRPr="00D04999" w:rsidP="00D04999">
            <w:pPr>
              <w:pStyle w:val="ListBullet"/>
            </w:pPr>
            <w:r w:rsidRPr="00D04999">
              <w:t xml:space="preserve">schedules </w:t>
            </w:r>
          </w:p>
          <w:p w:rsidR="00000000" w:rsidP="00D04999">
            <w:pPr>
              <w:pStyle w:val="ListBullet"/>
              <w:rPr>
                <w:lang w:val="en-NZ"/>
              </w:rPr>
            </w:pPr>
            <w:r w:rsidRPr="00D04999">
              <w:t>site layout including access points.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Relevant persons</w:t>
            </w:r>
            <w:r w:rsidRPr="00D04999">
              <w:t xml:space="preserve"> </w:t>
            </w:r>
            <w:r w:rsidRPr="00D04999">
              <w:rPr>
                <w:rStyle w:val="SpecialBold"/>
              </w:rPr>
              <w:t>may include</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 xml:space="preserve">animal welfare officers </w:t>
            </w:r>
          </w:p>
          <w:p w:rsidR="00000000" w:rsidRPr="00D04999" w:rsidP="00D04999">
            <w:pPr>
              <w:pStyle w:val="ListBullet"/>
            </w:pPr>
            <w:r w:rsidRPr="00D04999">
              <w:t>canine breeders or trainers</w:t>
            </w:r>
          </w:p>
          <w:p w:rsidR="00000000" w:rsidRPr="00D04999" w:rsidP="00D04999">
            <w:pPr>
              <w:pStyle w:val="ListBullet"/>
            </w:pPr>
            <w:r w:rsidRPr="00D04999">
              <w:t>clients</w:t>
            </w:r>
          </w:p>
          <w:p w:rsidR="00000000" w:rsidRPr="00D04999" w:rsidP="00D04999">
            <w:pPr>
              <w:pStyle w:val="ListBullet"/>
            </w:pPr>
            <w:r w:rsidRPr="00D04999">
              <w:t>colleagues</w:t>
            </w:r>
          </w:p>
          <w:p w:rsidR="00000000" w:rsidRPr="00D04999" w:rsidP="00D04999">
            <w:pPr>
              <w:pStyle w:val="ListBullet"/>
            </w:pPr>
            <w:r w:rsidRPr="00D04999">
              <w:t>supervisor</w:t>
            </w:r>
          </w:p>
          <w:p w:rsidR="00000000" w:rsidP="00D04999">
            <w:pPr>
              <w:pStyle w:val="ListBullet"/>
              <w:rPr>
                <w:lang w:val="en-NZ"/>
              </w:rPr>
            </w:pPr>
            <w:r w:rsidRPr="00D04999">
              <w:t>veterinarians.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Suitability</w:t>
            </w:r>
            <w:r w:rsidRPr="00D04999">
              <w:t xml:space="preserve"> </w:t>
            </w:r>
            <w:r w:rsidRPr="00D04999">
              <w:rPr>
                <w:rStyle w:val="SpecialBold"/>
              </w:rPr>
              <w:t>may relate to</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breed, drives and behaviours of dogs suitable to security work</w:t>
            </w:r>
          </w:p>
          <w:p w:rsidR="00000000" w:rsidRPr="00D04999" w:rsidP="00D04999">
            <w:pPr>
              <w:pStyle w:val="ListBullet"/>
            </w:pPr>
            <w:r w:rsidRPr="00D04999">
              <w:t>compatibility with dog handler (security officer)</w:t>
            </w:r>
          </w:p>
          <w:p w:rsidR="00000000" w:rsidRPr="00D04999" w:rsidP="00D04999">
            <w:pPr>
              <w:pStyle w:val="ListBullet"/>
            </w:pPr>
            <w:r w:rsidRPr="00D04999">
              <w:t>designated security tasks</w:t>
            </w:r>
          </w:p>
          <w:p w:rsidR="00000000" w:rsidRPr="00D04999" w:rsidP="00D04999">
            <w:pPr>
              <w:pStyle w:val="ListBullet"/>
            </w:pPr>
            <w:r w:rsidRPr="00D04999">
              <w:t>relevant licensing and registration requirements</w:t>
            </w:r>
          </w:p>
          <w:p w:rsidR="00000000" w:rsidRPr="00D04999" w:rsidP="00D04999">
            <w:pPr>
              <w:pStyle w:val="ListBullet"/>
            </w:pPr>
            <w:r w:rsidRPr="00D04999">
              <w:t>temperament and attitude</w:t>
            </w:r>
          </w:p>
          <w:p w:rsidR="00000000" w:rsidP="00D04999">
            <w:pPr>
              <w:pStyle w:val="ListBullet"/>
              <w:rPr>
                <w:lang w:val="en-NZ"/>
              </w:rPr>
            </w:pPr>
            <w:r w:rsidRPr="00D04999">
              <w:t>training certification requirements.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Dog patrols</w:t>
            </w:r>
            <w:r w:rsidRPr="00D04999">
              <w:t xml:space="preserve"> </w:t>
            </w:r>
            <w:r w:rsidRPr="00D04999">
              <w:rPr>
                <w:rStyle w:val="SpecialBold"/>
              </w:rPr>
              <w:t>may include</w:t>
            </w:r>
            <w:r w:rsidRPr="00D04999">
              <w:t xml:space="preserve">: </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 xml:space="preserve">patrol of buildings, sites and crowds </w:t>
            </w:r>
          </w:p>
          <w:p w:rsidR="00000000" w:rsidP="00D04999">
            <w:pPr>
              <w:pStyle w:val="ListBullet"/>
              <w:rPr>
                <w:lang w:val="en-NZ"/>
              </w:rPr>
            </w:pPr>
            <w:r w:rsidRPr="00D04999">
              <w:t>search of buildings.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Incidents may relate to</w:t>
            </w:r>
            <w:r w:rsidRPr="00D04999">
              <w:t xml:space="preserve">: </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conflicts between members of the public</w:t>
            </w:r>
          </w:p>
          <w:p w:rsidR="00000000" w:rsidRPr="00D04999" w:rsidP="00D04999">
            <w:pPr>
              <w:pStyle w:val="ListBullet"/>
            </w:pPr>
            <w:r w:rsidRPr="00D04999">
              <w:t>demonstrations</w:t>
            </w:r>
          </w:p>
          <w:p w:rsidR="00000000" w:rsidRPr="00D04999" w:rsidP="00D04999">
            <w:pPr>
              <w:pStyle w:val="ListBullet"/>
            </w:pPr>
            <w:r w:rsidRPr="00D04999">
              <w:t>fire</w:t>
            </w:r>
          </w:p>
          <w:p w:rsidR="00000000" w:rsidRPr="00D04999" w:rsidP="00D04999">
            <w:pPr>
              <w:pStyle w:val="ListBullet"/>
            </w:pPr>
            <w:r w:rsidRPr="00D04999">
              <w:t>persons suffering from emotional or physic</w:t>
            </w:r>
            <w:r w:rsidRPr="00D04999">
              <w:t>al distress</w:t>
            </w:r>
          </w:p>
          <w:p w:rsidR="00000000" w:rsidRPr="00D04999" w:rsidP="00D04999">
            <w:pPr>
              <w:pStyle w:val="ListBullet"/>
            </w:pPr>
            <w:r w:rsidRPr="00D04999">
              <w:t>persons under the influence of intoxicating substances</w:t>
            </w:r>
          </w:p>
          <w:p w:rsidR="00000000" w:rsidRPr="00D04999" w:rsidP="00D04999">
            <w:pPr>
              <w:pStyle w:val="ListBullet"/>
            </w:pPr>
            <w:r w:rsidRPr="00D04999">
              <w:t>persons with criminal intent</w:t>
            </w:r>
          </w:p>
          <w:p w:rsidR="00000000" w:rsidRPr="00D04999" w:rsidP="00D04999">
            <w:pPr>
              <w:pStyle w:val="ListBullet"/>
            </w:pPr>
            <w:r w:rsidRPr="00D04999">
              <w:t>persons, vehicles and packages in unsuitable locations</w:t>
            </w:r>
          </w:p>
          <w:p w:rsidR="00000000" w:rsidRPr="00D04999" w:rsidP="00D04999">
            <w:pPr>
              <w:pStyle w:val="ListBullet"/>
            </w:pPr>
            <w:r w:rsidRPr="00D04999">
              <w:t>physical threats</w:t>
            </w:r>
          </w:p>
          <w:p w:rsidR="00000000" w:rsidRPr="00D04999" w:rsidP="00D04999">
            <w:pPr>
              <w:pStyle w:val="ListBullet"/>
            </w:pPr>
            <w:r w:rsidRPr="00D04999">
              <w:t>security breaches</w:t>
            </w:r>
          </w:p>
          <w:p w:rsidR="00000000" w:rsidRPr="00D04999" w:rsidP="00D04999">
            <w:pPr>
              <w:pStyle w:val="ListBullet"/>
            </w:pPr>
            <w:r w:rsidRPr="00D04999">
              <w:t>terrorism</w:t>
            </w:r>
          </w:p>
          <w:p w:rsidR="00000000" w:rsidP="00D04999">
            <w:pPr>
              <w:pStyle w:val="ListBullet"/>
              <w:rPr>
                <w:lang w:val="en-NZ"/>
              </w:rPr>
            </w:pPr>
            <w:r w:rsidRPr="00D04999">
              <w:t>violence.</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Situations</w:t>
            </w:r>
            <w:r w:rsidRPr="00D04999">
              <w:t xml:space="preserve"> </w:t>
            </w:r>
            <w:r w:rsidRPr="00D04999">
              <w:rPr>
                <w:rStyle w:val="SpecialBold"/>
              </w:rPr>
              <w:t>may include</w:t>
            </w:r>
            <w:r w:rsidRPr="00D04999">
              <w:t xml:space="preserve">: </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assisting with an arrest</w:t>
            </w:r>
          </w:p>
          <w:p w:rsidR="00000000" w:rsidRPr="00D04999" w:rsidP="00D04999">
            <w:pPr>
              <w:pStyle w:val="ListBullet"/>
            </w:pPr>
            <w:r w:rsidRPr="00D04999">
              <w:t xml:space="preserve">foot and motor patrols </w:t>
            </w:r>
          </w:p>
          <w:p w:rsidR="00000000" w:rsidRPr="00D04999" w:rsidP="00D04999">
            <w:pPr>
              <w:pStyle w:val="ListBullet"/>
            </w:pPr>
            <w:r w:rsidRPr="00D04999">
              <w:t>search of persons and baggage</w:t>
            </w:r>
          </w:p>
          <w:p w:rsidR="00000000" w:rsidP="00D04999">
            <w:pPr>
              <w:pStyle w:val="ListBullet"/>
              <w:rPr>
                <w:lang w:val="en-NZ"/>
              </w:rPr>
            </w:pPr>
            <w:r w:rsidRPr="00D04999">
              <w:t>search of property and premises.</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Personal safety needs</w:t>
            </w:r>
            <w:r w:rsidRPr="00D04999">
              <w:t xml:space="preserve"> </w:t>
            </w:r>
            <w:r w:rsidRPr="00D04999">
              <w:rPr>
                <w:rStyle w:val="SpecialBold"/>
              </w:rPr>
              <w:t>may involve</w:t>
            </w:r>
            <w:r w:rsidRPr="00D04999">
              <w:t xml:space="preserve">: </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access to appropriate vehicle</w:t>
            </w:r>
          </w:p>
          <w:p w:rsidR="00000000" w:rsidRPr="00D04999" w:rsidP="00D04999">
            <w:pPr>
              <w:pStyle w:val="ListBullet"/>
            </w:pPr>
            <w:r w:rsidRPr="00D04999">
              <w:t>access to specific security equipment</w:t>
            </w:r>
          </w:p>
          <w:p w:rsidR="00000000" w:rsidRPr="00D04999" w:rsidP="00D04999">
            <w:pPr>
              <w:pStyle w:val="ListBullet"/>
            </w:pPr>
            <w:r w:rsidRPr="00D04999">
              <w:t>clarification of own role and responsi</w:t>
            </w:r>
            <w:r w:rsidRPr="00D04999">
              <w:t xml:space="preserve">bilities </w:t>
            </w:r>
          </w:p>
          <w:p w:rsidR="00000000" w:rsidRPr="00D04999" w:rsidP="00D04999">
            <w:pPr>
              <w:pStyle w:val="ListBullet"/>
            </w:pPr>
            <w:r w:rsidRPr="00D04999">
              <w:t>provision of back-up support</w:t>
            </w:r>
          </w:p>
          <w:p w:rsidR="00000000" w:rsidP="00D04999">
            <w:pPr>
              <w:pStyle w:val="ListBullet"/>
              <w:rPr>
                <w:lang w:val="en-NZ"/>
              </w:rPr>
            </w:pPr>
            <w:r w:rsidRPr="00D04999">
              <w:t>provision of personal protective equipment.</w:t>
            </w:r>
          </w:p>
        </w:tc>
      </w:tr>
      <w:tr w:rsidTr="00AE139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BoldandItalics"/>
              </w:rPr>
              <w:t>Documentation</w:t>
            </w:r>
            <w:r w:rsidRPr="00D04999">
              <w:t xml:space="preserve"> </w:t>
            </w:r>
            <w:r w:rsidRPr="00D04999">
              <w:rPr>
                <w:rStyle w:val="SpecialBold"/>
              </w:rPr>
              <w:t>may relate to</w:t>
            </w:r>
            <w:r w:rsidRPr="00D04999">
              <w:t>:</w:t>
            </w:r>
          </w:p>
        </w:tc>
        <w:tc>
          <w:tcPr>
            <w:tcW w:w="6110" w:type="dxa"/>
            <w:tcBorders>
              <w:top w:val="nil"/>
              <w:left w:val="nil"/>
              <w:bottom w:val="nil"/>
              <w:right w:val="nil"/>
            </w:tcBorders>
            <w:tcMar>
              <w:top w:w="0" w:type="dxa"/>
              <w:left w:w="62" w:type="dxa"/>
              <w:bottom w:w="0" w:type="dxa"/>
              <w:right w:w="62" w:type="dxa"/>
            </w:tcMar>
          </w:tcPr>
          <w:p w:rsidR="00000000" w:rsidRPr="00D04999" w:rsidP="00D04999">
            <w:pPr>
              <w:pStyle w:val="ListBullet"/>
            </w:pPr>
            <w:r w:rsidRPr="00D04999">
              <w:t>dog health</w:t>
            </w:r>
          </w:p>
          <w:p w:rsidR="00000000" w:rsidRPr="00D04999" w:rsidP="00D04999">
            <w:pPr>
              <w:pStyle w:val="ListBullet"/>
            </w:pPr>
            <w:r w:rsidRPr="00D04999">
              <w:t>dog training log book</w:t>
            </w:r>
          </w:p>
          <w:p w:rsidR="00000000" w:rsidRPr="00D04999" w:rsidP="00D04999">
            <w:pPr>
              <w:pStyle w:val="ListBullet"/>
            </w:pPr>
            <w:r w:rsidRPr="00D04999">
              <w:t>incident reports</w:t>
            </w:r>
          </w:p>
          <w:p w:rsidR="00000000" w:rsidRPr="00D04999" w:rsidP="00D04999">
            <w:pPr>
              <w:pStyle w:val="ListBullet"/>
            </w:pPr>
            <w:r w:rsidRPr="00D04999">
              <w:t xml:space="preserve">logs, journals and activity reports </w:t>
            </w:r>
          </w:p>
          <w:p w:rsidR="00000000" w:rsidRPr="00D04999" w:rsidP="00D04999">
            <w:pPr>
              <w:pStyle w:val="ListBullet"/>
            </w:pPr>
            <w:r w:rsidRPr="00D04999">
              <w:t>security notebook</w:t>
            </w:r>
          </w:p>
          <w:p w:rsidR="00000000" w:rsidRPr="00D04999" w:rsidP="00D04999">
            <w:pPr>
              <w:pStyle w:val="ListBullet"/>
            </w:pPr>
            <w:r w:rsidRPr="00D04999">
              <w:t>vehicle and personnel movements</w:t>
            </w:r>
          </w:p>
          <w:p w:rsidR="00000000" w:rsidRPr="00D04999" w:rsidP="00D04999">
            <w:pPr>
              <w:pStyle w:val="ListBullet"/>
            </w:pPr>
            <w:r w:rsidRPr="00D04999">
              <w:t>written and computer reports.</w:t>
            </w:r>
          </w:p>
        </w:tc>
      </w:tr>
    </w:tbl>
    <w:p w:rsidR="00AE1399" w:rsidP="00D04999">
      <w:pPr>
        <w:pStyle w:val="BodyText"/>
      </w:pPr>
    </w:p>
    <w:p w:rsidR="00AE1399" w:rsidP="00D04999">
      <w:pPr>
        <w:pStyle w:val="BodyText"/>
      </w:pPr>
    </w:p>
    <w:p w:rsidR="00000000" w:rsidRPr="00D04999" w:rsidP="00D04999">
      <w:pPr>
        <w:pStyle w:val="Heading1"/>
      </w:pPr>
      <w:bookmarkStart w:id="12" w:name="O_201844"/>
      <w:bookmarkEnd w:id="12"/>
      <w:r w:rsidRPr="00D04999">
        <w:t>Unit Sector(s)</w:t>
      </w:r>
    </w:p>
    <w:tbl>
      <w:tblPr>
        <w:tblW w:w="0" w:type="auto"/>
        <w:tblLayout w:type="fixed"/>
        <w:tblCellMar>
          <w:left w:w="62" w:type="dxa"/>
          <w:right w:w="62" w:type="dxa"/>
        </w:tblCellMar>
        <w:tblLook w:val="0000"/>
      </w:tblPr>
      <w:tblGrid>
        <w:gridCol w:w="2391"/>
        <w:gridCol w:w="6131"/>
      </w:tblGrid>
      <w:tr w:rsidTr="00AE139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Security</w:t>
            </w:r>
          </w:p>
        </w:tc>
      </w:tr>
    </w:tbl>
    <w:p w:rsidR="00AE1399" w:rsidP="00D04999">
      <w:pPr>
        <w:pStyle w:val="BodyText"/>
      </w:pPr>
    </w:p>
    <w:p w:rsidR="00AE1399" w:rsidP="00D04999">
      <w:pPr>
        <w:pStyle w:val="BodyText"/>
      </w:pPr>
    </w:p>
    <w:p w:rsidR="00000000" w:rsidRPr="00D04999" w:rsidP="00D04999">
      <w:pPr>
        <w:pStyle w:val="Heading1"/>
      </w:pPr>
      <w:bookmarkStart w:id="13" w:name="O_201843"/>
      <w:bookmarkEnd w:id="13"/>
      <w:r w:rsidRPr="00D04999">
        <w:t>Competency field</w:t>
      </w:r>
    </w:p>
    <w:tbl>
      <w:tblPr>
        <w:tblW w:w="0" w:type="auto"/>
        <w:tblLayout w:type="fixed"/>
        <w:tblCellMar>
          <w:left w:w="62" w:type="dxa"/>
          <w:right w:w="62" w:type="dxa"/>
        </w:tblCellMar>
        <w:tblLook w:val="0000"/>
      </w:tblPr>
      <w:tblGrid>
        <w:gridCol w:w="2450"/>
        <w:gridCol w:w="6072"/>
      </w:tblGrid>
      <w:tr w:rsidTr="00AE139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04999">
            <w:pPr>
              <w:pStyle w:val="BodyText"/>
              <w:rPr>
                <w:lang w:val="en-NZ"/>
              </w:rPr>
            </w:pPr>
            <w:r w:rsidRPr="00D0499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04999" w:rsidP="00D04999">
            <w:pPr>
              <w:pStyle w:val="BodyText"/>
            </w:pPr>
            <w:r w:rsidRPr="00D04999">
              <w:t>Operations</w:t>
            </w:r>
          </w:p>
        </w:tc>
      </w:tr>
    </w:tbl>
    <w:p w:rsidR="00AE1399" w:rsidP="00D04999">
      <w:pPr>
        <w:pStyle w:val="BodyText"/>
      </w:pPr>
    </w:p>
    <w:p w:rsidR="00AE1399" w:rsidP="00D04999">
      <w:pPr>
        <w:pStyle w:val="BodyText"/>
      </w:pPr>
    </w:p>
    <w:p w:rsidR="00000000" w:rsidRPr="00D04999" w:rsidP="00D04999"/>
    <w:sectPr w:rsidSect="00D04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399" w:rsidP="00AE1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99" w:rsidP="00D04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E1399" w:rsidP="00D049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E1399" w:rsidP="00D049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399" w:rsidP="00AE13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99" w:rsidP="00D04999">
    <w:pPr>
      <w:pStyle w:val="Header"/>
      <w:framePr w:wrap="around"/>
    </w:pPr>
    <w:r>
      <w:fldChar w:fldCharType="begin"/>
    </w:r>
    <w:r>
      <w:instrText xml:space="preserve"> TITLE   \* MERGEFORMAT </w:instrText>
    </w:r>
    <w:r>
      <w:fldChar w:fldCharType="separate"/>
    </w:r>
    <w:r>
      <w:t>CPPSEC3011A Handle dogs for security patrol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1399" w:rsidP="00D049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09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40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6C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9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4999"/>
    <w:pPr>
      <w:spacing w:before="360" w:after="60"/>
      <w:outlineLvl w:val="0"/>
    </w:pPr>
    <w:rPr>
      <w:sz w:val="32"/>
    </w:rPr>
  </w:style>
  <w:style w:type="paragraph" w:styleId="Heading2">
    <w:name w:val="heading 2"/>
    <w:basedOn w:val="HeadingBase"/>
    <w:next w:val="BodyText"/>
    <w:link w:val="Heading2Char"/>
    <w:qFormat/>
    <w:rsid w:val="00D04999"/>
    <w:pPr>
      <w:keepLines/>
      <w:spacing w:before="240" w:after="120"/>
      <w:outlineLvl w:val="1"/>
    </w:pPr>
    <w:rPr>
      <w:sz w:val="28"/>
      <w:szCs w:val="40"/>
    </w:rPr>
  </w:style>
  <w:style w:type="paragraph" w:styleId="Heading3">
    <w:name w:val="heading 3"/>
    <w:basedOn w:val="HeadingBase"/>
    <w:next w:val="BodyText"/>
    <w:link w:val="Heading3Char"/>
    <w:qFormat/>
    <w:rsid w:val="00D04999"/>
    <w:pPr>
      <w:spacing w:before="180" w:after="120"/>
      <w:outlineLvl w:val="2"/>
    </w:pPr>
    <w:rPr>
      <w:spacing w:val="-10"/>
      <w:kern w:val="32"/>
    </w:rPr>
  </w:style>
  <w:style w:type="paragraph" w:styleId="Heading4">
    <w:name w:val="heading 4"/>
    <w:basedOn w:val="HeadingBase"/>
    <w:next w:val="BodyText"/>
    <w:link w:val="Heading4Char"/>
    <w:qFormat/>
    <w:rsid w:val="00D04999"/>
    <w:pPr>
      <w:spacing w:before="160" w:after="120"/>
      <w:outlineLvl w:val="3"/>
    </w:pPr>
    <w:rPr>
      <w:sz w:val="22"/>
    </w:rPr>
  </w:style>
  <w:style w:type="paragraph" w:styleId="Heading5">
    <w:name w:val="heading 5"/>
    <w:basedOn w:val="HeadingBase"/>
    <w:next w:val="Normal"/>
    <w:link w:val="Heading5Char"/>
    <w:qFormat/>
    <w:rsid w:val="00D04999"/>
    <w:pPr>
      <w:spacing w:before="80"/>
      <w:outlineLvl w:val="4"/>
    </w:pPr>
    <w:rPr>
      <w:color w:val="918585"/>
      <w:sz w:val="20"/>
    </w:rPr>
  </w:style>
  <w:style w:type="paragraph" w:styleId="Heading6">
    <w:name w:val="heading 6"/>
    <w:basedOn w:val="HeadingBase"/>
    <w:next w:val="Normal"/>
    <w:link w:val="Heading6Char"/>
    <w:qFormat/>
    <w:rsid w:val="00D04999"/>
    <w:pPr>
      <w:spacing w:before="60"/>
      <w:outlineLvl w:val="5"/>
    </w:pPr>
    <w:rPr>
      <w:color w:val="918585"/>
      <w:sz w:val="20"/>
    </w:rPr>
  </w:style>
  <w:style w:type="paragraph" w:styleId="Heading7">
    <w:name w:val="heading 7"/>
    <w:basedOn w:val="Normal"/>
    <w:next w:val="Normal"/>
    <w:link w:val="Heading7Char"/>
    <w:qFormat/>
    <w:rsid w:val="00D04999"/>
    <w:pPr>
      <w:ind w:left="720"/>
      <w:outlineLvl w:val="6"/>
    </w:pPr>
    <w:rPr>
      <w:i/>
    </w:rPr>
  </w:style>
  <w:style w:type="paragraph" w:styleId="Heading8">
    <w:name w:val="heading 8"/>
    <w:basedOn w:val="Normal"/>
    <w:next w:val="Normal"/>
    <w:link w:val="Heading8Char"/>
    <w:qFormat/>
    <w:rsid w:val="00D04999"/>
    <w:pPr>
      <w:ind w:left="720"/>
      <w:outlineLvl w:val="7"/>
    </w:pPr>
    <w:rPr>
      <w:i/>
    </w:rPr>
  </w:style>
  <w:style w:type="paragraph" w:styleId="Heading9">
    <w:name w:val="heading 9"/>
    <w:basedOn w:val="Normal"/>
    <w:next w:val="Normal"/>
    <w:link w:val="Heading9Char"/>
    <w:qFormat/>
    <w:rsid w:val="00D04999"/>
    <w:pPr>
      <w:ind w:left="720"/>
      <w:outlineLvl w:val="8"/>
    </w:pPr>
    <w:rPr>
      <w:i/>
    </w:rPr>
  </w:style>
  <w:style w:type="character" w:default="1" w:styleId="DefaultParagraphFont">
    <w:name w:val="Default Paragraph Font"/>
    <w:uiPriority w:val="1"/>
    <w:unhideWhenUsed/>
    <w:rsid w:val="00D04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999"/>
  </w:style>
  <w:style w:type="character" w:customStyle="1" w:styleId="Heading1Char">
    <w:name w:val="Heading 1 Char"/>
    <w:basedOn w:val="DefaultParagraphFont"/>
    <w:link w:val="Heading1"/>
    <w:rsid w:val="00D04999"/>
    <w:rPr>
      <w:rFonts w:ascii="Times New Roman" w:eastAsia="Times New Roman" w:hAnsi="Times New Roman" w:cs="Times New Roman"/>
      <w:b/>
      <w:sz w:val="32"/>
      <w:szCs w:val="20"/>
      <w:lang w:eastAsia="en-US"/>
    </w:rPr>
  </w:style>
  <w:style w:type="paragraph" w:styleId="BodyText">
    <w:name w:val="Body Text"/>
    <w:basedOn w:val="Normal"/>
    <w:link w:val="BodyTextChar"/>
    <w:rsid w:val="00D049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999"/>
    <w:rPr>
      <w:rFonts w:ascii="Times New Roman" w:eastAsia="Times New Roman" w:hAnsi="Times New Roman" w:cs="Times New Roman"/>
      <w:sz w:val="24"/>
      <w:lang w:val="en-US" w:eastAsia="en-US"/>
    </w:rPr>
  </w:style>
  <w:style w:type="paragraph" w:styleId="Footer">
    <w:name w:val="footer"/>
    <w:basedOn w:val="Normal"/>
    <w:link w:val="FooterChar"/>
    <w:rsid w:val="00D04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999"/>
    <w:rPr>
      <w:rFonts w:ascii="Times New Roman" w:eastAsia="Times New Roman" w:hAnsi="Times New Roman" w:cs="Times New Roman"/>
      <w:sz w:val="16"/>
      <w:lang w:val="en-US" w:eastAsia="en-US"/>
    </w:rPr>
  </w:style>
  <w:style w:type="paragraph" w:styleId="List">
    <w:name w:val="List"/>
    <w:basedOn w:val="BodyText"/>
    <w:next w:val="BodyText"/>
    <w:rsid w:val="00D04999"/>
    <w:pPr>
      <w:tabs>
        <w:tab w:val="left" w:pos="340"/>
      </w:tabs>
      <w:spacing w:before="60" w:after="60"/>
      <w:ind w:left="340" w:hanging="340"/>
    </w:pPr>
  </w:style>
  <w:style w:type="paragraph" w:styleId="ListBullet">
    <w:name w:val="List Bullet"/>
    <w:basedOn w:val="List"/>
    <w:rsid w:val="00D04999"/>
    <w:pPr>
      <w:numPr>
        <w:numId w:val="13"/>
      </w:numPr>
      <w:tabs>
        <w:tab w:val="clear" w:pos="340"/>
      </w:tabs>
      <w:spacing w:before="40" w:after="40"/>
    </w:pPr>
  </w:style>
  <w:style w:type="character" w:customStyle="1" w:styleId="SpecialBold">
    <w:name w:val="Special Bold"/>
    <w:basedOn w:val="DefaultParagraphFont"/>
    <w:rsid w:val="00D04999"/>
    <w:rPr>
      <w:b/>
      <w:spacing w:val="0"/>
    </w:rPr>
  </w:style>
  <w:style w:type="paragraph" w:styleId="ListBullet2">
    <w:name w:val="List Bullet 2"/>
    <w:basedOn w:val="List2"/>
    <w:rsid w:val="00D04999"/>
    <w:pPr>
      <w:numPr>
        <w:numId w:val="14"/>
      </w:numPr>
      <w:tabs>
        <w:tab w:val="clear" w:pos="680"/>
      </w:tabs>
    </w:pPr>
  </w:style>
  <w:style w:type="paragraph" w:styleId="Header">
    <w:name w:val="header"/>
    <w:basedOn w:val="Normal"/>
    <w:link w:val="HeaderChar"/>
    <w:rsid w:val="00D04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9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4999"/>
    <w:pPr>
      <w:spacing w:before="240" w:after="120"/>
      <w:outlineLvl w:val="0"/>
    </w:pPr>
    <w:rPr>
      <w:rFonts w:ascii="Times New Roman" w:hAnsi="Times New Roman"/>
      <w:b/>
      <w:sz w:val="28"/>
    </w:rPr>
  </w:style>
  <w:style w:type="paragraph" w:customStyle="1" w:styleId="AllowPageBreak">
    <w:name w:val="AllowPageBreak"/>
    <w:rsid w:val="00D04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999"/>
    <w:rPr>
      <w:b/>
      <w:i/>
      <w:u w:val="none"/>
    </w:rPr>
  </w:style>
  <w:style w:type="character" w:customStyle="1" w:styleId="Heading2Char">
    <w:name w:val="Heading 2 Char"/>
    <w:basedOn w:val="DefaultParagraphFont"/>
    <w:link w:val="Heading2"/>
    <w:rsid w:val="00D04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9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49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4999"/>
    <w:rPr>
      <w:rFonts w:ascii="Courier New" w:eastAsia="Times New Roman" w:hAnsi="Courier New" w:cs="Times New Roman"/>
      <w:i/>
      <w:szCs w:val="20"/>
      <w:lang w:val="en-US" w:eastAsia="en-US"/>
    </w:rPr>
  </w:style>
  <w:style w:type="paragraph" w:customStyle="1" w:styleId="HeadingBase">
    <w:name w:val="Heading Base"/>
    <w:rsid w:val="00D04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999"/>
    <w:pPr>
      <w:tabs>
        <w:tab w:val="right" w:leader="dot" w:pos="9072"/>
      </w:tabs>
      <w:ind w:left="567"/>
    </w:pPr>
    <w:rPr>
      <w:szCs w:val="22"/>
    </w:rPr>
  </w:style>
  <w:style w:type="paragraph" w:customStyle="1" w:styleId="TOCBase">
    <w:name w:val="TOC Base"/>
    <w:rsid w:val="00D04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999"/>
    <w:pPr>
      <w:tabs>
        <w:tab w:val="right" w:leader="dot" w:pos="9072"/>
      </w:tabs>
      <w:spacing w:before="40" w:after="40"/>
      <w:ind w:left="284"/>
    </w:pPr>
    <w:rPr>
      <w:rFonts w:ascii="Times New Roman" w:hAnsi="Times New Roman"/>
    </w:rPr>
  </w:style>
  <w:style w:type="paragraph" w:styleId="TOC1">
    <w:name w:val="toc 1"/>
    <w:basedOn w:val="TOCBase"/>
    <w:next w:val="Normal"/>
    <w:rsid w:val="00D049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4999"/>
    <w:pPr>
      <w:spacing w:before="5040"/>
      <w:jc w:val="center"/>
    </w:pPr>
    <w:rPr>
      <w:sz w:val="48"/>
      <w:szCs w:val="72"/>
      <w:lang w:val="en-US"/>
    </w:rPr>
  </w:style>
  <w:style w:type="character" w:customStyle="1" w:styleId="TitleChar">
    <w:name w:val="Title Char"/>
    <w:basedOn w:val="DefaultParagraphFont"/>
    <w:link w:val="Title"/>
    <w:rsid w:val="00D04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999"/>
    <w:pPr>
      <w:tabs>
        <w:tab w:val="left" w:pos="3600"/>
        <w:tab w:val="left" w:pos="3958"/>
      </w:tabs>
    </w:pPr>
  </w:style>
  <w:style w:type="paragraph" w:customStyle="1" w:styleId="Note">
    <w:name w:val="Note"/>
    <w:basedOn w:val="BodyText"/>
    <w:rsid w:val="00D04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999"/>
    <w:pPr>
      <w:framePr w:wrap="auto" w:hAnchor="text" w:y="6049"/>
    </w:pPr>
    <w:rPr>
      <w:color w:val="000000"/>
      <w:sz w:val="40"/>
    </w:rPr>
  </w:style>
  <w:style w:type="paragraph" w:customStyle="1" w:styleId="TOCTitle">
    <w:name w:val="TOCTitle"/>
    <w:basedOn w:val="Heading1"/>
    <w:rsid w:val="00D04999"/>
    <w:pPr>
      <w:spacing w:after="240"/>
      <w:jc w:val="center"/>
      <w:outlineLvl w:val="9"/>
    </w:pPr>
    <w:rPr>
      <w:caps/>
    </w:rPr>
  </w:style>
  <w:style w:type="paragraph" w:customStyle="1" w:styleId="Version">
    <w:name w:val="Version"/>
    <w:rsid w:val="00D04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999"/>
    <w:pPr>
      <w:keepNext w:val="0"/>
      <w:tabs>
        <w:tab w:val="right" w:pos="4176"/>
      </w:tabs>
      <w:ind w:left="198" w:hanging="198"/>
    </w:pPr>
    <w:rPr>
      <w:rFonts w:ascii="Garamond" w:hAnsi="Garamond"/>
    </w:rPr>
  </w:style>
  <w:style w:type="paragraph" w:styleId="IndexHeading">
    <w:name w:val="index heading"/>
    <w:basedOn w:val="Normal"/>
    <w:next w:val="Index1"/>
    <w:semiHidden/>
    <w:rsid w:val="00D04999"/>
    <w:pPr>
      <w:spacing w:before="120" w:after="120"/>
    </w:pPr>
    <w:rPr>
      <w:rFonts w:ascii="Arial" w:hAnsi="Arial"/>
      <w:b/>
      <w:color w:val="918585"/>
      <w:sz w:val="24"/>
    </w:rPr>
  </w:style>
  <w:style w:type="paragraph" w:customStyle="1" w:styleId="Chapter">
    <w:name w:val="Chapter"/>
    <w:basedOn w:val="Normal"/>
    <w:rsid w:val="00D04999"/>
    <w:pPr>
      <w:spacing w:before="240"/>
    </w:pPr>
    <w:rPr>
      <w:rFonts w:ascii="Times New Roman" w:hAnsi="Times New Roman"/>
      <w:smallCaps/>
      <w:spacing w:val="80"/>
      <w:sz w:val="28"/>
    </w:rPr>
  </w:style>
  <w:style w:type="paragraph" w:customStyle="1" w:styleId="InChapter">
    <w:name w:val="InChapter"/>
    <w:basedOn w:val="Heading3"/>
    <w:rsid w:val="00D04999"/>
    <w:pPr>
      <w:spacing w:after="240"/>
      <w:outlineLvl w:val="9"/>
    </w:pPr>
    <w:rPr>
      <w:noProof/>
    </w:rPr>
  </w:style>
  <w:style w:type="paragraph" w:styleId="Index2">
    <w:name w:val="index 2"/>
    <w:basedOn w:val="Normal"/>
    <w:next w:val="Normal"/>
    <w:semiHidden/>
    <w:rsid w:val="00D04999"/>
    <w:pPr>
      <w:tabs>
        <w:tab w:val="right" w:pos="4176"/>
      </w:tabs>
      <w:ind w:left="568" w:hanging="284"/>
    </w:pPr>
    <w:rPr>
      <w:rFonts w:ascii="Garamond" w:hAnsi="Garamond"/>
    </w:rPr>
  </w:style>
  <w:style w:type="paragraph" w:customStyle="1" w:styleId="Byline">
    <w:name w:val="Byline"/>
    <w:rsid w:val="00D04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999"/>
    <w:pPr>
      <w:tabs>
        <w:tab w:val="clear" w:pos="3600"/>
        <w:tab w:val="clear" w:pos="3958"/>
      </w:tabs>
      <w:jc w:val="right"/>
    </w:pPr>
  </w:style>
  <w:style w:type="character" w:styleId="Emphasis">
    <w:name w:val="Emphasis"/>
    <w:basedOn w:val="DefaultParagraphFont"/>
    <w:qFormat/>
    <w:rsid w:val="00D04999"/>
    <w:rPr>
      <w:i/>
    </w:rPr>
  </w:style>
  <w:style w:type="paragraph" w:styleId="Caption">
    <w:name w:val="caption"/>
    <w:basedOn w:val="BodyText"/>
    <w:next w:val="Normal"/>
    <w:qFormat/>
    <w:rsid w:val="00D04999"/>
    <w:pPr>
      <w:framePr w:w="2268" w:hSpace="181" w:vSpace="181" w:wrap="around" w:vAnchor="text" w:hAnchor="page" w:x="1135" w:y="285" w:anchorLock="1"/>
    </w:pPr>
    <w:rPr>
      <w:i/>
    </w:rPr>
  </w:style>
  <w:style w:type="paragraph" w:customStyle="1" w:styleId="MiniTOCTitle">
    <w:name w:val="MiniTOCTitle"/>
    <w:basedOn w:val="Heading4"/>
    <w:rsid w:val="00D04999"/>
    <w:pPr>
      <w:spacing w:before="240"/>
      <w:outlineLvl w:val="9"/>
    </w:pPr>
    <w:rPr>
      <w:noProof/>
      <w:sz w:val="24"/>
    </w:rPr>
  </w:style>
  <w:style w:type="paragraph" w:customStyle="1" w:styleId="MiniTOCItem">
    <w:name w:val="MiniTOCItem"/>
    <w:basedOn w:val="ListBullet"/>
    <w:rsid w:val="00D04999"/>
    <w:pPr>
      <w:numPr>
        <w:numId w:val="0"/>
      </w:numPr>
      <w:tabs>
        <w:tab w:val="right" w:leader="dot" w:pos="6521"/>
      </w:tabs>
      <w:spacing w:before="0" w:after="0"/>
    </w:pPr>
  </w:style>
  <w:style w:type="paragraph" w:customStyle="1" w:styleId="TOFTitle">
    <w:name w:val="TOFTitle"/>
    <w:basedOn w:val="TOCTitle"/>
    <w:rsid w:val="00D04999"/>
  </w:style>
  <w:style w:type="paragraph" w:styleId="TableofFigures">
    <w:name w:val="table of figures"/>
    <w:basedOn w:val="Normal"/>
    <w:next w:val="Normal"/>
    <w:semiHidden/>
    <w:rsid w:val="00D04999"/>
    <w:pPr>
      <w:tabs>
        <w:tab w:val="right" w:leader="dot" w:pos="9072"/>
      </w:tabs>
      <w:ind w:left="970" w:hanging="403"/>
    </w:pPr>
    <w:rPr>
      <w:rFonts w:ascii="Times New Roman" w:hAnsi="Times New Roman"/>
      <w:b/>
    </w:rPr>
  </w:style>
  <w:style w:type="paragraph" w:styleId="ListNumber">
    <w:name w:val="List Number"/>
    <w:basedOn w:val="List"/>
    <w:rsid w:val="00D04999"/>
    <w:pPr>
      <w:numPr>
        <w:numId w:val="11"/>
      </w:numPr>
    </w:pPr>
  </w:style>
  <w:style w:type="character" w:customStyle="1" w:styleId="WingdingSymbols">
    <w:name w:val="Wingding Symbols"/>
    <w:rsid w:val="00D04999"/>
    <w:rPr>
      <w:rFonts w:ascii="Wingdings" w:hAnsi="Wingdings"/>
    </w:rPr>
  </w:style>
  <w:style w:type="paragraph" w:customStyle="1" w:styleId="TableHeading">
    <w:name w:val="Table Heading"/>
    <w:basedOn w:val="HeadingBase"/>
    <w:rsid w:val="00D04999"/>
    <w:pPr>
      <w:keepLines/>
      <w:pBdr>
        <w:bottom w:val="single" w:sz="6" w:space="1" w:color="918585"/>
      </w:pBdr>
      <w:spacing w:before="240"/>
    </w:pPr>
  </w:style>
  <w:style w:type="character" w:customStyle="1" w:styleId="HotSpot">
    <w:name w:val="HotSpot"/>
    <w:rsid w:val="00D04999"/>
    <w:rPr>
      <w:color w:val="0033CC"/>
      <w:u w:val="none"/>
    </w:rPr>
  </w:style>
  <w:style w:type="paragraph" w:customStyle="1" w:styleId="BodyTextRight">
    <w:name w:val="Body Text Right"/>
    <w:basedOn w:val="BodyText"/>
    <w:rsid w:val="00D04999"/>
    <w:pPr>
      <w:spacing w:before="0" w:after="0"/>
      <w:jc w:val="right"/>
    </w:pPr>
  </w:style>
  <w:style w:type="paragraph" w:styleId="Index3">
    <w:name w:val="index 3"/>
    <w:basedOn w:val="ListNumber2"/>
    <w:next w:val="Normal"/>
    <w:semiHidden/>
    <w:rsid w:val="00D04999"/>
    <w:pPr>
      <w:numPr>
        <w:numId w:val="0"/>
      </w:numPr>
      <w:tabs>
        <w:tab w:val="right" w:leader="dot" w:pos="4176"/>
      </w:tabs>
    </w:pPr>
  </w:style>
  <w:style w:type="paragraph" w:styleId="ListNumber2">
    <w:name w:val="List Number 2"/>
    <w:basedOn w:val="List2"/>
    <w:rsid w:val="00D04999"/>
    <w:pPr>
      <w:numPr>
        <w:numId w:val="10"/>
      </w:numPr>
      <w:tabs>
        <w:tab w:val="clear" w:pos="1060"/>
      </w:tabs>
    </w:pPr>
  </w:style>
  <w:style w:type="paragraph" w:customStyle="1" w:styleId="MarginNote">
    <w:name w:val="Margin Note"/>
    <w:basedOn w:val="BodyText"/>
    <w:rsid w:val="00D04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9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4999"/>
    <w:rPr>
      <w:sz w:val="32"/>
    </w:rPr>
  </w:style>
  <w:style w:type="paragraph" w:customStyle="1" w:styleId="HeadingProcedure">
    <w:name w:val="Heading Procedure"/>
    <w:basedOn w:val="HeadingBase"/>
    <w:next w:val="Normal"/>
    <w:rsid w:val="00D04999"/>
    <w:pPr>
      <w:tabs>
        <w:tab w:val="left" w:pos="0"/>
      </w:tabs>
      <w:spacing w:before="120" w:after="60"/>
    </w:pPr>
    <w:rPr>
      <w:i/>
      <w:color w:val="918585"/>
      <w:sz w:val="22"/>
    </w:rPr>
  </w:style>
  <w:style w:type="paragraph" w:customStyle="1" w:styleId="TableBodyText">
    <w:name w:val="Table Body Text"/>
    <w:basedOn w:val="BodyText"/>
    <w:rsid w:val="00D04999"/>
    <w:pPr>
      <w:spacing w:before="60" w:after="60"/>
    </w:pPr>
  </w:style>
  <w:style w:type="paragraph" w:styleId="ListContinue">
    <w:name w:val="List Continue"/>
    <w:basedOn w:val="List"/>
    <w:rsid w:val="00D04999"/>
    <w:pPr>
      <w:ind w:firstLine="0"/>
    </w:pPr>
  </w:style>
  <w:style w:type="paragraph" w:customStyle="1" w:styleId="ListNote">
    <w:name w:val="List Note"/>
    <w:basedOn w:val="List"/>
    <w:rsid w:val="00D04999"/>
    <w:pPr>
      <w:pBdr>
        <w:top w:val="single" w:sz="6" w:space="2" w:color="918585"/>
        <w:bottom w:val="single" w:sz="6" w:space="2" w:color="918585"/>
      </w:pBdr>
      <w:tabs>
        <w:tab w:val="left" w:pos="1021"/>
      </w:tabs>
      <w:ind w:firstLine="0"/>
    </w:pPr>
  </w:style>
  <w:style w:type="paragraph" w:customStyle="1" w:styleId="Warning">
    <w:name w:val="Warning"/>
    <w:basedOn w:val="BodyText"/>
    <w:rsid w:val="00D04999"/>
    <w:pPr>
      <w:shd w:val="clear" w:color="auto" w:fill="D9D9D9"/>
      <w:tabs>
        <w:tab w:val="left" w:pos="992"/>
      </w:tabs>
      <w:ind w:left="119" w:right="119"/>
    </w:pPr>
    <w:rPr>
      <w:sz w:val="20"/>
    </w:rPr>
  </w:style>
  <w:style w:type="paragraph" w:customStyle="1" w:styleId="MarginIcons">
    <w:name w:val="Margin Icons"/>
    <w:basedOn w:val="BodyText"/>
    <w:rsid w:val="00D04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999"/>
    <w:rPr>
      <w:rFonts w:ascii="Courier New" w:hAnsi="Courier New"/>
    </w:rPr>
  </w:style>
  <w:style w:type="paragraph" w:customStyle="1" w:styleId="NoteBullet">
    <w:name w:val="Note Bullet"/>
    <w:basedOn w:val="Note"/>
    <w:rsid w:val="00D04999"/>
    <w:pPr>
      <w:tabs>
        <w:tab w:val="clear" w:pos="680"/>
      </w:tabs>
      <w:spacing w:before="60" w:after="60"/>
    </w:pPr>
  </w:style>
  <w:style w:type="paragraph" w:customStyle="1" w:styleId="SubHeading2">
    <w:name w:val="SubHeading2"/>
    <w:basedOn w:val="HeadingBase"/>
    <w:rsid w:val="00D04999"/>
    <w:pPr>
      <w:spacing w:before="240" w:after="60"/>
    </w:pPr>
    <w:rPr>
      <w:sz w:val="20"/>
    </w:rPr>
  </w:style>
  <w:style w:type="paragraph" w:customStyle="1" w:styleId="SubHeading1">
    <w:name w:val="SubHeading1"/>
    <w:basedOn w:val="HeadingBase"/>
    <w:rsid w:val="00D04999"/>
    <w:pPr>
      <w:spacing w:before="240" w:after="60"/>
    </w:pPr>
    <w:rPr>
      <w:color w:val="918585"/>
      <w:sz w:val="22"/>
    </w:rPr>
  </w:style>
  <w:style w:type="paragraph" w:customStyle="1" w:styleId="SideHeading">
    <w:name w:val="Side Heading"/>
    <w:basedOn w:val="HeadingBase"/>
    <w:rsid w:val="00D04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999"/>
    <w:pPr>
      <w:numPr>
        <w:numId w:val="12"/>
      </w:numPr>
    </w:pPr>
  </w:style>
  <w:style w:type="paragraph" w:styleId="PlainText">
    <w:name w:val="Plain Text"/>
    <w:basedOn w:val="Normal"/>
    <w:link w:val="PlainTextChar"/>
    <w:rsid w:val="00D04999"/>
    <w:rPr>
      <w:sz w:val="20"/>
    </w:rPr>
  </w:style>
  <w:style w:type="character" w:customStyle="1" w:styleId="PlainTextChar">
    <w:name w:val="Plain Text Char"/>
    <w:basedOn w:val="DefaultParagraphFont"/>
    <w:link w:val="PlainText"/>
    <w:rsid w:val="00D049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4999"/>
    <w:rPr>
      <w:b/>
      <w:smallCaps/>
    </w:rPr>
  </w:style>
  <w:style w:type="paragraph" w:customStyle="1" w:styleId="TableListNumber">
    <w:name w:val="Table List Number"/>
    <w:basedOn w:val="ListNumber"/>
    <w:rsid w:val="00D04999"/>
    <w:pPr>
      <w:numPr>
        <w:numId w:val="0"/>
      </w:numPr>
    </w:pPr>
  </w:style>
  <w:style w:type="paragraph" w:styleId="TOC4">
    <w:name w:val="toc 4"/>
    <w:basedOn w:val="TOCBase"/>
    <w:next w:val="Normal"/>
    <w:semiHidden/>
    <w:rsid w:val="00D04999"/>
    <w:pPr>
      <w:tabs>
        <w:tab w:val="right" w:leader="dot" w:pos="9071"/>
      </w:tabs>
      <w:ind w:left="1701"/>
    </w:pPr>
  </w:style>
  <w:style w:type="paragraph" w:customStyle="1" w:styleId="ListAlpha">
    <w:name w:val="List Alpha"/>
    <w:basedOn w:val="List"/>
    <w:rsid w:val="00D04999"/>
    <w:pPr>
      <w:numPr>
        <w:numId w:val="9"/>
      </w:numPr>
    </w:pPr>
  </w:style>
  <w:style w:type="paragraph" w:customStyle="1" w:styleId="ListAlpha2">
    <w:name w:val="List Alpha 2"/>
    <w:basedOn w:val="List2"/>
    <w:rsid w:val="00D04999"/>
    <w:pPr>
      <w:numPr>
        <w:numId w:val="8"/>
      </w:numPr>
    </w:pPr>
  </w:style>
  <w:style w:type="paragraph" w:styleId="List2">
    <w:name w:val="List 2"/>
    <w:basedOn w:val="BodyText"/>
    <w:rsid w:val="00D04999"/>
    <w:pPr>
      <w:tabs>
        <w:tab w:val="left" w:pos="680"/>
      </w:tabs>
      <w:spacing w:before="60" w:after="60"/>
      <w:ind w:left="680" w:hanging="340"/>
    </w:pPr>
  </w:style>
  <w:style w:type="paragraph" w:styleId="List3">
    <w:name w:val="List 3"/>
    <w:basedOn w:val="BodyText"/>
    <w:rsid w:val="00D04999"/>
    <w:pPr>
      <w:tabs>
        <w:tab w:val="left" w:pos="1021"/>
      </w:tabs>
      <w:spacing w:before="60" w:after="60"/>
      <w:ind w:left="1020" w:hanging="340"/>
    </w:pPr>
  </w:style>
  <w:style w:type="paragraph" w:styleId="List4">
    <w:name w:val="List 4"/>
    <w:basedOn w:val="BodyText"/>
    <w:rsid w:val="00D04999"/>
    <w:pPr>
      <w:tabs>
        <w:tab w:val="left" w:pos="1361"/>
      </w:tabs>
      <w:spacing w:before="60" w:after="60"/>
      <w:ind w:left="1361" w:hanging="340"/>
    </w:pPr>
  </w:style>
  <w:style w:type="paragraph" w:styleId="List5">
    <w:name w:val="List 5"/>
    <w:basedOn w:val="BodyText"/>
    <w:rsid w:val="00D04999"/>
    <w:pPr>
      <w:tabs>
        <w:tab w:val="left" w:pos="1701"/>
      </w:tabs>
      <w:spacing w:before="60" w:after="60"/>
      <w:ind w:left="1701" w:hanging="340"/>
    </w:pPr>
  </w:style>
  <w:style w:type="paragraph" w:styleId="ListBullet3">
    <w:name w:val="List Bullet 3"/>
    <w:basedOn w:val="List3"/>
    <w:rsid w:val="00D04999"/>
    <w:pPr>
      <w:numPr>
        <w:numId w:val="15"/>
      </w:numPr>
      <w:tabs>
        <w:tab w:val="clear" w:pos="1021"/>
      </w:tabs>
      <w:ind w:left="1037" w:hanging="357"/>
    </w:pPr>
  </w:style>
  <w:style w:type="paragraph" w:styleId="ListBullet4">
    <w:name w:val="List Bullet 4"/>
    <w:basedOn w:val="List4"/>
    <w:rsid w:val="00D04999"/>
    <w:pPr>
      <w:numPr>
        <w:numId w:val="3"/>
      </w:numPr>
    </w:pPr>
  </w:style>
  <w:style w:type="paragraph" w:styleId="ListBullet5">
    <w:name w:val="List Bullet 5"/>
    <w:basedOn w:val="List5"/>
    <w:rsid w:val="00D04999"/>
    <w:pPr>
      <w:numPr>
        <w:numId w:val="4"/>
      </w:numPr>
    </w:pPr>
  </w:style>
  <w:style w:type="paragraph" w:styleId="ListContinue2">
    <w:name w:val="List Continue 2"/>
    <w:basedOn w:val="List2"/>
    <w:rsid w:val="00D04999"/>
    <w:pPr>
      <w:ind w:firstLine="0"/>
    </w:pPr>
  </w:style>
  <w:style w:type="paragraph" w:styleId="ListContinue3">
    <w:name w:val="List Continue 3"/>
    <w:basedOn w:val="List3"/>
    <w:rsid w:val="00D04999"/>
    <w:pPr>
      <w:ind w:left="1021" w:firstLine="0"/>
    </w:pPr>
  </w:style>
  <w:style w:type="paragraph" w:styleId="ListContinue4">
    <w:name w:val="List Continue 4"/>
    <w:basedOn w:val="List4"/>
    <w:rsid w:val="00D04999"/>
    <w:pPr>
      <w:ind w:firstLine="0"/>
    </w:pPr>
  </w:style>
  <w:style w:type="paragraph" w:styleId="ListContinue5">
    <w:name w:val="List Continue 5"/>
    <w:basedOn w:val="List5"/>
    <w:rsid w:val="00D04999"/>
    <w:pPr>
      <w:ind w:firstLine="0"/>
    </w:pPr>
  </w:style>
  <w:style w:type="paragraph" w:styleId="ListNumber3">
    <w:name w:val="List Number 3"/>
    <w:basedOn w:val="List3"/>
    <w:rsid w:val="00D04999"/>
    <w:pPr>
      <w:numPr>
        <w:numId w:val="5"/>
      </w:numPr>
    </w:pPr>
  </w:style>
  <w:style w:type="paragraph" w:styleId="ListNumber4">
    <w:name w:val="List Number 4"/>
    <w:basedOn w:val="List4"/>
    <w:rsid w:val="00D04999"/>
    <w:pPr>
      <w:numPr>
        <w:numId w:val="6"/>
      </w:numPr>
    </w:pPr>
  </w:style>
  <w:style w:type="paragraph" w:styleId="ListNumber5">
    <w:name w:val="List Number 5"/>
    <w:basedOn w:val="List5"/>
    <w:rsid w:val="00D04999"/>
    <w:pPr>
      <w:numPr>
        <w:numId w:val="7"/>
      </w:numPr>
    </w:pPr>
  </w:style>
  <w:style w:type="paragraph" w:styleId="BlockText">
    <w:name w:val="Block Text"/>
    <w:basedOn w:val="Normal"/>
    <w:rsid w:val="00D04999"/>
    <w:pPr>
      <w:spacing w:after="120"/>
      <w:ind w:left="1440" w:right="1440"/>
    </w:pPr>
  </w:style>
  <w:style w:type="character" w:customStyle="1" w:styleId="Subscript">
    <w:name w:val="Subscript"/>
    <w:basedOn w:val="DefaultParagraphFont"/>
    <w:rsid w:val="00D04999"/>
    <w:rPr>
      <w:sz w:val="16"/>
      <w:vertAlign w:val="subscript"/>
    </w:rPr>
  </w:style>
  <w:style w:type="character" w:customStyle="1" w:styleId="Superscript">
    <w:name w:val="Superscript"/>
    <w:basedOn w:val="DefaultParagraphFont"/>
    <w:rsid w:val="00D04999"/>
    <w:rPr>
      <w:sz w:val="16"/>
      <w:vertAlign w:val="superscript"/>
    </w:rPr>
  </w:style>
  <w:style w:type="character" w:customStyle="1" w:styleId="Symbols">
    <w:name w:val="Symbols"/>
    <w:basedOn w:val="DefaultParagraphFont"/>
    <w:rsid w:val="00D04999"/>
    <w:rPr>
      <w:rFonts w:ascii="Symbol" w:hAnsi="Symbol"/>
    </w:rPr>
  </w:style>
  <w:style w:type="character" w:customStyle="1" w:styleId="MenuOptions">
    <w:name w:val="Menu Options"/>
    <w:basedOn w:val="DefaultParagraphFont"/>
    <w:rsid w:val="00D04999"/>
    <w:rPr>
      <w:rFonts w:ascii="Arial Narrow" w:hAnsi="Arial Narrow"/>
      <w:smallCaps/>
    </w:rPr>
  </w:style>
  <w:style w:type="character" w:customStyle="1" w:styleId="Buttons">
    <w:name w:val="Buttons"/>
    <w:basedOn w:val="DefaultParagraphFont"/>
    <w:rsid w:val="00D04999"/>
    <w:rPr>
      <w:b/>
    </w:rPr>
  </w:style>
  <w:style w:type="character" w:customStyle="1" w:styleId="Underlined">
    <w:name w:val="Underlined"/>
    <w:basedOn w:val="DefaultParagraphFont"/>
    <w:rsid w:val="00D04999"/>
    <w:rPr>
      <w:u w:val="single"/>
    </w:rPr>
  </w:style>
  <w:style w:type="paragraph" w:customStyle="1" w:styleId="TableBodyTextRight">
    <w:name w:val="Table Body Text Right"/>
    <w:basedOn w:val="TableBodyText"/>
    <w:rsid w:val="00D04999"/>
    <w:pPr>
      <w:widowControl w:val="0"/>
      <w:autoSpaceDE w:val="0"/>
      <w:autoSpaceDN w:val="0"/>
      <w:adjustRightInd w:val="0"/>
      <w:jc w:val="right"/>
    </w:pPr>
    <w:rPr>
      <w:rFonts w:cs="Arial"/>
      <w:szCs w:val="18"/>
    </w:rPr>
  </w:style>
  <w:style w:type="paragraph" w:customStyle="1" w:styleId="CopyrightText">
    <w:name w:val="Copyright Text"/>
    <w:basedOn w:val="BodyText"/>
    <w:rsid w:val="00D04999"/>
    <w:rPr>
      <w:sz w:val="18"/>
    </w:rPr>
  </w:style>
  <w:style w:type="paragraph" w:customStyle="1" w:styleId="BodySmallRight">
    <w:name w:val="Body Small Right"/>
    <w:basedOn w:val="BodyTextRight"/>
    <w:rsid w:val="00D04999"/>
    <w:rPr>
      <w:sz w:val="18"/>
      <w:szCs w:val="18"/>
    </w:rPr>
  </w:style>
  <w:style w:type="paragraph" w:customStyle="1" w:styleId="MarginEdition">
    <w:name w:val="Margin Edition"/>
    <w:basedOn w:val="MarginNote"/>
    <w:rsid w:val="00D04999"/>
    <w:pPr>
      <w:spacing w:before="0" w:after="0"/>
    </w:pPr>
    <w:rPr>
      <w:rFonts w:ascii="Times New Roman" w:hAnsi="Times New Roman"/>
      <w:color w:val="999999"/>
    </w:rPr>
  </w:style>
  <w:style w:type="paragraph" w:customStyle="1" w:styleId="Spacer">
    <w:name w:val="Spacer"/>
    <w:basedOn w:val="Normal"/>
    <w:rsid w:val="00D04999"/>
    <w:rPr>
      <w:sz w:val="2"/>
      <w:szCs w:val="2"/>
    </w:rPr>
  </w:style>
  <w:style w:type="character" w:customStyle="1" w:styleId="Small">
    <w:name w:val="Small"/>
    <w:basedOn w:val="DefaultParagraphFont"/>
    <w:rsid w:val="00D04999"/>
    <w:rPr>
      <w:sz w:val="16"/>
    </w:rPr>
  </w:style>
  <w:style w:type="paragraph" w:customStyle="1" w:styleId="WideTable">
    <w:name w:val="Wide Table"/>
    <w:basedOn w:val="Normal"/>
    <w:rsid w:val="00D04999"/>
    <w:pPr>
      <w:ind w:left="-1418"/>
    </w:pPr>
    <w:rPr>
      <w:sz w:val="2"/>
      <w:szCs w:val="2"/>
    </w:rPr>
  </w:style>
  <w:style w:type="character" w:styleId="PageNumber">
    <w:name w:val="page number"/>
    <w:basedOn w:val="DefaultParagraphFont"/>
    <w:rsid w:val="00D04999"/>
  </w:style>
  <w:style w:type="paragraph" w:styleId="Quote">
    <w:name w:val="Quote"/>
    <w:basedOn w:val="Heading1"/>
    <w:link w:val="QuoteChar"/>
    <w:qFormat/>
    <w:rsid w:val="00D04999"/>
    <w:rPr>
      <w:b w:val="0"/>
      <w:sz w:val="72"/>
      <w:szCs w:val="72"/>
      <w:lang w:val="en-NZ"/>
    </w:rPr>
  </w:style>
  <w:style w:type="character" w:customStyle="1" w:styleId="QuoteChar">
    <w:name w:val="Quote Char"/>
    <w:basedOn w:val="DefaultParagraphFont"/>
    <w:link w:val="Quote"/>
    <w:rsid w:val="00D04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999"/>
    <w:pPr>
      <w:pageBreakBefore/>
    </w:pPr>
  </w:style>
  <w:style w:type="paragraph" w:customStyle="1" w:styleId="Border">
    <w:name w:val="Border"/>
    <w:basedOn w:val="Normal"/>
    <w:qFormat/>
    <w:rsid w:val="00D04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999"/>
    <w:rPr>
      <w:b/>
      <w:bCs/>
      <w:i/>
      <w:iCs/>
      <w:color w:val="auto"/>
    </w:rPr>
  </w:style>
  <w:style w:type="paragraph" w:styleId="IntenseQuote">
    <w:name w:val="Intense Quote"/>
    <w:basedOn w:val="Normal"/>
    <w:next w:val="Normal"/>
    <w:link w:val="IntenseQuoteChar"/>
    <w:uiPriority w:val="30"/>
    <w:qFormat/>
    <w:rsid w:val="00D04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9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4999"/>
    <w:rPr>
      <w:smallCaps/>
      <w:color w:val="auto"/>
      <w:u w:val="single"/>
    </w:rPr>
  </w:style>
  <w:style w:type="character" w:styleId="IntenseReference">
    <w:name w:val="Intense Reference"/>
    <w:basedOn w:val="DefaultParagraphFont"/>
    <w:uiPriority w:val="32"/>
    <w:qFormat/>
    <w:rsid w:val="00D04999"/>
    <w:rPr>
      <w:b/>
      <w:bCs/>
      <w:smallCaps/>
      <w:color w:val="auto"/>
      <w:spacing w:val="5"/>
      <w:u w:val="single"/>
    </w:rPr>
  </w:style>
  <w:style w:type="paragraph" w:customStyle="1" w:styleId="2ColumnHeading">
    <w:name w:val="2Column Heading"/>
    <w:basedOn w:val="BodyText"/>
    <w:qFormat/>
    <w:rsid w:val="00D04999"/>
    <w:pPr>
      <w:spacing w:after="60"/>
      <w:ind w:left="-2268"/>
    </w:pPr>
    <w:rPr>
      <w:b/>
    </w:rPr>
  </w:style>
  <w:style w:type="paragraph" w:customStyle="1" w:styleId="Heading1TOC">
    <w:name w:val="Heading1 TOC"/>
    <w:basedOn w:val="Normal"/>
    <w:qFormat/>
    <w:rsid w:val="00D04999"/>
    <w:pPr>
      <w:spacing w:before="240" w:after="120"/>
    </w:pPr>
    <w:rPr>
      <w:rFonts w:ascii="Times New Roman" w:hAnsi="Times New Roman"/>
      <w:b/>
      <w:sz w:val="32"/>
    </w:rPr>
  </w:style>
  <w:style w:type="paragraph" w:customStyle="1" w:styleId="Heading2TOC">
    <w:name w:val="Heading2 TOC"/>
    <w:basedOn w:val="Normal"/>
    <w:qFormat/>
    <w:rsid w:val="00D04999"/>
    <w:pPr>
      <w:spacing w:before="240" w:after="60"/>
    </w:pPr>
    <w:rPr>
      <w:rFonts w:ascii="Times New Roman" w:hAnsi="Times New Roman"/>
      <w:b/>
      <w:sz w:val="28"/>
    </w:rPr>
  </w:style>
  <w:style w:type="character" w:customStyle="1" w:styleId="Underline">
    <w:name w:val="Underline"/>
    <w:basedOn w:val="DefaultParagraphFont"/>
    <w:qFormat/>
    <w:rsid w:val="00D04999"/>
    <w:rPr>
      <w:u w:val="single"/>
    </w:rPr>
  </w:style>
  <w:style w:type="paragraph" w:styleId="BalloonText">
    <w:name w:val="Balloon Text"/>
    <w:basedOn w:val="Normal"/>
    <w:link w:val="BalloonTextChar"/>
    <w:rsid w:val="00D04999"/>
    <w:rPr>
      <w:rFonts w:ascii="Tahoma" w:hAnsi="Tahoma" w:cs="Tahoma"/>
      <w:sz w:val="16"/>
      <w:szCs w:val="16"/>
    </w:rPr>
  </w:style>
  <w:style w:type="character" w:customStyle="1" w:styleId="BalloonTextChar">
    <w:name w:val="Balloon Text Char"/>
    <w:basedOn w:val="DefaultParagraphFont"/>
    <w:link w:val="BalloonText"/>
    <w:rsid w:val="00D049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49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9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1660</Words>
  <Characters>10638</Characters>
  <Application>Microsoft Office Word</Application>
  <DocSecurity>0</DocSecurity>
  <Lines>354</Lines>
  <Paragraphs>261</Paragraphs>
  <ScaleCrop>false</ScaleCrop>
  <Company>Author-it Software Corporation Ltd.</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CPPSEC3011A Handle dogs for security patrol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