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133" w:rsidP="00B27133">
      <w:pPr>
        <w:pStyle w:val="Title"/>
      </w:pPr>
      <w:bookmarkStart w:id="0" w:name="_GoBack"/>
      <w:bookmarkEnd w:id="0"/>
      <w:r>
        <w:fldChar w:fldCharType="begin"/>
      </w:r>
      <w:r>
        <w:instrText xml:space="preserve"> TITLE   \* MERGEFORMAT </w:instrText>
      </w:r>
      <w:r>
        <w:fldChar w:fldCharType="separate"/>
      </w:r>
      <w:r>
        <w:t>CPPPMT3026A Select and obtain pest management vehicles, equipment and materials</w:t>
      </w:r>
      <w:r>
        <w:fldChar w:fldCharType="end"/>
      </w:r>
    </w:p>
    <w:p w:rsidR="00B27133" w:rsidP="00B27133">
      <w:pPr>
        <w:pStyle w:val="Version"/>
        <w:sectPr w:rsidSect="00E75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5CD" w:rsidP="00E755CD">
      <w:pPr>
        <w:pStyle w:val="SuperHeading"/>
      </w:pPr>
      <w:r w:rsidRPr="00E755CD">
        <w:t>CPPPMT3026A Select and obtain pest management vehicles, equipment and materials</w:t>
      </w:r>
    </w:p>
    <w:p w:rsidR="00000000" w:rsidRPr="00E755CD" w:rsidP="00E755CD">
      <w:pPr>
        <w:pStyle w:val="Heading1"/>
      </w:pPr>
      <w:bookmarkStart w:id="1" w:name="O_374581"/>
      <w:bookmarkEnd w:id="1"/>
      <w:r w:rsidRPr="00E755CD">
        <w:t>Modification History</w:t>
      </w:r>
    </w:p>
    <w:p w:rsidR="00000000" w:rsidRPr="00E755CD" w:rsidP="00E755CD">
      <w:pPr>
        <w:pStyle w:val="BodyText"/>
      </w:pPr>
      <w:r w:rsidRPr="00E755CD">
        <w:t>Revised unit</w:t>
      </w:r>
    </w:p>
    <w:p w:rsidR="00000000" w:rsidRPr="00E755CD" w:rsidP="00E755CD">
      <w:pPr>
        <w:pStyle w:val="BodyText"/>
      </w:pPr>
      <w:r w:rsidRPr="00E755CD">
        <w:t>Element structure and performance cr</w:t>
      </w:r>
      <w:r w:rsidRPr="00E755CD">
        <w:t>iteria changed to incorporate elements from the deleted unit PRMPM28B Organise and operate a pest management vehicle</w:t>
      </w:r>
    </w:p>
    <w:p w:rsidR="00000000" w:rsidRPr="00E755CD" w:rsidP="00E755CD">
      <w:pPr>
        <w:pStyle w:val="BodyText"/>
      </w:pPr>
      <w:r w:rsidRPr="00E755CD">
        <w:t>Skills and knowledge requirements and the range statement updated</w:t>
      </w:r>
    </w:p>
    <w:p w:rsidR="00B27133" w:rsidP="00E755CD">
      <w:pPr>
        <w:pStyle w:val="BodyText"/>
      </w:pPr>
      <w:r w:rsidRPr="00E755CD">
        <w:t>Unit based on PRMPM26B Select and obtain pest management equipment and ma</w:t>
      </w:r>
      <w:r w:rsidRPr="00E755CD">
        <w:t>terials</w:t>
      </w:r>
    </w:p>
    <w:p w:rsidR="00B27133" w:rsidP="00E755CD">
      <w:pPr>
        <w:pStyle w:val="BodyText"/>
      </w:pPr>
    </w:p>
    <w:p w:rsidR="00000000" w:rsidRPr="00E755CD" w:rsidP="00E755CD">
      <w:pPr>
        <w:pStyle w:val="Heading1"/>
      </w:pPr>
      <w:bookmarkStart w:id="2" w:name="O_374582"/>
      <w:bookmarkEnd w:id="2"/>
      <w:r w:rsidRPr="00E755CD">
        <w:t>Unit Descriptor</w:t>
      </w:r>
    </w:p>
    <w:p w:rsidR="00B27133" w:rsidP="00E755CD">
      <w:pPr>
        <w:pStyle w:val="BodyText"/>
      </w:pPr>
      <w:r w:rsidRPr="00E755CD">
        <w:t>This unit of competency specifies the outcomes required to select and obtain pest management vehicles, equipment and materials to deliver pest management services to clients. It involves an understanding of the ser</w:t>
      </w:r>
      <w:r w:rsidRPr="00E755CD">
        <w:t xml:space="preserve">vices to be delivered and the specifications of equipment and materials that can support these services and which comply with legislative and public health and safety requirements. The selection of vehicles, equipment and materials requires the ability to </w:t>
      </w:r>
      <w:r w:rsidRPr="00E755CD">
        <w:t xml:space="preserve">assess equipment and chemical requirements, review product specifications and marketing materials, and select suitable acquisition arrangements. </w:t>
      </w:r>
    </w:p>
    <w:p w:rsidR="00B27133" w:rsidP="00E755CD">
      <w:pPr>
        <w:pStyle w:val="BodyText"/>
      </w:pPr>
    </w:p>
    <w:p w:rsidR="00000000" w:rsidRPr="00E755CD" w:rsidP="00E755CD">
      <w:pPr>
        <w:pStyle w:val="Heading1"/>
      </w:pPr>
      <w:bookmarkStart w:id="3" w:name="O_374583"/>
      <w:bookmarkEnd w:id="3"/>
      <w:r w:rsidRPr="00E755CD">
        <w:t>Application of the Unit</w:t>
      </w:r>
    </w:p>
    <w:p w:rsidR="00000000" w:rsidRPr="00E755CD" w:rsidP="00E755CD">
      <w:pPr>
        <w:pStyle w:val="BodyText"/>
      </w:pPr>
      <w:r w:rsidRPr="00E755CD">
        <w:t>This unit of competency supports pest management technicians respons</w:t>
      </w:r>
      <w:r w:rsidRPr="00E755CD">
        <w:t xml:space="preserve">ible for selecting and obtaining a suitable vehicle and appropriate equipment and materials for the provision of pest management services. </w:t>
      </w:r>
    </w:p>
    <w:p w:rsidR="00000000" w:rsidRPr="00E755CD" w:rsidP="00E755CD">
      <w:pPr>
        <w:pStyle w:val="AllowPageBreak"/>
      </w:pPr>
    </w:p>
    <w:p w:rsidR="00000000" w:rsidRPr="00E755CD" w:rsidP="00E755CD">
      <w:pPr>
        <w:pStyle w:val="Heading1"/>
      </w:pPr>
      <w:bookmarkStart w:id="4" w:name="O_374584"/>
      <w:bookmarkEnd w:id="4"/>
      <w:r w:rsidRPr="00E755CD">
        <w:t>Licensing/Regulatory Information</w:t>
      </w:r>
    </w:p>
    <w:p w:rsidR="00000000" w:rsidRPr="00E755CD" w:rsidP="00E755CD">
      <w:pPr>
        <w:pStyle w:val="BodyText"/>
      </w:pPr>
      <w:r w:rsidRPr="00E755CD">
        <w:t>This unit may be an essential requirement for a pest management licence. The full requirements for different licences may vary in different states and territories.</w:t>
      </w:r>
    </w:p>
    <w:p w:rsidR="00000000" w:rsidRPr="00E755CD" w:rsidP="00E755CD">
      <w:pPr>
        <w:pStyle w:val="AllowPageBreak"/>
      </w:pPr>
    </w:p>
    <w:p w:rsidR="00000000" w:rsidRPr="00E755CD" w:rsidP="00E755CD">
      <w:pPr>
        <w:pStyle w:val="Heading1"/>
      </w:pPr>
      <w:bookmarkStart w:id="5" w:name="O_374585"/>
      <w:bookmarkEnd w:id="5"/>
      <w:r w:rsidRPr="00E755CD">
        <w:t>Pre-Requisites</w:t>
      </w:r>
    </w:p>
    <w:p w:rsidR="00000000" w:rsidRPr="00E755CD" w:rsidP="00E755CD">
      <w:pPr>
        <w:pStyle w:val="BodyText"/>
      </w:pPr>
      <w:r w:rsidRPr="00E755CD">
        <w:t>Not applicable.</w:t>
      </w:r>
    </w:p>
    <w:p w:rsidR="00000000" w:rsidRPr="00E755CD" w:rsidP="00E755CD">
      <w:pPr>
        <w:pStyle w:val="AllowPageBreak"/>
      </w:pPr>
    </w:p>
    <w:p w:rsidR="00000000" w:rsidRPr="00E755CD" w:rsidP="00E755CD">
      <w:pPr>
        <w:pStyle w:val="Heading1"/>
      </w:pPr>
      <w:bookmarkStart w:id="6" w:name="O_374586"/>
      <w:bookmarkEnd w:id="6"/>
      <w:r w:rsidRPr="00E755CD">
        <w:t>Employability Skills Inform</w:t>
      </w:r>
      <w:r w:rsidRPr="00E755CD">
        <w:t>ation</w:t>
      </w:r>
    </w:p>
    <w:p w:rsidR="00000000" w:rsidRPr="00E755CD" w:rsidP="00E755CD">
      <w:pPr>
        <w:pStyle w:val="BodyText"/>
      </w:pPr>
      <w:r w:rsidRPr="00E755CD">
        <w:t>This unit contains employability skills.</w:t>
      </w:r>
    </w:p>
    <w:p w:rsidR="00000000" w:rsidRPr="00E755CD" w:rsidP="00E755CD">
      <w:pPr>
        <w:pStyle w:val="AllowPageBreak"/>
      </w:pPr>
    </w:p>
    <w:p w:rsidR="00000000" w:rsidRPr="00E755CD" w:rsidP="00E755CD">
      <w:pPr>
        <w:pStyle w:val="Heading1"/>
      </w:pPr>
      <w:bookmarkStart w:id="7" w:name="O_374587"/>
      <w:bookmarkEnd w:id="7"/>
      <w:r w:rsidRPr="00E755CD">
        <w:t>Elements and Performance Criteria Pre-Content</w:t>
      </w:r>
    </w:p>
    <w:tbl>
      <w:tblPr>
        <w:tblW w:w="0" w:type="auto"/>
        <w:tblLayout w:type="fixed"/>
        <w:tblCellMar>
          <w:left w:w="62" w:type="dxa"/>
          <w:right w:w="62" w:type="dxa"/>
        </w:tblCellMar>
        <w:tblLook w:val="0000"/>
      </w:tblPr>
      <w:tblGrid>
        <w:gridCol w:w="2640"/>
        <w:gridCol w:w="6380"/>
      </w:tblGrid>
      <w:tr w:rsidTr="00E755C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 xml:space="preserve">Performance criteria describe the performance needed to demonstrate achievement </w:t>
            </w:r>
            <w:r w:rsidRPr="00E755CD">
              <w:t>of the element. Where bold italicised text is used, further information is detailed in the required skills and knowledge section and the range statement. Assessment of performance is to be consistent with the evidence guide.</w:t>
            </w:r>
          </w:p>
        </w:tc>
      </w:tr>
    </w:tbl>
    <w:p w:rsidR="00000000" w:rsidRPr="00E755CD" w:rsidP="00E755CD">
      <w:pPr>
        <w:pStyle w:val="BodyText"/>
      </w:pPr>
    </w:p>
    <w:p w:rsidR="00000000" w:rsidRPr="00E755CD" w:rsidP="00E755CD">
      <w:pPr>
        <w:pStyle w:val="AllowPageBreak"/>
      </w:pPr>
    </w:p>
    <w:p w:rsidR="00000000" w:rsidRPr="00E755CD" w:rsidP="00E755CD">
      <w:pPr>
        <w:pStyle w:val="Heading1"/>
      </w:pPr>
      <w:bookmarkStart w:id="8" w:name="O_374588"/>
      <w:bookmarkEnd w:id="8"/>
      <w:r w:rsidRPr="00E755CD">
        <w:t>Elements and</w:t>
      </w:r>
      <w:r w:rsidRPr="00E755CD">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1</w:t>
            </w:r>
          </w:p>
        </w:tc>
        <w:tc>
          <w:tcPr>
            <w:tcW w:w="1962" w:type="dxa"/>
            <w:vMerge w:val="restart"/>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Identify services to be provided.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1.1</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Services are identified from business plan and company marketing strategy according to </w:t>
            </w:r>
            <w:r w:rsidRPr="00E755CD">
              <w:rPr>
                <w:rStyle w:val="BoldandItalics"/>
              </w:rPr>
              <w:t>company requirements</w:t>
            </w:r>
            <w:r w:rsidRPr="00E755CD">
              <w:t>.</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1.2</w:t>
            </w:r>
          </w:p>
        </w:tc>
        <w:tc>
          <w:tcPr>
            <w:tcW w:w="561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 xml:space="preserve">Types of </w:t>
            </w:r>
            <w:r w:rsidRPr="00E755CD">
              <w:rPr>
                <w:rStyle w:val="BoldandItalics"/>
              </w:rPr>
              <w:t>pests</w:t>
            </w:r>
            <w:r w:rsidRPr="00E755CD">
              <w:t xml:space="preserve"> to be treated and target </w:t>
            </w:r>
            <w:r w:rsidRPr="00E755CD">
              <w:rPr>
                <w:rStyle w:val="BoldandItalics"/>
              </w:rPr>
              <w:t>client</w:t>
            </w:r>
            <w:r w:rsidRPr="00E755CD">
              <w:t xml:space="preserve"> groups are reviewed and </w:t>
            </w:r>
            <w:r w:rsidRPr="00E755CD">
              <w:rPr>
                <w:rStyle w:val="BoldandItalics"/>
              </w:rPr>
              <w:t>equipment</w:t>
            </w:r>
            <w:r w:rsidRPr="00E755CD">
              <w:t xml:space="preserve"> and </w:t>
            </w:r>
            <w:r w:rsidRPr="00E755CD">
              <w:rPr>
                <w:rStyle w:val="BoldandItalics"/>
              </w:rPr>
              <w:t>material</w:t>
            </w:r>
            <w:r w:rsidRPr="00E755CD">
              <w:t xml:space="preserve"> requirements are assessed according to </w:t>
            </w:r>
            <w:r w:rsidRPr="00E755CD">
              <w:rPr>
                <w:rStyle w:val="BoldandItalics"/>
              </w:rPr>
              <w:t>manufacturer specifications</w:t>
            </w:r>
            <w:r w:rsidRPr="00E755CD">
              <w:t xml:space="preserve"> and company, </w:t>
            </w:r>
            <w:r w:rsidRPr="00E755CD">
              <w:rPr>
                <w:rStyle w:val="BoldandItalics"/>
              </w:rPr>
              <w:t xml:space="preserve">legislative </w:t>
            </w:r>
            <w:r w:rsidRPr="00E755CD">
              <w:t xml:space="preserve">and environmental and </w:t>
            </w:r>
            <w:r w:rsidRPr="00E755CD">
              <w:rPr>
                <w:rStyle w:val="BoldandItalics"/>
              </w:rPr>
              <w:t>occupational</w:t>
            </w:r>
            <w:r w:rsidRPr="00E755CD">
              <w:rPr>
                <w:rStyle w:val="SpecialBold"/>
              </w:rPr>
              <w:t xml:space="preserve"> hea</w:t>
            </w:r>
            <w:r w:rsidRPr="00E755CD">
              <w:rPr>
                <w:rStyle w:val="BoldandItalics"/>
              </w:rPr>
              <w:t>lth and safety (OHS) requirements</w:t>
            </w:r>
            <w:r w:rsidRPr="00E755CD">
              <w:t>.</w:t>
            </w:r>
          </w:p>
        </w:tc>
      </w:tr>
    </w:tbl>
    <w:p w:rsidR="00000000" w:rsidRPr="00E755CD" w:rsidP="00E755CD">
      <w:pPr>
        <w:pStyle w:val="BodyText"/>
      </w:pPr>
    </w:p>
    <w:tbl>
      <w:tblPr>
        <w:tblW w:w="0" w:type="auto"/>
        <w:tblLayout w:type="fixed"/>
        <w:tblCellMar>
          <w:left w:w="62" w:type="dxa"/>
          <w:right w:w="62" w:type="dxa"/>
        </w:tblCellMar>
        <w:tblLook w:val="0000"/>
      </w:tblPr>
      <w:tblGrid>
        <w:gridCol w:w="678"/>
        <w:gridCol w:w="1962"/>
        <w:gridCol w:w="770"/>
        <w:gridCol w:w="5610"/>
      </w:tblGrid>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2</w:t>
            </w:r>
          </w:p>
        </w:tc>
        <w:tc>
          <w:tcPr>
            <w:tcW w:w="1962" w:type="dxa"/>
            <w:vMerge w:val="restart"/>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Select a pest management vehicle.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2.1</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Suitability of </w:t>
            </w:r>
            <w:r w:rsidRPr="00E755CD">
              <w:rPr>
                <w:rStyle w:val="BoldandItalics"/>
              </w:rPr>
              <w:t>vehicle</w:t>
            </w:r>
            <w:r w:rsidRPr="00E755CD">
              <w:t xml:space="preserve"> fo</w:t>
            </w:r>
            <w:r w:rsidRPr="00E755CD">
              <w:t>r performing pest management activities is determined according to manufacturer specifications and legislative, occupational health and safety (OHS) and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2.2</w:t>
            </w:r>
          </w:p>
        </w:tc>
        <w:tc>
          <w:tcPr>
            <w:tcW w:w="561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Vehicle’</w:t>
            </w:r>
            <w:r w:rsidRPr="00E755CD">
              <w:t>s compliance with roadworthiness and registration rules is confirmed in accordance with legislative, OHS and company requirements.</w:t>
            </w:r>
          </w:p>
        </w:tc>
      </w:tr>
    </w:tbl>
    <w:p w:rsidR="00000000" w:rsidRPr="00E755CD" w:rsidP="00E755CD">
      <w:pPr>
        <w:pStyle w:val="BodyText"/>
      </w:pPr>
    </w:p>
    <w:tbl>
      <w:tblPr>
        <w:tblW w:w="0" w:type="auto"/>
        <w:tblLayout w:type="fixed"/>
        <w:tblCellMar>
          <w:left w:w="62" w:type="dxa"/>
          <w:right w:w="62" w:type="dxa"/>
        </w:tblCellMar>
        <w:tblLook w:val="0000"/>
      </w:tblPr>
      <w:tblGrid>
        <w:gridCol w:w="678"/>
        <w:gridCol w:w="1962"/>
        <w:gridCol w:w="770"/>
        <w:gridCol w:w="5610"/>
      </w:tblGrid>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w:t>
            </w:r>
          </w:p>
        </w:tc>
        <w:tc>
          <w:tcPr>
            <w:tcW w:w="1962" w:type="dxa"/>
            <w:vMerge w:val="restart"/>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Determine performance characteristics and select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3.1</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Equipment, materials and </w:t>
            </w:r>
            <w:r w:rsidRPr="00E755CD">
              <w:rPr>
                <w:rStyle w:val="BoldandItalics"/>
              </w:rPr>
              <w:t>personal protecti</w:t>
            </w:r>
            <w:r w:rsidRPr="00E755CD">
              <w:rPr>
                <w:rStyle w:val="BoldandItalics"/>
              </w:rPr>
              <w:t>ve equipment</w:t>
            </w:r>
            <w:r w:rsidRPr="00E755CD">
              <w:t xml:space="preserve"> (PPE) performance requirements are specified in relation to types of services provided, according to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3.2</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Equipment performance requirements are reviewed against relevant legislation and applicable industry standards ac</w:t>
            </w:r>
            <w:r w:rsidRPr="00E755CD">
              <w:t>cording to manufacturer specifications and OHS and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3.3</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rPr>
                <w:rStyle w:val="BoldandItalics"/>
              </w:rPr>
              <w:t>Suitability</w:t>
            </w:r>
            <w:r w:rsidRPr="00E755CD">
              <w:t xml:space="preserve"> of equipment, materials and PPE for purposes required is determined according to manufacturer specifications and legislative, OHS and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3.4</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Maintenance, repair costs, downtime and life expectancy are </w:t>
            </w:r>
            <w:r w:rsidRPr="00E755CD">
              <w:rPr>
                <w:rStyle w:val="BoldandItalics"/>
              </w:rPr>
              <w:t>estimated</w:t>
            </w:r>
            <w:r w:rsidRPr="00E755CD">
              <w:t xml:space="preserve"> according to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3.5</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Weather resistant equipment is selected for external use according to manufacturer specifications and legislative, OHS and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3.6</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Equipment manufactured from non-absorbent substances is selected to minimise </w:t>
            </w:r>
            <w:r w:rsidRPr="00E755CD">
              <w:rPr>
                <w:rStyle w:val="BoldandItalics"/>
              </w:rPr>
              <w:t>chemical</w:t>
            </w:r>
            <w:r w:rsidRPr="00E755CD">
              <w:t xml:space="preserve"> build-up and other contamination according to manufacturer specifications and legislative, OHS and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3.7</w:t>
            </w:r>
          </w:p>
        </w:tc>
        <w:tc>
          <w:tcPr>
            <w:tcW w:w="561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Pumps, hoses, fittings and tanks are selected to meet anticipated volume or pressure delivery according to manufacturer specifications and legislative, OHS and company requirements.</w:t>
            </w:r>
          </w:p>
        </w:tc>
      </w:tr>
    </w:tbl>
    <w:p w:rsidR="00000000" w:rsidRPr="00E755CD" w:rsidP="00E755CD">
      <w:pPr>
        <w:pStyle w:val="BodyText"/>
      </w:pPr>
    </w:p>
    <w:tbl>
      <w:tblPr>
        <w:tblW w:w="0" w:type="auto"/>
        <w:tblLayout w:type="fixed"/>
        <w:tblCellMar>
          <w:left w:w="62" w:type="dxa"/>
          <w:right w:w="62" w:type="dxa"/>
        </w:tblCellMar>
        <w:tblLook w:val="0000"/>
      </w:tblPr>
      <w:tblGrid>
        <w:gridCol w:w="678"/>
        <w:gridCol w:w="1962"/>
        <w:gridCol w:w="770"/>
        <w:gridCol w:w="5610"/>
      </w:tblGrid>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4</w:t>
            </w:r>
          </w:p>
        </w:tc>
        <w:tc>
          <w:tcPr>
            <w:tcW w:w="1962" w:type="dxa"/>
            <w:vMerge w:val="restart"/>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Ensure access to supplies of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4.1</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 xml:space="preserve">Ownership, </w:t>
            </w:r>
            <w:r w:rsidRPr="00E755CD">
              <w:t>hiring and leasing options for equipment are examined and selected to suit budget and usage patterns according to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4.2</w:t>
            </w:r>
          </w:p>
        </w:tc>
        <w:tc>
          <w:tcPr>
            <w:tcW w:w="561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 xml:space="preserve">Relationship with </w:t>
            </w:r>
            <w:r w:rsidRPr="00E755CD">
              <w:rPr>
                <w:rStyle w:val="BoldandItalics"/>
              </w:rPr>
              <w:t>suppliers</w:t>
            </w:r>
            <w:r w:rsidRPr="00E755CD">
              <w:t xml:space="preserve"> is built and maintained on suitable trading terms according to company requirements.</w:t>
            </w:r>
          </w:p>
        </w:tc>
      </w:tr>
    </w:tbl>
    <w:p w:rsidR="00000000" w:rsidRPr="00E755CD" w:rsidP="00E755CD">
      <w:pPr>
        <w:pStyle w:val="BodyText"/>
      </w:pPr>
    </w:p>
    <w:tbl>
      <w:tblPr>
        <w:tblW w:w="0" w:type="auto"/>
        <w:tblLayout w:type="fixed"/>
        <w:tblCellMar>
          <w:left w:w="62" w:type="dxa"/>
          <w:right w:w="62" w:type="dxa"/>
        </w:tblCellMar>
        <w:tblLook w:val="0000"/>
      </w:tblPr>
      <w:tblGrid>
        <w:gridCol w:w="678"/>
        <w:gridCol w:w="1962"/>
        <w:gridCol w:w="770"/>
        <w:gridCol w:w="5610"/>
      </w:tblGrid>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5</w:t>
            </w:r>
          </w:p>
        </w:tc>
        <w:tc>
          <w:tcPr>
            <w:tcW w:w="1962" w:type="dxa"/>
            <w:vMerge w:val="restart"/>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Maintain up-to-date information on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5.1</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Business network is maintained according to company requirements in order to access regular and current information on new and improved equipment and materials.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5.2</w:t>
            </w:r>
          </w:p>
        </w:tc>
        <w:tc>
          <w:tcPr>
            <w:tcW w:w="561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Latest information and publications are accessed from regulatory authorities, industry sources and suppliers according to company requirements</w:t>
            </w:r>
          </w:p>
        </w:tc>
      </w:tr>
      <w:tr w:rsidTr="00E75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5.3</w:t>
            </w:r>
          </w:p>
        </w:tc>
        <w:tc>
          <w:tcPr>
            <w:tcW w:w="5610" w:type="dxa"/>
            <w:tcBorders>
              <w:top w:val="nil"/>
              <w:left w:val="nil"/>
              <w:bottom w:val="nil"/>
              <w:right w:val="nil"/>
            </w:tcBorders>
            <w:tcMar>
              <w:top w:w="0" w:type="dxa"/>
              <w:left w:w="62" w:type="dxa"/>
              <w:bottom w:w="0" w:type="dxa"/>
              <w:right w:w="62" w:type="dxa"/>
            </w:tcMar>
          </w:tcPr>
          <w:p w:rsidR="00000000" w:rsidRPr="00E755CD" w:rsidP="00E755CD">
            <w:pPr>
              <w:pStyle w:val="BodyText"/>
            </w:pPr>
            <w:r w:rsidRPr="00E755CD">
              <w:t>O</w:t>
            </w:r>
            <w:r w:rsidRPr="00E755CD">
              <w:t>ffers by suppliers to test new products are utilised where relevant to services provided and according to company requirements.</w:t>
            </w:r>
          </w:p>
        </w:tc>
      </w:tr>
    </w:tbl>
    <w:p w:rsidR="00B27133" w:rsidP="00E755CD">
      <w:pPr>
        <w:pStyle w:val="BodyText"/>
      </w:pPr>
    </w:p>
    <w:p w:rsidR="00B27133" w:rsidP="00E755CD">
      <w:pPr>
        <w:pStyle w:val="BodyText"/>
      </w:pPr>
    </w:p>
    <w:p w:rsidR="00000000" w:rsidRPr="00E755CD" w:rsidP="00E755CD">
      <w:pPr>
        <w:pStyle w:val="Heading1"/>
      </w:pPr>
      <w:bookmarkStart w:id="9" w:name="O_374589"/>
      <w:bookmarkEnd w:id="9"/>
      <w:r w:rsidRPr="00E755CD">
        <w:t>Required Skills and Knowledge</w:t>
      </w:r>
    </w:p>
    <w:tbl>
      <w:tblPr>
        <w:tblW w:w="9354" w:type="dxa"/>
        <w:tblLayout w:type="fixed"/>
        <w:tblCellMar>
          <w:left w:w="62" w:type="dxa"/>
          <w:right w:w="62" w:type="dxa"/>
        </w:tblCellMar>
        <w:tblLook w:val="0000"/>
      </w:tblPr>
      <w:tblGrid>
        <w:gridCol w:w="9354"/>
      </w:tblGrid>
      <w:tr w:rsidTr="00E755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t>This section describes the skills and knowledge required for this unit.</w:t>
            </w:r>
          </w:p>
        </w:tc>
      </w:tr>
      <w:tr w:rsidTr="00E755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rPr>
                <w:rStyle w:val="SpecialBold"/>
              </w:rPr>
              <w:t>Requ</w:t>
            </w:r>
            <w:r w:rsidRPr="00E755CD">
              <w:rPr>
                <w:rStyle w:val="SpecialBold"/>
              </w:rPr>
              <w:t>ired skills</w:t>
            </w:r>
          </w:p>
        </w:tc>
      </w:tr>
      <w:tr w:rsidTr="00E755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755CD" w:rsidP="00E755CD">
            <w:pPr>
              <w:pStyle w:val="ListBullet"/>
            </w:pPr>
            <w:r w:rsidRPr="00E755CD">
              <w:t>interpersonal skills to:</w:t>
            </w:r>
          </w:p>
          <w:p w:rsidR="00000000" w:rsidRPr="00E755CD" w:rsidP="00E755CD">
            <w:pPr>
              <w:pStyle w:val="ListBullet2"/>
            </w:pPr>
            <w:r w:rsidRPr="00E755CD">
              <w:t>build and maintain relationships with suppliers</w:t>
            </w:r>
          </w:p>
          <w:p w:rsidR="00000000" w:rsidRPr="00E755CD" w:rsidP="00E755CD">
            <w:pPr>
              <w:pStyle w:val="ListBullet2"/>
            </w:pPr>
            <w:r w:rsidRPr="00E755CD">
              <w:t>maintain business networks</w:t>
            </w:r>
          </w:p>
          <w:p w:rsidR="00000000" w:rsidRPr="00E755CD" w:rsidP="00E755CD">
            <w:pPr>
              <w:pStyle w:val="ListBullet"/>
            </w:pPr>
            <w:r w:rsidRPr="00E755CD">
              <w:t>problem-solving skills to assess vehicles, equipment and materials against requirements</w:t>
            </w:r>
          </w:p>
          <w:p w:rsidR="00000000" w:rsidRPr="00E755CD" w:rsidP="00E755CD">
            <w:pPr>
              <w:pStyle w:val="ListBullet"/>
            </w:pPr>
            <w:r w:rsidRPr="00E755CD">
              <w:t xml:space="preserve">language, literacy and numeracy skills for: </w:t>
            </w:r>
          </w:p>
          <w:p w:rsidR="00000000" w:rsidRPr="00E755CD" w:rsidP="00E755CD">
            <w:pPr>
              <w:pStyle w:val="ListBullet2"/>
            </w:pPr>
            <w:r w:rsidRPr="00E755CD">
              <w:t>communicating equipment, chemical, purchase and financial requirements clearly and concisely</w:t>
            </w:r>
          </w:p>
          <w:p w:rsidR="00000000" w:rsidRPr="00E755CD" w:rsidP="00E755CD">
            <w:pPr>
              <w:pStyle w:val="ListBullet2"/>
            </w:pPr>
            <w:r w:rsidRPr="00E755CD">
              <w:t>reading and interpreting manufacturer specifications, marketing materials, purchase documents and financing contracts</w:t>
            </w:r>
          </w:p>
          <w:p w:rsidR="00000000" w:rsidRPr="00E755CD" w:rsidP="00E755CD">
            <w:pPr>
              <w:pStyle w:val="ListBullet2"/>
            </w:pPr>
            <w:r w:rsidRPr="00E755CD">
              <w:t>requesting advice or further information</w:t>
            </w:r>
          </w:p>
          <w:p w:rsidR="00000000" w:rsidRPr="00E755CD" w:rsidP="00E755CD">
            <w:pPr>
              <w:pStyle w:val="ListBullet2"/>
            </w:pPr>
            <w:r w:rsidRPr="00E755CD">
              <w:t>cost</w:t>
            </w:r>
            <w:r w:rsidRPr="00E755CD">
              <w:t>ing and budgeting</w:t>
            </w:r>
          </w:p>
          <w:p w:rsidR="00000000" w:rsidP="00E755CD">
            <w:pPr>
              <w:pStyle w:val="ListBullet"/>
              <w:rPr>
                <w:lang w:val="en-NZ"/>
              </w:rPr>
            </w:pPr>
            <w:r w:rsidRPr="00E755CD">
              <w:t>self-management skills to prioritise and engage in activities to build information and relationships that benefit the business</w:t>
            </w:r>
          </w:p>
        </w:tc>
      </w:tr>
      <w:tr w:rsidTr="00E755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755CD">
            <w:pPr>
              <w:pStyle w:val="BodyText"/>
              <w:rPr>
                <w:lang w:val="en-NZ"/>
              </w:rPr>
            </w:pPr>
            <w:r w:rsidRPr="00E755CD">
              <w:rPr>
                <w:rStyle w:val="SpecialBold"/>
              </w:rPr>
              <w:t>Required knowledge</w:t>
            </w:r>
          </w:p>
        </w:tc>
      </w:tr>
      <w:tr w:rsidTr="00E755CD">
        <w:tblPrEx>
          <w:tblW w:w="9354" w:type="dxa"/>
          <w:tblLayout w:type="fixed"/>
          <w:tblCellMar>
            <w:left w:w="62" w:type="dxa"/>
            <w:right w:w="62" w:type="dxa"/>
          </w:tblCellMar>
          <w:tblLook w:val="0000"/>
        </w:tblPrEx>
        <w:trPr>
          <w:trHeight w:val="70"/>
        </w:trPr>
        <w:tc>
          <w:tcPr>
            <w:tcW w:w="9354" w:type="dxa"/>
            <w:tcBorders>
              <w:top w:val="nil"/>
              <w:left w:val="nil"/>
              <w:bottom w:val="nil"/>
              <w:right w:val="nil"/>
            </w:tcBorders>
            <w:tcMar>
              <w:top w:w="0" w:type="dxa"/>
              <w:left w:w="62" w:type="dxa"/>
              <w:bottom w:w="0" w:type="dxa"/>
              <w:right w:w="62" w:type="dxa"/>
            </w:tcMar>
          </w:tcPr>
          <w:p w:rsidR="00000000" w:rsidRPr="00E755CD" w:rsidP="00E755CD">
            <w:pPr>
              <w:pStyle w:val="ListBullet"/>
            </w:pPr>
            <w:r w:rsidRPr="00E755CD">
              <w:t>legislation, regulations, codes of practice and industry advisory standards that apply to providing pest management services, including environmental and OHS legislation</w:t>
            </w:r>
          </w:p>
          <w:p w:rsidR="00000000" w:rsidRPr="00E755CD" w:rsidP="00E755CD">
            <w:pPr>
              <w:pStyle w:val="ListBullet"/>
            </w:pPr>
            <w:r w:rsidRPr="00E755CD">
              <w:t>company management structure and procedures, including:</w:t>
            </w:r>
          </w:p>
          <w:p w:rsidR="00000000" w:rsidRPr="00E755CD" w:rsidP="00E755CD">
            <w:pPr>
              <w:pStyle w:val="ListBullet2"/>
            </w:pPr>
            <w:r w:rsidRPr="00E755CD">
              <w:t>documentation requirements</w:t>
            </w:r>
          </w:p>
          <w:p w:rsidR="00000000" w:rsidRPr="00E755CD" w:rsidP="00E755CD">
            <w:pPr>
              <w:pStyle w:val="ListBullet2"/>
            </w:pPr>
            <w:r w:rsidRPr="00E755CD">
              <w:t>em</w:t>
            </w:r>
            <w:r w:rsidRPr="00E755CD">
              <w:t>ergency response procedures</w:t>
            </w:r>
          </w:p>
          <w:p w:rsidR="00000000" w:rsidRPr="00E755CD" w:rsidP="00E755CD">
            <w:pPr>
              <w:pStyle w:val="ListBullet2"/>
            </w:pPr>
            <w:r w:rsidRPr="00E755CD">
              <w:t>enterprise maintenance and servicing procedures</w:t>
            </w:r>
          </w:p>
          <w:p w:rsidR="00000000" w:rsidRPr="00E755CD" w:rsidP="00E755CD">
            <w:pPr>
              <w:pStyle w:val="ListBullet2"/>
            </w:pPr>
            <w:r w:rsidRPr="00E755CD">
              <w:t>environment protection procedures</w:t>
            </w:r>
          </w:p>
          <w:p w:rsidR="00000000" w:rsidRPr="00E755CD" w:rsidP="00E755CD">
            <w:pPr>
              <w:pStyle w:val="ListBullet2"/>
            </w:pPr>
            <w:r w:rsidRPr="00E755CD">
              <w:t>injury, dangerous occurrence and incident reporting requirements</w:t>
            </w:r>
          </w:p>
          <w:p w:rsidR="00000000" w:rsidRPr="00E755CD" w:rsidP="00E755CD">
            <w:pPr>
              <w:pStyle w:val="ListBullet2"/>
            </w:pPr>
            <w:r w:rsidRPr="00E755CD">
              <w:t>OHS procedures</w:t>
            </w:r>
          </w:p>
          <w:p w:rsidR="00000000" w:rsidRPr="00E755CD" w:rsidP="00E755CD">
            <w:pPr>
              <w:pStyle w:val="ListBullet2"/>
            </w:pPr>
            <w:r w:rsidRPr="00E755CD">
              <w:t>purchasing, hiring and leasing procedures</w:t>
            </w:r>
          </w:p>
          <w:p w:rsidR="00000000" w:rsidRPr="00E755CD" w:rsidP="00E755CD">
            <w:pPr>
              <w:pStyle w:val="ListBullet2"/>
            </w:pPr>
            <w:r w:rsidRPr="00E755CD">
              <w:t xml:space="preserve">reporting procedures </w:t>
            </w:r>
          </w:p>
          <w:p w:rsidR="00000000" w:rsidRPr="00E755CD" w:rsidP="00E755CD">
            <w:pPr>
              <w:pStyle w:val="ListBullet"/>
            </w:pPr>
            <w:r w:rsidRPr="00E755CD">
              <w:t>eq</w:t>
            </w:r>
            <w:r w:rsidRPr="00E755CD">
              <w:t>uipment and chemical types and functions</w:t>
            </w:r>
          </w:p>
          <w:p w:rsidR="00000000" w:rsidRPr="00E755CD" w:rsidP="00E755CD">
            <w:pPr>
              <w:pStyle w:val="ListBullet"/>
            </w:pPr>
            <w:r w:rsidRPr="00E755CD">
              <w:t>financing options</w:t>
            </w:r>
          </w:p>
          <w:p w:rsidR="00000000" w:rsidRPr="00E755CD" w:rsidP="00E755CD">
            <w:pPr>
              <w:pStyle w:val="ListBullet"/>
            </w:pPr>
            <w:r w:rsidRPr="00E755CD">
              <w:t>hazards and risks associated with different types of equipment and materials</w:t>
            </w:r>
          </w:p>
          <w:p w:rsidR="00000000" w:rsidRPr="00E755CD" w:rsidP="00E755CD">
            <w:pPr>
              <w:pStyle w:val="ListBullet"/>
            </w:pPr>
            <w:r w:rsidRPr="00E755CD">
              <w:t>product knowledge, including manufacturer specifications for equipment and products being used</w:t>
            </w:r>
          </w:p>
          <w:p w:rsidR="00000000" w:rsidRPr="00E755CD" w:rsidP="00E755CD">
            <w:pPr>
              <w:pStyle w:val="ListBullet"/>
            </w:pPr>
            <w:r w:rsidRPr="00E755CD">
              <w:t>sources of industry and product information.</w:t>
            </w:r>
          </w:p>
          <w:p w:rsidR="00000000" w:rsidRPr="00E755CD" w:rsidP="00E755CD">
            <w:pPr>
              <w:pStyle w:val="ListBullet"/>
            </w:pPr>
            <w:r w:rsidRPr="00E755CD">
              <w:t>types of pests relevant to the area and their life cycles, habits and harbourages</w:t>
            </w:r>
          </w:p>
        </w:tc>
      </w:tr>
    </w:tbl>
    <w:p w:rsidR="00000000" w:rsidRPr="00E755CD" w:rsidP="00E755CD">
      <w:pPr>
        <w:pStyle w:val="BodyText"/>
      </w:pPr>
    </w:p>
    <w:p w:rsidR="00000000" w:rsidRPr="00E755CD" w:rsidP="00E755CD">
      <w:pPr>
        <w:pStyle w:val="AllowPageBreak"/>
      </w:pPr>
    </w:p>
    <w:p w:rsidR="00000000" w:rsidRPr="00E755CD" w:rsidP="00E755CD">
      <w:pPr>
        <w:pStyle w:val="Heading1"/>
      </w:pPr>
      <w:bookmarkStart w:id="10" w:name="O_374590"/>
      <w:bookmarkEnd w:id="10"/>
      <w:r w:rsidRPr="00E755CD">
        <w:t>Evidence Guide</w:t>
      </w:r>
    </w:p>
    <w:tbl>
      <w:tblPr>
        <w:tblW w:w="9462" w:type="dxa"/>
        <w:tblLayout w:type="fixed"/>
        <w:tblCellMar>
          <w:left w:w="62" w:type="dxa"/>
          <w:right w:w="62" w:type="dxa"/>
        </w:tblCellMar>
        <w:tblLook w:val="0000"/>
      </w:tblPr>
      <w:tblGrid>
        <w:gridCol w:w="2700"/>
        <w:gridCol w:w="6762"/>
      </w:tblGrid>
      <w:tr w:rsidTr="00E755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55CD">
            <w:pPr>
              <w:pStyle w:val="BodyText"/>
              <w:rPr>
                <w:lang w:val="en-NZ"/>
              </w:rPr>
            </w:pPr>
            <w:r w:rsidRPr="00E755CD">
              <w:t>The evidence guide provides advice on assessment and must be read in conjunction with the perfo</w:t>
            </w:r>
            <w:r w:rsidRPr="00E755CD">
              <w:t>rmance criteria, required skills and knowledge, range statement and the Assessment Guidelines for the Training Package.</w:t>
            </w:r>
          </w:p>
        </w:tc>
      </w:tr>
      <w:tr w:rsidTr="00E755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This unit of competency could be assessed by an activity involving the preparation of a plan and costing for the acquisition of a pest management vehicle and relevant equipment and materials to suit a particular pest management business.</w:t>
            </w:r>
          </w:p>
        </w:tc>
      </w:tr>
      <w:tr w:rsidTr="00E755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 xml:space="preserve">Critical aspects </w:t>
            </w:r>
            <w:r w:rsidRPr="00E755CD">
              <w:t>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BodyText"/>
            </w:pPr>
            <w:r w:rsidRPr="00E755CD">
              <w:t>A person who demonstrates competency in this unit must be able to provide evidence of the required skills and knowledge specified in this unit.</w:t>
            </w:r>
          </w:p>
          <w:p w:rsidR="00000000" w:rsidRPr="00E755CD" w:rsidP="00E755CD">
            <w:pPr>
              <w:pStyle w:val="BodyText"/>
            </w:pPr>
            <w:r w:rsidRPr="00E755CD">
              <w:t>In particular the person should demo</w:t>
            </w:r>
            <w:r w:rsidRPr="00E755CD">
              <w:t xml:space="preserve">nstrate the ability to: </w:t>
            </w:r>
          </w:p>
          <w:p w:rsidR="00000000" w:rsidRPr="00E755CD" w:rsidP="00E755CD">
            <w:pPr>
              <w:pStyle w:val="ListBullet"/>
            </w:pPr>
            <w:r w:rsidRPr="00E755CD">
              <w:t>assess performance characteristics of equipment and materials</w:t>
            </w:r>
          </w:p>
          <w:p w:rsidR="00000000" w:rsidRPr="00E755CD" w:rsidP="00E755CD">
            <w:pPr>
              <w:pStyle w:val="ListBullet"/>
            </w:pPr>
            <w:r w:rsidRPr="00E755CD">
              <w:t>comply with company, legislative and regulatory requirements</w:t>
            </w:r>
          </w:p>
          <w:p w:rsidR="00000000" w:rsidRPr="00E755CD" w:rsidP="00E755CD">
            <w:pPr>
              <w:pStyle w:val="ListBullet"/>
            </w:pPr>
            <w:r w:rsidRPr="00E755CD">
              <w:t>identify:</w:t>
            </w:r>
          </w:p>
          <w:p w:rsidR="00000000" w:rsidRPr="00E755CD" w:rsidP="00E755CD">
            <w:pPr>
              <w:pStyle w:val="ListBullet2"/>
            </w:pPr>
            <w:r w:rsidRPr="00E755CD">
              <w:t>hazards and risks associated with pest management</w:t>
            </w:r>
          </w:p>
          <w:p w:rsidR="00000000" w:rsidRPr="00E755CD" w:rsidP="00E755CD">
            <w:pPr>
              <w:pStyle w:val="ListBullet2"/>
            </w:pPr>
            <w:r w:rsidRPr="00E755CD">
              <w:t>vehicle capacities against intended use</w:t>
            </w:r>
          </w:p>
          <w:p w:rsidR="00000000" w:rsidRPr="00E755CD" w:rsidP="00E755CD">
            <w:pPr>
              <w:pStyle w:val="ListBullet2"/>
            </w:pPr>
            <w:r w:rsidRPr="00E755CD">
              <w:t>service</w:t>
            </w:r>
            <w:r w:rsidRPr="00E755CD">
              <w:t>s to be provided from the business plan</w:t>
            </w:r>
          </w:p>
          <w:p w:rsidR="00000000" w:rsidRPr="00E755CD" w:rsidP="00E755CD">
            <w:pPr>
              <w:pStyle w:val="ListBullet"/>
            </w:pPr>
            <w:r w:rsidRPr="00E755CD">
              <w:t>knowledge of hierarchy of hazard control</w:t>
            </w:r>
          </w:p>
          <w:p w:rsidR="00000000" w:rsidP="00E755CD">
            <w:pPr>
              <w:pStyle w:val="ListBullet"/>
              <w:rPr>
                <w:lang w:val="en-NZ"/>
              </w:rPr>
            </w:pPr>
            <w:r w:rsidRPr="00E755CD">
              <w:t>select equipment and materials in relation to the vehicle and services to be delivered.</w:t>
            </w:r>
          </w:p>
        </w:tc>
      </w:tr>
      <w:tr w:rsidTr="00E755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BodyText"/>
            </w:pPr>
            <w:r w:rsidRPr="00E755CD">
              <w:t>Assessment of essential underpinning knowledge may be conducted in an off-site context. It is to comply with relevant regulatory or Australian standards’ requirements.</w:t>
            </w:r>
          </w:p>
          <w:p w:rsidR="00000000" w:rsidRPr="00E755CD" w:rsidP="00E755CD">
            <w:pPr>
              <w:pStyle w:val="BodyText"/>
            </w:pPr>
            <w:r w:rsidRPr="00E755CD">
              <w:t>Resource implications for assessment include access to:</w:t>
            </w:r>
          </w:p>
          <w:p w:rsidR="00000000" w:rsidRPr="00E755CD" w:rsidP="00E755CD">
            <w:pPr>
              <w:pStyle w:val="ListBullet"/>
            </w:pPr>
            <w:r w:rsidRPr="00E755CD">
              <w:t>databases and information source</w:t>
            </w:r>
            <w:r w:rsidRPr="00E755CD">
              <w:t>s, including product information</w:t>
            </w:r>
          </w:p>
          <w:p w:rsidR="00000000" w:rsidRPr="00E755CD" w:rsidP="00E755CD">
            <w:pPr>
              <w:pStyle w:val="ListBullet"/>
            </w:pPr>
            <w:r w:rsidRPr="00E755CD">
              <w:t>company policies, procedures and records</w:t>
            </w:r>
          </w:p>
          <w:p w:rsidR="00000000" w:rsidP="00E755CD">
            <w:pPr>
              <w:pStyle w:val="ListBullet"/>
              <w:rPr>
                <w:lang w:val="en-NZ"/>
              </w:rPr>
            </w:pPr>
            <w:r w:rsidRPr="00E755CD">
              <w:t>assessment instruments, including personal planner and assessment record book.</w:t>
            </w:r>
          </w:p>
        </w:tc>
      </w:tr>
      <w:tr w:rsidTr="00E755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BodyText"/>
            </w:pPr>
            <w:r w:rsidRPr="00E755CD">
              <w:t>Assessment methods must:</w:t>
            </w:r>
          </w:p>
          <w:p w:rsidR="00000000" w:rsidRPr="00E755CD" w:rsidP="00E755CD">
            <w:pPr>
              <w:pStyle w:val="ListBullet"/>
            </w:pPr>
            <w:r w:rsidRPr="00E755CD">
              <w:t>satisfy the endorsed Assessment Guidelines of the Property Services Training Package</w:t>
            </w:r>
          </w:p>
          <w:p w:rsidR="00000000" w:rsidRPr="00E755CD" w:rsidP="00E755CD">
            <w:pPr>
              <w:pStyle w:val="ListBullet"/>
            </w:pPr>
            <w:r w:rsidRPr="00E755CD">
              <w:t>include direct observation of tasks in real or simulated work conditions, with questioning to confirm the ability to consistently identify and correctly interpret the esse</w:t>
            </w:r>
            <w:r w:rsidRPr="00E755CD">
              <w:t>ntial underpinning knowledge required for practical application</w:t>
            </w:r>
          </w:p>
          <w:p w:rsidR="00000000" w:rsidRPr="00E755CD" w:rsidP="00E755CD">
            <w:pPr>
              <w:pStyle w:val="ListBullet"/>
            </w:pPr>
            <w:r w:rsidRPr="00E755CD">
              <w:t>reinforce the integration of employability skills with workplace tasks and job roles</w:t>
            </w:r>
          </w:p>
          <w:p w:rsidR="00000000" w:rsidP="00E755CD">
            <w:pPr>
              <w:pStyle w:val="ListBullet"/>
              <w:rPr>
                <w:lang w:val="en-NZ"/>
              </w:rPr>
            </w:pPr>
            <w:r w:rsidRPr="00E755CD">
              <w:t xml:space="preserve">confirm that competency is verified and able to be transferred to other </w:t>
            </w:r>
            <w:r w:rsidRPr="00E755CD">
              <w:t>circumstances and environments.</w:t>
            </w:r>
          </w:p>
        </w:tc>
      </w:tr>
      <w:tr w:rsidTr="00E755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t>Gu</w:t>
            </w:r>
            <w:r w:rsidRPr="00E755CD">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BodyText"/>
            </w:pPr>
            <w:r w:rsidRPr="00E755CD">
              <w:t>Reasonable adjustments for people with disabilities must be made to assessment processes where required. This could include access to modified equipment and other physical resources, and the provision of appropriate assess</w:t>
            </w:r>
            <w:r w:rsidRPr="00E755CD">
              <w:t>ment support.</w:t>
            </w:r>
          </w:p>
          <w:p w:rsidR="00000000" w:rsidRPr="00E755CD" w:rsidP="00E755CD">
            <w:pPr>
              <w:pStyle w:val="BodyText"/>
            </w:pPr>
            <w:r w:rsidRPr="00E755CD">
              <w:t>Assessment processes and techniques should as far as is practical take into account the language, literacy and numeracy capacity of the candidate in relation to the competency being assessed.</w:t>
            </w:r>
          </w:p>
          <w:p w:rsidR="00000000" w:rsidRPr="00E755CD" w:rsidP="00E755CD">
            <w:pPr>
              <w:pStyle w:val="BodyText"/>
            </w:pPr>
            <w:r w:rsidRPr="00E755CD">
              <w:t>This unit could be assessed on its own or in combi</w:t>
            </w:r>
            <w:r w:rsidRPr="00E755CD">
              <w:t>nation with other units relevant to the job function, for example:</w:t>
            </w:r>
          </w:p>
          <w:p w:rsidR="00000000" w:rsidRPr="00E755CD" w:rsidP="00E755CD">
            <w:pPr>
              <w:pStyle w:val="ListBullet"/>
            </w:pPr>
            <w:r w:rsidRPr="00E755CD">
              <w:t>CPPPMT3017A Repair and maintain service equipment.</w:t>
            </w:r>
          </w:p>
        </w:tc>
      </w:tr>
    </w:tbl>
    <w:p w:rsidR="00000000" w:rsidRPr="00E755CD" w:rsidP="00E755CD">
      <w:pPr>
        <w:pStyle w:val="BodyText"/>
      </w:pPr>
    </w:p>
    <w:p w:rsidR="00000000" w:rsidRPr="00E755CD" w:rsidP="00E755CD">
      <w:pPr>
        <w:pStyle w:val="AllowPageBreak"/>
      </w:pPr>
    </w:p>
    <w:p w:rsidR="00000000" w:rsidRPr="00E755CD" w:rsidP="00E755CD">
      <w:pPr>
        <w:pStyle w:val="Heading1"/>
      </w:pPr>
      <w:bookmarkStart w:id="11" w:name="O_374591"/>
      <w:bookmarkEnd w:id="11"/>
      <w:r w:rsidRPr="00E755CD">
        <w:t>Range Statement</w:t>
      </w:r>
    </w:p>
    <w:tbl>
      <w:tblPr>
        <w:tblW w:w="9462" w:type="dxa"/>
        <w:tblLayout w:type="fixed"/>
        <w:tblCellMar>
          <w:left w:w="62" w:type="dxa"/>
          <w:right w:w="62" w:type="dxa"/>
        </w:tblCellMar>
        <w:tblLook w:val="0000"/>
      </w:tblPr>
      <w:tblGrid>
        <w:gridCol w:w="2800"/>
        <w:gridCol w:w="6662"/>
      </w:tblGrid>
      <w:tr w:rsidTr="00E755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55CD">
            <w:pPr>
              <w:pStyle w:val="BodyText"/>
              <w:rPr>
                <w:lang w:val="en-NZ"/>
              </w:rPr>
            </w:pPr>
            <w:r w:rsidRPr="00E755CD">
              <w:t>The range statement relates to the unit of competency as a whole. It allows for different work environm</w:t>
            </w:r>
            <w:r w:rsidRPr="00E755CD">
              <w:t>ents and situations that may affect performance. Bold italicised wording, if used in the performance criteria, is detailed below. Essential operating conditions that may be present with training and assessment (depending on the work situation, needs of the</w:t>
            </w:r>
            <w:r w:rsidRPr="00E755CD">
              <w:t xml:space="preserve"> candidate, accessibility of the item, and local industry and regional contexts) may also be included.</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Company requirements</w:t>
            </w:r>
            <w:r w:rsidRPr="00E755CD">
              <w:rPr>
                <w:rStyle w:val="SpecialBold"/>
              </w:rPr>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access and equity policy, principles and practice</w:t>
            </w:r>
          </w:p>
          <w:p w:rsidR="00000000" w:rsidRPr="00E755CD" w:rsidP="00E755CD">
            <w:pPr>
              <w:pStyle w:val="ListBullet"/>
            </w:pPr>
            <w:r w:rsidRPr="00E755CD">
              <w:t>business and performance plans</w:t>
            </w:r>
          </w:p>
          <w:p w:rsidR="00000000" w:rsidRPr="00E755CD" w:rsidP="00E755CD">
            <w:pPr>
              <w:pStyle w:val="ListBullet"/>
            </w:pPr>
            <w:r w:rsidRPr="00E755CD">
              <w:t>client communication procedures</w:t>
            </w:r>
          </w:p>
          <w:p w:rsidR="00000000" w:rsidRPr="00E755CD" w:rsidP="00E755CD">
            <w:pPr>
              <w:pStyle w:val="ListBullet"/>
            </w:pPr>
            <w:r w:rsidRPr="00E755CD">
              <w:t>client confidentiality procedures</w:t>
            </w:r>
          </w:p>
          <w:p w:rsidR="00000000" w:rsidRPr="00E755CD" w:rsidP="00E755CD">
            <w:pPr>
              <w:pStyle w:val="ListBullet"/>
            </w:pPr>
            <w:r w:rsidRPr="00E755CD">
              <w:t>client service standards</w:t>
            </w:r>
          </w:p>
          <w:p w:rsidR="00000000" w:rsidRPr="00E755CD" w:rsidP="00E755CD">
            <w:pPr>
              <w:pStyle w:val="ListBullet"/>
            </w:pPr>
            <w:r w:rsidRPr="00E755CD">
              <w:t>company goals, objectives, plans, systems and processes</w:t>
            </w:r>
          </w:p>
          <w:p w:rsidR="00000000" w:rsidRPr="00E755CD" w:rsidP="00E755CD">
            <w:pPr>
              <w:pStyle w:val="ListBullet"/>
            </w:pPr>
            <w:r w:rsidRPr="00E755CD">
              <w:t>company issued identification badge, card or pass</w:t>
            </w:r>
          </w:p>
          <w:p w:rsidR="00000000" w:rsidRPr="00E755CD" w:rsidP="00E755CD">
            <w:pPr>
              <w:pStyle w:val="ListBullet"/>
            </w:pPr>
            <w:r w:rsidRPr="00E755CD">
              <w:t>company policies and procedures</w:t>
            </w:r>
          </w:p>
          <w:p w:rsidR="00000000" w:rsidRPr="00E755CD" w:rsidP="00E755CD">
            <w:pPr>
              <w:pStyle w:val="ListBullet"/>
            </w:pPr>
            <w:r w:rsidRPr="00E755CD">
              <w:t>defined resource parameters</w:t>
            </w:r>
          </w:p>
          <w:p w:rsidR="00000000" w:rsidRPr="00E755CD" w:rsidP="00E755CD">
            <w:pPr>
              <w:pStyle w:val="ListBullet"/>
            </w:pPr>
            <w:r w:rsidRPr="00E755CD">
              <w:t>dress and presentation requirem</w:t>
            </w:r>
            <w:r w:rsidRPr="00E755CD">
              <w:t>ents</w:t>
            </w:r>
          </w:p>
          <w:p w:rsidR="00000000" w:rsidRPr="00E755CD" w:rsidP="00E755CD">
            <w:pPr>
              <w:pStyle w:val="ListBullet"/>
            </w:pPr>
            <w:r w:rsidRPr="00E755CD">
              <w:t>duty of care, code of conduct and code of ethics</w:t>
            </w:r>
          </w:p>
          <w:p w:rsidR="00000000" w:rsidRPr="00E755CD" w:rsidP="00E755CD">
            <w:pPr>
              <w:pStyle w:val="ListBullet"/>
            </w:pPr>
            <w:r w:rsidRPr="00E755CD">
              <w:t>emergency response and evacuation procedures</w:t>
            </w:r>
          </w:p>
          <w:p w:rsidR="00000000" w:rsidRPr="00E755CD" w:rsidP="00E755CD">
            <w:pPr>
              <w:pStyle w:val="ListBullet"/>
            </w:pPr>
            <w:r w:rsidRPr="00E755CD">
              <w:t>employer and employee rights and responsibilities</w:t>
            </w:r>
          </w:p>
          <w:p w:rsidR="00000000" w:rsidRPr="00E755CD" w:rsidP="00E755CD">
            <w:pPr>
              <w:pStyle w:val="ListBullet"/>
            </w:pPr>
            <w:r w:rsidRPr="00E755CD">
              <w:t>establishing operator identity with client</w:t>
            </w:r>
          </w:p>
          <w:p w:rsidR="00000000" w:rsidRPr="00E755CD" w:rsidP="00E755CD">
            <w:pPr>
              <w:pStyle w:val="ListBullet"/>
            </w:pPr>
            <w:r w:rsidRPr="00E755CD">
              <w:t>internal communication channels and reporting procedures</w:t>
            </w:r>
          </w:p>
          <w:p w:rsidR="00000000" w:rsidRPr="00E755CD" w:rsidP="00E755CD">
            <w:pPr>
              <w:pStyle w:val="ListBullet"/>
            </w:pPr>
            <w:r w:rsidRPr="00E755CD">
              <w:t>mainten</w:t>
            </w:r>
            <w:r w:rsidRPr="00E755CD">
              <w:t>ance procedures for equipment and PPE</w:t>
            </w:r>
          </w:p>
          <w:p w:rsidR="00000000" w:rsidRPr="00E755CD" w:rsidP="00E755CD">
            <w:pPr>
              <w:pStyle w:val="ListBullet"/>
            </w:pPr>
            <w:r w:rsidRPr="00E755CD">
              <w:t>OHS policies and procedures</w:t>
            </w:r>
          </w:p>
          <w:p w:rsidR="00000000" w:rsidRPr="00E755CD" w:rsidP="00E755CD">
            <w:pPr>
              <w:pStyle w:val="ListBullet"/>
            </w:pPr>
            <w:r w:rsidRPr="00E755CD">
              <w:t>personnel practices and guidelines</w:t>
            </w:r>
          </w:p>
          <w:p w:rsidR="00000000" w:rsidRPr="00E755CD" w:rsidP="00E755CD">
            <w:pPr>
              <w:pStyle w:val="ListBullet"/>
            </w:pPr>
            <w:r w:rsidRPr="00E755CD">
              <w:t>policies and procedures relating to own role, responsibility and delegation</w:t>
            </w:r>
          </w:p>
          <w:p w:rsidR="00000000" w:rsidRPr="00E755CD" w:rsidP="00E755CD">
            <w:pPr>
              <w:pStyle w:val="ListBullet"/>
            </w:pPr>
            <w:r w:rsidRPr="00E755CD">
              <w:t>quality and continuous improvement processes and standards</w:t>
            </w:r>
          </w:p>
          <w:p w:rsidR="00000000" w:rsidRPr="00E755CD" w:rsidP="00E755CD">
            <w:pPr>
              <w:pStyle w:val="ListBullet"/>
            </w:pPr>
            <w:r w:rsidRPr="00E755CD">
              <w:t>records and information systems and processes</w:t>
            </w:r>
          </w:p>
          <w:p w:rsidR="00000000" w:rsidRPr="00E755CD" w:rsidP="00E755CD">
            <w:pPr>
              <w:pStyle w:val="ListBullet"/>
            </w:pPr>
            <w:r w:rsidRPr="00E755CD">
              <w:t>training (induction and refresher) materials</w:t>
            </w:r>
          </w:p>
          <w:p w:rsidR="00000000" w:rsidP="00E755CD">
            <w:pPr>
              <w:pStyle w:val="ListBullet"/>
              <w:rPr>
                <w:lang w:val="en-NZ"/>
              </w:rPr>
            </w:pPr>
            <w:r w:rsidRPr="00E755CD">
              <w:t>work site access security clearance procedures.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Pests</w:t>
            </w:r>
            <w:r w:rsidRPr="00E755CD">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ListBullet"/>
              <w:rPr>
                <w:lang w:val="en-NZ"/>
              </w:rPr>
            </w:pPr>
            <w:r w:rsidRPr="00E755CD">
              <w:t>any pest of commercial significance in an urban environment.</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Clients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bodies corpor</w:t>
            </w:r>
            <w:r w:rsidRPr="00E755CD">
              <w:t>ate</w:t>
            </w:r>
          </w:p>
          <w:p w:rsidR="00000000" w:rsidRPr="00E755CD" w:rsidP="00E755CD">
            <w:pPr>
              <w:pStyle w:val="ListBullet"/>
            </w:pPr>
            <w:r w:rsidRPr="00E755CD">
              <w:t>building supervisors</w:t>
            </w:r>
          </w:p>
          <w:p w:rsidR="00000000" w:rsidRPr="00E755CD" w:rsidP="00E755CD">
            <w:pPr>
              <w:pStyle w:val="ListBullet"/>
            </w:pPr>
            <w:r w:rsidRPr="00E755CD">
              <w:t>companies or organisations</w:t>
            </w:r>
          </w:p>
          <w:p w:rsidR="00000000" w:rsidRPr="00E755CD" w:rsidP="00E755CD">
            <w:pPr>
              <w:pStyle w:val="ListBullet"/>
            </w:pPr>
            <w:r w:rsidRPr="00E755CD">
              <w:t>environmental health officers</w:t>
            </w:r>
          </w:p>
          <w:p w:rsidR="00000000" w:rsidRPr="00E755CD" w:rsidP="00E755CD">
            <w:pPr>
              <w:pStyle w:val="ListBullet"/>
            </w:pPr>
            <w:r w:rsidRPr="00E755CD">
              <w:t>executive housekeepers</w:t>
            </w:r>
          </w:p>
          <w:p w:rsidR="00000000" w:rsidRPr="00E755CD" w:rsidP="00E755CD">
            <w:pPr>
              <w:pStyle w:val="ListBullet"/>
            </w:pPr>
            <w:r w:rsidRPr="00E755CD">
              <w:t>maintenance managers</w:t>
            </w:r>
          </w:p>
          <w:p w:rsidR="00000000" w:rsidRPr="00E755CD" w:rsidP="00E755CD">
            <w:pPr>
              <w:pStyle w:val="ListBullet"/>
            </w:pPr>
            <w:r w:rsidRPr="00E755CD">
              <w:t>owners</w:t>
            </w:r>
          </w:p>
          <w:p w:rsidR="00000000" w:rsidRPr="00E755CD" w:rsidP="00E755CD">
            <w:pPr>
              <w:pStyle w:val="ListBullet"/>
            </w:pPr>
            <w:r w:rsidRPr="00E755CD">
              <w:t>persons in control of work processes</w:t>
            </w:r>
          </w:p>
          <w:p w:rsidR="00000000" w:rsidRPr="00E755CD" w:rsidP="00E755CD">
            <w:pPr>
              <w:pStyle w:val="ListBullet"/>
            </w:pPr>
            <w:r w:rsidRPr="00E755CD">
              <w:t>property agents or managers</w:t>
            </w:r>
          </w:p>
          <w:p w:rsidR="00000000" w:rsidP="00E755CD">
            <w:pPr>
              <w:pStyle w:val="ListBullet"/>
              <w:rPr>
                <w:lang w:val="en-NZ"/>
              </w:rPr>
            </w:pPr>
            <w:r w:rsidRPr="00E755CD">
              <w:t>tenants.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Equipment</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brooms</w:t>
            </w:r>
          </w:p>
          <w:p w:rsidR="00000000" w:rsidRPr="00E755CD" w:rsidP="00E755CD">
            <w:pPr>
              <w:pStyle w:val="ListBullet"/>
            </w:pPr>
            <w:r w:rsidRPr="00E755CD">
              <w:t>bulk liquid tanks, pumps, hoses and fixtures</w:t>
            </w:r>
          </w:p>
          <w:p w:rsidR="00000000" w:rsidRPr="00E755CD" w:rsidP="00E755CD">
            <w:pPr>
              <w:pStyle w:val="ListBullet"/>
            </w:pPr>
            <w:r w:rsidRPr="00E755CD">
              <w:t>bunding materials</w:t>
            </w:r>
          </w:p>
          <w:p w:rsidR="00000000" w:rsidRPr="00E755CD" w:rsidP="00E755CD">
            <w:pPr>
              <w:pStyle w:val="ListBullet"/>
            </w:pPr>
            <w:r w:rsidRPr="00E755CD">
              <w:t>cameras</w:t>
            </w:r>
          </w:p>
          <w:p w:rsidR="00000000" w:rsidRPr="00E755CD" w:rsidP="00E755CD">
            <w:pPr>
              <w:pStyle w:val="ListBullet"/>
            </w:pPr>
            <w:r w:rsidRPr="00E755CD">
              <w:t>dishes or bowls</w:t>
            </w:r>
          </w:p>
          <w:p w:rsidR="00000000" w:rsidRPr="00E755CD" w:rsidP="00E755CD">
            <w:pPr>
              <w:pStyle w:val="ListBullet"/>
            </w:pPr>
            <w:r w:rsidRPr="00E755CD">
              <w:t>drills</w:t>
            </w:r>
          </w:p>
          <w:p w:rsidR="00000000" w:rsidRPr="00E755CD" w:rsidP="00E755CD">
            <w:pPr>
              <w:pStyle w:val="ListBullet"/>
            </w:pPr>
            <w:r w:rsidRPr="00E755CD">
              <w:t>dusters</w:t>
            </w:r>
          </w:p>
          <w:p w:rsidR="00000000" w:rsidRPr="00E755CD" w:rsidP="00E755CD">
            <w:pPr>
              <w:pStyle w:val="ListBullet"/>
            </w:pPr>
            <w:r w:rsidRPr="00E755CD">
              <w:t>electrical extension leads</w:t>
            </w:r>
          </w:p>
          <w:p w:rsidR="00000000" w:rsidRPr="00E755CD" w:rsidP="00E755CD">
            <w:pPr>
              <w:pStyle w:val="ListBullet"/>
            </w:pPr>
            <w:r w:rsidRPr="00E755CD">
              <w:t>elevated work platforms</w:t>
            </w:r>
          </w:p>
          <w:p w:rsidR="00000000" w:rsidRPr="00E755CD" w:rsidP="00E755CD">
            <w:pPr>
              <w:pStyle w:val="ListBullet"/>
            </w:pPr>
            <w:r w:rsidRPr="00E755CD">
              <w:t>equipment decontamination materials</w:t>
            </w:r>
          </w:p>
          <w:p w:rsidR="00000000" w:rsidRPr="00E755CD" w:rsidP="00E755CD">
            <w:pPr>
              <w:pStyle w:val="ListBullet"/>
            </w:pPr>
            <w:r w:rsidRPr="00E755CD">
              <w:t>first aid kits</w:t>
            </w:r>
          </w:p>
          <w:p w:rsidR="00000000" w:rsidRPr="00E755CD" w:rsidP="00E755CD">
            <w:pPr>
              <w:pStyle w:val="ListBullet"/>
            </w:pPr>
            <w:r w:rsidRPr="00E755CD">
              <w:t>flexible lights</w:t>
            </w:r>
          </w:p>
          <w:p w:rsidR="00000000" w:rsidRPr="00E755CD" w:rsidP="00E755CD">
            <w:pPr>
              <w:pStyle w:val="ListBullet"/>
            </w:pPr>
            <w:r w:rsidRPr="00E755CD">
              <w:t>flushing agents</w:t>
            </w:r>
          </w:p>
          <w:p w:rsidR="00000000" w:rsidRPr="00E755CD" w:rsidP="00E755CD">
            <w:pPr>
              <w:pStyle w:val="ListBullet"/>
            </w:pPr>
            <w:r w:rsidRPr="00E755CD">
              <w:t>generators</w:t>
            </w:r>
          </w:p>
          <w:p w:rsidR="00000000" w:rsidRPr="00E755CD" w:rsidP="00E755CD">
            <w:pPr>
              <w:pStyle w:val="ListBullet"/>
            </w:pPr>
            <w:r w:rsidRPr="00E755CD">
              <w:t>hoses</w:t>
            </w:r>
          </w:p>
          <w:p w:rsidR="00000000" w:rsidRPr="00E755CD" w:rsidP="00E755CD">
            <w:pPr>
              <w:pStyle w:val="ListBullet"/>
            </w:pPr>
            <w:r w:rsidRPr="00E755CD">
              <w:t>inj</w:t>
            </w:r>
            <w:r w:rsidRPr="00E755CD">
              <w:t>ectors</w:t>
            </w:r>
          </w:p>
          <w:p w:rsidR="00000000" w:rsidRPr="00E755CD" w:rsidP="00E755CD">
            <w:pPr>
              <w:pStyle w:val="ListBullet"/>
            </w:pPr>
            <w:r w:rsidRPr="00E755CD">
              <w:t>knives</w:t>
            </w:r>
          </w:p>
          <w:p w:rsidR="00000000" w:rsidRPr="00E755CD" w:rsidP="00E755CD">
            <w:pPr>
              <w:pStyle w:val="ListBullet"/>
            </w:pPr>
            <w:r w:rsidRPr="00E755CD">
              <w:t>ladders</w:t>
            </w:r>
          </w:p>
          <w:p w:rsidR="00000000" w:rsidRPr="00E755CD" w:rsidP="00E755CD">
            <w:pPr>
              <w:pStyle w:val="ListBullet"/>
            </w:pPr>
            <w:r w:rsidRPr="00E755CD">
              <w:t>ladder racks</w:t>
            </w:r>
          </w:p>
          <w:p w:rsidR="00000000" w:rsidRPr="00E755CD" w:rsidP="00E755CD">
            <w:pPr>
              <w:pStyle w:val="ListBullet"/>
            </w:pPr>
            <w:r w:rsidRPr="00E755CD">
              <w:t>lockable chemical and equipment storage</w:t>
            </w:r>
          </w:p>
          <w:p w:rsidR="00000000" w:rsidRPr="00E755CD" w:rsidP="00E755CD">
            <w:pPr>
              <w:pStyle w:val="ListBullet"/>
            </w:pPr>
            <w:r w:rsidRPr="00E755CD">
              <w:t>magnifying glasses</w:t>
            </w:r>
          </w:p>
          <w:p w:rsidR="00000000" w:rsidRPr="00E755CD" w:rsidP="00E755CD">
            <w:pPr>
              <w:pStyle w:val="ListBullet"/>
            </w:pPr>
            <w:r w:rsidRPr="00E755CD">
              <w:t>measuring jugs</w:t>
            </w:r>
          </w:p>
          <w:p w:rsidR="00000000" w:rsidRPr="00E755CD" w:rsidP="00E755CD">
            <w:pPr>
              <w:pStyle w:val="ListBullet"/>
            </w:pPr>
            <w:r w:rsidRPr="00E755CD">
              <w:t>mirrors</w:t>
            </w:r>
          </w:p>
          <w:p w:rsidR="00000000" w:rsidRPr="00E755CD" w:rsidP="00E755CD">
            <w:pPr>
              <w:pStyle w:val="ListBullet"/>
            </w:pPr>
            <w:r w:rsidRPr="00E755CD">
              <w:t>personal protective clothing and equipment</w:t>
            </w:r>
          </w:p>
          <w:p w:rsidR="00000000" w:rsidRPr="00E755CD" w:rsidP="00E755CD">
            <w:pPr>
              <w:pStyle w:val="ListBullet"/>
            </w:pPr>
            <w:r w:rsidRPr="00E755CD">
              <w:t>probes</w:t>
            </w:r>
          </w:p>
          <w:p w:rsidR="00000000" w:rsidRPr="00E755CD" w:rsidP="00E755CD">
            <w:pPr>
              <w:pStyle w:val="ListBullet"/>
            </w:pPr>
            <w:r w:rsidRPr="00E755CD">
              <w:t>safety harnesses</w:t>
            </w:r>
          </w:p>
          <w:p w:rsidR="00000000" w:rsidRPr="00E755CD" w:rsidP="00E755CD">
            <w:pPr>
              <w:pStyle w:val="ListBullet"/>
            </w:pPr>
            <w:r w:rsidRPr="00E755CD">
              <w:t>sand and other absorbent materials</w:t>
            </w:r>
          </w:p>
          <w:p w:rsidR="00000000" w:rsidRPr="00E755CD" w:rsidP="00E755CD">
            <w:pPr>
              <w:pStyle w:val="ListBullet"/>
            </w:pPr>
            <w:r w:rsidRPr="00E755CD">
              <w:t>screwdrivers</w:t>
            </w:r>
          </w:p>
          <w:p w:rsidR="00000000" w:rsidRPr="00E755CD" w:rsidP="00E755CD">
            <w:pPr>
              <w:pStyle w:val="ListBullet"/>
            </w:pPr>
            <w:r w:rsidRPr="00E755CD">
              <w:t>sharps containers</w:t>
            </w:r>
          </w:p>
          <w:p w:rsidR="00000000" w:rsidRPr="00E755CD" w:rsidP="00E755CD">
            <w:pPr>
              <w:pStyle w:val="ListBullet"/>
            </w:pPr>
            <w:r w:rsidRPr="00E755CD">
              <w:t>shovels and rakes</w:t>
            </w:r>
          </w:p>
          <w:p w:rsidR="00000000" w:rsidRPr="00E755CD" w:rsidP="00E755CD">
            <w:pPr>
              <w:pStyle w:val="ListBullet"/>
            </w:pPr>
            <w:r w:rsidRPr="00E755CD">
              <w:t>sound, moisture and movement detectors</w:t>
            </w:r>
          </w:p>
          <w:p w:rsidR="00000000" w:rsidRPr="00E755CD" w:rsidP="00E755CD">
            <w:pPr>
              <w:pStyle w:val="ListBullet"/>
            </w:pPr>
            <w:r w:rsidRPr="00E755CD">
              <w:t>sounding instruments</w:t>
            </w:r>
          </w:p>
          <w:p w:rsidR="00000000" w:rsidRPr="00E755CD" w:rsidP="00E755CD">
            <w:pPr>
              <w:pStyle w:val="ListBullet"/>
            </w:pPr>
            <w:r w:rsidRPr="00E755CD">
              <w:t>specimen bottles</w:t>
            </w:r>
          </w:p>
          <w:p w:rsidR="00000000" w:rsidRPr="00E755CD" w:rsidP="00E755CD">
            <w:pPr>
              <w:pStyle w:val="ListBullet"/>
            </w:pPr>
            <w:r w:rsidRPr="00E755CD">
              <w:t>spray equipment</w:t>
            </w:r>
          </w:p>
          <w:p w:rsidR="00000000" w:rsidRPr="00E755CD" w:rsidP="00E755CD">
            <w:pPr>
              <w:pStyle w:val="ListBullet"/>
            </w:pPr>
            <w:r w:rsidRPr="00E755CD">
              <w:t>torches</w:t>
            </w:r>
          </w:p>
          <w:p w:rsidR="00000000" w:rsidRPr="00E755CD" w:rsidP="00E755CD">
            <w:pPr>
              <w:pStyle w:val="ListBullet"/>
            </w:pPr>
            <w:r w:rsidRPr="00E755CD">
              <w:t>trays</w:t>
            </w:r>
          </w:p>
          <w:p w:rsidR="00000000" w:rsidRPr="00E755CD" w:rsidP="00E755CD">
            <w:pPr>
              <w:pStyle w:val="ListBullet"/>
            </w:pPr>
            <w:r w:rsidRPr="00E755CD">
              <w:t>waste disposal containers</w:t>
            </w:r>
          </w:p>
          <w:p w:rsidR="00000000" w:rsidP="00E755CD">
            <w:pPr>
              <w:pStyle w:val="ListBullet"/>
              <w:rPr>
                <w:lang w:val="en-NZ"/>
              </w:rPr>
            </w:pPr>
            <w:r w:rsidRPr="00E755CD">
              <w:t>water supply access facilities fitted with suitable backflow prevention devices.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Materials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building components</w:t>
            </w:r>
          </w:p>
          <w:p w:rsidR="00000000" w:rsidRPr="00E755CD" w:rsidP="00E755CD">
            <w:pPr>
              <w:pStyle w:val="ListBullet"/>
            </w:pPr>
            <w:r w:rsidRPr="00E755CD">
              <w:t>chemicals, including:</w:t>
            </w:r>
          </w:p>
          <w:p w:rsidR="00000000" w:rsidRPr="00E755CD" w:rsidP="00E755CD">
            <w:pPr>
              <w:pStyle w:val="ListBullet2"/>
            </w:pPr>
            <w:r w:rsidRPr="00E755CD">
              <w:t>cleaning products</w:t>
            </w:r>
          </w:p>
          <w:p w:rsidR="00000000" w:rsidRPr="00E755CD" w:rsidP="00E755CD">
            <w:pPr>
              <w:pStyle w:val="ListBullet2"/>
            </w:pPr>
            <w:r w:rsidRPr="00E755CD">
              <w:t>flammable products</w:t>
            </w:r>
          </w:p>
          <w:p w:rsidR="00000000" w:rsidRPr="00E755CD" w:rsidP="00E755CD">
            <w:pPr>
              <w:pStyle w:val="ListBullet2"/>
            </w:pPr>
            <w:r w:rsidRPr="00E755CD">
              <w:t>pesticides</w:t>
            </w:r>
          </w:p>
          <w:p w:rsidR="00000000" w:rsidRPr="00E755CD" w:rsidP="00E755CD">
            <w:pPr>
              <w:pStyle w:val="ListBullet2"/>
            </w:pPr>
            <w:r w:rsidRPr="00E755CD">
              <w:t>registered agricultural and veterinary (AGVET) products</w:t>
            </w:r>
          </w:p>
          <w:p w:rsidR="00000000" w:rsidRPr="00E755CD" w:rsidP="00E755CD">
            <w:pPr>
              <w:pStyle w:val="ListBullet"/>
            </w:pPr>
            <w:r w:rsidRPr="00E755CD">
              <w:t>physical barriers</w:t>
            </w:r>
          </w:p>
          <w:p w:rsidR="00000000" w:rsidP="00E755CD">
            <w:pPr>
              <w:pStyle w:val="ListBullet"/>
              <w:rPr>
                <w:lang w:val="en-NZ"/>
              </w:rPr>
            </w:pPr>
            <w:r w:rsidRPr="00E755CD">
              <w:t>sealing components.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Manufacturer specifications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emergency response resources</w:t>
            </w:r>
          </w:p>
          <w:p w:rsidR="00000000" w:rsidRPr="00E755CD" w:rsidP="00E755CD">
            <w:pPr>
              <w:pStyle w:val="ListBullet"/>
            </w:pPr>
            <w:r w:rsidRPr="00E755CD">
              <w:t>equipment operating manuals</w:t>
            </w:r>
          </w:p>
          <w:p w:rsidR="00000000" w:rsidRPr="00E755CD" w:rsidP="00E755CD">
            <w:pPr>
              <w:pStyle w:val="ListBullet"/>
            </w:pPr>
            <w:r w:rsidRPr="00E755CD">
              <w:t>government publications</w:t>
            </w:r>
          </w:p>
          <w:p w:rsidR="00000000" w:rsidRPr="00E755CD" w:rsidP="00E755CD">
            <w:pPr>
              <w:pStyle w:val="ListBullet"/>
            </w:pPr>
            <w:r w:rsidRPr="00E755CD">
              <w:t>instructional guides</w:t>
            </w:r>
          </w:p>
          <w:p w:rsidR="00000000" w:rsidRPr="00E755CD" w:rsidP="00E755CD">
            <w:pPr>
              <w:pStyle w:val="ListBullet"/>
            </w:pPr>
            <w:r w:rsidRPr="00E755CD">
              <w:t>material safety data sheets (MSDS)</w:t>
            </w:r>
          </w:p>
          <w:p w:rsidR="00000000" w:rsidRPr="00E755CD" w:rsidP="00E755CD">
            <w:pPr>
              <w:pStyle w:val="ListBullet"/>
            </w:pPr>
            <w:r w:rsidRPr="00E755CD">
              <w:t>other resources supplied by manufacturer, such as:</w:t>
            </w:r>
          </w:p>
          <w:p w:rsidR="00000000" w:rsidRPr="00E755CD" w:rsidP="00E755CD">
            <w:pPr>
              <w:pStyle w:val="ListBullet2"/>
            </w:pPr>
            <w:r w:rsidRPr="00E755CD">
              <w:t>laminated cards</w:t>
            </w:r>
          </w:p>
          <w:p w:rsidR="00000000" w:rsidRPr="00E755CD" w:rsidP="00E755CD">
            <w:pPr>
              <w:pStyle w:val="ListBullet2"/>
            </w:pPr>
            <w:r w:rsidRPr="00E755CD">
              <w:t>notices</w:t>
            </w:r>
          </w:p>
          <w:p w:rsidR="00000000" w:rsidRPr="00E755CD" w:rsidP="00E755CD">
            <w:pPr>
              <w:pStyle w:val="ListBullet2"/>
            </w:pPr>
            <w:r w:rsidRPr="00E755CD">
              <w:t>wall posters</w:t>
            </w:r>
          </w:p>
          <w:p w:rsidR="00000000" w:rsidRPr="00E755CD" w:rsidP="00E755CD">
            <w:pPr>
              <w:pStyle w:val="ListBullet"/>
            </w:pPr>
            <w:r w:rsidRPr="00E755CD">
              <w:t>product labels</w:t>
            </w:r>
          </w:p>
          <w:p w:rsidR="00000000" w:rsidP="00E755CD">
            <w:pPr>
              <w:pStyle w:val="ListBullet"/>
              <w:rPr>
                <w:lang w:val="en-NZ"/>
              </w:rPr>
            </w:pPr>
            <w:r w:rsidRPr="00E755CD">
              <w:t>safety instructions pre-printed on equipment</w:t>
            </w:r>
            <w:r w:rsidRPr="00E755CD">
              <w:t>.</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Legislative requirements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Australian standards, quality assurance and certification requirements</w:t>
            </w:r>
          </w:p>
          <w:p w:rsidR="00000000" w:rsidRPr="00E755CD" w:rsidP="00E755CD">
            <w:pPr>
              <w:pStyle w:val="ListBullet"/>
            </w:pPr>
            <w:r w:rsidRPr="00E755CD">
              <w:t>award and enterprise agreements</w:t>
            </w:r>
          </w:p>
          <w:p w:rsidR="00000000" w:rsidRPr="00E755CD" w:rsidP="00E755CD">
            <w:pPr>
              <w:pStyle w:val="ListBullet"/>
            </w:pPr>
            <w:r w:rsidRPr="00E755CD">
              <w:t>industry advisory standards and codes, such as:</w:t>
            </w:r>
          </w:p>
          <w:p w:rsidR="00000000" w:rsidRPr="00E755CD" w:rsidP="00E755CD">
            <w:pPr>
              <w:pStyle w:val="ListBullet2"/>
            </w:pPr>
            <w:r w:rsidRPr="00E755CD">
              <w:t>building codes</w:t>
            </w:r>
          </w:p>
          <w:p w:rsidR="00000000" w:rsidRPr="00E755CD" w:rsidP="00E755CD">
            <w:pPr>
              <w:pStyle w:val="ListBullet2"/>
            </w:pPr>
            <w:r w:rsidRPr="00E755CD">
              <w:t>dangerous goods codes</w:t>
            </w:r>
          </w:p>
          <w:p w:rsidR="00000000" w:rsidRPr="00E755CD" w:rsidP="00E755CD">
            <w:pPr>
              <w:pStyle w:val="ListBullet"/>
            </w:pPr>
            <w:r w:rsidRPr="00E755CD">
              <w:t>relevant commonwealth, state and territory legislation and local government regulations that affect company operation, such as:</w:t>
            </w:r>
          </w:p>
          <w:p w:rsidR="00000000" w:rsidRPr="00E755CD" w:rsidP="00E755CD">
            <w:pPr>
              <w:pStyle w:val="ListBullet2"/>
            </w:pPr>
            <w:r w:rsidRPr="00E755CD">
              <w:t>anti-discrimination and diversity</w:t>
            </w:r>
          </w:p>
          <w:p w:rsidR="00000000" w:rsidRPr="00E755CD" w:rsidP="00E755CD">
            <w:pPr>
              <w:pStyle w:val="ListBullet2"/>
            </w:pPr>
            <w:r w:rsidRPr="00E755CD">
              <w:t>chemical controls</w:t>
            </w:r>
          </w:p>
          <w:p w:rsidR="00000000" w:rsidRPr="00E755CD" w:rsidP="00E755CD">
            <w:pPr>
              <w:pStyle w:val="ListBullet2"/>
            </w:pPr>
            <w:r w:rsidRPr="00E755CD">
              <w:t>chemical registers and manifests</w:t>
            </w:r>
          </w:p>
          <w:p w:rsidR="00000000" w:rsidRPr="00E755CD" w:rsidP="00E755CD">
            <w:pPr>
              <w:pStyle w:val="ListBullet2"/>
            </w:pPr>
            <w:r w:rsidRPr="00E755CD">
              <w:t>consumer protection legislation</w:t>
            </w:r>
          </w:p>
          <w:p w:rsidR="00000000" w:rsidRPr="00E755CD" w:rsidP="00E755CD">
            <w:pPr>
              <w:pStyle w:val="ListBullet2"/>
            </w:pPr>
            <w:r w:rsidRPr="00E755CD">
              <w:t>dangerous goods Acts and regulations</w:t>
            </w:r>
          </w:p>
          <w:p w:rsidR="00000000" w:rsidRPr="00E755CD" w:rsidP="00E755CD">
            <w:pPr>
              <w:pStyle w:val="ListBullet2"/>
            </w:pPr>
            <w:r w:rsidRPr="00E755CD">
              <w:t>declared pest (plant and animal) reporting</w:t>
            </w:r>
          </w:p>
          <w:p w:rsidR="00000000" w:rsidRPr="00E755CD" w:rsidP="00E755CD">
            <w:pPr>
              <w:pStyle w:val="ListBullet2"/>
            </w:pPr>
            <w:r w:rsidRPr="00E755CD">
              <w:t>environmental protection issues</w:t>
            </w:r>
          </w:p>
          <w:p w:rsidR="00000000" w:rsidRPr="00E755CD" w:rsidP="00E755CD">
            <w:pPr>
              <w:pStyle w:val="ListBullet2"/>
            </w:pPr>
            <w:r w:rsidRPr="00E755CD">
              <w:t>equal employment opportunity</w:t>
            </w:r>
          </w:p>
          <w:p w:rsidR="00000000" w:rsidRPr="00E755CD" w:rsidP="00E755CD">
            <w:pPr>
              <w:pStyle w:val="ListBullet2"/>
            </w:pPr>
            <w:r w:rsidRPr="00E755CD">
              <w:t>freedom of information</w:t>
            </w:r>
          </w:p>
          <w:p w:rsidR="00000000" w:rsidRPr="00E755CD" w:rsidP="00E755CD">
            <w:pPr>
              <w:pStyle w:val="ListBullet2"/>
            </w:pPr>
            <w:r w:rsidRPr="00E755CD">
              <w:t>industrial relations</w:t>
            </w:r>
          </w:p>
          <w:p w:rsidR="00000000" w:rsidRPr="00E755CD" w:rsidP="00E755CD">
            <w:pPr>
              <w:pStyle w:val="ListBullet2"/>
            </w:pPr>
            <w:r w:rsidRPr="00E755CD">
              <w:t>motor and commercial vehicle transportation</w:t>
            </w:r>
          </w:p>
          <w:p w:rsidR="00000000" w:rsidRPr="00E755CD" w:rsidP="00E755CD">
            <w:pPr>
              <w:pStyle w:val="ListBullet2"/>
            </w:pPr>
            <w:r w:rsidRPr="00E755CD">
              <w:t>motor licence and endorseme</w:t>
            </w:r>
            <w:r w:rsidRPr="00E755CD">
              <w:t>nt regulations</w:t>
            </w:r>
          </w:p>
          <w:p w:rsidR="00000000" w:rsidRPr="00E755CD" w:rsidP="00E755CD">
            <w:pPr>
              <w:pStyle w:val="ListBullet2"/>
            </w:pPr>
            <w:r w:rsidRPr="00E755CD">
              <w:t>OHS Acts and regulations</w:t>
            </w:r>
          </w:p>
          <w:p w:rsidR="00000000" w:rsidRPr="00E755CD" w:rsidP="00E755CD">
            <w:pPr>
              <w:pStyle w:val="ListBullet2"/>
            </w:pPr>
            <w:r w:rsidRPr="00E755CD">
              <w:t>privacy</w:t>
            </w:r>
          </w:p>
          <w:p w:rsidR="00000000" w:rsidRPr="00E755CD" w:rsidP="00E755CD">
            <w:pPr>
              <w:pStyle w:val="ListBullet2"/>
            </w:pPr>
            <w:r w:rsidRPr="00E755CD">
              <w:t>public health</w:t>
            </w:r>
          </w:p>
          <w:p w:rsidR="00000000" w:rsidRPr="00E755CD" w:rsidP="00E755CD">
            <w:pPr>
              <w:pStyle w:val="ListBullet2"/>
            </w:pPr>
            <w:r w:rsidRPr="00E755CD">
              <w:t>trade practices</w:t>
            </w:r>
          </w:p>
          <w:p w:rsidR="00000000" w:rsidP="00E755CD">
            <w:pPr>
              <w:pStyle w:val="ListBullet2"/>
              <w:rPr>
                <w:lang w:val="en-NZ"/>
              </w:rPr>
            </w:pPr>
            <w:r w:rsidRPr="00E755CD">
              <w:t>workplace consultative arrangements.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 xml:space="preserve">Occupational health and safety </w:t>
            </w:r>
            <w:r w:rsidRPr="00E755CD">
              <w:t>(also known as workplace health and safety)</w:t>
            </w:r>
            <w:r w:rsidRPr="00E755CD">
              <w:rPr>
                <w:rStyle w:val="BoldandItalics"/>
              </w:rPr>
              <w:t xml:space="preserve"> requirements</w:t>
            </w:r>
            <w:r w:rsidRPr="00E755CD">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allergic reactions, such as contact dermatitis</w:t>
            </w:r>
          </w:p>
          <w:p w:rsidR="00000000" w:rsidRPr="00E755CD" w:rsidP="00E755CD">
            <w:pPr>
              <w:pStyle w:val="ListBullet"/>
            </w:pPr>
            <w:r w:rsidRPr="00E755CD">
              <w:t>animal management or control procedures</w:t>
            </w:r>
          </w:p>
          <w:p w:rsidR="00000000" w:rsidRPr="00E755CD" w:rsidP="00E755CD">
            <w:pPr>
              <w:pStyle w:val="ListBullet"/>
            </w:pPr>
            <w:r w:rsidRPr="00E755CD">
              <w:t>communication devices for remote and isolated locations, such as:</w:t>
            </w:r>
          </w:p>
          <w:p w:rsidR="00000000" w:rsidRPr="00E755CD" w:rsidP="00E755CD">
            <w:pPr>
              <w:pStyle w:val="ListBullet2"/>
            </w:pPr>
            <w:r w:rsidRPr="00E755CD">
              <w:t>mobile phone</w:t>
            </w:r>
          </w:p>
          <w:p w:rsidR="00000000" w:rsidRPr="00E755CD" w:rsidP="00E755CD">
            <w:pPr>
              <w:pStyle w:val="ListBullet2"/>
            </w:pPr>
            <w:r w:rsidRPr="00E755CD">
              <w:t>two-way radio</w:t>
            </w:r>
          </w:p>
          <w:p w:rsidR="00000000" w:rsidRPr="00E755CD" w:rsidP="00E755CD">
            <w:pPr>
              <w:pStyle w:val="ListBullet"/>
            </w:pPr>
            <w:r w:rsidRPr="00E755CD">
              <w:t>dermatoxicological control and prevention measures</w:t>
            </w:r>
          </w:p>
          <w:p w:rsidR="00000000" w:rsidRPr="00E755CD" w:rsidP="00E755CD">
            <w:pPr>
              <w:pStyle w:val="ListBullet"/>
            </w:pPr>
            <w:r w:rsidRPr="00E755CD">
              <w:t>emergency procedures for</w:t>
            </w:r>
            <w:r w:rsidRPr="00E755CD">
              <w:t xml:space="preserve"> contact with toxic substances, such as:</w:t>
            </w:r>
          </w:p>
          <w:p w:rsidR="00000000" w:rsidRPr="00E755CD" w:rsidP="00E755CD">
            <w:pPr>
              <w:pStyle w:val="ListBullet2"/>
            </w:pPr>
            <w:r w:rsidRPr="00E755CD">
              <w:t>splashes in eye or on skin</w:t>
            </w:r>
          </w:p>
          <w:p w:rsidR="00000000" w:rsidRPr="00E755CD" w:rsidP="00E755CD">
            <w:pPr>
              <w:pStyle w:val="ListBullet2"/>
            </w:pPr>
            <w:r w:rsidRPr="00E755CD">
              <w:t>inhalation</w:t>
            </w:r>
          </w:p>
          <w:p w:rsidR="00000000" w:rsidRPr="00E755CD" w:rsidP="00E755CD">
            <w:pPr>
              <w:pStyle w:val="ListBullet2"/>
            </w:pPr>
            <w:r w:rsidRPr="00E755CD">
              <w:t>ingestion</w:t>
            </w:r>
          </w:p>
          <w:p w:rsidR="00000000" w:rsidRPr="00E755CD" w:rsidP="00E755CD">
            <w:pPr>
              <w:pStyle w:val="ListBullet"/>
            </w:pPr>
            <w:r w:rsidRPr="00E755CD">
              <w:t>hazard identification and risk assessment mechanisms</w:t>
            </w:r>
          </w:p>
          <w:p w:rsidR="00000000" w:rsidRPr="00E755CD" w:rsidP="00E755CD">
            <w:pPr>
              <w:pStyle w:val="ListBullet"/>
            </w:pPr>
            <w:r w:rsidRPr="00E755CD">
              <w:t>health surveillance and monitoring, such as regular blood testing</w:t>
            </w:r>
          </w:p>
          <w:p w:rsidR="00000000" w:rsidRPr="00E755CD" w:rsidP="00E755CD">
            <w:pPr>
              <w:pStyle w:val="ListBullet"/>
            </w:pPr>
            <w:r w:rsidRPr="00E755CD">
              <w:t>hierarchy of hazard control procedures</w:t>
            </w:r>
          </w:p>
          <w:p w:rsidR="00000000" w:rsidRPr="00E755CD" w:rsidP="00E755CD">
            <w:pPr>
              <w:pStyle w:val="ListBullet"/>
            </w:pPr>
            <w:r w:rsidRPr="00E755CD">
              <w:t>industry</w:t>
            </w:r>
            <w:r w:rsidRPr="00E755CD">
              <w:t xml:space="preserve"> advisory standards</w:t>
            </w:r>
          </w:p>
          <w:p w:rsidR="00000000" w:rsidRPr="00E755CD" w:rsidP="00E755CD">
            <w:pPr>
              <w:pStyle w:val="ListBullet"/>
            </w:pPr>
            <w:r w:rsidRPr="00E755CD">
              <w:t xml:space="preserve">information provided by national registration authority for chemical </w:t>
            </w:r>
            <w:r w:rsidRPr="00E755CD">
              <w:t>approval and state government authorities, such as:</w:t>
            </w:r>
          </w:p>
          <w:p w:rsidR="00000000" w:rsidRPr="00E755CD" w:rsidP="00E755CD">
            <w:pPr>
              <w:pStyle w:val="ListBullet2"/>
            </w:pPr>
            <w:r w:rsidRPr="00E755CD">
              <w:t>agriculture</w:t>
            </w:r>
          </w:p>
          <w:p w:rsidR="00000000" w:rsidRPr="00E755CD" w:rsidP="00E755CD">
            <w:pPr>
              <w:pStyle w:val="ListBullet2"/>
            </w:pPr>
            <w:r w:rsidRPr="00E755CD">
              <w:t>environment protection</w:t>
            </w:r>
          </w:p>
          <w:p w:rsidR="00000000" w:rsidRPr="00E755CD" w:rsidP="00E755CD">
            <w:pPr>
              <w:pStyle w:val="ListBullet2"/>
            </w:pPr>
            <w:r w:rsidRPr="00E755CD">
              <w:t>health</w:t>
            </w:r>
          </w:p>
          <w:p w:rsidR="00000000" w:rsidRPr="00E755CD" w:rsidP="00E755CD">
            <w:pPr>
              <w:pStyle w:val="ListBullet2"/>
            </w:pPr>
            <w:r w:rsidRPr="00E755CD">
              <w:t>primary industry</w:t>
            </w:r>
          </w:p>
          <w:p w:rsidR="00000000" w:rsidRPr="00E755CD" w:rsidP="00E755CD">
            <w:pPr>
              <w:pStyle w:val="ListBullet"/>
            </w:pPr>
            <w:r w:rsidRPr="00E755CD">
              <w:t>injury and dangerous occurrence reporting</w:t>
            </w:r>
          </w:p>
          <w:p w:rsidR="00000000" w:rsidRPr="00E755CD" w:rsidP="00E755CD">
            <w:pPr>
              <w:pStyle w:val="ListBullet"/>
            </w:pPr>
            <w:r w:rsidRPr="00E755CD">
              <w:t>national and industry codes of practice</w:t>
            </w:r>
          </w:p>
          <w:p w:rsidR="00000000" w:rsidRPr="00E755CD" w:rsidP="00E755CD">
            <w:pPr>
              <w:pStyle w:val="ListBullet"/>
            </w:pPr>
            <w:r w:rsidRPr="00E755CD">
              <w:t>OHS control procedures, such as:</w:t>
            </w:r>
          </w:p>
          <w:p w:rsidR="00000000" w:rsidRPr="00E755CD" w:rsidP="00E755CD">
            <w:pPr>
              <w:pStyle w:val="ListBullet2"/>
            </w:pPr>
            <w:r w:rsidRPr="00E755CD">
              <w:t>health and safety plans</w:t>
            </w:r>
          </w:p>
          <w:p w:rsidR="00000000" w:rsidRPr="00E755CD" w:rsidP="00E755CD">
            <w:pPr>
              <w:pStyle w:val="ListBullet2"/>
            </w:pPr>
            <w:r w:rsidRPr="00E755CD">
              <w:t>job plans</w:t>
            </w:r>
          </w:p>
          <w:p w:rsidR="00000000" w:rsidRPr="00E755CD" w:rsidP="00E755CD">
            <w:pPr>
              <w:pStyle w:val="ListBullet2"/>
            </w:pPr>
            <w:r w:rsidRPr="00E755CD">
              <w:t>job safety analyses</w:t>
            </w:r>
          </w:p>
          <w:p w:rsidR="00000000" w:rsidRPr="00E755CD" w:rsidP="00E755CD">
            <w:pPr>
              <w:pStyle w:val="ListBullet2"/>
            </w:pPr>
            <w:r w:rsidRPr="00E755CD">
              <w:t>risk assessments</w:t>
            </w:r>
          </w:p>
          <w:p w:rsidR="00000000" w:rsidRPr="00E755CD" w:rsidP="00E755CD">
            <w:pPr>
              <w:pStyle w:val="ListBullet2"/>
            </w:pPr>
            <w:r w:rsidRPr="00E755CD">
              <w:t>safe operating practices and procedures</w:t>
            </w:r>
          </w:p>
          <w:p w:rsidR="00000000" w:rsidRPr="00E755CD" w:rsidP="00E755CD">
            <w:pPr>
              <w:pStyle w:val="ListBullet2"/>
            </w:pPr>
            <w:r w:rsidRPr="00E755CD">
              <w:t>safe work instructions</w:t>
            </w:r>
          </w:p>
          <w:p w:rsidR="00000000" w:rsidRPr="00E755CD" w:rsidP="00E755CD">
            <w:pPr>
              <w:pStyle w:val="ListBullet2"/>
            </w:pPr>
            <w:r w:rsidRPr="00E755CD">
              <w:t>safe work method statements</w:t>
            </w:r>
          </w:p>
          <w:p w:rsidR="00000000" w:rsidRPr="00E755CD" w:rsidP="00E755CD">
            <w:pPr>
              <w:pStyle w:val="ListBullet"/>
            </w:pPr>
            <w:r w:rsidRPr="00E755CD">
              <w:t xml:space="preserve">routes of entry and </w:t>
            </w:r>
            <w:r w:rsidRPr="00E755CD">
              <w:t>potential symptoms of exposure to chemicals</w:t>
            </w:r>
          </w:p>
          <w:p w:rsidR="00000000" w:rsidRPr="00E755CD" w:rsidP="00E755CD">
            <w:pPr>
              <w:pStyle w:val="ListBullet"/>
            </w:pPr>
            <w:r w:rsidRPr="00E755CD">
              <w:t>safe work practices for equipment, PPE and chemical storage, including interpretation of MSDS and hazardous substance information, such as long latency periods</w:t>
            </w:r>
          </w:p>
          <w:p w:rsidR="00000000" w:rsidRPr="00E755CD" w:rsidP="00E755CD">
            <w:pPr>
              <w:pStyle w:val="ListBullet"/>
            </w:pPr>
            <w:r w:rsidRPr="00E755CD">
              <w:t>safety, induction and refresher training</w:t>
            </w:r>
          </w:p>
          <w:p w:rsidR="00000000" w:rsidRPr="00E755CD" w:rsidP="00E755CD">
            <w:pPr>
              <w:pStyle w:val="ListBullet"/>
            </w:pPr>
            <w:r w:rsidRPr="00E755CD">
              <w:t>selection a</w:t>
            </w:r>
            <w:r w:rsidRPr="00E755CD">
              <w:t>nd use of PPE and clothing appropriate to hazard</w:t>
            </w:r>
          </w:p>
          <w:p w:rsidR="00000000" w:rsidRPr="00E755CD" w:rsidP="00E755CD">
            <w:pPr>
              <w:pStyle w:val="ListBullet"/>
            </w:pPr>
            <w:r w:rsidRPr="00E755CD">
              <w:t>up-to-date electrical test and tag compliance</w:t>
            </w:r>
          </w:p>
          <w:p w:rsidR="00000000" w:rsidRPr="00E755CD" w:rsidP="00E755CD">
            <w:pPr>
              <w:pStyle w:val="ListBullet"/>
            </w:pPr>
            <w:r w:rsidRPr="00E755CD">
              <w:t>use of chemicals according to MSDS</w:t>
            </w:r>
          </w:p>
          <w:p w:rsidR="00000000" w:rsidRPr="00E755CD" w:rsidP="00E755CD">
            <w:pPr>
              <w:pStyle w:val="ListBullet"/>
            </w:pPr>
            <w:r w:rsidRPr="00E755CD">
              <w:t>use of residual current devices</w:t>
            </w:r>
          </w:p>
          <w:p w:rsidR="00000000" w:rsidRPr="00E755CD" w:rsidP="00E755CD">
            <w:pPr>
              <w:pStyle w:val="ListBullet"/>
            </w:pPr>
            <w:r w:rsidRPr="00E755CD">
              <w:t>use, storage and maintenance of equipment according to manufacturer specifications and equipment operating manuals</w:t>
            </w:r>
          </w:p>
          <w:p w:rsidR="00000000" w:rsidP="00E755CD">
            <w:pPr>
              <w:pStyle w:val="ListBullet"/>
              <w:rPr>
                <w:lang w:val="en-NZ"/>
              </w:rPr>
            </w:pPr>
            <w:r w:rsidRPr="00E755CD">
              <w:t>withholding periods and spray drift.</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Vehicles</w:t>
            </w:r>
            <w:r w:rsidRPr="00E755CD">
              <w:t xml:space="preserve"> may be either two or four-wheel drive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all terrain vehicles (ATV)</w:t>
            </w:r>
          </w:p>
          <w:p w:rsidR="00000000" w:rsidRPr="00E755CD" w:rsidP="00E755CD">
            <w:pPr>
              <w:pStyle w:val="ListBullet"/>
            </w:pPr>
            <w:r w:rsidRPr="00E755CD">
              <w:t>equipment traile</w:t>
            </w:r>
            <w:r w:rsidRPr="00E755CD">
              <w:t>rs</w:t>
            </w:r>
          </w:p>
          <w:p w:rsidR="00000000" w:rsidRPr="00E755CD" w:rsidP="00E755CD">
            <w:pPr>
              <w:pStyle w:val="ListBullet"/>
            </w:pPr>
            <w:r w:rsidRPr="00E755CD">
              <w:t>light trucks and vans</w:t>
            </w:r>
          </w:p>
          <w:p w:rsidR="00000000" w:rsidRPr="00E755CD" w:rsidP="00E755CD">
            <w:pPr>
              <w:pStyle w:val="ListBullet"/>
            </w:pPr>
            <w:r w:rsidRPr="00E755CD">
              <w:t>panel vans</w:t>
            </w:r>
          </w:p>
          <w:p w:rsidR="00000000" w:rsidP="00E755CD">
            <w:pPr>
              <w:pStyle w:val="ListBullet"/>
              <w:rPr>
                <w:lang w:val="en-NZ"/>
              </w:rPr>
            </w:pPr>
            <w:r w:rsidRPr="00E755CD">
              <w:t>tray utilities.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 xml:space="preserve">Personal protective equipment </w:t>
            </w:r>
            <w:r w:rsidRPr="00E755C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air-line and self-contained respirators</w:t>
            </w:r>
          </w:p>
          <w:p w:rsidR="00000000" w:rsidRPr="00E755CD" w:rsidP="00E755CD">
            <w:pPr>
              <w:pStyle w:val="ListBullet"/>
            </w:pPr>
            <w:r w:rsidRPr="00E755CD">
              <w:t>breathing respirators:</w:t>
            </w:r>
          </w:p>
          <w:p w:rsidR="00000000" w:rsidRPr="00E755CD" w:rsidP="00E755CD">
            <w:pPr>
              <w:pStyle w:val="ListBullet"/>
            </w:pPr>
            <w:r w:rsidRPr="00E755CD">
              <w:t>full-face</w:t>
            </w:r>
          </w:p>
          <w:p w:rsidR="00000000" w:rsidRPr="00E755CD" w:rsidP="00E755CD">
            <w:pPr>
              <w:pStyle w:val="ListBullet"/>
            </w:pPr>
            <w:r w:rsidRPr="00E755CD">
              <w:t>half-face</w:t>
            </w:r>
          </w:p>
          <w:p w:rsidR="00000000" w:rsidRPr="00E755CD" w:rsidP="00E755CD">
            <w:pPr>
              <w:pStyle w:val="ListBullet"/>
            </w:pPr>
            <w:r w:rsidRPr="00E755CD">
              <w:t>chemical-impervious gloves</w:t>
            </w:r>
          </w:p>
          <w:p w:rsidR="00000000" w:rsidRPr="00E755CD" w:rsidP="00E755CD">
            <w:pPr>
              <w:pStyle w:val="ListBullet"/>
            </w:pPr>
            <w:r w:rsidRPr="00E755CD">
              <w:t>chemical-resistant aprons</w:t>
            </w:r>
          </w:p>
          <w:p w:rsidR="00000000" w:rsidRPr="00E755CD" w:rsidP="00E755CD">
            <w:pPr>
              <w:pStyle w:val="ListBullet"/>
            </w:pPr>
            <w:r w:rsidRPr="00E755CD">
              <w:t>communication equipment</w:t>
            </w:r>
          </w:p>
          <w:p w:rsidR="00000000" w:rsidRPr="00E755CD" w:rsidP="00E755CD">
            <w:pPr>
              <w:pStyle w:val="ListBullet"/>
            </w:pPr>
            <w:r w:rsidRPr="00E755CD">
              <w:t>contaminated clothing bags</w:t>
            </w:r>
          </w:p>
          <w:p w:rsidR="00000000" w:rsidRPr="00E755CD" w:rsidP="00E755CD">
            <w:pPr>
              <w:pStyle w:val="ListBullet"/>
            </w:pPr>
            <w:r w:rsidRPr="00E755CD">
              <w:t>cradles</w:t>
            </w:r>
          </w:p>
          <w:p w:rsidR="00000000" w:rsidRPr="00E755CD" w:rsidP="00E755CD">
            <w:pPr>
              <w:pStyle w:val="ListBullet"/>
            </w:pPr>
            <w:r w:rsidRPr="00E755CD">
              <w:t>drinking fluids</w:t>
            </w:r>
          </w:p>
          <w:p w:rsidR="00000000" w:rsidRPr="00E755CD" w:rsidP="00E755CD">
            <w:pPr>
              <w:pStyle w:val="ListBullet"/>
            </w:pPr>
            <w:r w:rsidRPr="00E755CD">
              <w:t>dust masks</w:t>
            </w:r>
          </w:p>
          <w:p w:rsidR="00000000" w:rsidRPr="00E755CD" w:rsidP="00E755CD">
            <w:pPr>
              <w:pStyle w:val="ListBullet"/>
            </w:pPr>
            <w:r w:rsidRPr="00E755CD">
              <w:t>eye protection, such as:</w:t>
            </w:r>
          </w:p>
          <w:p w:rsidR="00000000" w:rsidRPr="00E755CD" w:rsidP="00E755CD">
            <w:pPr>
              <w:pStyle w:val="ListBullet2"/>
            </w:pPr>
            <w:r w:rsidRPr="00E755CD">
              <w:t>safety glasses</w:t>
            </w:r>
          </w:p>
          <w:p w:rsidR="00000000" w:rsidRPr="00E755CD" w:rsidP="00E755CD">
            <w:pPr>
              <w:pStyle w:val="ListBullet2"/>
            </w:pPr>
            <w:r w:rsidRPr="00E755CD">
              <w:t>goggles</w:t>
            </w:r>
          </w:p>
          <w:p w:rsidR="00000000" w:rsidRPr="00E755CD" w:rsidP="00E755CD">
            <w:pPr>
              <w:pStyle w:val="ListBullet2"/>
            </w:pPr>
            <w:r w:rsidRPr="00E755CD">
              <w:t>eyewashes and showers</w:t>
            </w:r>
          </w:p>
          <w:p w:rsidR="00000000" w:rsidRPr="00E755CD" w:rsidP="00E755CD">
            <w:pPr>
              <w:pStyle w:val="ListBullet"/>
            </w:pPr>
            <w:r w:rsidRPr="00E755CD">
              <w:t>face shields (splash-proof)</w:t>
            </w:r>
          </w:p>
          <w:p w:rsidR="00000000" w:rsidRPr="00E755CD" w:rsidP="00E755CD">
            <w:pPr>
              <w:pStyle w:val="ListBullet"/>
            </w:pPr>
            <w:r w:rsidRPr="00E755CD">
              <w:t>first aid kits appropriate to tasks and locations</w:t>
            </w:r>
          </w:p>
          <w:p w:rsidR="00000000" w:rsidRPr="00E755CD" w:rsidP="00E755CD">
            <w:pPr>
              <w:pStyle w:val="ListBullet"/>
            </w:pPr>
            <w:r w:rsidRPr="00E755CD">
              <w:t>hair nets</w:t>
            </w:r>
          </w:p>
          <w:p w:rsidR="00000000" w:rsidRPr="00E755CD" w:rsidP="00E755CD">
            <w:pPr>
              <w:pStyle w:val="ListBullet"/>
            </w:pPr>
            <w:r w:rsidRPr="00E755CD">
              <w:t>hard hats</w:t>
            </w:r>
          </w:p>
          <w:p w:rsidR="00000000" w:rsidRPr="00E755CD" w:rsidP="00E755CD">
            <w:pPr>
              <w:pStyle w:val="ListBullet"/>
            </w:pPr>
            <w:r w:rsidRPr="00E755CD">
              <w:t xml:space="preserve">high-visibility vests or </w:t>
            </w:r>
            <w:r w:rsidRPr="00E755CD">
              <w:t>clothing</w:t>
            </w:r>
          </w:p>
          <w:p w:rsidR="00000000" w:rsidRPr="00E755CD" w:rsidP="00E755CD">
            <w:pPr>
              <w:pStyle w:val="ListBullet"/>
            </w:pPr>
            <w:r w:rsidRPr="00E755CD">
              <w:t>long pants</w:t>
            </w:r>
          </w:p>
          <w:p w:rsidR="00000000" w:rsidRPr="00E755CD" w:rsidP="00E755CD">
            <w:pPr>
              <w:pStyle w:val="ListBullet"/>
            </w:pPr>
            <w:r w:rsidRPr="00E755CD">
              <w:t>noise protection</w:t>
            </w:r>
          </w:p>
          <w:p w:rsidR="00000000" w:rsidRPr="00E755CD" w:rsidP="00E755CD">
            <w:pPr>
              <w:pStyle w:val="ListBullet"/>
            </w:pPr>
            <w:r w:rsidRPr="00E755CD">
              <w:t>non-slip safety shoes or boots</w:t>
            </w:r>
          </w:p>
          <w:p w:rsidR="00000000" w:rsidRPr="00E755CD" w:rsidP="00E755CD">
            <w:pPr>
              <w:pStyle w:val="ListBullet"/>
            </w:pPr>
            <w:r w:rsidRPr="00E755CD">
              <w:t>overalls, coveralls or other chemical protective clothing</w:t>
            </w:r>
          </w:p>
          <w:p w:rsidR="00000000" w:rsidRPr="00E755CD" w:rsidP="00E755CD">
            <w:pPr>
              <w:pStyle w:val="ListBullet"/>
            </w:pPr>
            <w:r w:rsidRPr="00E755CD">
              <w:t>prodding or probing sticks and rods</w:t>
            </w:r>
          </w:p>
          <w:p w:rsidR="00000000" w:rsidRPr="00E755CD" w:rsidP="00E755CD">
            <w:pPr>
              <w:pStyle w:val="ListBullet"/>
            </w:pPr>
            <w:r w:rsidRPr="00E755CD">
              <w:t>safety harnesses</w:t>
            </w:r>
          </w:p>
          <w:p w:rsidR="00000000" w:rsidRPr="00E755CD" w:rsidP="00E755CD">
            <w:pPr>
              <w:pStyle w:val="ListBullet"/>
            </w:pPr>
            <w:r w:rsidRPr="00E755CD">
              <w:t>soap and towel</w:t>
            </w:r>
          </w:p>
          <w:p w:rsidR="00000000" w:rsidRPr="00E755CD" w:rsidP="00E755CD">
            <w:pPr>
              <w:pStyle w:val="ListBullet"/>
            </w:pPr>
            <w:r w:rsidRPr="00E755CD">
              <w:t>sunscreen</w:t>
            </w:r>
          </w:p>
          <w:p w:rsidR="00000000" w:rsidRPr="00E755CD" w:rsidP="00E755CD">
            <w:pPr>
              <w:pStyle w:val="ListBullet"/>
            </w:pPr>
            <w:r w:rsidRPr="00E755CD">
              <w:t>tongs</w:t>
            </w:r>
          </w:p>
          <w:p w:rsidR="00000000" w:rsidRPr="00E755CD" w:rsidP="00E755CD">
            <w:pPr>
              <w:pStyle w:val="ListBullet"/>
            </w:pPr>
            <w:r w:rsidRPr="00E755CD">
              <w:t>torches</w:t>
            </w:r>
          </w:p>
          <w:p w:rsidR="00000000" w:rsidRPr="00E755CD" w:rsidP="00E755CD">
            <w:pPr>
              <w:pStyle w:val="ListBullet"/>
            </w:pPr>
            <w:r w:rsidRPr="00E755CD">
              <w:t>washable sun hats</w:t>
            </w:r>
          </w:p>
          <w:p w:rsidR="00000000" w:rsidP="00E755CD">
            <w:pPr>
              <w:pStyle w:val="ListBullet"/>
              <w:rPr>
                <w:lang w:val="en-NZ"/>
              </w:rPr>
            </w:pPr>
            <w:r w:rsidRPr="00E755CD">
              <w:t>wet-work protective clothing.</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Suitability</w:t>
            </w:r>
            <w:r w:rsidRPr="00E755CD">
              <w:t xml:space="preserve"> criteria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compliance with regulatory or legislative requirements</w:t>
            </w:r>
          </w:p>
          <w:p w:rsidR="00000000" w:rsidRPr="00E755CD" w:rsidP="00E755CD">
            <w:pPr>
              <w:pStyle w:val="ListBullet"/>
            </w:pPr>
            <w:r w:rsidRPr="00E755CD">
              <w:t>containment of chemicals</w:t>
            </w:r>
          </w:p>
          <w:p w:rsidR="00000000" w:rsidRPr="00E755CD" w:rsidP="00E755CD">
            <w:pPr>
              <w:pStyle w:val="ListBullet"/>
            </w:pPr>
            <w:r w:rsidRPr="00E755CD">
              <w:t>durability in normal working conditions</w:t>
            </w:r>
          </w:p>
          <w:p w:rsidR="00000000" w:rsidRPr="00E755CD" w:rsidP="00E755CD">
            <w:pPr>
              <w:pStyle w:val="ListBullet"/>
            </w:pPr>
            <w:r w:rsidRPr="00E755CD">
              <w:t>ease of cleaning</w:t>
            </w:r>
          </w:p>
          <w:p w:rsidR="00000000" w:rsidRPr="00E755CD" w:rsidP="00E755CD">
            <w:pPr>
              <w:pStyle w:val="ListBullet"/>
            </w:pPr>
            <w:r w:rsidRPr="00E755CD">
              <w:t>ease of use</w:t>
            </w:r>
          </w:p>
          <w:p w:rsidR="00000000" w:rsidRPr="00E755CD" w:rsidP="00E755CD">
            <w:pPr>
              <w:pStyle w:val="ListBullet"/>
            </w:pPr>
            <w:r w:rsidRPr="00E755CD">
              <w:t>maintenance costs</w:t>
            </w:r>
          </w:p>
          <w:p w:rsidR="00000000" w:rsidRPr="00E755CD" w:rsidP="00E755CD">
            <w:pPr>
              <w:pStyle w:val="ListBullet"/>
            </w:pPr>
            <w:r w:rsidRPr="00E755CD">
              <w:t>repair costs</w:t>
            </w:r>
          </w:p>
          <w:p w:rsidR="00000000" w:rsidRPr="00E755CD" w:rsidP="00E755CD">
            <w:pPr>
              <w:pStyle w:val="ListBullet"/>
            </w:pPr>
            <w:r w:rsidRPr="00E755CD">
              <w:t>safety</w:t>
            </w:r>
          </w:p>
          <w:p w:rsidR="00000000" w:rsidP="00E755CD">
            <w:pPr>
              <w:pStyle w:val="ListBullet"/>
              <w:rPr>
                <w:lang w:val="en-NZ"/>
              </w:rPr>
            </w:pPr>
            <w:r w:rsidRPr="00E755CD">
              <w:t>spray equipment application rates.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Estimation</w:t>
            </w:r>
            <w:r w:rsidRPr="00E755CD">
              <w:t xml:space="preserve"> may be based 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maintenance records</w:t>
            </w:r>
          </w:p>
          <w:p w:rsidR="00000000" w:rsidRPr="00E755CD" w:rsidP="00E755CD">
            <w:pPr>
              <w:pStyle w:val="ListBullet"/>
            </w:pPr>
            <w:r w:rsidRPr="00E755CD">
              <w:t>manufacturer specifications</w:t>
            </w:r>
          </w:p>
          <w:p w:rsidR="00000000" w:rsidRPr="00E755CD" w:rsidP="00E755CD">
            <w:pPr>
              <w:pStyle w:val="ListBullet"/>
            </w:pPr>
            <w:r w:rsidRPr="00E755CD">
              <w:t>previous experience</w:t>
            </w:r>
          </w:p>
          <w:p w:rsidR="00000000" w:rsidP="00E755CD">
            <w:pPr>
              <w:pStyle w:val="ListBullet"/>
              <w:rPr>
                <w:lang w:val="en-NZ"/>
              </w:rPr>
            </w:pPr>
            <w:r w:rsidRPr="00E755CD">
              <w:t>usage patterns.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Chemicals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cleaning products</w:t>
            </w:r>
          </w:p>
          <w:p w:rsidR="00000000" w:rsidRPr="00E755CD" w:rsidP="00E755CD">
            <w:pPr>
              <w:pStyle w:val="ListBullet"/>
            </w:pPr>
            <w:r w:rsidRPr="00E755CD">
              <w:t>flammable products</w:t>
            </w:r>
          </w:p>
          <w:p w:rsidR="00000000" w:rsidRPr="00E755CD" w:rsidP="00E755CD">
            <w:pPr>
              <w:pStyle w:val="ListBullet"/>
            </w:pPr>
            <w:r w:rsidRPr="00E755CD">
              <w:t>pesticides</w:t>
            </w:r>
          </w:p>
          <w:p w:rsidR="00000000" w:rsidP="00E755CD">
            <w:pPr>
              <w:pStyle w:val="ListBullet"/>
              <w:rPr>
                <w:lang w:val="en-NZ"/>
              </w:rPr>
            </w:pPr>
            <w:r w:rsidRPr="00E755CD">
              <w:t>registered AGVET products.</w:t>
            </w:r>
          </w:p>
        </w:tc>
      </w:tr>
      <w:tr w:rsidTr="00E755C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CD">
            <w:pPr>
              <w:pStyle w:val="BodyText"/>
              <w:rPr>
                <w:lang w:val="en-NZ"/>
              </w:rPr>
            </w:pPr>
            <w:r w:rsidRPr="00E755CD">
              <w:rPr>
                <w:rStyle w:val="BoldandItalics"/>
              </w:rPr>
              <w:t>Suppliers</w:t>
            </w:r>
            <w:r w:rsidRPr="00E755C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CD" w:rsidP="00E755CD">
            <w:pPr>
              <w:pStyle w:val="ListBullet"/>
            </w:pPr>
            <w:r w:rsidRPr="00E755CD">
              <w:t>distributors</w:t>
            </w:r>
          </w:p>
          <w:p w:rsidR="00000000" w:rsidRPr="00E755CD" w:rsidP="00E755CD">
            <w:pPr>
              <w:pStyle w:val="ListBullet"/>
            </w:pPr>
            <w:r w:rsidRPr="00E755CD">
              <w:t>manufacturers</w:t>
            </w:r>
          </w:p>
          <w:p w:rsidR="00000000" w:rsidRPr="00E755CD" w:rsidP="00E755CD">
            <w:pPr>
              <w:pStyle w:val="ListBullet"/>
            </w:pPr>
            <w:r w:rsidRPr="00E755CD">
              <w:t>retail outlets.</w:t>
            </w:r>
          </w:p>
        </w:tc>
      </w:tr>
    </w:tbl>
    <w:p w:rsidR="00B27133" w:rsidP="00E755CD">
      <w:pPr>
        <w:pStyle w:val="ListBullet"/>
      </w:pPr>
    </w:p>
    <w:p w:rsidR="00B27133" w:rsidP="00E755CD">
      <w:pPr>
        <w:pStyle w:val="ListBullet"/>
      </w:pPr>
    </w:p>
    <w:p w:rsidR="00000000" w:rsidRPr="00E755CD" w:rsidP="00E755CD">
      <w:pPr>
        <w:pStyle w:val="Heading1"/>
      </w:pPr>
      <w:bookmarkStart w:id="12" w:name="O_374592"/>
      <w:bookmarkEnd w:id="12"/>
      <w:r w:rsidRPr="00E755CD">
        <w:t>Unit Sector(s)</w:t>
      </w:r>
    </w:p>
    <w:p w:rsidR="00000000" w:rsidRPr="00E755CD" w:rsidP="00E755CD">
      <w:pPr>
        <w:pStyle w:val="BodyText"/>
      </w:pPr>
      <w:r w:rsidRPr="00E755CD">
        <w:t>Pest management</w:t>
      </w:r>
    </w:p>
    <w:p w:rsidR="00000000" w:rsidRPr="00E755CD" w:rsidP="00E755CD">
      <w:pPr>
        <w:pStyle w:val="AllowPageBreak"/>
      </w:pPr>
    </w:p>
    <w:p w:rsidR="00000000" w:rsidRPr="00E755CD" w:rsidP="00E755CD">
      <w:pPr>
        <w:pStyle w:val="Heading1"/>
      </w:pPr>
      <w:bookmarkStart w:id="13" w:name="O_374593"/>
      <w:bookmarkEnd w:id="13"/>
      <w:r w:rsidRPr="00E755CD">
        <w:t>Custom Content Section</w:t>
      </w:r>
    </w:p>
    <w:p w:rsidR="00000000" w:rsidRPr="00E755CD" w:rsidP="00E755CD">
      <w:pPr>
        <w:pStyle w:val="BodyText"/>
      </w:pPr>
      <w:r w:rsidRPr="00E755CD">
        <w:t>Not applicable.</w:t>
      </w:r>
    </w:p>
    <w:p w:rsidR="00000000" w:rsidRPr="00E755CD" w:rsidP="00E755CD"/>
    <w:sectPr w:rsidSect="00E75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133" w:rsidP="00B271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3" w:rsidP="00E755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7133" w:rsidP="00E75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7133" w:rsidP="00E75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CD" w:rsidRPr="00B27133" w:rsidP="00B271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3" w:rsidRPr="002D2AF8" w:rsidP="00E755CD">
    <w:pPr>
      <w:pStyle w:val="Header"/>
      <w:framePr w:wrap="around"/>
    </w:pPr>
    <w:r>
      <w:fldChar w:fldCharType="begin"/>
    </w:r>
    <w:r>
      <w:instrText xml:space="preserve"> TITLE   \* MERGEFORMAT </w:instrText>
    </w:r>
    <w:r>
      <w:fldChar w:fldCharType="separate"/>
    </w:r>
    <w:r>
      <w:t>CPPPMT3026A Select and obtain pest management vehicles,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27133" w:rsidP="00E75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61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6C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89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5CD"/>
    <w:pPr>
      <w:spacing w:before="360" w:after="60"/>
      <w:outlineLvl w:val="0"/>
    </w:pPr>
    <w:rPr>
      <w:sz w:val="32"/>
    </w:rPr>
  </w:style>
  <w:style w:type="paragraph" w:styleId="Heading2">
    <w:name w:val="heading 2"/>
    <w:basedOn w:val="HeadingBase"/>
    <w:next w:val="BodyText"/>
    <w:link w:val="Heading2Char"/>
    <w:qFormat/>
    <w:rsid w:val="00E755CD"/>
    <w:pPr>
      <w:keepLines/>
      <w:spacing w:before="240" w:after="120"/>
      <w:outlineLvl w:val="1"/>
    </w:pPr>
    <w:rPr>
      <w:sz w:val="28"/>
      <w:szCs w:val="40"/>
    </w:rPr>
  </w:style>
  <w:style w:type="paragraph" w:styleId="Heading3">
    <w:name w:val="heading 3"/>
    <w:basedOn w:val="HeadingBase"/>
    <w:next w:val="BodyText"/>
    <w:link w:val="Heading3Char"/>
    <w:qFormat/>
    <w:rsid w:val="00E755CD"/>
    <w:pPr>
      <w:spacing w:before="180" w:after="120"/>
      <w:outlineLvl w:val="2"/>
    </w:pPr>
    <w:rPr>
      <w:spacing w:val="-10"/>
      <w:kern w:val="32"/>
    </w:rPr>
  </w:style>
  <w:style w:type="paragraph" w:styleId="Heading4">
    <w:name w:val="heading 4"/>
    <w:basedOn w:val="HeadingBase"/>
    <w:next w:val="BodyText"/>
    <w:link w:val="Heading4Char"/>
    <w:qFormat/>
    <w:rsid w:val="00E755CD"/>
    <w:pPr>
      <w:spacing w:before="160" w:after="120"/>
      <w:outlineLvl w:val="3"/>
    </w:pPr>
    <w:rPr>
      <w:sz w:val="22"/>
    </w:rPr>
  </w:style>
  <w:style w:type="paragraph" w:styleId="Heading5">
    <w:name w:val="heading 5"/>
    <w:basedOn w:val="HeadingBase"/>
    <w:next w:val="Normal"/>
    <w:link w:val="Heading5Char"/>
    <w:qFormat/>
    <w:rsid w:val="00E755CD"/>
    <w:pPr>
      <w:spacing w:before="80"/>
      <w:outlineLvl w:val="4"/>
    </w:pPr>
    <w:rPr>
      <w:color w:val="918585"/>
      <w:sz w:val="20"/>
    </w:rPr>
  </w:style>
  <w:style w:type="paragraph" w:styleId="Heading6">
    <w:name w:val="heading 6"/>
    <w:basedOn w:val="HeadingBase"/>
    <w:next w:val="Normal"/>
    <w:link w:val="Heading6Char"/>
    <w:qFormat/>
    <w:rsid w:val="00E755CD"/>
    <w:pPr>
      <w:spacing w:before="60"/>
      <w:outlineLvl w:val="5"/>
    </w:pPr>
    <w:rPr>
      <w:color w:val="918585"/>
      <w:sz w:val="20"/>
    </w:rPr>
  </w:style>
  <w:style w:type="paragraph" w:styleId="Heading7">
    <w:name w:val="heading 7"/>
    <w:basedOn w:val="Normal"/>
    <w:next w:val="Normal"/>
    <w:link w:val="Heading7Char"/>
    <w:qFormat/>
    <w:rsid w:val="00E755CD"/>
    <w:pPr>
      <w:ind w:left="720"/>
      <w:outlineLvl w:val="6"/>
    </w:pPr>
    <w:rPr>
      <w:i/>
    </w:rPr>
  </w:style>
  <w:style w:type="paragraph" w:styleId="Heading8">
    <w:name w:val="heading 8"/>
    <w:basedOn w:val="Normal"/>
    <w:next w:val="Normal"/>
    <w:link w:val="Heading8Char"/>
    <w:qFormat/>
    <w:rsid w:val="00E755CD"/>
    <w:pPr>
      <w:ind w:left="720"/>
      <w:outlineLvl w:val="7"/>
    </w:pPr>
    <w:rPr>
      <w:i/>
    </w:rPr>
  </w:style>
  <w:style w:type="paragraph" w:styleId="Heading9">
    <w:name w:val="heading 9"/>
    <w:basedOn w:val="Normal"/>
    <w:next w:val="Normal"/>
    <w:link w:val="Heading9Char"/>
    <w:qFormat/>
    <w:rsid w:val="00E755CD"/>
    <w:pPr>
      <w:ind w:left="720"/>
      <w:outlineLvl w:val="8"/>
    </w:pPr>
    <w:rPr>
      <w:i/>
    </w:rPr>
  </w:style>
  <w:style w:type="character" w:default="1" w:styleId="DefaultParagraphFont">
    <w:name w:val="Default Paragraph Font"/>
    <w:uiPriority w:val="1"/>
    <w:unhideWhenUsed/>
    <w:rsid w:val="00E75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5CD"/>
  </w:style>
  <w:style w:type="character" w:customStyle="1" w:styleId="Heading1Char">
    <w:name w:val="Heading 1 Char"/>
    <w:basedOn w:val="DefaultParagraphFont"/>
    <w:link w:val="Heading1"/>
    <w:rsid w:val="00E755CD"/>
    <w:rPr>
      <w:rFonts w:ascii="Times New Roman" w:eastAsia="Times New Roman" w:hAnsi="Times New Roman" w:cs="Times New Roman"/>
      <w:b/>
      <w:sz w:val="32"/>
      <w:szCs w:val="20"/>
      <w:lang w:eastAsia="en-US"/>
    </w:rPr>
  </w:style>
  <w:style w:type="paragraph" w:styleId="BodyText">
    <w:name w:val="Body Text"/>
    <w:basedOn w:val="Normal"/>
    <w:link w:val="BodyTextChar"/>
    <w:rsid w:val="00E75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5CD"/>
    <w:rPr>
      <w:rFonts w:ascii="Times New Roman" w:eastAsia="Times New Roman" w:hAnsi="Times New Roman" w:cs="Times New Roman"/>
      <w:sz w:val="24"/>
      <w:lang w:eastAsia="en-US"/>
    </w:rPr>
  </w:style>
  <w:style w:type="paragraph" w:styleId="Footer">
    <w:name w:val="footer"/>
    <w:basedOn w:val="Normal"/>
    <w:link w:val="FooterChar"/>
    <w:rsid w:val="00E75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5CD"/>
    <w:rPr>
      <w:rFonts w:ascii="Times New Roman" w:eastAsia="Times New Roman" w:hAnsi="Times New Roman" w:cs="Times New Roman"/>
      <w:sz w:val="16"/>
      <w:lang w:eastAsia="en-US"/>
    </w:rPr>
  </w:style>
  <w:style w:type="paragraph" w:styleId="ListBullet">
    <w:name w:val="List Bullet"/>
    <w:basedOn w:val="List"/>
    <w:rsid w:val="00E755CD"/>
    <w:pPr>
      <w:numPr>
        <w:numId w:val="13"/>
      </w:numPr>
      <w:tabs>
        <w:tab w:val="clear" w:pos="340"/>
      </w:tabs>
      <w:spacing w:before="40" w:after="40"/>
    </w:pPr>
  </w:style>
  <w:style w:type="character" w:customStyle="1" w:styleId="SpecialBold">
    <w:name w:val="Special Bold"/>
    <w:basedOn w:val="DefaultParagraphFont"/>
    <w:rsid w:val="00E755CD"/>
    <w:rPr>
      <w:b/>
      <w:spacing w:val="0"/>
    </w:rPr>
  </w:style>
  <w:style w:type="paragraph" w:styleId="ListBullet2">
    <w:name w:val="List Bullet 2"/>
    <w:basedOn w:val="List2"/>
    <w:rsid w:val="00E755CD"/>
    <w:pPr>
      <w:numPr>
        <w:numId w:val="14"/>
      </w:numPr>
      <w:tabs>
        <w:tab w:val="clear" w:pos="680"/>
      </w:tabs>
    </w:pPr>
  </w:style>
  <w:style w:type="paragraph" w:customStyle="1" w:styleId="SuperHeading">
    <w:name w:val="SuperHeading"/>
    <w:basedOn w:val="Normal"/>
    <w:rsid w:val="00E755CD"/>
    <w:pPr>
      <w:spacing w:before="240" w:after="120"/>
      <w:outlineLvl w:val="0"/>
    </w:pPr>
    <w:rPr>
      <w:rFonts w:ascii="Times New Roman" w:hAnsi="Times New Roman"/>
      <w:b/>
      <w:sz w:val="28"/>
    </w:rPr>
  </w:style>
  <w:style w:type="paragraph" w:customStyle="1" w:styleId="AllowPageBreak">
    <w:name w:val="AllowPageBreak"/>
    <w:rsid w:val="00E75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55CD"/>
    <w:rPr>
      <w:b/>
      <w:i/>
      <w:u w:val="none"/>
    </w:rPr>
  </w:style>
  <w:style w:type="character" w:customStyle="1" w:styleId="Heading2Char">
    <w:name w:val="Heading 2 Char"/>
    <w:basedOn w:val="DefaultParagraphFont"/>
    <w:link w:val="Heading2"/>
    <w:rsid w:val="00E75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5CD"/>
    <w:rPr>
      <w:rFonts w:ascii="Courier New" w:eastAsia="Times New Roman" w:hAnsi="Courier New" w:cs="Times New Roman"/>
      <w:i/>
      <w:szCs w:val="20"/>
      <w:lang w:eastAsia="en-US"/>
    </w:rPr>
  </w:style>
  <w:style w:type="paragraph" w:customStyle="1" w:styleId="HeadingBase">
    <w:name w:val="Heading Base"/>
    <w:rsid w:val="00E75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5CD"/>
    <w:pPr>
      <w:tabs>
        <w:tab w:val="right" w:leader="dot" w:pos="9072"/>
      </w:tabs>
      <w:ind w:left="567"/>
    </w:pPr>
    <w:rPr>
      <w:szCs w:val="22"/>
    </w:rPr>
  </w:style>
  <w:style w:type="paragraph" w:customStyle="1" w:styleId="TOCBase">
    <w:name w:val="TOC Base"/>
    <w:rsid w:val="00E75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5CD"/>
    <w:pPr>
      <w:tabs>
        <w:tab w:val="right" w:leader="dot" w:pos="9072"/>
      </w:tabs>
      <w:spacing w:before="40" w:after="40"/>
      <w:ind w:left="284"/>
    </w:pPr>
    <w:rPr>
      <w:rFonts w:ascii="Times New Roman" w:hAnsi="Times New Roman"/>
    </w:rPr>
  </w:style>
  <w:style w:type="paragraph" w:styleId="TOC1">
    <w:name w:val="toc 1"/>
    <w:basedOn w:val="TOCBase"/>
    <w:next w:val="Normal"/>
    <w:rsid w:val="00E75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5CD"/>
    <w:pPr>
      <w:spacing w:before="5040"/>
      <w:jc w:val="center"/>
    </w:pPr>
    <w:rPr>
      <w:sz w:val="48"/>
      <w:szCs w:val="72"/>
      <w:lang w:val="en-US"/>
    </w:rPr>
  </w:style>
  <w:style w:type="character" w:customStyle="1" w:styleId="TitleChar">
    <w:name w:val="Title Char"/>
    <w:basedOn w:val="DefaultParagraphFont"/>
    <w:link w:val="Title"/>
    <w:rsid w:val="00E75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5CD"/>
    <w:pPr>
      <w:tabs>
        <w:tab w:val="left" w:pos="3600"/>
        <w:tab w:val="left" w:pos="3958"/>
      </w:tabs>
    </w:pPr>
  </w:style>
  <w:style w:type="paragraph" w:styleId="List">
    <w:name w:val="List"/>
    <w:basedOn w:val="BodyText"/>
    <w:next w:val="BodyText"/>
    <w:rsid w:val="00E755CD"/>
    <w:pPr>
      <w:tabs>
        <w:tab w:val="left" w:pos="340"/>
      </w:tabs>
      <w:spacing w:before="60" w:after="60"/>
      <w:ind w:left="340" w:hanging="340"/>
    </w:pPr>
  </w:style>
  <w:style w:type="paragraph" w:customStyle="1" w:styleId="Note">
    <w:name w:val="Note"/>
    <w:basedOn w:val="BodyText"/>
    <w:rsid w:val="00E75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5CD"/>
    <w:pPr>
      <w:framePr w:wrap="auto" w:hAnchor="text" w:y="6049"/>
    </w:pPr>
    <w:rPr>
      <w:color w:val="000000"/>
      <w:sz w:val="40"/>
    </w:rPr>
  </w:style>
  <w:style w:type="paragraph" w:customStyle="1" w:styleId="TOCTitle">
    <w:name w:val="TOCTitle"/>
    <w:basedOn w:val="Heading1"/>
    <w:rsid w:val="00E755CD"/>
    <w:pPr>
      <w:spacing w:after="240"/>
      <w:jc w:val="center"/>
      <w:outlineLvl w:val="9"/>
    </w:pPr>
    <w:rPr>
      <w:caps/>
    </w:rPr>
  </w:style>
  <w:style w:type="paragraph" w:customStyle="1" w:styleId="Version">
    <w:name w:val="Version"/>
    <w:rsid w:val="00E75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5CD"/>
    <w:pPr>
      <w:keepNext w:val="0"/>
      <w:tabs>
        <w:tab w:val="right" w:pos="4176"/>
      </w:tabs>
      <w:ind w:left="198" w:hanging="198"/>
    </w:pPr>
    <w:rPr>
      <w:rFonts w:ascii="Garamond" w:hAnsi="Garamond"/>
    </w:rPr>
  </w:style>
  <w:style w:type="paragraph" w:styleId="IndexHeading">
    <w:name w:val="index heading"/>
    <w:basedOn w:val="Normal"/>
    <w:next w:val="Index1"/>
    <w:semiHidden/>
    <w:rsid w:val="00E755CD"/>
    <w:pPr>
      <w:spacing w:before="120" w:after="120"/>
    </w:pPr>
    <w:rPr>
      <w:rFonts w:ascii="Arial" w:hAnsi="Arial"/>
      <w:b/>
      <w:color w:val="918585"/>
      <w:sz w:val="24"/>
    </w:rPr>
  </w:style>
  <w:style w:type="paragraph" w:styleId="Header">
    <w:name w:val="header"/>
    <w:basedOn w:val="Normal"/>
    <w:link w:val="HeaderChar"/>
    <w:rsid w:val="00E75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5CD"/>
    <w:rPr>
      <w:rFonts w:ascii="Times New Roman" w:eastAsia="Times New Roman" w:hAnsi="Times New Roman" w:cs="Times New Roman"/>
      <w:sz w:val="16"/>
      <w:szCs w:val="20"/>
      <w:lang w:val="en-GB" w:eastAsia="en-US"/>
    </w:rPr>
  </w:style>
  <w:style w:type="paragraph" w:customStyle="1" w:styleId="Chapter">
    <w:name w:val="Chapter"/>
    <w:basedOn w:val="Normal"/>
    <w:rsid w:val="00E755CD"/>
    <w:pPr>
      <w:spacing w:before="240"/>
    </w:pPr>
    <w:rPr>
      <w:rFonts w:ascii="Times New Roman" w:hAnsi="Times New Roman"/>
      <w:smallCaps/>
      <w:spacing w:val="80"/>
      <w:sz w:val="28"/>
    </w:rPr>
  </w:style>
  <w:style w:type="paragraph" w:customStyle="1" w:styleId="InChapter">
    <w:name w:val="InChapter"/>
    <w:basedOn w:val="Heading3"/>
    <w:rsid w:val="00E755CD"/>
    <w:pPr>
      <w:spacing w:after="240"/>
      <w:outlineLvl w:val="9"/>
    </w:pPr>
    <w:rPr>
      <w:noProof/>
    </w:rPr>
  </w:style>
  <w:style w:type="paragraph" w:styleId="Index2">
    <w:name w:val="index 2"/>
    <w:basedOn w:val="Normal"/>
    <w:next w:val="Normal"/>
    <w:semiHidden/>
    <w:rsid w:val="00E755CD"/>
    <w:pPr>
      <w:tabs>
        <w:tab w:val="right" w:pos="4176"/>
      </w:tabs>
      <w:ind w:left="568" w:hanging="284"/>
    </w:pPr>
    <w:rPr>
      <w:rFonts w:ascii="Garamond" w:hAnsi="Garamond"/>
    </w:rPr>
  </w:style>
  <w:style w:type="paragraph" w:customStyle="1" w:styleId="Byline">
    <w:name w:val="Byline"/>
    <w:rsid w:val="00E75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5CD"/>
    <w:pPr>
      <w:tabs>
        <w:tab w:val="clear" w:pos="3600"/>
        <w:tab w:val="clear" w:pos="3958"/>
      </w:tabs>
      <w:jc w:val="right"/>
    </w:pPr>
  </w:style>
  <w:style w:type="character" w:styleId="Emphasis">
    <w:name w:val="Emphasis"/>
    <w:basedOn w:val="DefaultParagraphFont"/>
    <w:qFormat/>
    <w:rsid w:val="00E755CD"/>
    <w:rPr>
      <w:i/>
    </w:rPr>
  </w:style>
  <w:style w:type="paragraph" w:styleId="Caption">
    <w:name w:val="caption"/>
    <w:basedOn w:val="BodyText"/>
    <w:next w:val="Normal"/>
    <w:qFormat/>
    <w:rsid w:val="00E755CD"/>
    <w:pPr>
      <w:framePr w:w="2268" w:hSpace="181" w:vSpace="181" w:wrap="around" w:vAnchor="text" w:hAnchor="page" w:x="1135" w:y="285" w:anchorLock="1"/>
    </w:pPr>
    <w:rPr>
      <w:i/>
    </w:rPr>
  </w:style>
  <w:style w:type="paragraph" w:customStyle="1" w:styleId="MiniTOCTitle">
    <w:name w:val="MiniTOCTitle"/>
    <w:basedOn w:val="Heading4"/>
    <w:rsid w:val="00E755CD"/>
    <w:pPr>
      <w:spacing w:before="240"/>
      <w:outlineLvl w:val="9"/>
    </w:pPr>
    <w:rPr>
      <w:noProof/>
      <w:sz w:val="24"/>
    </w:rPr>
  </w:style>
  <w:style w:type="paragraph" w:customStyle="1" w:styleId="MiniTOCItem">
    <w:name w:val="MiniTOCItem"/>
    <w:basedOn w:val="ListBullet"/>
    <w:rsid w:val="00E755CD"/>
    <w:pPr>
      <w:numPr>
        <w:numId w:val="0"/>
      </w:numPr>
      <w:tabs>
        <w:tab w:val="right" w:leader="dot" w:pos="6521"/>
      </w:tabs>
      <w:spacing w:before="0" w:after="0"/>
    </w:pPr>
  </w:style>
  <w:style w:type="paragraph" w:customStyle="1" w:styleId="TOFTitle">
    <w:name w:val="TOFTitle"/>
    <w:basedOn w:val="TOCTitle"/>
    <w:rsid w:val="00E755CD"/>
  </w:style>
  <w:style w:type="paragraph" w:styleId="TableofFigures">
    <w:name w:val="table of figures"/>
    <w:basedOn w:val="Normal"/>
    <w:next w:val="Normal"/>
    <w:semiHidden/>
    <w:rsid w:val="00E755CD"/>
    <w:pPr>
      <w:tabs>
        <w:tab w:val="right" w:leader="dot" w:pos="9072"/>
      </w:tabs>
      <w:ind w:left="970" w:hanging="403"/>
    </w:pPr>
    <w:rPr>
      <w:rFonts w:ascii="Times New Roman" w:hAnsi="Times New Roman"/>
      <w:b/>
    </w:rPr>
  </w:style>
  <w:style w:type="paragraph" w:styleId="ListNumber">
    <w:name w:val="List Number"/>
    <w:basedOn w:val="List"/>
    <w:rsid w:val="00E755CD"/>
    <w:pPr>
      <w:numPr>
        <w:numId w:val="11"/>
      </w:numPr>
    </w:pPr>
  </w:style>
  <w:style w:type="character" w:customStyle="1" w:styleId="WingdingSymbols">
    <w:name w:val="Wingding Symbols"/>
    <w:rsid w:val="00E755CD"/>
    <w:rPr>
      <w:rFonts w:ascii="Wingdings" w:hAnsi="Wingdings"/>
    </w:rPr>
  </w:style>
  <w:style w:type="paragraph" w:customStyle="1" w:styleId="TableHeading">
    <w:name w:val="Table Heading"/>
    <w:basedOn w:val="HeadingBase"/>
    <w:rsid w:val="00E755CD"/>
    <w:pPr>
      <w:keepLines/>
      <w:pBdr>
        <w:bottom w:val="single" w:sz="6" w:space="1" w:color="918585"/>
      </w:pBdr>
      <w:spacing w:before="240"/>
    </w:pPr>
  </w:style>
  <w:style w:type="character" w:customStyle="1" w:styleId="HotSpot">
    <w:name w:val="HotSpot"/>
    <w:rsid w:val="00E755CD"/>
    <w:rPr>
      <w:color w:val="0033CC"/>
      <w:u w:val="none"/>
    </w:rPr>
  </w:style>
  <w:style w:type="paragraph" w:customStyle="1" w:styleId="BodyTextRight">
    <w:name w:val="Body Text Right"/>
    <w:basedOn w:val="BodyText"/>
    <w:rsid w:val="00E755CD"/>
    <w:pPr>
      <w:spacing w:before="0" w:after="0"/>
      <w:jc w:val="right"/>
    </w:pPr>
  </w:style>
  <w:style w:type="paragraph" w:styleId="Index3">
    <w:name w:val="index 3"/>
    <w:basedOn w:val="ListNumber2"/>
    <w:next w:val="Normal"/>
    <w:semiHidden/>
    <w:rsid w:val="00E755CD"/>
    <w:pPr>
      <w:numPr>
        <w:numId w:val="0"/>
      </w:numPr>
      <w:tabs>
        <w:tab w:val="right" w:leader="dot" w:pos="4176"/>
      </w:tabs>
    </w:pPr>
  </w:style>
  <w:style w:type="paragraph" w:styleId="ListNumber2">
    <w:name w:val="List Number 2"/>
    <w:basedOn w:val="List2"/>
    <w:rsid w:val="00E755CD"/>
    <w:pPr>
      <w:numPr>
        <w:numId w:val="10"/>
      </w:numPr>
      <w:tabs>
        <w:tab w:val="clear" w:pos="1060"/>
      </w:tabs>
    </w:pPr>
  </w:style>
  <w:style w:type="paragraph" w:customStyle="1" w:styleId="MarginNote">
    <w:name w:val="Margin Note"/>
    <w:basedOn w:val="BodyText"/>
    <w:rsid w:val="00E75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5CD"/>
    <w:rPr>
      <w:sz w:val="32"/>
    </w:rPr>
  </w:style>
  <w:style w:type="paragraph" w:customStyle="1" w:styleId="HeadingProcedure">
    <w:name w:val="Heading Procedure"/>
    <w:basedOn w:val="HeadingBase"/>
    <w:next w:val="Normal"/>
    <w:rsid w:val="00E755CD"/>
    <w:pPr>
      <w:tabs>
        <w:tab w:val="left" w:pos="0"/>
      </w:tabs>
      <w:spacing w:before="120" w:after="60"/>
    </w:pPr>
    <w:rPr>
      <w:i/>
      <w:color w:val="918585"/>
      <w:sz w:val="22"/>
    </w:rPr>
  </w:style>
  <w:style w:type="paragraph" w:customStyle="1" w:styleId="TableBodyText">
    <w:name w:val="Table Body Text"/>
    <w:basedOn w:val="BodyText"/>
    <w:rsid w:val="00E755CD"/>
    <w:pPr>
      <w:spacing w:before="60" w:after="60"/>
    </w:pPr>
  </w:style>
  <w:style w:type="paragraph" w:styleId="ListContinue">
    <w:name w:val="List Continue"/>
    <w:basedOn w:val="List"/>
    <w:rsid w:val="00E755CD"/>
    <w:pPr>
      <w:ind w:firstLine="0"/>
    </w:pPr>
  </w:style>
  <w:style w:type="paragraph" w:customStyle="1" w:styleId="ListNote">
    <w:name w:val="List Note"/>
    <w:basedOn w:val="List"/>
    <w:rsid w:val="00E755CD"/>
    <w:pPr>
      <w:pBdr>
        <w:top w:val="single" w:sz="6" w:space="2" w:color="918585"/>
        <w:bottom w:val="single" w:sz="6" w:space="2" w:color="918585"/>
      </w:pBdr>
      <w:tabs>
        <w:tab w:val="left" w:pos="1021"/>
      </w:tabs>
      <w:ind w:firstLine="0"/>
    </w:pPr>
  </w:style>
  <w:style w:type="paragraph" w:customStyle="1" w:styleId="Warning">
    <w:name w:val="Warning"/>
    <w:basedOn w:val="BodyText"/>
    <w:rsid w:val="00E755CD"/>
    <w:pPr>
      <w:shd w:val="clear" w:color="auto" w:fill="D9D9D9"/>
      <w:tabs>
        <w:tab w:val="left" w:pos="992"/>
      </w:tabs>
      <w:ind w:left="119" w:right="119"/>
    </w:pPr>
    <w:rPr>
      <w:sz w:val="20"/>
    </w:rPr>
  </w:style>
  <w:style w:type="paragraph" w:customStyle="1" w:styleId="MarginIcons">
    <w:name w:val="Margin Icons"/>
    <w:basedOn w:val="BodyText"/>
    <w:rsid w:val="00E75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5CD"/>
    <w:rPr>
      <w:rFonts w:ascii="Courier New" w:hAnsi="Courier New"/>
    </w:rPr>
  </w:style>
  <w:style w:type="paragraph" w:customStyle="1" w:styleId="NoteBullet">
    <w:name w:val="Note Bullet"/>
    <w:basedOn w:val="Note"/>
    <w:rsid w:val="00E755CD"/>
    <w:pPr>
      <w:tabs>
        <w:tab w:val="clear" w:pos="680"/>
      </w:tabs>
      <w:spacing w:before="60" w:after="60"/>
    </w:pPr>
  </w:style>
  <w:style w:type="paragraph" w:customStyle="1" w:styleId="SubHeading2">
    <w:name w:val="SubHeading2"/>
    <w:basedOn w:val="HeadingBase"/>
    <w:rsid w:val="00E755CD"/>
    <w:pPr>
      <w:spacing w:before="240" w:after="60"/>
    </w:pPr>
    <w:rPr>
      <w:sz w:val="20"/>
    </w:rPr>
  </w:style>
  <w:style w:type="paragraph" w:customStyle="1" w:styleId="SubHeading1">
    <w:name w:val="SubHeading1"/>
    <w:basedOn w:val="HeadingBase"/>
    <w:rsid w:val="00E755CD"/>
    <w:pPr>
      <w:spacing w:before="240" w:after="60"/>
    </w:pPr>
    <w:rPr>
      <w:color w:val="918585"/>
      <w:sz w:val="22"/>
    </w:rPr>
  </w:style>
  <w:style w:type="paragraph" w:customStyle="1" w:styleId="SideHeading">
    <w:name w:val="Side Heading"/>
    <w:basedOn w:val="HeadingBase"/>
    <w:rsid w:val="00E75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5CD"/>
    <w:pPr>
      <w:numPr>
        <w:numId w:val="12"/>
      </w:numPr>
    </w:pPr>
  </w:style>
  <w:style w:type="paragraph" w:styleId="PlainText">
    <w:name w:val="Plain Text"/>
    <w:basedOn w:val="Normal"/>
    <w:link w:val="PlainTextChar"/>
    <w:rsid w:val="00E755CD"/>
    <w:rPr>
      <w:sz w:val="20"/>
    </w:rPr>
  </w:style>
  <w:style w:type="character" w:customStyle="1" w:styleId="PlainTextChar">
    <w:name w:val="Plain Text Char"/>
    <w:basedOn w:val="DefaultParagraphFont"/>
    <w:link w:val="PlainText"/>
    <w:rsid w:val="00E755CD"/>
    <w:rPr>
      <w:rFonts w:ascii="Courier New" w:eastAsia="Times New Roman" w:hAnsi="Courier New" w:cs="Times New Roman"/>
      <w:sz w:val="20"/>
      <w:szCs w:val="20"/>
      <w:lang w:eastAsia="en-US"/>
    </w:rPr>
  </w:style>
  <w:style w:type="character" w:customStyle="1" w:styleId="MenuOption">
    <w:name w:val="Menu Option"/>
    <w:basedOn w:val="DefaultParagraphFont"/>
    <w:rsid w:val="00E755CD"/>
    <w:rPr>
      <w:b/>
      <w:smallCaps/>
    </w:rPr>
  </w:style>
  <w:style w:type="paragraph" w:customStyle="1" w:styleId="TableListNumber">
    <w:name w:val="Table List Number"/>
    <w:basedOn w:val="ListNumber"/>
    <w:rsid w:val="00E755CD"/>
    <w:pPr>
      <w:numPr>
        <w:numId w:val="0"/>
      </w:numPr>
    </w:pPr>
  </w:style>
  <w:style w:type="paragraph" w:styleId="TOC4">
    <w:name w:val="toc 4"/>
    <w:basedOn w:val="TOCBase"/>
    <w:next w:val="Normal"/>
    <w:semiHidden/>
    <w:rsid w:val="00E755CD"/>
    <w:pPr>
      <w:tabs>
        <w:tab w:val="right" w:leader="dot" w:pos="9071"/>
      </w:tabs>
      <w:ind w:left="1701"/>
    </w:pPr>
  </w:style>
  <w:style w:type="paragraph" w:customStyle="1" w:styleId="ListAlpha">
    <w:name w:val="List Alpha"/>
    <w:basedOn w:val="List"/>
    <w:rsid w:val="00E755CD"/>
    <w:pPr>
      <w:numPr>
        <w:numId w:val="9"/>
      </w:numPr>
    </w:pPr>
  </w:style>
  <w:style w:type="paragraph" w:customStyle="1" w:styleId="ListAlpha2">
    <w:name w:val="List Alpha 2"/>
    <w:basedOn w:val="List2"/>
    <w:rsid w:val="00E755CD"/>
    <w:pPr>
      <w:numPr>
        <w:numId w:val="8"/>
      </w:numPr>
    </w:pPr>
  </w:style>
  <w:style w:type="paragraph" w:styleId="List2">
    <w:name w:val="List 2"/>
    <w:basedOn w:val="BodyText"/>
    <w:rsid w:val="00E755CD"/>
    <w:pPr>
      <w:tabs>
        <w:tab w:val="left" w:pos="680"/>
      </w:tabs>
      <w:spacing w:before="60" w:after="60"/>
      <w:ind w:left="680" w:hanging="340"/>
    </w:pPr>
  </w:style>
  <w:style w:type="paragraph" w:styleId="List3">
    <w:name w:val="List 3"/>
    <w:basedOn w:val="BodyText"/>
    <w:rsid w:val="00E755CD"/>
    <w:pPr>
      <w:tabs>
        <w:tab w:val="left" w:pos="1021"/>
      </w:tabs>
      <w:spacing w:before="60" w:after="60"/>
      <w:ind w:left="1020" w:hanging="340"/>
    </w:pPr>
  </w:style>
  <w:style w:type="paragraph" w:styleId="List4">
    <w:name w:val="List 4"/>
    <w:basedOn w:val="BodyText"/>
    <w:rsid w:val="00E755CD"/>
    <w:pPr>
      <w:tabs>
        <w:tab w:val="left" w:pos="1361"/>
      </w:tabs>
      <w:spacing w:before="60" w:after="60"/>
      <w:ind w:left="1361" w:hanging="340"/>
    </w:pPr>
  </w:style>
  <w:style w:type="paragraph" w:styleId="List5">
    <w:name w:val="List 5"/>
    <w:basedOn w:val="BodyText"/>
    <w:rsid w:val="00E755CD"/>
    <w:pPr>
      <w:tabs>
        <w:tab w:val="left" w:pos="1701"/>
      </w:tabs>
      <w:spacing w:before="60" w:after="60"/>
      <w:ind w:left="1701" w:hanging="340"/>
    </w:pPr>
  </w:style>
  <w:style w:type="paragraph" w:styleId="ListBullet3">
    <w:name w:val="List Bullet 3"/>
    <w:basedOn w:val="List3"/>
    <w:rsid w:val="00E755CD"/>
    <w:pPr>
      <w:numPr>
        <w:numId w:val="15"/>
      </w:numPr>
      <w:tabs>
        <w:tab w:val="clear" w:pos="1021"/>
      </w:tabs>
      <w:ind w:left="1037" w:hanging="357"/>
    </w:pPr>
  </w:style>
  <w:style w:type="paragraph" w:styleId="ListBullet4">
    <w:name w:val="List Bullet 4"/>
    <w:basedOn w:val="List4"/>
    <w:rsid w:val="00E755CD"/>
    <w:pPr>
      <w:numPr>
        <w:numId w:val="3"/>
      </w:numPr>
    </w:pPr>
  </w:style>
  <w:style w:type="paragraph" w:styleId="ListBullet5">
    <w:name w:val="List Bullet 5"/>
    <w:basedOn w:val="List5"/>
    <w:rsid w:val="00E755CD"/>
    <w:pPr>
      <w:numPr>
        <w:numId w:val="4"/>
      </w:numPr>
    </w:pPr>
  </w:style>
  <w:style w:type="paragraph" w:styleId="ListContinue2">
    <w:name w:val="List Continue 2"/>
    <w:basedOn w:val="List2"/>
    <w:rsid w:val="00E755CD"/>
    <w:pPr>
      <w:ind w:firstLine="0"/>
    </w:pPr>
  </w:style>
  <w:style w:type="paragraph" w:styleId="ListContinue3">
    <w:name w:val="List Continue 3"/>
    <w:basedOn w:val="List3"/>
    <w:rsid w:val="00E755CD"/>
    <w:pPr>
      <w:ind w:left="1021" w:firstLine="0"/>
    </w:pPr>
  </w:style>
  <w:style w:type="paragraph" w:styleId="ListContinue4">
    <w:name w:val="List Continue 4"/>
    <w:basedOn w:val="List4"/>
    <w:rsid w:val="00E755CD"/>
    <w:pPr>
      <w:ind w:firstLine="0"/>
    </w:pPr>
  </w:style>
  <w:style w:type="paragraph" w:styleId="ListContinue5">
    <w:name w:val="List Continue 5"/>
    <w:basedOn w:val="List5"/>
    <w:rsid w:val="00E755CD"/>
    <w:pPr>
      <w:ind w:firstLine="0"/>
    </w:pPr>
  </w:style>
  <w:style w:type="paragraph" w:styleId="ListNumber3">
    <w:name w:val="List Number 3"/>
    <w:basedOn w:val="List3"/>
    <w:rsid w:val="00E755CD"/>
    <w:pPr>
      <w:numPr>
        <w:numId w:val="5"/>
      </w:numPr>
    </w:pPr>
  </w:style>
  <w:style w:type="paragraph" w:styleId="ListNumber4">
    <w:name w:val="List Number 4"/>
    <w:basedOn w:val="List4"/>
    <w:rsid w:val="00E755CD"/>
    <w:pPr>
      <w:numPr>
        <w:numId w:val="6"/>
      </w:numPr>
    </w:pPr>
  </w:style>
  <w:style w:type="paragraph" w:styleId="ListNumber5">
    <w:name w:val="List Number 5"/>
    <w:basedOn w:val="List5"/>
    <w:rsid w:val="00E755CD"/>
    <w:pPr>
      <w:numPr>
        <w:numId w:val="7"/>
      </w:numPr>
    </w:pPr>
  </w:style>
  <w:style w:type="paragraph" w:styleId="BlockText">
    <w:name w:val="Block Text"/>
    <w:basedOn w:val="Normal"/>
    <w:rsid w:val="00E755CD"/>
    <w:pPr>
      <w:spacing w:after="120"/>
      <w:ind w:left="1440" w:right="1440"/>
    </w:pPr>
  </w:style>
  <w:style w:type="character" w:customStyle="1" w:styleId="Subscript">
    <w:name w:val="Subscript"/>
    <w:basedOn w:val="DefaultParagraphFont"/>
    <w:rsid w:val="00E755CD"/>
    <w:rPr>
      <w:sz w:val="16"/>
      <w:vertAlign w:val="subscript"/>
    </w:rPr>
  </w:style>
  <w:style w:type="character" w:customStyle="1" w:styleId="Superscript">
    <w:name w:val="Superscript"/>
    <w:basedOn w:val="DefaultParagraphFont"/>
    <w:rsid w:val="00E755CD"/>
    <w:rPr>
      <w:sz w:val="16"/>
      <w:vertAlign w:val="superscript"/>
    </w:rPr>
  </w:style>
  <w:style w:type="character" w:customStyle="1" w:styleId="Symbols">
    <w:name w:val="Symbols"/>
    <w:basedOn w:val="DefaultParagraphFont"/>
    <w:rsid w:val="00E755CD"/>
    <w:rPr>
      <w:rFonts w:ascii="Symbol" w:hAnsi="Symbol"/>
    </w:rPr>
  </w:style>
  <w:style w:type="character" w:customStyle="1" w:styleId="MenuOptions">
    <w:name w:val="Menu Options"/>
    <w:basedOn w:val="DefaultParagraphFont"/>
    <w:rsid w:val="00E755CD"/>
    <w:rPr>
      <w:rFonts w:ascii="Arial Narrow" w:hAnsi="Arial Narrow"/>
      <w:smallCaps/>
    </w:rPr>
  </w:style>
  <w:style w:type="character" w:customStyle="1" w:styleId="Buttons">
    <w:name w:val="Buttons"/>
    <w:basedOn w:val="DefaultParagraphFont"/>
    <w:rsid w:val="00E755CD"/>
    <w:rPr>
      <w:b/>
    </w:rPr>
  </w:style>
  <w:style w:type="character" w:customStyle="1" w:styleId="Underlined">
    <w:name w:val="Underlined"/>
    <w:basedOn w:val="DefaultParagraphFont"/>
    <w:rsid w:val="00E755CD"/>
    <w:rPr>
      <w:u w:val="single"/>
    </w:rPr>
  </w:style>
  <w:style w:type="paragraph" w:customStyle="1" w:styleId="TableBodyTextRight">
    <w:name w:val="Table Body Text Right"/>
    <w:basedOn w:val="TableBodyText"/>
    <w:rsid w:val="00E755CD"/>
    <w:pPr>
      <w:widowControl w:val="0"/>
      <w:autoSpaceDE w:val="0"/>
      <w:autoSpaceDN w:val="0"/>
      <w:adjustRightInd w:val="0"/>
      <w:jc w:val="right"/>
    </w:pPr>
    <w:rPr>
      <w:rFonts w:cs="Arial"/>
      <w:szCs w:val="18"/>
    </w:rPr>
  </w:style>
  <w:style w:type="paragraph" w:customStyle="1" w:styleId="CopyrightText">
    <w:name w:val="Copyright Text"/>
    <w:basedOn w:val="BodyText"/>
    <w:rsid w:val="00E755CD"/>
    <w:rPr>
      <w:sz w:val="18"/>
    </w:rPr>
  </w:style>
  <w:style w:type="paragraph" w:customStyle="1" w:styleId="BodySmallRight">
    <w:name w:val="Body Small Right"/>
    <w:basedOn w:val="BodyTextRight"/>
    <w:rsid w:val="00E755CD"/>
    <w:rPr>
      <w:sz w:val="18"/>
      <w:szCs w:val="18"/>
    </w:rPr>
  </w:style>
  <w:style w:type="paragraph" w:customStyle="1" w:styleId="MarginEdition">
    <w:name w:val="Margin Edition"/>
    <w:basedOn w:val="MarginNote"/>
    <w:rsid w:val="00E755CD"/>
    <w:pPr>
      <w:spacing w:before="0" w:after="0"/>
    </w:pPr>
    <w:rPr>
      <w:rFonts w:ascii="Times New Roman" w:hAnsi="Times New Roman"/>
      <w:color w:val="999999"/>
    </w:rPr>
  </w:style>
  <w:style w:type="paragraph" w:customStyle="1" w:styleId="Spacer">
    <w:name w:val="Spacer"/>
    <w:basedOn w:val="Normal"/>
    <w:rsid w:val="00E755CD"/>
    <w:rPr>
      <w:sz w:val="2"/>
      <w:szCs w:val="2"/>
    </w:rPr>
  </w:style>
  <w:style w:type="character" w:customStyle="1" w:styleId="Small">
    <w:name w:val="Small"/>
    <w:basedOn w:val="DefaultParagraphFont"/>
    <w:rsid w:val="00E755CD"/>
    <w:rPr>
      <w:sz w:val="16"/>
    </w:rPr>
  </w:style>
  <w:style w:type="paragraph" w:customStyle="1" w:styleId="WideTable">
    <w:name w:val="Wide Table"/>
    <w:basedOn w:val="Normal"/>
    <w:rsid w:val="00E755CD"/>
    <w:pPr>
      <w:ind w:left="-1418"/>
    </w:pPr>
    <w:rPr>
      <w:sz w:val="2"/>
      <w:szCs w:val="2"/>
    </w:rPr>
  </w:style>
  <w:style w:type="character" w:styleId="PageNumber">
    <w:name w:val="page number"/>
    <w:basedOn w:val="DefaultParagraphFont"/>
    <w:rsid w:val="00E755CD"/>
  </w:style>
  <w:style w:type="paragraph" w:styleId="Quote">
    <w:name w:val="Quote"/>
    <w:basedOn w:val="Heading1"/>
    <w:link w:val="QuoteChar"/>
    <w:qFormat/>
    <w:rsid w:val="00E755CD"/>
    <w:rPr>
      <w:b w:val="0"/>
      <w:sz w:val="72"/>
      <w:szCs w:val="72"/>
      <w:lang w:val="en-NZ"/>
    </w:rPr>
  </w:style>
  <w:style w:type="character" w:customStyle="1" w:styleId="QuoteChar">
    <w:name w:val="Quote Char"/>
    <w:basedOn w:val="DefaultParagraphFont"/>
    <w:link w:val="Quote"/>
    <w:rsid w:val="00E75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5CD"/>
    <w:pPr>
      <w:pageBreakBefore/>
    </w:pPr>
  </w:style>
  <w:style w:type="paragraph" w:customStyle="1" w:styleId="Border">
    <w:name w:val="Border"/>
    <w:basedOn w:val="Normal"/>
    <w:qFormat/>
    <w:rsid w:val="00E75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5CD"/>
    <w:rPr>
      <w:b/>
      <w:bCs/>
      <w:i/>
      <w:iCs/>
      <w:color w:val="auto"/>
    </w:rPr>
  </w:style>
  <w:style w:type="paragraph" w:styleId="IntenseQuote">
    <w:name w:val="Intense Quote"/>
    <w:basedOn w:val="Normal"/>
    <w:next w:val="Normal"/>
    <w:link w:val="IntenseQuoteChar"/>
    <w:uiPriority w:val="30"/>
    <w:qFormat/>
    <w:rsid w:val="00E75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5CD"/>
    <w:rPr>
      <w:smallCaps/>
      <w:color w:val="auto"/>
      <w:u w:val="single"/>
    </w:rPr>
  </w:style>
  <w:style w:type="character" w:styleId="IntenseReference">
    <w:name w:val="Intense Reference"/>
    <w:basedOn w:val="DefaultParagraphFont"/>
    <w:uiPriority w:val="32"/>
    <w:qFormat/>
    <w:rsid w:val="00E755CD"/>
    <w:rPr>
      <w:b/>
      <w:bCs/>
      <w:smallCaps/>
      <w:color w:val="auto"/>
      <w:spacing w:val="5"/>
      <w:u w:val="single"/>
    </w:rPr>
  </w:style>
  <w:style w:type="paragraph" w:customStyle="1" w:styleId="2ColumnHeading">
    <w:name w:val="2Column Heading"/>
    <w:basedOn w:val="BodyText"/>
    <w:qFormat/>
    <w:rsid w:val="00E755CD"/>
    <w:pPr>
      <w:spacing w:after="60"/>
      <w:ind w:left="-2268"/>
    </w:pPr>
    <w:rPr>
      <w:b/>
    </w:rPr>
  </w:style>
  <w:style w:type="paragraph" w:customStyle="1" w:styleId="Heading1TOC">
    <w:name w:val="Heading1 TOC"/>
    <w:basedOn w:val="Normal"/>
    <w:qFormat/>
    <w:rsid w:val="00E755CD"/>
    <w:pPr>
      <w:spacing w:before="240" w:after="120"/>
    </w:pPr>
    <w:rPr>
      <w:rFonts w:ascii="Times New Roman" w:hAnsi="Times New Roman"/>
      <w:b/>
      <w:sz w:val="32"/>
    </w:rPr>
  </w:style>
  <w:style w:type="paragraph" w:customStyle="1" w:styleId="Heading2TOC">
    <w:name w:val="Heading2 TOC"/>
    <w:basedOn w:val="Normal"/>
    <w:qFormat/>
    <w:rsid w:val="00E755CD"/>
    <w:pPr>
      <w:spacing w:before="240" w:after="60"/>
    </w:pPr>
    <w:rPr>
      <w:rFonts w:ascii="Times New Roman" w:hAnsi="Times New Roman"/>
      <w:b/>
      <w:sz w:val="28"/>
    </w:rPr>
  </w:style>
  <w:style w:type="character" w:customStyle="1" w:styleId="Underline">
    <w:name w:val="Underline"/>
    <w:basedOn w:val="DefaultParagraphFont"/>
    <w:qFormat/>
    <w:rsid w:val="00E755CD"/>
    <w:rPr>
      <w:u w:val="single"/>
    </w:rPr>
  </w:style>
  <w:style w:type="paragraph" w:styleId="BalloonText">
    <w:name w:val="Balloon Text"/>
    <w:basedOn w:val="Normal"/>
    <w:link w:val="BalloonTextChar"/>
    <w:rsid w:val="00E755CD"/>
    <w:rPr>
      <w:rFonts w:ascii="Tahoma" w:hAnsi="Tahoma" w:cs="Tahoma"/>
      <w:sz w:val="16"/>
      <w:szCs w:val="16"/>
    </w:rPr>
  </w:style>
  <w:style w:type="character" w:customStyle="1" w:styleId="BalloonTextChar">
    <w:name w:val="Balloon Text Char"/>
    <w:basedOn w:val="DefaultParagraphFont"/>
    <w:link w:val="BalloonText"/>
    <w:rsid w:val="00E75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5CD"/>
    <w:rPr>
      <w:b/>
      <w:color w:val="660033"/>
      <w:spacing w:val="0"/>
    </w:rPr>
  </w:style>
  <w:style w:type="paragraph" w:customStyle="1" w:styleId="Nameditemlist">
    <w:name w:val="Named item list"/>
    <w:basedOn w:val="BodyText"/>
    <w:qFormat/>
    <w:rsid w:val="00E755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2184</Words>
  <Characters>14698</Characters>
  <Application>Microsoft Office Word</Application>
  <DocSecurity>0</DocSecurity>
  <Lines>538</Lines>
  <Paragraphs>355</Paragraphs>
  <ScaleCrop>false</ScaleCrop>
  <Company>Author-it Software Corporation Ltd.</Company>
  <LinksUpToDate>false</LinksUpToDate>
  <CharactersWithSpaces>16785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CPPPMT3026A Select and obtain pest management vehicles, equipment and materials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2012-10-05T15:49:00Z</dcterms:created>
  <dcterms:modified xsi:type="dcterms:W3CDTF">2012-10-05T15:49:00Z</dcterms:modified>
</cp:coreProperties>
</file>