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5165" w:rsidP="00635165">
      <w:pPr>
        <w:pStyle w:val="Title"/>
      </w:pPr>
      <w:r>
        <w:fldChar w:fldCharType="begin"/>
      </w:r>
      <w:r>
        <w:instrText xml:space="preserve"> TITLE   \* MERGEFORMAT </w:instrText>
      </w:r>
      <w:r>
        <w:fldChar w:fldCharType="separate"/>
      </w:r>
      <w:r>
        <w:t>CPPPMT3018A Maintain equipment and chemical storage areas</w:t>
      </w:r>
      <w:r>
        <w:fldChar w:fldCharType="end"/>
      </w:r>
    </w:p>
    <w:p w:rsidR="00635165" w:rsidP="00635165">
      <w:pPr>
        <w:pStyle w:val="Version"/>
        <w:sectPr w:rsidSect="00D274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469" w:rsidP="00D27469">
      <w:pPr>
        <w:pStyle w:val="SuperHeading"/>
      </w:pPr>
      <w:r w:rsidRPr="00D27469">
        <w:t>CPPPMT3018A Maintain equipment and chemical storage areas</w:t>
      </w:r>
    </w:p>
    <w:p w:rsidR="00000000" w:rsidRPr="00D27469" w:rsidP="00D27469">
      <w:pPr>
        <w:pStyle w:val="Heading1"/>
      </w:pPr>
      <w:bookmarkStart w:id="1" w:name="O_374551"/>
      <w:bookmarkEnd w:id="1"/>
      <w:r w:rsidRPr="00D27469">
        <w:t>Modification History</w:t>
      </w:r>
    </w:p>
    <w:p w:rsidR="00000000" w:rsidRPr="00D27469" w:rsidP="00D27469">
      <w:pPr>
        <w:pStyle w:val="BodyText"/>
      </w:pPr>
      <w:r w:rsidRPr="00D27469">
        <w:t xml:space="preserve">Revised unit </w:t>
      </w:r>
    </w:p>
    <w:p w:rsidR="00000000" w:rsidRPr="00D27469" w:rsidP="00D27469">
      <w:pPr>
        <w:pStyle w:val="BodyText"/>
      </w:pPr>
      <w:r w:rsidRPr="00D27469">
        <w:t>Element structure and performance criteria changed to incorporate elements from the deleted unit PRMPM28B Organise and operate a pest managemen</w:t>
      </w:r>
      <w:r w:rsidRPr="00D27469">
        <w:t>t vehicle</w:t>
      </w:r>
    </w:p>
    <w:p w:rsidR="00000000" w:rsidRPr="00D27469" w:rsidP="00D27469">
      <w:pPr>
        <w:pStyle w:val="BodyText"/>
      </w:pPr>
      <w:r w:rsidRPr="00D27469">
        <w:t>Skills and knowledge requirements and the range statement updated</w:t>
      </w:r>
    </w:p>
    <w:p w:rsidR="00635165" w:rsidP="00D27469">
      <w:pPr>
        <w:pStyle w:val="BodyText"/>
      </w:pPr>
      <w:r w:rsidRPr="00D27469">
        <w:t>Unit based on PRMPM18B Maintain an equipment and chemical storage area Maintain an equipment and chemical storage area</w:t>
      </w:r>
    </w:p>
    <w:p w:rsidR="00635165" w:rsidP="00D27469">
      <w:pPr>
        <w:pStyle w:val="BodyText"/>
      </w:pPr>
    </w:p>
    <w:p w:rsidR="00000000" w:rsidRPr="00D27469" w:rsidP="00D27469">
      <w:pPr>
        <w:pStyle w:val="Heading1"/>
      </w:pPr>
      <w:bookmarkStart w:id="2" w:name="O_374552"/>
      <w:bookmarkEnd w:id="2"/>
      <w:r w:rsidRPr="00D27469">
        <w:t>Unit Descriptor</w:t>
      </w:r>
    </w:p>
    <w:p w:rsidR="00000000" w:rsidRPr="00D27469" w:rsidP="00D27469">
      <w:pPr>
        <w:pStyle w:val="BodyText"/>
      </w:pPr>
      <w:r w:rsidRPr="00D27469">
        <w:t>This unit of competency spe</w:t>
      </w:r>
      <w:r w:rsidRPr="00D27469">
        <w:t>cifies the outcomes required to maintain a pest management vehicle storage space and other dedicated storage areas for pest management equipment and chemicals. It also covers the movement and control of equipment and chemicals used in the provision of pest</w:t>
      </w:r>
      <w:r w:rsidRPr="00D27469">
        <w:t xml:space="preserve"> management services.</w:t>
      </w:r>
    </w:p>
    <w:p w:rsidR="00635165" w:rsidP="00D27469">
      <w:pPr>
        <w:pStyle w:val="BodyText"/>
      </w:pPr>
      <w:r w:rsidRPr="00D27469">
        <w:t xml:space="preserve">The unit requires the ability to maintain and operate a safe and efficient pest management storage area within a strict legislative context. Maintaining a storage area requires the ability to follow established procedures, understand </w:t>
      </w:r>
      <w:r w:rsidRPr="00D27469">
        <w:t>the issues associated with the storage and use of chemicals and to adhere to legislative and public health and safety requirements. These work functions would be carried out according to company guidelines.</w:t>
      </w:r>
    </w:p>
    <w:p w:rsidR="00635165" w:rsidP="00D27469">
      <w:pPr>
        <w:pStyle w:val="BodyText"/>
      </w:pPr>
    </w:p>
    <w:p w:rsidR="00000000" w:rsidRPr="00D27469" w:rsidP="00D27469">
      <w:pPr>
        <w:pStyle w:val="Heading1"/>
      </w:pPr>
      <w:bookmarkStart w:id="3" w:name="O_374553"/>
      <w:bookmarkEnd w:id="3"/>
      <w:r w:rsidRPr="00D27469">
        <w:t>Application of the Unit</w:t>
      </w:r>
    </w:p>
    <w:p w:rsidR="00000000" w:rsidRPr="00D27469" w:rsidP="00D27469">
      <w:pPr>
        <w:pStyle w:val="BodyText"/>
      </w:pPr>
      <w:r w:rsidRPr="00D27469">
        <w:t>This unit of competency supports pest management technicians responsible for ensuring that pest management equipment and chemicals are stored, transported and controlled according to legislative requirements; in particular occupational health and safety (O</w:t>
      </w:r>
      <w:r w:rsidRPr="00D27469">
        <w:t>HS), environmental safety and public health and safety.</w:t>
      </w:r>
    </w:p>
    <w:p w:rsidR="00000000" w:rsidRPr="00D27469" w:rsidP="00D27469">
      <w:pPr>
        <w:pStyle w:val="AllowPageBreak"/>
      </w:pPr>
    </w:p>
    <w:p w:rsidR="00000000" w:rsidRPr="00D27469" w:rsidP="00D27469">
      <w:pPr>
        <w:pStyle w:val="Heading1"/>
      </w:pPr>
      <w:bookmarkStart w:id="4" w:name="O_374554"/>
      <w:bookmarkEnd w:id="4"/>
      <w:r w:rsidRPr="00D27469">
        <w:t>Licensing/Regulatory Information</w:t>
      </w:r>
    </w:p>
    <w:p w:rsidR="00000000" w:rsidRPr="00D27469" w:rsidP="00D27469">
      <w:pPr>
        <w:pStyle w:val="BodyText"/>
      </w:pPr>
      <w:r w:rsidRPr="00D27469">
        <w:t>This unit is one of the essential requirements for a pest management licence. The full requirements for different licences may vary in different state</w:t>
      </w:r>
      <w:r w:rsidRPr="00D27469">
        <w:t>s and territories.</w:t>
      </w:r>
    </w:p>
    <w:p w:rsidR="00000000" w:rsidRPr="00D27469" w:rsidP="00D27469">
      <w:pPr>
        <w:pStyle w:val="AllowPageBreak"/>
      </w:pPr>
    </w:p>
    <w:p w:rsidR="00000000" w:rsidRPr="00D27469" w:rsidP="00D27469">
      <w:pPr>
        <w:pStyle w:val="Heading1"/>
      </w:pPr>
      <w:bookmarkStart w:id="5" w:name="O_374555"/>
      <w:bookmarkEnd w:id="5"/>
      <w:r w:rsidRPr="00D27469">
        <w:t>Pre-Requisites</w:t>
      </w:r>
    </w:p>
    <w:p w:rsidR="00000000" w:rsidRPr="00D27469" w:rsidP="00D27469">
      <w:pPr>
        <w:pStyle w:val="BodyText"/>
      </w:pPr>
      <w:r w:rsidRPr="00D27469">
        <w:t>Not applicable.</w:t>
      </w:r>
    </w:p>
    <w:p w:rsidR="00000000" w:rsidRPr="00D27469" w:rsidP="00D27469">
      <w:pPr>
        <w:pStyle w:val="AllowPageBreak"/>
      </w:pPr>
    </w:p>
    <w:p w:rsidR="00000000" w:rsidRPr="00D27469" w:rsidP="00D27469">
      <w:pPr>
        <w:pStyle w:val="Heading1"/>
      </w:pPr>
      <w:bookmarkStart w:id="6" w:name="O_374556"/>
      <w:bookmarkEnd w:id="6"/>
      <w:r w:rsidRPr="00D27469">
        <w:t>Employability Skills Information</w:t>
      </w:r>
    </w:p>
    <w:p w:rsidR="00000000" w:rsidRPr="00D27469" w:rsidP="00D27469">
      <w:pPr>
        <w:pStyle w:val="BodyText"/>
      </w:pPr>
      <w:r w:rsidRPr="00D27469">
        <w:t>This unit contains employability skills.</w:t>
      </w:r>
    </w:p>
    <w:p w:rsidR="00000000" w:rsidRPr="00D27469" w:rsidP="00D27469">
      <w:pPr>
        <w:pStyle w:val="AllowPageBreak"/>
      </w:pPr>
    </w:p>
    <w:p w:rsidR="00000000" w:rsidRPr="00D27469" w:rsidP="00D27469">
      <w:pPr>
        <w:pStyle w:val="Heading1"/>
      </w:pPr>
      <w:bookmarkStart w:id="7" w:name="O_374557"/>
      <w:bookmarkEnd w:id="7"/>
      <w:r w:rsidRPr="00D27469">
        <w:t>Elements and Performance Criteria Pre-Content</w:t>
      </w:r>
    </w:p>
    <w:tbl>
      <w:tblPr>
        <w:tblW w:w="0" w:type="auto"/>
        <w:tblLayout w:type="fixed"/>
        <w:tblCellMar>
          <w:left w:w="62" w:type="dxa"/>
          <w:right w:w="62" w:type="dxa"/>
        </w:tblCellMar>
        <w:tblLook w:val="0000"/>
      </w:tblPr>
      <w:tblGrid>
        <w:gridCol w:w="2640"/>
        <w:gridCol w:w="6380"/>
      </w:tblGrid>
      <w:tr w:rsidTr="00D27469">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Performance criteria describe the performance needed to demonstrate achievement of the element. Where bold italicised text is used, further information is detailed in the required skills and</w:t>
            </w:r>
            <w:r w:rsidRPr="00D27469">
              <w:t xml:space="preserve"> knowledge section and the range statement. Assessment of performance is to be consistent with the evidence guide.</w:t>
            </w:r>
          </w:p>
        </w:tc>
      </w:tr>
    </w:tbl>
    <w:p w:rsidR="00000000" w:rsidRPr="00D27469" w:rsidP="00D27469">
      <w:pPr>
        <w:pStyle w:val="BodyText"/>
      </w:pPr>
    </w:p>
    <w:p w:rsidR="00000000" w:rsidRPr="00D27469" w:rsidP="00D27469">
      <w:pPr>
        <w:pStyle w:val="AllowPageBreak"/>
      </w:pPr>
    </w:p>
    <w:p w:rsidR="00000000" w:rsidRPr="00D27469" w:rsidP="00D27469">
      <w:pPr>
        <w:pStyle w:val="Heading1"/>
      </w:pPr>
      <w:bookmarkStart w:id="8" w:name="O_374558"/>
      <w:bookmarkEnd w:id="8"/>
      <w:r w:rsidRPr="00D2746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1</w:t>
            </w:r>
          </w:p>
        </w:tc>
        <w:tc>
          <w:tcPr>
            <w:tcW w:w="1962" w:type="dxa"/>
            <w:vMerge w:val="restart"/>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Set up and stock storage area.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1.1</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rPr>
                <w:rStyle w:val="BoldandItalics"/>
              </w:rPr>
              <w:t>Storage area</w:t>
            </w:r>
            <w:r w:rsidRPr="00D27469">
              <w:t xml:space="preserve"> is secured from unauthorised access according to </w:t>
            </w:r>
            <w:r w:rsidRPr="00D27469">
              <w:rPr>
                <w:rStyle w:val="BoldandItalics"/>
              </w:rPr>
              <w:t>legislative, OHS</w:t>
            </w:r>
            <w:r w:rsidRPr="00D27469">
              <w:t xml:space="preserve"> and </w:t>
            </w:r>
            <w:r w:rsidRPr="00D27469">
              <w:rPr>
                <w:rStyle w:val="BoldandItalics"/>
              </w:rPr>
              <w:t>company requirements</w:t>
            </w:r>
            <w:r w:rsidRPr="00D27469">
              <w:t>.</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1.2</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 xml:space="preserve">Storage area is organised to comply with relevant, legislative, OHS, company and </w:t>
            </w:r>
            <w:r w:rsidRPr="00D27469">
              <w:rPr>
                <w:rStyle w:val="BoldandItalics"/>
              </w:rPr>
              <w:t>environmental requirements</w:t>
            </w:r>
            <w:r w:rsidRPr="00D27469">
              <w:t>.</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1.3</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 xml:space="preserve">Existing </w:t>
            </w:r>
            <w:r w:rsidRPr="00D27469">
              <w:rPr>
                <w:rStyle w:val="BoldandItalics"/>
              </w:rPr>
              <w:t>hazards</w:t>
            </w:r>
            <w:r w:rsidRPr="00D27469">
              <w:t xml:space="preserve"> are identified and risk</w:t>
            </w:r>
            <w:r w:rsidRPr="00D27469">
              <w:t>s controlled in the storage area according to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1.4</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 xml:space="preserve">Vehicle </w:t>
            </w:r>
            <w:r w:rsidRPr="00D27469">
              <w:rPr>
                <w:rStyle w:val="BoldandItalics"/>
              </w:rPr>
              <w:t>equipment</w:t>
            </w:r>
            <w:r w:rsidRPr="00D27469">
              <w:t xml:space="preserve"> and passenger compartments are separated to minimise transportation risks according to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1.5</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rPr>
                <w:rStyle w:val="SpecialBold"/>
              </w:rPr>
              <w:t>Vehicle is equipped to enable implementation of emergency response procedures according to legislative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1.6</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 xml:space="preserve">Vehicle signage is fixed, as required, according to legislative and company requirements. </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1.7</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rPr>
                <w:rStyle w:val="BoldandItalics"/>
              </w:rPr>
              <w:t>Safety warnings</w:t>
            </w:r>
            <w:r w:rsidRPr="00D27469">
              <w:t xml:space="preserve"> are di</w:t>
            </w:r>
            <w:r w:rsidRPr="00D27469">
              <w:t xml:space="preserve">splayed prominently and </w:t>
            </w:r>
            <w:r w:rsidRPr="00D27469">
              <w:rPr>
                <w:rStyle w:val="BoldandItalics"/>
              </w:rPr>
              <w:t>safety information</w:t>
            </w:r>
            <w:r w:rsidRPr="00D27469">
              <w:t xml:space="preserve"> is made accessible according to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1.8</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 xml:space="preserve">Equipment is stored, maintained and safety-checked to enable ready access and re-use according to </w:t>
            </w:r>
            <w:r w:rsidRPr="00D27469">
              <w:rPr>
                <w:rStyle w:val="BoldandItalics"/>
              </w:rPr>
              <w:t xml:space="preserve">manufacturer specifications </w:t>
            </w:r>
            <w:r w:rsidRPr="00D27469">
              <w:t>and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1.9</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rPr>
                <w:rStyle w:val="BoldandItalics"/>
              </w:rPr>
              <w:t>Chemicals</w:t>
            </w:r>
            <w:r w:rsidRPr="00D27469">
              <w:t xml:space="preserve"> are stored according to manufacturer specifications and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1.10</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rPr>
                <w:rStyle w:val="BoldandItalics"/>
              </w:rPr>
              <w:t>Personal protective equipment (PPE)</w:t>
            </w:r>
            <w:r w:rsidRPr="00D27469">
              <w:t xml:space="preserve"> is cleaned, safety-checked and stored and mainten</w:t>
            </w:r>
            <w:r w:rsidRPr="00D27469">
              <w:t>ance requirements are recorded according to manufacturer specifications and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1.11</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Storage area is made accessible and free from obstacles according to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1.12</w:t>
            </w:r>
          </w:p>
        </w:tc>
        <w:tc>
          <w:tcPr>
            <w:tcW w:w="561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rPr>
                <w:rStyle w:val="BoldandItalics"/>
              </w:rPr>
              <w:t>Waste</w:t>
            </w:r>
            <w:r w:rsidRPr="00D27469">
              <w:t xml:space="preserve"> is collected and disposed of </w:t>
            </w:r>
            <w:r w:rsidRPr="00D27469">
              <w:t>according to manufacturer specifications and environmental, legislative, OHS and company requirements.</w:t>
            </w:r>
          </w:p>
        </w:tc>
      </w:tr>
    </w:tbl>
    <w:p w:rsidR="00000000" w:rsidRPr="00D27469" w:rsidP="00D27469">
      <w:pPr>
        <w:pStyle w:val="BodyText"/>
      </w:pPr>
    </w:p>
    <w:tbl>
      <w:tblPr>
        <w:tblW w:w="0" w:type="auto"/>
        <w:tblLayout w:type="fixed"/>
        <w:tblCellMar>
          <w:left w:w="62" w:type="dxa"/>
          <w:right w:w="62" w:type="dxa"/>
        </w:tblCellMar>
        <w:tblLook w:val="0000"/>
      </w:tblPr>
      <w:tblGrid>
        <w:gridCol w:w="678"/>
        <w:gridCol w:w="1962"/>
        <w:gridCol w:w="770"/>
        <w:gridCol w:w="5610"/>
      </w:tblGrid>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2</w:t>
            </w:r>
          </w:p>
        </w:tc>
        <w:tc>
          <w:tcPr>
            <w:tcW w:w="1962" w:type="dxa"/>
            <w:vMerge w:val="restart"/>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Control and maintain stocks of equipment and chemicals.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2.1</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Inventory system with maximum and minimum holding levels of equipment and chemicals is operated and maintained according to legislative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2.2</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Equipment and chemical usage patterns are monitored and reordering is undertaken to mai</w:t>
            </w:r>
            <w:r w:rsidRPr="00D27469">
              <w:t>ntain required levels according to legislative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2.3</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Accurate labelling system is maintained for all containers according to manufacturer specifications and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2.4</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Chemicals are issued on a first-in, first-out basis according to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2.5</w:t>
            </w:r>
          </w:p>
        </w:tc>
        <w:tc>
          <w:tcPr>
            <w:tcW w:w="561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Obsolete equipment and chemicals are disposed of according to manufacturer specifications and environmental, OHS and company requirements.</w:t>
            </w:r>
          </w:p>
        </w:tc>
      </w:tr>
    </w:tbl>
    <w:p w:rsidR="00000000" w:rsidRPr="00D27469" w:rsidP="00D27469">
      <w:pPr>
        <w:pStyle w:val="BodyText"/>
      </w:pPr>
    </w:p>
    <w:tbl>
      <w:tblPr>
        <w:tblW w:w="0" w:type="auto"/>
        <w:tblLayout w:type="fixed"/>
        <w:tblCellMar>
          <w:left w:w="62" w:type="dxa"/>
          <w:right w:w="62" w:type="dxa"/>
        </w:tblCellMar>
        <w:tblLook w:val="0000"/>
      </w:tblPr>
      <w:tblGrid>
        <w:gridCol w:w="678"/>
        <w:gridCol w:w="1962"/>
        <w:gridCol w:w="770"/>
        <w:gridCol w:w="5610"/>
      </w:tblGrid>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3</w:t>
            </w:r>
          </w:p>
        </w:tc>
        <w:tc>
          <w:tcPr>
            <w:tcW w:w="1962" w:type="dxa"/>
            <w:vMerge w:val="restart"/>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Control a pest mana</w:t>
            </w:r>
            <w:r w:rsidRPr="00D27469">
              <w:t>gement vehicle.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3.1</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Chemicals are secured to prevent accidental spillage, according to manufacturer specifications and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3.2</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Estimated quantities of chemicals required for immediate work requirements are stored and transported according to manufacturer specifications and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3.3</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PPE is stored separately to chemicals and driver.</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3.4</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Eq</w:t>
            </w:r>
            <w:r w:rsidRPr="00D27469">
              <w:t>uipment, including PPE, is secured, used and maintained according to manufacturer specifications and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3.5</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 xml:space="preserve">Access to and operation of the pest management vehicle is restricted to </w:t>
            </w:r>
            <w:r w:rsidRPr="00D27469">
              <w:rPr>
                <w:rStyle w:val="BoldandItalics"/>
              </w:rPr>
              <w:t>authorised personnel</w:t>
            </w:r>
            <w:r w:rsidRPr="00D27469">
              <w:t xml:space="preserve"> according to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3.6</w:t>
            </w:r>
          </w:p>
        </w:tc>
        <w:tc>
          <w:tcPr>
            <w:tcW w:w="561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Vehicle is driven safely and courteously according to traffic laws and instructions.</w:t>
            </w:r>
          </w:p>
        </w:tc>
      </w:tr>
    </w:tbl>
    <w:p w:rsidR="00000000" w:rsidRPr="00D27469" w:rsidP="00D27469">
      <w:pPr>
        <w:pStyle w:val="BodyText"/>
      </w:pPr>
    </w:p>
    <w:tbl>
      <w:tblPr>
        <w:tblW w:w="0" w:type="auto"/>
        <w:tblLayout w:type="fixed"/>
        <w:tblCellMar>
          <w:left w:w="62" w:type="dxa"/>
          <w:right w:w="62" w:type="dxa"/>
        </w:tblCellMar>
        <w:tblLook w:val="0000"/>
      </w:tblPr>
      <w:tblGrid>
        <w:gridCol w:w="678"/>
        <w:gridCol w:w="1962"/>
        <w:gridCol w:w="770"/>
        <w:gridCol w:w="5610"/>
      </w:tblGrid>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4</w:t>
            </w:r>
          </w:p>
        </w:tc>
        <w:tc>
          <w:tcPr>
            <w:tcW w:w="1962" w:type="dxa"/>
            <w:vMerge w:val="restart"/>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Maintain a pest management vehicle.</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4.1</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Vehicle is safety-checked and regular servicing is arranged to</w:t>
            </w:r>
            <w:r w:rsidRPr="00D27469">
              <w:t xml:space="preserve"> ensure roadworthiness according to manufacturer specifications and legislative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4.2</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 xml:space="preserve">Vehicle is cleaned regularly to remove chemical contaminants according to manufacturer specifications and environmental, legislative, OHS and </w:t>
            </w:r>
            <w:r w:rsidRPr="00D27469">
              <w:t>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4.3</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Waste is collected and disposed of according to manufacturer specifications and environmental,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4.4</w:t>
            </w:r>
          </w:p>
        </w:tc>
        <w:tc>
          <w:tcPr>
            <w:tcW w:w="561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Vehicle is presented to maintain company’s public image according to company requi</w:t>
            </w:r>
            <w:r w:rsidRPr="00D27469">
              <w:t>rements.</w:t>
            </w:r>
          </w:p>
        </w:tc>
      </w:tr>
    </w:tbl>
    <w:p w:rsidR="00000000" w:rsidRPr="00D27469" w:rsidP="00D27469">
      <w:pPr>
        <w:pStyle w:val="BodyText"/>
      </w:pPr>
    </w:p>
    <w:tbl>
      <w:tblPr>
        <w:tblW w:w="0" w:type="auto"/>
        <w:tblLayout w:type="fixed"/>
        <w:tblCellMar>
          <w:left w:w="62" w:type="dxa"/>
          <w:right w:w="62" w:type="dxa"/>
        </w:tblCellMar>
        <w:tblLook w:val="0000"/>
      </w:tblPr>
      <w:tblGrid>
        <w:gridCol w:w="678"/>
        <w:gridCol w:w="1962"/>
        <w:gridCol w:w="770"/>
        <w:gridCol w:w="5610"/>
      </w:tblGrid>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5</w:t>
            </w:r>
          </w:p>
        </w:tc>
        <w:tc>
          <w:tcPr>
            <w:tcW w:w="1962" w:type="dxa"/>
            <w:vMerge w:val="restart"/>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Respond to emergency situations.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5.1</w:t>
            </w:r>
          </w:p>
        </w:tc>
        <w:tc>
          <w:tcPr>
            <w:tcW w:w="5610"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Emergency response procedures are implemented when accidental spillages or emergency situations occur, according to manufacturer specifications and environmental, legislative, OHS and company requirements.</w:t>
            </w:r>
          </w:p>
        </w:tc>
      </w:tr>
      <w:tr w:rsidTr="00D2746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t>5.2</w:t>
            </w:r>
          </w:p>
        </w:tc>
        <w:tc>
          <w:tcPr>
            <w:tcW w:w="5610" w:type="dxa"/>
            <w:tcBorders>
              <w:top w:val="nil"/>
              <w:left w:val="nil"/>
              <w:bottom w:val="nil"/>
              <w:right w:val="nil"/>
            </w:tcBorders>
            <w:tcMar>
              <w:top w:w="0" w:type="dxa"/>
              <w:left w:w="62" w:type="dxa"/>
              <w:bottom w:w="0" w:type="dxa"/>
              <w:right w:w="62" w:type="dxa"/>
            </w:tcMar>
          </w:tcPr>
          <w:p w:rsidR="00000000" w:rsidRPr="00D27469" w:rsidP="00D27469">
            <w:pPr>
              <w:pStyle w:val="BodyText"/>
            </w:pPr>
            <w:r w:rsidRPr="00D27469">
              <w:rPr>
                <w:rStyle w:val="BoldandItalics"/>
              </w:rPr>
              <w:t>Regulatory and company documentation</w:t>
            </w:r>
            <w:r w:rsidRPr="00D27469">
              <w:t xml:space="preserve"> is prepared according to environmental, legislative, OHS and company requirements.</w:t>
            </w:r>
          </w:p>
        </w:tc>
      </w:tr>
    </w:tbl>
    <w:p w:rsidR="00635165" w:rsidP="00D27469">
      <w:pPr>
        <w:pStyle w:val="BodyText"/>
      </w:pPr>
    </w:p>
    <w:p w:rsidR="00635165" w:rsidP="00D27469">
      <w:pPr>
        <w:pStyle w:val="BodyText"/>
      </w:pPr>
    </w:p>
    <w:p w:rsidR="00000000" w:rsidRPr="00D27469" w:rsidP="00D27469">
      <w:pPr>
        <w:pStyle w:val="Heading1"/>
      </w:pPr>
      <w:bookmarkStart w:id="9" w:name="O_374559"/>
      <w:bookmarkEnd w:id="9"/>
      <w:r w:rsidRPr="00D27469">
        <w:t>Required Skills and Knowledge</w:t>
      </w:r>
    </w:p>
    <w:tbl>
      <w:tblPr>
        <w:tblW w:w="9354" w:type="dxa"/>
        <w:tblLayout w:type="fixed"/>
        <w:tblCellMar>
          <w:left w:w="62" w:type="dxa"/>
          <w:right w:w="62" w:type="dxa"/>
        </w:tblCellMar>
        <w:tblLook w:val="0000"/>
      </w:tblPr>
      <w:tblGrid>
        <w:gridCol w:w="9354"/>
      </w:tblGrid>
      <w:tr w:rsidTr="00D2746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t>This section describes the skills and knowledge required for this unit.</w:t>
            </w:r>
          </w:p>
        </w:tc>
      </w:tr>
      <w:tr w:rsidTr="00D2746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rPr>
                <w:rStyle w:val="SpecialBold"/>
              </w:rPr>
              <w:t>Required skills</w:t>
            </w:r>
          </w:p>
        </w:tc>
      </w:tr>
      <w:tr w:rsidTr="00D2746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27469" w:rsidP="00D27469">
            <w:pPr>
              <w:pStyle w:val="ListBullet"/>
            </w:pPr>
            <w:r w:rsidRPr="00D27469">
              <w:t>language, literacy and numeracy skills for:</w:t>
            </w:r>
          </w:p>
          <w:p w:rsidR="00000000" w:rsidRPr="00D27469" w:rsidP="00D27469">
            <w:pPr>
              <w:pStyle w:val="ListBullet2"/>
            </w:pPr>
            <w:r w:rsidRPr="00D27469">
              <w:t xml:space="preserve">communicating clearly and concisely verbally and in writing </w:t>
            </w:r>
          </w:p>
          <w:p w:rsidR="00000000" w:rsidRPr="00D27469" w:rsidP="00D27469">
            <w:pPr>
              <w:pStyle w:val="ListBullet2"/>
            </w:pPr>
            <w:r w:rsidRPr="00D27469">
              <w:t>finding and using information</w:t>
            </w:r>
          </w:p>
          <w:p w:rsidR="00000000" w:rsidRPr="00D27469" w:rsidP="00D27469">
            <w:pPr>
              <w:pStyle w:val="ListBullet2"/>
            </w:pPr>
            <w:r w:rsidRPr="00D27469">
              <w:t>reading and interpreting directions and safety instructions, including:</w:t>
            </w:r>
          </w:p>
          <w:p w:rsidR="00000000" w:rsidRPr="00D27469" w:rsidP="00D27469">
            <w:pPr>
              <w:pStyle w:val="ListBullet3"/>
            </w:pPr>
            <w:r w:rsidRPr="00D27469">
              <w:t>equipment manuals</w:t>
            </w:r>
          </w:p>
          <w:p w:rsidR="00000000" w:rsidRPr="00D27469" w:rsidP="00D27469">
            <w:pPr>
              <w:pStyle w:val="ListBullet3"/>
            </w:pPr>
            <w:r w:rsidRPr="00D27469">
              <w:t>material safety data sheets (MSDS)</w:t>
            </w:r>
          </w:p>
          <w:p w:rsidR="00000000" w:rsidRPr="00D27469" w:rsidP="00D27469">
            <w:pPr>
              <w:pStyle w:val="ListBullet3"/>
            </w:pPr>
            <w:r w:rsidRPr="00D27469">
              <w:t>safety warning signs and symbols</w:t>
            </w:r>
          </w:p>
          <w:p w:rsidR="00000000" w:rsidRPr="00D27469" w:rsidP="00D27469">
            <w:pPr>
              <w:pStyle w:val="ListBullet3"/>
            </w:pPr>
            <w:r w:rsidRPr="00D27469">
              <w:t>enterprise codes</w:t>
            </w:r>
          </w:p>
          <w:p w:rsidR="00000000" w:rsidRPr="00D27469" w:rsidP="00D27469">
            <w:pPr>
              <w:pStyle w:val="ListBullet3"/>
            </w:pPr>
            <w:r w:rsidRPr="00D27469">
              <w:t>chemical labels</w:t>
            </w:r>
          </w:p>
          <w:p w:rsidR="00000000" w:rsidRPr="00D27469" w:rsidP="00D27469">
            <w:pPr>
              <w:pStyle w:val="ListBullet2"/>
            </w:pPr>
            <w:r w:rsidRPr="00D27469">
              <w:t>requesting advice or further information</w:t>
            </w:r>
          </w:p>
          <w:p w:rsidR="00000000" w:rsidRPr="00D27469" w:rsidP="00D27469">
            <w:pPr>
              <w:pStyle w:val="ListBullet2"/>
            </w:pPr>
            <w:r w:rsidRPr="00D27469">
              <w:t>seeking and receiving feedback</w:t>
            </w:r>
          </w:p>
          <w:p w:rsidR="00000000" w:rsidRPr="00D27469" w:rsidP="00D27469">
            <w:pPr>
              <w:pStyle w:val="ListBullet2"/>
            </w:pPr>
            <w:r w:rsidRPr="00D27469">
              <w:t>sourcing, organising and recording information</w:t>
            </w:r>
          </w:p>
          <w:p w:rsidR="00000000" w:rsidRPr="00D27469" w:rsidP="00D27469">
            <w:pPr>
              <w:pStyle w:val="ListBullet"/>
            </w:pPr>
            <w:r w:rsidRPr="00D27469">
              <w:t>planning and organising work</w:t>
            </w:r>
          </w:p>
          <w:p w:rsidR="00000000" w:rsidRPr="00D27469" w:rsidP="00D27469">
            <w:pPr>
              <w:pStyle w:val="ListBullet"/>
            </w:pPr>
            <w:r w:rsidRPr="00D27469">
              <w:t>skills to work safely when:</w:t>
            </w:r>
          </w:p>
          <w:p w:rsidR="00000000" w:rsidRPr="00D27469" w:rsidP="00D27469">
            <w:pPr>
              <w:pStyle w:val="ListBullet2"/>
            </w:pPr>
            <w:r w:rsidRPr="00D27469">
              <w:t>driving a commercial vehicle</w:t>
            </w:r>
          </w:p>
          <w:p w:rsidR="00000000" w:rsidRPr="00D27469" w:rsidP="00D27469">
            <w:pPr>
              <w:pStyle w:val="ListBullet2"/>
            </w:pPr>
            <w:r w:rsidRPr="00D27469">
              <w:t>identifying hazards and controlling risks</w:t>
            </w:r>
          </w:p>
          <w:p w:rsidR="00000000" w:rsidRPr="00D27469" w:rsidP="00D27469">
            <w:pPr>
              <w:pStyle w:val="ListBullet2"/>
            </w:pPr>
            <w:r w:rsidRPr="00D27469">
              <w:t>manual handling</w:t>
            </w:r>
          </w:p>
          <w:p w:rsidR="00000000" w:rsidRPr="00D27469" w:rsidP="00D27469">
            <w:pPr>
              <w:pStyle w:val="ListBullet2"/>
            </w:pPr>
            <w:r w:rsidRPr="00D27469">
              <w:t>handling, managing and disposing of chemicals</w:t>
            </w:r>
          </w:p>
          <w:p w:rsidR="00000000" w:rsidRPr="00D27469" w:rsidP="00D27469">
            <w:pPr>
              <w:pStyle w:val="ListBullet2"/>
            </w:pPr>
            <w:r w:rsidRPr="00D27469">
              <w:t>handling firearms, where applicable</w:t>
            </w:r>
          </w:p>
          <w:p w:rsidR="00000000" w:rsidRPr="00D27469" w:rsidP="00D27469">
            <w:pPr>
              <w:pStyle w:val="ListBullet"/>
            </w:pPr>
            <w:r w:rsidRPr="00D27469">
              <w:t>using technology, such as:</w:t>
            </w:r>
          </w:p>
          <w:p w:rsidR="00000000" w:rsidRPr="00D27469" w:rsidP="00D27469">
            <w:pPr>
              <w:pStyle w:val="ListBullet2"/>
            </w:pPr>
            <w:r w:rsidRPr="00D27469">
              <w:t>mobile phones</w:t>
            </w:r>
          </w:p>
          <w:p w:rsidR="00000000" w:rsidRPr="00D27469" w:rsidP="00D27469">
            <w:pPr>
              <w:pStyle w:val="ListBullet2"/>
            </w:pPr>
            <w:r w:rsidRPr="00D27469">
              <w:t>computers</w:t>
            </w:r>
          </w:p>
          <w:p w:rsidR="00000000" w:rsidRPr="00D27469" w:rsidP="00D27469">
            <w:pPr>
              <w:pStyle w:val="ListBullet2"/>
            </w:pPr>
            <w:r w:rsidRPr="00D27469">
              <w:t>globa</w:t>
            </w:r>
            <w:r w:rsidRPr="00D27469">
              <w:t>l positioning systems (GPS)</w:t>
            </w:r>
          </w:p>
          <w:p w:rsidR="00000000" w:rsidRPr="00D27469" w:rsidP="00D27469">
            <w:pPr>
              <w:pStyle w:val="ListBullet2"/>
            </w:pPr>
            <w:r w:rsidRPr="00D27469">
              <w:t xml:space="preserve">vehicle-mounted equipment </w:t>
            </w:r>
          </w:p>
          <w:p w:rsidR="00000000" w:rsidP="00D27469">
            <w:pPr>
              <w:pStyle w:val="ListBullet"/>
              <w:rPr>
                <w:lang w:val="en-NZ"/>
              </w:rPr>
            </w:pPr>
            <w:r w:rsidRPr="00D27469">
              <w:t>self-management skills to work alone and in a team</w:t>
            </w:r>
          </w:p>
        </w:tc>
      </w:tr>
      <w:tr w:rsidTr="00D2746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D27469">
            <w:pPr>
              <w:pStyle w:val="BodyText"/>
              <w:rPr>
                <w:lang w:val="en-NZ"/>
              </w:rPr>
            </w:pPr>
            <w:r w:rsidRPr="00D27469">
              <w:rPr>
                <w:rStyle w:val="SpecialBold"/>
              </w:rPr>
              <w:t>Required knowledge</w:t>
            </w:r>
          </w:p>
        </w:tc>
      </w:tr>
      <w:tr w:rsidTr="00D27469">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D27469" w:rsidP="00D27469">
            <w:pPr>
              <w:pStyle w:val="ListBullet"/>
            </w:pPr>
            <w:r w:rsidRPr="00D27469">
              <w:t>applicable legislation, regulations, codes of practice and industry advisory standards, especially those covering:</w:t>
            </w:r>
          </w:p>
          <w:p w:rsidR="00000000" w:rsidRPr="00D27469" w:rsidP="00D27469">
            <w:pPr>
              <w:pStyle w:val="ListBullet2"/>
            </w:pPr>
            <w:r w:rsidRPr="00D27469">
              <w:t>environment protection</w:t>
            </w:r>
          </w:p>
          <w:p w:rsidR="00000000" w:rsidRPr="00D27469" w:rsidP="00D27469">
            <w:pPr>
              <w:pStyle w:val="ListBullet2"/>
            </w:pPr>
            <w:r w:rsidRPr="00D27469">
              <w:t>licensing requirements for pest management</w:t>
            </w:r>
          </w:p>
          <w:p w:rsidR="00000000" w:rsidRPr="00D27469" w:rsidP="00D27469">
            <w:pPr>
              <w:pStyle w:val="ListBullet2"/>
            </w:pPr>
            <w:r w:rsidRPr="00D27469">
              <w:t>OHS legislation</w:t>
            </w:r>
          </w:p>
          <w:p w:rsidR="00000000" w:rsidRPr="00D27469" w:rsidP="00D27469">
            <w:pPr>
              <w:pStyle w:val="ListBullet2"/>
            </w:pPr>
            <w:r w:rsidRPr="00D27469">
              <w:t>securing, storing, using and disposing of chemicals</w:t>
            </w:r>
          </w:p>
          <w:p w:rsidR="00000000" w:rsidRPr="00D27469" w:rsidP="00D27469">
            <w:pPr>
              <w:pStyle w:val="ListBullet"/>
            </w:pPr>
            <w:r w:rsidRPr="00D27469">
              <w:t>company management structure and procedures, including:</w:t>
            </w:r>
          </w:p>
          <w:p w:rsidR="00000000" w:rsidRPr="00D27469" w:rsidP="00D27469">
            <w:pPr>
              <w:pStyle w:val="ListBullet2"/>
            </w:pPr>
            <w:r w:rsidRPr="00D27469">
              <w:t>dangerous goods in use</w:t>
            </w:r>
          </w:p>
          <w:p w:rsidR="00000000" w:rsidRPr="00D27469" w:rsidP="00D27469">
            <w:pPr>
              <w:pStyle w:val="ListBullet2"/>
            </w:pPr>
            <w:r w:rsidRPr="00D27469">
              <w:t>documentation requirements</w:t>
            </w:r>
          </w:p>
          <w:p w:rsidR="00000000" w:rsidRPr="00D27469" w:rsidP="00D27469">
            <w:pPr>
              <w:pStyle w:val="ListBullet2"/>
            </w:pPr>
            <w:r w:rsidRPr="00D27469">
              <w:t>emergency re</w:t>
            </w:r>
            <w:r w:rsidRPr="00D27469">
              <w:t>sponse procedures</w:t>
            </w:r>
          </w:p>
          <w:p w:rsidR="00000000" w:rsidRPr="00D27469" w:rsidP="00D27469">
            <w:pPr>
              <w:pStyle w:val="ListBullet"/>
            </w:pPr>
            <w:r w:rsidRPr="00D27469">
              <w:t>environment protection procedures</w:t>
            </w:r>
          </w:p>
          <w:p w:rsidR="00000000" w:rsidRPr="00D27469" w:rsidP="00D27469">
            <w:pPr>
              <w:pStyle w:val="ListBullet2"/>
            </w:pPr>
            <w:r w:rsidRPr="00D27469">
              <w:t>OHS procedures, including hierarchy of hazard control</w:t>
            </w:r>
          </w:p>
          <w:p w:rsidR="00000000" w:rsidRPr="00D27469" w:rsidP="00D27469">
            <w:pPr>
              <w:pStyle w:val="ListBullet2"/>
            </w:pPr>
            <w:r w:rsidRPr="00D27469">
              <w:t>injury, dangerous occurrence and incident reporting requirements</w:t>
            </w:r>
          </w:p>
          <w:p w:rsidR="00000000" w:rsidRPr="00D27469" w:rsidP="00D27469">
            <w:pPr>
              <w:pStyle w:val="ListBullet2"/>
            </w:pPr>
            <w:r w:rsidRPr="00D27469">
              <w:t>reporting procedures</w:t>
            </w:r>
          </w:p>
          <w:p w:rsidR="00000000" w:rsidRPr="00D27469" w:rsidP="00D27469">
            <w:pPr>
              <w:pStyle w:val="ListBullet"/>
            </w:pPr>
            <w:r w:rsidRPr="00D27469">
              <w:t>equipment types and functions</w:t>
            </w:r>
          </w:p>
          <w:p w:rsidR="00000000" w:rsidRPr="00D27469" w:rsidP="00D27469">
            <w:pPr>
              <w:pStyle w:val="ListBullet"/>
            </w:pPr>
            <w:r w:rsidRPr="00D27469">
              <w:t>hazards and risks preparing, us</w:t>
            </w:r>
            <w:r w:rsidRPr="00D27469">
              <w:t>ing, securing, storing and disposing of chemicals</w:t>
            </w:r>
          </w:p>
          <w:p w:rsidR="00000000" w:rsidRPr="00D27469" w:rsidP="00D27469">
            <w:pPr>
              <w:pStyle w:val="ListBullet"/>
            </w:pPr>
            <w:r w:rsidRPr="00D27469">
              <w:t>product knowledge, including manufacturer specifications for products being stored and transported</w:t>
            </w:r>
          </w:p>
          <w:p w:rsidR="00000000" w:rsidRPr="00D27469" w:rsidP="00D27469">
            <w:pPr>
              <w:pStyle w:val="ListBullet"/>
            </w:pPr>
            <w:r w:rsidRPr="00D27469">
              <w:t>prohibited areas for pest management vehicles</w:t>
            </w:r>
          </w:p>
          <w:p w:rsidR="00000000" w:rsidRPr="00D27469" w:rsidP="00D27469">
            <w:pPr>
              <w:pStyle w:val="ListBullet"/>
            </w:pPr>
            <w:r w:rsidRPr="00D27469">
              <w:t>road laws and conditions</w:t>
            </w:r>
          </w:p>
          <w:p w:rsidR="00000000" w:rsidRPr="00D27469" w:rsidP="00D27469">
            <w:pPr>
              <w:pStyle w:val="ListBullet"/>
            </w:pPr>
            <w:r w:rsidRPr="00D27469">
              <w:t>routes of entry and potential symptoms of exposure to chemicals</w:t>
            </w:r>
          </w:p>
          <w:p w:rsidR="00000000" w:rsidRPr="00D27469" w:rsidP="00D27469">
            <w:pPr>
              <w:pStyle w:val="ListBullet"/>
            </w:pPr>
            <w:r w:rsidRPr="00D27469">
              <w:t>suitable vehicle cleaning locations that comply with relevant environmental requirements</w:t>
            </w:r>
          </w:p>
          <w:p w:rsidR="00000000" w:rsidRPr="00D27469" w:rsidP="00D27469">
            <w:pPr>
              <w:pStyle w:val="ListBullet"/>
            </w:pPr>
            <w:r w:rsidRPr="00D27469">
              <w:t>types and availability of vehicle equipment</w:t>
            </w:r>
          </w:p>
          <w:p w:rsidR="00000000" w:rsidRPr="00D27469" w:rsidP="00D27469">
            <w:pPr>
              <w:pStyle w:val="ListBullet"/>
            </w:pPr>
            <w:r w:rsidRPr="00D27469">
              <w:t>vehicle types and specifications suitable to pest managemen</w:t>
            </w:r>
            <w:r w:rsidRPr="00D27469">
              <w:t>t operations</w:t>
            </w:r>
          </w:p>
          <w:p w:rsidR="00000000" w:rsidRPr="00D27469" w:rsidP="00D27469">
            <w:pPr>
              <w:pStyle w:val="ListBullet"/>
            </w:pPr>
            <w:r w:rsidRPr="00D27469">
              <w:t>work order specifications</w:t>
            </w:r>
          </w:p>
        </w:tc>
      </w:tr>
    </w:tbl>
    <w:p w:rsidR="00000000" w:rsidRPr="00D27469" w:rsidP="00D27469">
      <w:pPr>
        <w:pStyle w:val="BodyText"/>
      </w:pPr>
    </w:p>
    <w:p w:rsidR="00000000" w:rsidRPr="00D27469" w:rsidP="00D27469">
      <w:pPr>
        <w:pStyle w:val="AllowPageBreak"/>
      </w:pPr>
    </w:p>
    <w:p w:rsidR="00000000" w:rsidRPr="00D27469" w:rsidP="00D27469">
      <w:pPr>
        <w:pStyle w:val="Heading1"/>
      </w:pPr>
      <w:bookmarkStart w:id="10" w:name="O_374560"/>
      <w:bookmarkEnd w:id="10"/>
      <w:r w:rsidRPr="00D27469">
        <w:t>Evidence Guide</w:t>
      </w:r>
    </w:p>
    <w:tbl>
      <w:tblPr>
        <w:tblW w:w="9508" w:type="dxa"/>
        <w:tblLayout w:type="fixed"/>
        <w:tblCellMar>
          <w:left w:w="62" w:type="dxa"/>
          <w:right w:w="62" w:type="dxa"/>
        </w:tblCellMar>
        <w:tblLook w:val="0000"/>
      </w:tblPr>
      <w:tblGrid>
        <w:gridCol w:w="4396"/>
        <w:gridCol w:w="5112"/>
      </w:tblGrid>
      <w:tr w:rsidTr="00D27469">
        <w:tblPrEx>
          <w:tblW w:w="9508" w:type="dxa"/>
          <w:tblLayout w:type="fixed"/>
          <w:tblCellMar>
            <w:left w:w="62" w:type="dxa"/>
            <w:right w:w="62" w:type="dxa"/>
          </w:tblCellMar>
          <w:tblLook w:val="0000"/>
        </w:tblPrEx>
        <w:tc>
          <w:tcPr>
            <w:tcW w:w="95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27469">
            <w:pPr>
              <w:pStyle w:val="BodyText"/>
              <w:rPr>
                <w:lang w:val="en-NZ"/>
              </w:rPr>
            </w:pPr>
            <w:r w:rsidRPr="00D27469">
              <w:t>The evidence guide provides advice on assessment and must be read in conjunction with the performance criteria, required skills and knowledge, range statement and the Assessment Guide</w:t>
            </w:r>
            <w:r w:rsidRPr="00D27469">
              <w:t>lines for the Training Package.</w:t>
            </w:r>
          </w:p>
        </w:tc>
      </w:tr>
      <w:tr w:rsidTr="00D27469">
        <w:tblPrEx>
          <w:tblW w:w="9508" w:type="dxa"/>
          <w:tblLayout w:type="fixed"/>
          <w:tblCellMar>
            <w:left w:w="62" w:type="dxa"/>
            <w:right w:w="62" w:type="dxa"/>
          </w:tblCellMar>
          <w:tblLook w:val="0000"/>
        </w:tblPrEx>
        <w:tc>
          <w:tcPr>
            <w:tcW w:w="4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t>Overview of assessment</w:t>
            </w:r>
          </w:p>
        </w:tc>
        <w:tc>
          <w:tcPr>
            <w:tcW w:w="5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t xml:space="preserve">This unit of competency could be assessed by observing practical demonstration of the operation and maintenance of a pest management service </w:t>
            </w:r>
            <w:r w:rsidRPr="00D27469">
              <w:t xml:space="preserve">vehicle, including the storage area and contents. The demonstration may be conducted in a real or simulated work environment. </w:t>
            </w:r>
          </w:p>
        </w:tc>
      </w:tr>
      <w:tr w:rsidTr="00D27469">
        <w:tblPrEx>
          <w:tblW w:w="9508" w:type="dxa"/>
          <w:tblLayout w:type="fixed"/>
          <w:tblCellMar>
            <w:left w:w="62" w:type="dxa"/>
            <w:right w:w="62" w:type="dxa"/>
          </w:tblCellMar>
          <w:tblLook w:val="0000"/>
        </w:tblPrEx>
        <w:tc>
          <w:tcPr>
            <w:tcW w:w="4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t>Critical aspects for assessment and evidence required to demonstrate competency in this unit</w:t>
            </w:r>
          </w:p>
        </w:tc>
        <w:tc>
          <w:tcPr>
            <w:tcW w:w="5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BodyText"/>
            </w:pPr>
            <w:r w:rsidRPr="00D27469">
              <w:t>A person who demonstrates competenc</w:t>
            </w:r>
            <w:r w:rsidRPr="00D27469">
              <w:t>y in this unit must be able to provide evidence of the required skills and knowledge specified in this unit.</w:t>
            </w:r>
          </w:p>
          <w:p w:rsidR="00000000" w:rsidRPr="00D27469" w:rsidP="00D27469">
            <w:pPr>
              <w:pStyle w:val="BodyText"/>
            </w:pPr>
            <w:r w:rsidRPr="00D27469">
              <w:t>In particular the person should demonstrate the ability to:</w:t>
            </w:r>
          </w:p>
          <w:p w:rsidR="00000000" w:rsidRPr="00D27469" w:rsidP="00D27469">
            <w:pPr>
              <w:pStyle w:val="ListBullet"/>
            </w:pPr>
            <w:r w:rsidRPr="00D27469">
              <w:t>apply knowledge of emergency response procedures</w:t>
            </w:r>
          </w:p>
          <w:p w:rsidR="00000000" w:rsidRPr="00D27469" w:rsidP="00D27469">
            <w:pPr>
              <w:pStyle w:val="ListBullet"/>
            </w:pPr>
            <w:r w:rsidRPr="00D27469">
              <w:t xml:space="preserve">comply with company, legislative and </w:t>
            </w:r>
            <w:r w:rsidRPr="00D27469">
              <w:t>regulatory requirements</w:t>
            </w:r>
          </w:p>
          <w:p w:rsidR="00000000" w:rsidRPr="00D27469" w:rsidP="00D27469">
            <w:pPr>
              <w:pStyle w:val="ListBullet"/>
            </w:pPr>
            <w:r w:rsidRPr="00D27469">
              <w:t>demonstrate good storage and housekeeping practices, particularly those relating to the labelling and security of chemicals</w:t>
            </w:r>
          </w:p>
          <w:p w:rsidR="00000000" w:rsidRPr="00D27469" w:rsidP="00D27469">
            <w:pPr>
              <w:pStyle w:val="ListBullet"/>
            </w:pPr>
            <w:r w:rsidRPr="00D27469">
              <w:t>identify hazards and risks associated with pest management and apply knowledge of hierarchy of hazard control</w:t>
            </w:r>
          </w:p>
          <w:p w:rsidR="00000000" w:rsidRPr="00D27469" w:rsidP="00D27469">
            <w:pPr>
              <w:pStyle w:val="ListBullet"/>
            </w:pPr>
            <w:r w:rsidRPr="00D27469">
              <w:t>identify vehicle capacities against intended use</w:t>
            </w:r>
          </w:p>
          <w:p w:rsidR="00000000" w:rsidRPr="00D27469" w:rsidP="00D27469">
            <w:pPr>
              <w:pStyle w:val="ListBullet"/>
            </w:pPr>
            <w:r w:rsidRPr="00D27469">
              <w:t>maintain secure and accessible storage area</w:t>
            </w:r>
          </w:p>
          <w:p w:rsidR="00000000" w:rsidRPr="00D27469" w:rsidP="00D27469">
            <w:pPr>
              <w:pStyle w:val="ListBullet"/>
            </w:pPr>
            <w:r w:rsidRPr="00D27469">
              <w:t>safely operate a vehicle</w:t>
            </w:r>
          </w:p>
          <w:p w:rsidR="00000000" w:rsidP="00D27469">
            <w:pPr>
              <w:pStyle w:val="ListBullet"/>
              <w:rPr>
                <w:lang w:val="en-NZ"/>
              </w:rPr>
            </w:pPr>
            <w:r w:rsidRPr="00D27469">
              <w:t>systematically use stock con</w:t>
            </w:r>
            <w:r w:rsidRPr="00D27469">
              <w:t>trol records and chemical register or manifest.</w:t>
            </w:r>
          </w:p>
        </w:tc>
      </w:tr>
      <w:tr w:rsidTr="00D27469">
        <w:tblPrEx>
          <w:tblW w:w="9508" w:type="dxa"/>
          <w:tblLayout w:type="fixed"/>
          <w:tblCellMar>
            <w:left w:w="62" w:type="dxa"/>
            <w:right w:w="62" w:type="dxa"/>
          </w:tblCellMar>
          <w:tblLook w:val="0000"/>
        </w:tblPrEx>
        <w:tc>
          <w:tcPr>
            <w:tcW w:w="4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t>Context of and specific resources for assessment</w:t>
            </w:r>
          </w:p>
        </w:tc>
        <w:tc>
          <w:tcPr>
            <w:tcW w:w="5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BodyText"/>
            </w:pPr>
            <w:r w:rsidRPr="00D27469">
              <w:t>Assessment of essential underpinning knowledge may be conducted in an off-site context. It is to comply with relevant regulatory or Australian standards’ requ</w:t>
            </w:r>
            <w:r w:rsidRPr="00D27469">
              <w:t>irements.</w:t>
            </w:r>
          </w:p>
          <w:p w:rsidR="00000000" w:rsidRPr="00D27469" w:rsidP="00D27469">
            <w:pPr>
              <w:pStyle w:val="BodyText"/>
            </w:pPr>
            <w:r w:rsidRPr="00D27469">
              <w:t>Resource implications for assessment include access to:</w:t>
            </w:r>
          </w:p>
          <w:p w:rsidR="00000000" w:rsidRPr="00D27469" w:rsidP="00D27469">
            <w:pPr>
              <w:pStyle w:val="ListBullet"/>
            </w:pPr>
            <w:r w:rsidRPr="00D27469">
              <w:t>suitable work site or venue</w:t>
            </w:r>
          </w:p>
          <w:p w:rsidR="00000000" w:rsidRPr="00D27469" w:rsidP="00D27469">
            <w:pPr>
              <w:pStyle w:val="ListBullet"/>
            </w:pPr>
            <w:r w:rsidRPr="00D27469">
              <w:t>equipment operating manuals and MSDS</w:t>
            </w:r>
          </w:p>
          <w:p w:rsidR="00000000" w:rsidRPr="00D27469" w:rsidP="00D27469">
            <w:pPr>
              <w:pStyle w:val="ListBullet"/>
            </w:pPr>
            <w:r w:rsidRPr="00D27469">
              <w:t>PPE</w:t>
            </w:r>
          </w:p>
          <w:p w:rsidR="00000000" w:rsidRPr="00D27469" w:rsidP="00D27469">
            <w:pPr>
              <w:pStyle w:val="ListBullet"/>
            </w:pPr>
            <w:r w:rsidRPr="00D27469">
              <w:t>plain English version of relevant statutes and procedures</w:t>
            </w:r>
          </w:p>
          <w:p w:rsidR="00000000" w:rsidRPr="00D27469" w:rsidP="00D27469">
            <w:pPr>
              <w:pStyle w:val="ListBullet"/>
            </w:pPr>
            <w:r w:rsidRPr="00D27469">
              <w:t>relevant databases and information</w:t>
            </w:r>
          </w:p>
          <w:p w:rsidR="00000000" w:rsidRPr="00D27469" w:rsidP="00D27469">
            <w:pPr>
              <w:pStyle w:val="ListBullet"/>
            </w:pPr>
            <w:r w:rsidRPr="00D27469">
              <w:t>suitable equipment and chemicals</w:t>
            </w:r>
          </w:p>
          <w:p w:rsidR="00000000" w:rsidRPr="00D27469" w:rsidP="00D27469">
            <w:pPr>
              <w:pStyle w:val="ListBullet"/>
            </w:pPr>
            <w:r w:rsidRPr="00D27469">
              <w:t>work order instructions, work plans and schedules, and policy documents</w:t>
            </w:r>
          </w:p>
          <w:p w:rsidR="00000000" w:rsidP="00D27469">
            <w:pPr>
              <w:pStyle w:val="ListBullet"/>
              <w:rPr>
                <w:lang w:val="en-NZ"/>
              </w:rPr>
            </w:pPr>
            <w:r w:rsidRPr="00D27469">
              <w:t>assessment instruments, including personal planner and assessment record book.</w:t>
            </w:r>
          </w:p>
        </w:tc>
      </w:tr>
      <w:tr w:rsidTr="00D27469">
        <w:tblPrEx>
          <w:tblW w:w="9508" w:type="dxa"/>
          <w:tblLayout w:type="fixed"/>
          <w:tblCellMar>
            <w:left w:w="62" w:type="dxa"/>
            <w:right w:w="62" w:type="dxa"/>
          </w:tblCellMar>
          <w:tblLook w:val="0000"/>
        </w:tblPrEx>
        <w:tc>
          <w:tcPr>
            <w:tcW w:w="4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t>Method of assessment</w:t>
            </w:r>
          </w:p>
        </w:tc>
        <w:tc>
          <w:tcPr>
            <w:tcW w:w="5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BodyText"/>
            </w:pPr>
            <w:r w:rsidRPr="00D27469">
              <w:t>Assessment methods must:</w:t>
            </w:r>
          </w:p>
          <w:p w:rsidR="00000000" w:rsidRPr="00D27469" w:rsidP="00D27469">
            <w:pPr>
              <w:pStyle w:val="ListBullet"/>
            </w:pPr>
            <w:r w:rsidRPr="00D27469">
              <w:t>satisfy the endorsed Ass</w:t>
            </w:r>
            <w:r w:rsidRPr="00D27469">
              <w:t>essment Guidelines of the Property Services Training Package</w:t>
            </w:r>
          </w:p>
          <w:p w:rsidR="00000000" w:rsidRPr="00D27469" w:rsidP="00D27469">
            <w:pPr>
              <w:pStyle w:val="ListBullet"/>
            </w:pPr>
            <w:r w:rsidRPr="00D27469">
              <w:t>include direct observation of tasks in real or simulated work conditions, with questioning to confirm the ability to consistently identify and correctly interpret the essential underpinning knowl</w:t>
            </w:r>
            <w:r w:rsidRPr="00D27469">
              <w:t>edge required for practical application</w:t>
            </w:r>
          </w:p>
          <w:p w:rsidR="00000000" w:rsidRPr="00D27469" w:rsidP="00D27469">
            <w:pPr>
              <w:pStyle w:val="ListBullet"/>
            </w:pPr>
            <w:r w:rsidRPr="00D27469">
              <w:t>reinforce the integration of employability skills with workplace tasks and job roles</w:t>
            </w:r>
          </w:p>
          <w:p w:rsidR="00000000" w:rsidP="00D27469">
            <w:pPr>
              <w:pStyle w:val="ListBullet"/>
              <w:rPr>
                <w:lang w:val="en-NZ"/>
              </w:rPr>
            </w:pPr>
            <w:r w:rsidRPr="00D27469">
              <w:t>confirm that competency is verified and able to be transferred to other circumstances and environments.</w:t>
            </w:r>
          </w:p>
        </w:tc>
      </w:tr>
      <w:tr w:rsidTr="00D27469">
        <w:tblPrEx>
          <w:tblW w:w="9508" w:type="dxa"/>
          <w:tblLayout w:type="fixed"/>
          <w:tblCellMar>
            <w:left w:w="62" w:type="dxa"/>
            <w:right w:w="62" w:type="dxa"/>
          </w:tblCellMar>
          <w:tblLook w:val="0000"/>
        </w:tblPrEx>
        <w:tc>
          <w:tcPr>
            <w:tcW w:w="4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t>Guidance information for a</w:t>
            </w:r>
            <w:r w:rsidRPr="00D27469">
              <w:t>ssessment</w:t>
            </w:r>
          </w:p>
        </w:tc>
        <w:tc>
          <w:tcPr>
            <w:tcW w:w="5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BodyText"/>
            </w:pPr>
            <w:r w:rsidRPr="00D27469">
              <w:t>Reasonable adjustments for people with disabilities must be made to assessment processes where required. This could include access to modified equipment and other physical resources, and the provision of appropriate assessment support.</w:t>
            </w:r>
          </w:p>
          <w:p w:rsidR="00000000" w:rsidRPr="00D27469" w:rsidP="00D27469">
            <w:pPr>
              <w:pStyle w:val="BodyText"/>
            </w:pPr>
            <w:r w:rsidRPr="00D27469">
              <w:t>Assessment</w:t>
            </w:r>
            <w:r w:rsidRPr="00D27469">
              <w:t xml:space="preserve"> processes and techniques should as far as is practical take into account the language, literacy and numeracy capacity of the candidate in relation to the competency being assessed.</w:t>
            </w:r>
          </w:p>
          <w:p w:rsidR="00000000" w:rsidRPr="00D27469" w:rsidP="00D27469">
            <w:pPr>
              <w:pStyle w:val="BodyText"/>
            </w:pPr>
            <w:r w:rsidRPr="00D27469">
              <w:t xml:space="preserve">This unit could be assessed on its own or in combination with other units </w:t>
            </w:r>
            <w:r w:rsidRPr="00D27469">
              <w:t>relevant to the job function, for example:</w:t>
            </w:r>
          </w:p>
          <w:p w:rsidR="00000000" w:rsidRPr="00D27469" w:rsidP="00D27469">
            <w:pPr>
              <w:pStyle w:val="ListBullet"/>
            </w:pPr>
            <w:r w:rsidRPr="00D27469">
              <w:t>CPPPMT3002A Assess pest management options</w:t>
            </w:r>
          </w:p>
          <w:p w:rsidR="00000000" w:rsidRPr="00D27469" w:rsidP="00D27469">
            <w:pPr>
              <w:pStyle w:val="ListBullet"/>
            </w:pPr>
            <w:r w:rsidRPr="00D27469">
              <w:t>CPPPMT3005A Modify environment to manage pests</w:t>
            </w:r>
          </w:p>
          <w:p w:rsidR="00000000" w:rsidRPr="00D27469" w:rsidP="00D27469">
            <w:pPr>
              <w:pStyle w:val="ListBullet"/>
            </w:pPr>
            <w:r w:rsidRPr="00D27469">
              <w:t>CPPPMT3006A Apply pesticides to manage pests</w:t>
            </w:r>
          </w:p>
          <w:p w:rsidR="00000000" w:rsidRPr="00D27469" w:rsidP="00D27469">
            <w:pPr>
              <w:pStyle w:val="ListBullet"/>
            </w:pPr>
            <w:r w:rsidRPr="00D27469">
              <w:t>CPPPMT3007A Implement pest management plans</w:t>
            </w:r>
          </w:p>
          <w:p w:rsidR="00000000" w:rsidRPr="00D27469" w:rsidP="00D27469">
            <w:pPr>
              <w:pStyle w:val="ListBullet"/>
            </w:pPr>
            <w:r w:rsidRPr="00D27469">
              <w:t>CPPPMT3009A Advise clients on pest management options</w:t>
            </w:r>
          </w:p>
          <w:p w:rsidR="00000000" w:rsidRPr="00D27469" w:rsidP="00D27469">
            <w:pPr>
              <w:pStyle w:val="ListBullet"/>
            </w:pPr>
            <w:r w:rsidRPr="00D27469">
              <w:t>CPPPMT3011A Conduct fumigation.</w:t>
            </w:r>
          </w:p>
        </w:tc>
      </w:tr>
    </w:tbl>
    <w:p w:rsidR="00000000" w:rsidRPr="00D27469" w:rsidP="00D27469">
      <w:pPr>
        <w:pStyle w:val="BodyText"/>
      </w:pPr>
    </w:p>
    <w:p w:rsidR="00000000" w:rsidRPr="00D27469" w:rsidP="00D27469">
      <w:pPr>
        <w:pStyle w:val="AllowPageBreak"/>
      </w:pPr>
    </w:p>
    <w:p w:rsidR="00000000" w:rsidRPr="00D27469" w:rsidP="00D27469">
      <w:pPr>
        <w:pStyle w:val="Heading1"/>
      </w:pPr>
      <w:bookmarkStart w:id="11" w:name="O_374561"/>
      <w:bookmarkEnd w:id="11"/>
      <w:r w:rsidRPr="00D27469">
        <w:t>Range Statement</w:t>
      </w:r>
    </w:p>
    <w:tbl>
      <w:tblPr>
        <w:tblW w:w="9462" w:type="dxa"/>
        <w:tblLayout w:type="fixed"/>
        <w:tblCellMar>
          <w:left w:w="62" w:type="dxa"/>
          <w:right w:w="62" w:type="dxa"/>
        </w:tblCellMar>
        <w:tblLook w:val="0000"/>
      </w:tblPr>
      <w:tblGrid>
        <w:gridCol w:w="2700"/>
        <w:gridCol w:w="6762"/>
      </w:tblGrid>
      <w:tr w:rsidTr="00635165">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D27469">
            <w:pPr>
              <w:pStyle w:val="BodyText"/>
              <w:rPr>
                <w:lang w:val="en-NZ"/>
              </w:rPr>
            </w:pPr>
            <w:r w:rsidRPr="00D27469">
              <w:t>The range statement relates to the unit of competency as a whole. It allows for different work environments and situations that may aff</w:t>
            </w:r>
            <w:r w:rsidRPr="00D27469">
              <w:t xml:space="preserve">ect performance. Bold italicised wording, if used in the performance criteria, is detailed below. Essential operating conditions that may be present with training </w:t>
            </w:r>
            <w:r w:rsidRPr="00D27469">
              <w:t>and assessment (depending on the work situation, needs of the candidate, accessibility of the</w:t>
            </w:r>
            <w:r w:rsidRPr="00D27469">
              <w:t xml:space="preserve"> item, and local industry and regional contexts) may also be included.</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Storage area</w:t>
            </w:r>
            <w:r w:rsidRPr="00D27469">
              <w: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must include pest control vehicle</w:t>
            </w:r>
          </w:p>
          <w:p w:rsidR="00000000" w:rsidRPr="00D27469" w:rsidP="00D27469">
            <w:pPr>
              <w:pStyle w:val="ListBullet"/>
            </w:pPr>
            <w:r w:rsidRPr="00D27469">
              <w:t>may also include:</w:t>
            </w:r>
          </w:p>
          <w:p w:rsidR="00000000" w:rsidRPr="00D27469" w:rsidP="00D27469">
            <w:pPr>
              <w:pStyle w:val="ListBullet2"/>
            </w:pPr>
            <w:r w:rsidRPr="00D27469">
              <w:t>chemical cupboard</w:t>
            </w:r>
          </w:p>
          <w:p w:rsidR="00000000" w:rsidRPr="00D27469" w:rsidP="00D27469">
            <w:pPr>
              <w:pStyle w:val="ListBullet2"/>
            </w:pPr>
            <w:r w:rsidRPr="00D27469">
              <w:t>equipment storage bays</w:t>
            </w:r>
          </w:p>
          <w:p w:rsidR="00000000" w:rsidP="00D27469">
            <w:pPr>
              <w:pStyle w:val="ListBullet2"/>
              <w:rPr>
                <w:lang w:val="en-NZ"/>
              </w:rPr>
            </w:pPr>
            <w:r w:rsidRPr="00D27469">
              <w:t>storage room or depot.</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Legislative requirements</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Australian standards, quality assurance and certification requirements</w:t>
            </w:r>
          </w:p>
          <w:p w:rsidR="00000000" w:rsidRPr="00D27469" w:rsidP="00D27469">
            <w:pPr>
              <w:pStyle w:val="ListBullet"/>
            </w:pPr>
            <w:r w:rsidRPr="00D27469">
              <w:t>award and enterprise agreements</w:t>
            </w:r>
          </w:p>
          <w:p w:rsidR="00000000" w:rsidRPr="00D27469" w:rsidP="00D27469">
            <w:pPr>
              <w:pStyle w:val="ListBullet"/>
            </w:pPr>
            <w:r w:rsidRPr="00D27469">
              <w:t>industry advisory standards and codes, such as:</w:t>
            </w:r>
          </w:p>
          <w:p w:rsidR="00000000" w:rsidRPr="00D27469" w:rsidP="00D27469">
            <w:pPr>
              <w:pStyle w:val="ListBullet2"/>
            </w:pPr>
            <w:r w:rsidRPr="00D27469">
              <w:t>building codes</w:t>
            </w:r>
          </w:p>
          <w:p w:rsidR="00000000" w:rsidRPr="00D27469" w:rsidP="00D27469">
            <w:pPr>
              <w:pStyle w:val="ListBullet2"/>
            </w:pPr>
            <w:r w:rsidRPr="00D27469">
              <w:t>dangerous goods codes</w:t>
            </w:r>
          </w:p>
          <w:p w:rsidR="00000000" w:rsidRPr="00D27469" w:rsidP="00D27469">
            <w:pPr>
              <w:pStyle w:val="ListBullet"/>
            </w:pPr>
            <w:r w:rsidRPr="00D27469">
              <w:t>relevant commonwealth, state and territory legislation and local government regulations that affect company operation, such as:</w:t>
            </w:r>
          </w:p>
          <w:p w:rsidR="00000000" w:rsidRPr="00D27469" w:rsidP="00D27469">
            <w:pPr>
              <w:pStyle w:val="ListBullet2"/>
            </w:pPr>
            <w:r w:rsidRPr="00D27469">
              <w:t>anti-discrimination and diversity</w:t>
            </w:r>
          </w:p>
          <w:p w:rsidR="00000000" w:rsidRPr="00D27469" w:rsidP="00D27469">
            <w:pPr>
              <w:pStyle w:val="ListBullet2"/>
            </w:pPr>
            <w:r w:rsidRPr="00D27469">
              <w:t>chemical controls</w:t>
            </w:r>
          </w:p>
          <w:p w:rsidR="00000000" w:rsidRPr="00D27469" w:rsidP="00D27469">
            <w:pPr>
              <w:pStyle w:val="ListBullet2"/>
            </w:pPr>
            <w:r w:rsidRPr="00D27469">
              <w:t>chemical registers or manifests</w:t>
            </w:r>
          </w:p>
          <w:p w:rsidR="00000000" w:rsidRPr="00D27469" w:rsidP="00D27469">
            <w:pPr>
              <w:pStyle w:val="ListBullet2"/>
            </w:pPr>
            <w:r w:rsidRPr="00D27469">
              <w:t>consumer protection legislation</w:t>
            </w:r>
          </w:p>
          <w:p w:rsidR="00000000" w:rsidRPr="00D27469" w:rsidP="00D27469">
            <w:pPr>
              <w:pStyle w:val="ListBullet2"/>
            </w:pPr>
            <w:r w:rsidRPr="00D27469">
              <w:t>dangerous g</w:t>
            </w:r>
            <w:r w:rsidRPr="00D27469">
              <w:t>oods Acts and regulations</w:t>
            </w:r>
          </w:p>
          <w:p w:rsidR="00000000" w:rsidRPr="00D27469" w:rsidP="00D27469">
            <w:pPr>
              <w:pStyle w:val="ListBullet2"/>
            </w:pPr>
            <w:r w:rsidRPr="00D27469">
              <w:t>declared pest (plant and animal) reporting</w:t>
            </w:r>
          </w:p>
          <w:p w:rsidR="00000000" w:rsidRPr="00D27469" w:rsidP="00D27469">
            <w:pPr>
              <w:pStyle w:val="ListBullet2"/>
            </w:pPr>
            <w:r w:rsidRPr="00D27469">
              <w:t>environmental protection issues</w:t>
            </w:r>
          </w:p>
          <w:p w:rsidR="00000000" w:rsidRPr="00D27469" w:rsidP="00D27469">
            <w:pPr>
              <w:pStyle w:val="ListBullet2"/>
            </w:pPr>
            <w:r w:rsidRPr="00D27469">
              <w:t>equal employment opportunity</w:t>
            </w:r>
          </w:p>
          <w:p w:rsidR="00000000" w:rsidRPr="00D27469" w:rsidP="00D27469">
            <w:pPr>
              <w:pStyle w:val="ListBullet2"/>
            </w:pPr>
            <w:r w:rsidRPr="00D27469">
              <w:t>freedom of information</w:t>
            </w:r>
          </w:p>
          <w:p w:rsidR="00000000" w:rsidRPr="00D27469" w:rsidP="00D27469">
            <w:pPr>
              <w:pStyle w:val="ListBullet2"/>
            </w:pPr>
            <w:r w:rsidRPr="00D27469">
              <w:t>industrial relations</w:t>
            </w:r>
          </w:p>
          <w:p w:rsidR="00000000" w:rsidRPr="00D27469" w:rsidP="00D27469">
            <w:pPr>
              <w:pStyle w:val="ListBullet2"/>
            </w:pPr>
            <w:r w:rsidRPr="00D27469">
              <w:t>motor and commercial vehicle transportation</w:t>
            </w:r>
          </w:p>
          <w:p w:rsidR="00000000" w:rsidRPr="00D27469" w:rsidP="00D27469">
            <w:pPr>
              <w:pStyle w:val="ListBullet2"/>
            </w:pPr>
            <w:r w:rsidRPr="00D27469">
              <w:t>motor licence and endorsement regulations</w:t>
            </w:r>
          </w:p>
          <w:p w:rsidR="00000000" w:rsidRPr="00D27469" w:rsidP="00D27469">
            <w:pPr>
              <w:pStyle w:val="ListBullet2"/>
            </w:pPr>
            <w:r w:rsidRPr="00D27469">
              <w:t>OHS Acts and regulations</w:t>
            </w:r>
          </w:p>
          <w:p w:rsidR="00000000" w:rsidRPr="00D27469" w:rsidP="00D27469">
            <w:pPr>
              <w:pStyle w:val="ListBullet2"/>
            </w:pPr>
            <w:r w:rsidRPr="00D27469">
              <w:t>privacy</w:t>
            </w:r>
          </w:p>
          <w:p w:rsidR="00000000" w:rsidRPr="00D27469" w:rsidP="00D27469">
            <w:pPr>
              <w:pStyle w:val="ListBullet2"/>
            </w:pPr>
            <w:r w:rsidRPr="00D27469">
              <w:t>public health</w:t>
            </w:r>
          </w:p>
          <w:p w:rsidR="00000000" w:rsidRPr="00D27469" w:rsidP="00D27469">
            <w:pPr>
              <w:pStyle w:val="ListBullet2"/>
            </w:pPr>
            <w:r w:rsidRPr="00D27469">
              <w:t>trade practices</w:t>
            </w:r>
          </w:p>
          <w:p w:rsidR="00000000" w:rsidP="00D27469">
            <w:pPr>
              <w:pStyle w:val="ListBullet2"/>
              <w:rPr>
                <w:lang w:val="en-NZ"/>
              </w:rPr>
            </w:pPr>
            <w:r w:rsidRPr="00D27469">
              <w:t>workplace consultative arrangements.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 xml:space="preserve">Occupational health and safety </w:t>
            </w:r>
            <w:r w:rsidRPr="00D27469">
              <w:t>(also known as workplace health and safety)</w:t>
            </w:r>
            <w:r w:rsidRPr="00D27469">
              <w:rPr>
                <w:rStyle w:val="BoldandItalics"/>
              </w:rPr>
              <w:t xml:space="preserve"> requirements</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allergic reactions, such as contact dermatitis</w:t>
            </w:r>
          </w:p>
          <w:p w:rsidR="00000000" w:rsidRPr="00D27469" w:rsidP="00D27469">
            <w:pPr>
              <w:pStyle w:val="ListBullet"/>
            </w:pPr>
            <w:r w:rsidRPr="00D27469">
              <w:t>animal management and control procedures</w:t>
            </w:r>
          </w:p>
          <w:p w:rsidR="00000000" w:rsidRPr="00D27469" w:rsidP="00D27469">
            <w:pPr>
              <w:pStyle w:val="ListBullet"/>
            </w:pPr>
            <w:r w:rsidRPr="00D27469">
              <w:t>communication arrangements and devices for isolated or remote locations, such as:</w:t>
            </w:r>
          </w:p>
          <w:p w:rsidR="00000000" w:rsidRPr="00D27469" w:rsidP="00D27469">
            <w:pPr>
              <w:pStyle w:val="ListBullet2"/>
            </w:pPr>
            <w:r w:rsidRPr="00D27469">
              <w:t>mobile phone</w:t>
            </w:r>
          </w:p>
          <w:p w:rsidR="00000000" w:rsidRPr="00D27469" w:rsidP="00D27469">
            <w:pPr>
              <w:pStyle w:val="ListBullet2"/>
            </w:pPr>
            <w:r w:rsidRPr="00D27469">
              <w:t>two-way radio</w:t>
            </w:r>
          </w:p>
          <w:p w:rsidR="00000000" w:rsidRPr="00D27469" w:rsidP="00D27469">
            <w:pPr>
              <w:pStyle w:val="ListBullet"/>
            </w:pPr>
            <w:r w:rsidRPr="00D27469">
              <w:t>dermatoxicological control and prevention measures</w:t>
            </w:r>
          </w:p>
          <w:p w:rsidR="00000000" w:rsidRPr="00D27469" w:rsidP="00D27469">
            <w:pPr>
              <w:pStyle w:val="ListBullet"/>
            </w:pPr>
            <w:r w:rsidRPr="00D27469">
              <w:t>emergency procedures for contact with toxic substances, such as:</w:t>
            </w:r>
          </w:p>
          <w:p w:rsidR="00000000" w:rsidRPr="00D27469" w:rsidP="00D27469">
            <w:pPr>
              <w:pStyle w:val="ListBullet2"/>
            </w:pPr>
            <w:r w:rsidRPr="00D27469">
              <w:t>splashes in eye or on skin</w:t>
            </w:r>
          </w:p>
          <w:p w:rsidR="00000000" w:rsidRPr="00D27469" w:rsidP="00D27469">
            <w:pPr>
              <w:pStyle w:val="ListBullet2"/>
            </w:pPr>
            <w:r w:rsidRPr="00D27469">
              <w:t>inhalation</w:t>
            </w:r>
          </w:p>
          <w:p w:rsidR="00000000" w:rsidRPr="00D27469" w:rsidP="00D27469">
            <w:pPr>
              <w:pStyle w:val="ListBullet2"/>
            </w:pPr>
            <w:r w:rsidRPr="00D27469">
              <w:t>ingestion</w:t>
            </w:r>
          </w:p>
          <w:p w:rsidR="00000000" w:rsidRPr="00D27469" w:rsidP="00D27469">
            <w:pPr>
              <w:pStyle w:val="ListBullet"/>
            </w:pPr>
            <w:r w:rsidRPr="00D27469">
              <w:t>hazard identification and risk assessment mechanisms</w:t>
            </w:r>
          </w:p>
          <w:p w:rsidR="00000000" w:rsidRPr="00D27469" w:rsidP="00D27469">
            <w:pPr>
              <w:pStyle w:val="ListBullet"/>
            </w:pPr>
            <w:r w:rsidRPr="00D27469">
              <w:t>hierarchy of hazard control procedures</w:t>
            </w:r>
          </w:p>
          <w:p w:rsidR="00000000" w:rsidRPr="00D27469" w:rsidP="00D27469">
            <w:pPr>
              <w:pStyle w:val="ListBullet"/>
            </w:pPr>
            <w:r w:rsidRPr="00D27469">
              <w:t>industry advisory standards</w:t>
            </w:r>
          </w:p>
          <w:p w:rsidR="00000000" w:rsidRPr="00D27469" w:rsidP="00D27469">
            <w:pPr>
              <w:pStyle w:val="ListBullet"/>
            </w:pPr>
            <w:r w:rsidRPr="00D27469">
              <w:t xml:space="preserve">information provided </w:t>
            </w:r>
            <w:r w:rsidRPr="00D27469">
              <w:t>by national registration authority for chemical approval and state government authorities, such as:</w:t>
            </w:r>
          </w:p>
          <w:p w:rsidR="00000000" w:rsidRPr="00D27469" w:rsidP="00D27469">
            <w:pPr>
              <w:pStyle w:val="ListBullet2"/>
            </w:pPr>
            <w:r w:rsidRPr="00D27469">
              <w:t>agriculture</w:t>
            </w:r>
          </w:p>
          <w:p w:rsidR="00000000" w:rsidRPr="00D27469" w:rsidP="00D27469">
            <w:pPr>
              <w:pStyle w:val="ListBullet2"/>
            </w:pPr>
            <w:r w:rsidRPr="00D27469">
              <w:t>environment protection</w:t>
            </w:r>
          </w:p>
          <w:p w:rsidR="00000000" w:rsidRPr="00D27469" w:rsidP="00D27469">
            <w:pPr>
              <w:pStyle w:val="ListBullet2"/>
            </w:pPr>
            <w:r w:rsidRPr="00D27469">
              <w:t>health</w:t>
            </w:r>
          </w:p>
          <w:p w:rsidR="00000000" w:rsidRPr="00D27469" w:rsidP="00D27469">
            <w:pPr>
              <w:pStyle w:val="ListBullet2"/>
            </w:pPr>
            <w:r w:rsidRPr="00D27469">
              <w:t>primary industry</w:t>
            </w:r>
          </w:p>
          <w:p w:rsidR="00000000" w:rsidRPr="00D27469" w:rsidP="00D27469">
            <w:pPr>
              <w:pStyle w:val="ListBullet"/>
            </w:pPr>
            <w:r w:rsidRPr="00D27469">
              <w:t>injury and dangerous occurrence reporting</w:t>
            </w:r>
          </w:p>
          <w:p w:rsidR="00000000" w:rsidRPr="00D27469" w:rsidP="00D27469">
            <w:pPr>
              <w:pStyle w:val="ListBullet"/>
            </w:pPr>
            <w:r w:rsidRPr="00D27469">
              <w:t>national and industry codes of practice</w:t>
            </w:r>
          </w:p>
          <w:p w:rsidR="00000000" w:rsidRPr="00D27469" w:rsidP="00D27469">
            <w:pPr>
              <w:pStyle w:val="ListBullet"/>
            </w:pPr>
            <w:r w:rsidRPr="00D27469">
              <w:t>OHS control procedures, such as:</w:t>
            </w:r>
          </w:p>
          <w:p w:rsidR="00000000" w:rsidRPr="00D27469" w:rsidP="00D27469">
            <w:pPr>
              <w:pStyle w:val="ListBullet2"/>
            </w:pPr>
            <w:r w:rsidRPr="00D27469">
              <w:t>health and safety plans</w:t>
            </w:r>
          </w:p>
          <w:p w:rsidR="00000000" w:rsidRPr="00D27469" w:rsidP="00D27469">
            <w:pPr>
              <w:pStyle w:val="ListBullet2"/>
            </w:pPr>
            <w:r w:rsidRPr="00D27469">
              <w:t>job plans</w:t>
            </w:r>
          </w:p>
          <w:p w:rsidR="00000000" w:rsidRPr="00D27469" w:rsidP="00D27469">
            <w:pPr>
              <w:pStyle w:val="ListBullet2"/>
            </w:pPr>
            <w:r w:rsidRPr="00D27469">
              <w:t>job safety analyses</w:t>
            </w:r>
          </w:p>
          <w:p w:rsidR="00000000" w:rsidRPr="00D27469" w:rsidP="00D27469">
            <w:pPr>
              <w:pStyle w:val="ListBullet2"/>
            </w:pPr>
            <w:r w:rsidRPr="00D27469">
              <w:t>risk assessments</w:t>
            </w:r>
          </w:p>
          <w:p w:rsidR="00000000" w:rsidRPr="00D27469" w:rsidP="00D27469">
            <w:pPr>
              <w:pStyle w:val="ListBullet2"/>
            </w:pPr>
            <w:r w:rsidRPr="00D27469">
              <w:t>safe operating practices and procedures</w:t>
            </w:r>
          </w:p>
          <w:p w:rsidR="00000000" w:rsidRPr="00D27469" w:rsidP="00D27469">
            <w:pPr>
              <w:pStyle w:val="ListBullet2"/>
            </w:pPr>
            <w:r w:rsidRPr="00D27469">
              <w:t>safe work instructions</w:t>
            </w:r>
          </w:p>
          <w:p w:rsidR="00000000" w:rsidRPr="00D27469" w:rsidP="00D27469">
            <w:pPr>
              <w:pStyle w:val="ListBullet2"/>
            </w:pPr>
            <w:r w:rsidRPr="00D27469">
              <w:t>safe work method statements</w:t>
            </w:r>
          </w:p>
          <w:p w:rsidR="00000000" w:rsidRPr="00D27469" w:rsidP="00D27469">
            <w:pPr>
              <w:pStyle w:val="ListBullet2"/>
            </w:pPr>
            <w:r w:rsidRPr="00D27469">
              <w:t>health surveillance and monitoring, such as re</w:t>
            </w:r>
            <w:r w:rsidRPr="00D27469">
              <w:t>gular blood testing</w:t>
            </w:r>
          </w:p>
          <w:p w:rsidR="00000000" w:rsidRPr="00D27469" w:rsidP="00D27469">
            <w:pPr>
              <w:pStyle w:val="ListBullet"/>
            </w:pPr>
            <w:r w:rsidRPr="00D27469">
              <w:t>routes of entry and potential symptoms of exposure to chemicals</w:t>
            </w:r>
          </w:p>
          <w:p w:rsidR="00000000" w:rsidRPr="00D27469" w:rsidP="00D27469">
            <w:pPr>
              <w:pStyle w:val="ListBullet"/>
            </w:pPr>
            <w:r w:rsidRPr="00D27469">
              <w:t>safe work practices for equipment, PPE and chemical storage, including:</w:t>
            </w:r>
          </w:p>
          <w:p w:rsidR="00000000" w:rsidRPr="00D27469" w:rsidP="00D27469">
            <w:pPr>
              <w:pStyle w:val="ListBullet2"/>
            </w:pPr>
            <w:r w:rsidRPr="00D27469">
              <w:t>interpretation of MSDS and hazardous substance information, such as long latency periods</w:t>
            </w:r>
          </w:p>
          <w:p w:rsidR="00000000" w:rsidRPr="00D27469" w:rsidP="00D27469">
            <w:pPr>
              <w:pStyle w:val="ListBullet2"/>
            </w:pPr>
            <w:r w:rsidRPr="00D27469">
              <w:t>separatio</w:t>
            </w:r>
            <w:r w:rsidRPr="00D27469">
              <w:t xml:space="preserve">n of chemical storage </w:t>
            </w:r>
          </w:p>
          <w:p w:rsidR="00000000" w:rsidRPr="00D27469" w:rsidP="00D27469">
            <w:pPr>
              <w:pStyle w:val="ListBullet"/>
            </w:pPr>
            <w:r w:rsidRPr="00D27469">
              <w:t>safety, induction and refresher training</w:t>
            </w:r>
          </w:p>
          <w:p w:rsidR="00000000" w:rsidRPr="00D27469" w:rsidP="00D27469">
            <w:pPr>
              <w:pStyle w:val="ListBullet"/>
            </w:pPr>
            <w:r w:rsidRPr="00D27469">
              <w:t>selection and use of PPE and clothing appropriate to hazard</w:t>
            </w:r>
          </w:p>
          <w:p w:rsidR="00000000" w:rsidRPr="00D27469" w:rsidP="00D27469">
            <w:pPr>
              <w:pStyle w:val="ListBullet"/>
            </w:pPr>
            <w:r w:rsidRPr="00D27469">
              <w:t>up-to-date electrical test and tag compliance</w:t>
            </w:r>
          </w:p>
          <w:p w:rsidR="00000000" w:rsidRPr="00D27469" w:rsidP="00D27469">
            <w:pPr>
              <w:pStyle w:val="ListBullet"/>
            </w:pPr>
            <w:r w:rsidRPr="00D27469">
              <w:t>use of chemicals according to MSDS</w:t>
            </w:r>
          </w:p>
          <w:p w:rsidR="00000000" w:rsidRPr="00D27469" w:rsidP="00D27469">
            <w:pPr>
              <w:pStyle w:val="ListBullet"/>
            </w:pPr>
            <w:r w:rsidRPr="00D27469">
              <w:t>use of residual current devices</w:t>
            </w:r>
          </w:p>
          <w:p w:rsidR="00000000" w:rsidRPr="00D27469" w:rsidP="00D27469">
            <w:pPr>
              <w:pStyle w:val="ListBullet"/>
            </w:pPr>
            <w:r w:rsidRPr="00D27469">
              <w:t>use, storage and m</w:t>
            </w:r>
            <w:r w:rsidRPr="00D27469">
              <w:t>aintenance of equipment according to manufacturer specifications and equipment operating manuals</w:t>
            </w:r>
          </w:p>
          <w:p w:rsidR="00000000" w:rsidP="00D27469">
            <w:pPr>
              <w:pStyle w:val="ListBullet"/>
              <w:rPr>
                <w:lang w:val="en-NZ"/>
              </w:rPr>
            </w:pPr>
            <w:r w:rsidRPr="00D27469">
              <w:t>withholding periods and spray drift.</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Company requirements</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access and equity policy, principles and practice</w:t>
            </w:r>
          </w:p>
          <w:p w:rsidR="00000000" w:rsidRPr="00D27469" w:rsidP="00D27469">
            <w:pPr>
              <w:pStyle w:val="ListBullet"/>
            </w:pPr>
            <w:r w:rsidRPr="00D27469">
              <w:t>business and performance plans</w:t>
            </w:r>
          </w:p>
          <w:p w:rsidR="00000000" w:rsidRPr="00D27469" w:rsidP="00D27469">
            <w:pPr>
              <w:pStyle w:val="ListBullet"/>
            </w:pPr>
            <w:r w:rsidRPr="00D27469">
              <w:t>client communication procedures</w:t>
            </w:r>
          </w:p>
          <w:p w:rsidR="00000000" w:rsidRPr="00D27469" w:rsidP="00D27469">
            <w:pPr>
              <w:pStyle w:val="ListBullet"/>
            </w:pPr>
            <w:r w:rsidRPr="00D27469">
              <w:t>client confidentiality procedures</w:t>
            </w:r>
          </w:p>
          <w:p w:rsidR="00000000" w:rsidRPr="00D27469" w:rsidP="00D27469">
            <w:pPr>
              <w:pStyle w:val="ListBullet"/>
            </w:pPr>
            <w:r w:rsidRPr="00D27469">
              <w:t>client service standards</w:t>
            </w:r>
          </w:p>
          <w:p w:rsidR="00000000" w:rsidRPr="00D27469" w:rsidP="00D27469">
            <w:pPr>
              <w:pStyle w:val="ListBullet"/>
            </w:pPr>
            <w:r w:rsidRPr="00D27469">
              <w:t>company goals, objectives, plans, systems and processes</w:t>
            </w:r>
          </w:p>
          <w:p w:rsidR="00000000" w:rsidRPr="00D27469" w:rsidP="00D27469">
            <w:pPr>
              <w:pStyle w:val="ListBullet"/>
            </w:pPr>
            <w:r w:rsidRPr="00D27469">
              <w:t>company issued identification badge, card or pass</w:t>
            </w:r>
          </w:p>
          <w:p w:rsidR="00000000" w:rsidRPr="00D27469" w:rsidP="00D27469">
            <w:pPr>
              <w:pStyle w:val="ListBullet"/>
            </w:pPr>
            <w:r w:rsidRPr="00D27469">
              <w:t>company policies and procedures</w:t>
            </w:r>
          </w:p>
          <w:p w:rsidR="00000000" w:rsidRPr="00D27469" w:rsidP="00D27469">
            <w:pPr>
              <w:pStyle w:val="ListBullet"/>
            </w:pPr>
            <w:r w:rsidRPr="00D27469">
              <w:t>defined resource parameters</w:t>
            </w:r>
          </w:p>
          <w:p w:rsidR="00000000" w:rsidRPr="00D27469" w:rsidP="00D27469">
            <w:pPr>
              <w:pStyle w:val="ListBullet"/>
            </w:pPr>
            <w:r w:rsidRPr="00D27469">
              <w:t>dress and presentation requirements</w:t>
            </w:r>
          </w:p>
          <w:p w:rsidR="00000000" w:rsidRPr="00D27469" w:rsidP="00D27469">
            <w:pPr>
              <w:pStyle w:val="ListBullet"/>
            </w:pPr>
            <w:r w:rsidRPr="00D27469">
              <w:t>duty of care, code of conduct and code of ethics</w:t>
            </w:r>
          </w:p>
          <w:p w:rsidR="00000000" w:rsidRPr="00D27469" w:rsidP="00D27469">
            <w:pPr>
              <w:pStyle w:val="ListBullet"/>
            </w:pPr>
            <w:r w:rsidRPr="00D27469">
              <w:t>emergency response and evacuation procedures</w:t>
            </w:r>
          </w:p>
          <w:p w:rsidR="00000000" w:rsidRPr="00D27469" w:rsidP="00D27469">
            <w:pPr>
              <w:pStyle w:val="ListBullet"/>
            </w:pPr>
            <w:r w:rsidRPr="00D27469">
              <w:t>employer and employee rights and responsibilities</w:t>
            </w:r>
          </w:p>
          <w:p w:rsidR="00000000" w:rsidRPr="00D27469" w:rsidP="00D27469">
            <w:pPr>
              <w:pStyle w:val="ListBullet"/>
            </w:pPr>
            <w:r w:rsidRPr="00D27469">
              <w:t>establishing operator identity with client</w:t>
            </w:r>
          </w:p>
          <w:p w:rsidR="00000000" w:rsidRPr="00D27469" w:rsidP="00D27469">
            <w:pPr>
              <w:pStyle w:val="ListBullet"/>
            </w:pPr>
            <w:r w:rsidRPr="00D27469">
              <w:t>internal communication channels and reporting procedures</w:t>
            </w:r>
          </w:p>
          <w:p w:rsidR="00000000" w:rsidRPr="00D27469" w:rsidP="00D27469">
            <w:pPr>
              <w:pStyle w:val="ListBullet"/>
            </w:pPr>
            <w:r w:rsidRPr="00D27469">
              <w:t>maintenance procedures for equipment and PPE</w:t>
            </w:r>
          </w:p>
          <w:p w:rsidR="00000000" w:rsidRPr="00D27469" w:rsidP="00D27469">
            <w:pPr>
              <w:pStyle w:val="ListBullet"/>
            </w:pPr>
            <w:r w:rsidRPr="00D27469">
              <w:t>OHS policies and procedures</w:t>
            </w:r>
          </w:p>
          <w:p w:rsidR="00000000" w:rsidRPr="00D27469" w:rsidP="00D27469">
            <w:pPr>
              <w:pStyle w:val="ListBullet"/>
            </w:pPr>
            <w:r w:rsidRPr="00D27469">
              <w:t>personnel practices and guidelines</w:t>
            </w:r>
          </w:p>
          <w:p w:rsidR="00000000" w:rsidRPr="00D27469" w:rsidP="00D27469">
            <w:pPr>
              <w:pStyle w:val="ListBullet"/>
            </w:pPr>
            <w:r w:rsidRPr="00D27469">
              <w:t>policies and procedures relating to own role, responsibility and delegation</w:t>
            </w:r>
          </w:p>
          <w:p w:rsidR="00000000" w:rsidRPr="00D27469" w:rsidP="00D27469">
            <w:pPr>
              <w:pStyle w:val="ListBullet"/>
            </w:pPr>
            <w:r w:rsidRPr="00D27469">
              <w:t>quality and con</w:t>
            </w:r>
            <w:r w:rsidRPr="00D27469">
              <w:t>tinuous improvement processes and standards</w:t>
            </w:r>
          </w:p>
          <w:p w:rsidR="00000000" w:rsidRPr="00D27469" w:rsidP="00D27469">
            <w:pPr>
              <w:pStyle w:val="ListBullet"/>
            </w:pPr>
            <w:r w:rsidRPr="00D27469">
              <w:t>records and information systems and processes</w:t>
            </w:r>
          </w:p>
          <w:p w:rsidR="00000000" w:rsidRPr="00D27469" w:rsidP="00D27469">
            <w:pPr>
              <w:pStyle w:val="ListBullet"/>
            </w:pPr>
            <w:r w:rsidRPr="00D27469">
              <w:t>training (induction and refresher) materials</w:t>
            </w:r>
          </w:p>
          <w:p w:rsidR="00000000" w:rsidP="00D27469">
            <w:pPr>
              <w:pStyle w:val="ListBullet"/>
              <w:rPr>
                <w:lang w:val="en-NZ"/>
              </w:rPr>
            </w:pPr>
            <w:r w:rsidRPr="00D27469">
              <w:t>work site access security clearance procedures.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Environmental requirements</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clean up, containment or isolat</w:t>
            </w:r>
            <w:r w:rsidRPr="00D27469">
              <w:t>ion</w:t>
            </w:r>
          </w:p>
          <w:p w:rsidR="00000000" w:rsidRPr="00D27469" w:rsidP="00D27469">
            <w:pPr>
              <w:pStyle w:val="ListBullet"/>
            </w:pPr>
            <w:r w:rsidRPr="00D27469">
              <w:t>company policies and guidelines</w:t>
            </w:r>
          </w:p>
          <w:p w:rsidR="00000000" w:rsidRPr="00D27469" w:rsidP="00D27469">
            <w:pPr>
              <w:pStyle w:val="ListBullet"/>
            </w:pPr>
            <w:r w:rsidRPr="00D27469">
              <w:t>emergency chemical spill control measures</w:t>
            </w:r>
          </w:p>
          <w:p w:rsidR="00000000" w:rsidRPr="00D27469" w:rsidP="00D27469">
            <w:pPr>
              <w:pStyle w:val="ListBullet"/>
            </w:pPr>
            <w:r w:rsidRPr="00D27469">
              <w:t>hazardous materials handling</w:t>
            </w:r>
          </w:p>
          <w:p w:rsidR="00000000" w:rsidRPr="00D27469" w:rsidP="00D27469">
            <w:pPr>
              <w:pStyle w:val="ListBullet"/>
            </w:pPr>
            <w:r w:rsidRPr="00D27469">
              <w:t>regulations, by-laws and guidelines of environmental protection agencies and government departments, such as:</w:t>
            </w:r>
          </w:p>
          <w:p w:rsidR="00000000" w:rsidRPr="00D27469" w:rsidP="00D27469">
            <w:pPr>
              <w:pStyle w:val="ListBullet2"/>
            </w:pPr>
            <w:r w:rsidRPr="00D27469">
              <w:t>agriculture</w:t>
            </w:r>
          </w:p>
          <w:p w:rsidR="00000000" w:rsidRPr="00D27469" w:rsidP="00D27469">
            <w:pPr>
              <w:pStyle w:val="ListBullet2"/>
            </w:pPr>
            <w:r w:rsidRPr="00D27469">
              <w:t>emergency services</w:t>
            </w:r>
          </w:p>
          <w:p w:rsidR="00000000" w:rsidP="00D27469">
            <w:pPr>
              <w:pStyle w:val="ListBullet2"/>
              <w:rPr>
                <w:lang w:val="en-NZ"/>
              </w:rPr>
            </w:pPr>
            <w:r w:rsidRPr="00D27469">
              <w:t>national parks and wildlife.</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Hazards</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allergic reactions to chemicals, pests or equipment, including latex allergies</w:t>
            </w:r>
          </w:p>
          <w:p w:rsidR="00000000" w:rsidRPr="00D27469" w:rsidP="00D27469">
            <w:pPr>
              <w:pStyle w:val="ListBullet"/>
            </w:pPr>
            <w:r w:rsidRPr="00D27469">
              <w:t>biological and animal waste</w:t>
            </w:r>
          </w:p>
          <w:p w:rsidR="00000000" w:rsidRPr="00D27469" w:rsidP="00D27469">
            <w:pPr>
              <w:pStyle w:val="ListBullet"/>
            </w:pPr>
            <w:r w:rsidRPr="00D27469">
              <w:t>bites and stings</w:t>
            </w:r>
          </w:p>
          <w:p w:rsidR="00000000" w:rsidRPr="00D27469" w:rsidP="00D27469">
            <w:pPr>
              <w:pStyle w:val="ListBullet"/>
            </w:pPr>
            <w:r w:rsidRPr="00D27469">
              <w:t>blood and blood-stained products</w:t>
            </w:r>
          </w:p>
          <w:p w:rsidR="00000000" w:rsidRPr="00D27469" w:rsidP="00D27469">
            <w:pPr>
              <w:pStyle w:val="ListBullet"/>
            </w:pPr>
            <w:r w:rsidRPr="00D27469">
              <w:t>confined or restricted spaces</w:t>
            </w:r>
          </w:p>
          <w:p w:rsidR="00000000" w:rsidRPr="00D27469" w:rsidP="00D27469">
            <w:pPr>
              <w:pStyle w:val="ListBullet"/>
            </w:pPr>
            <w:r w:rsidRPr="00D27469">
              <w:t>contaminated clothing, materials and equipment</w:t>
            </w:r>
          </w:p>
          <w:p w:rsidR="00000000" w:rsidRPr="00D27469" w:rsidP="00D27469">
            <w:pPr>
              <w:pStyle w:val="ListBullet"/>
            </w:pPr>
            <w:r w:rsidRPr="00D27469">
              <w:t>damaged or inappropriate equipment</w:t>
            </w:r>
          </w:p>
          <w:p w:rsidR="00000000" w:rsidRPr="00D27469" w:rsidP="00D27469">
            <w:pPr>
              <w:pStyle w:val="ListBullet"/>
            </w:pPr>
            <w:r w:rsidRPr="00D27469">
              <w:t>dust and fibres</w:t>
            </w:r>
          </w:p>
          <w:p w:rsidR="00000000" w:rsidRPr="00D27469" w:rsidP="00D27469">
            <w:pPr>
              <w:pStyle w:val="ListBullet"/>
            </w:pPr>
            <w:r w:rsidRPr="00D27469">
              <w:t>electrical hazards arising from:</w:t>
            </w:r>
          </w:p>
          <w:p w:rsidR="00000000" w:rsidRPr="00D27469" w:rsidP="00D27469">
            <w:pPr>
              <w:pStyle w:val="ListBullet2"/>
            </w:pPr>
            <w:r w:rsidRPr="00D27469">
              <w:t>cables</w:t>
            </w:r>
          </w:p>
          <w:p w:rsidR="00000000" w:rsidRPr="00D27469" w:rsidP="00D27469">
            <w:pPr>
              <w:pStyle w:val="ListBullet2"/>
            </w:pPr>
            <w:r w:rsidRPr="00D27469">
              <w:t>electrical fittings:</w:t>
            </w:r>
          </w:p>
          <w:p w:rsidR="00000000" w:rsidRPr="00D27469" w:rsidP="00D27469">
            <w:pPr>
              <w:pStyle w:val="ListBullet3"/>
            </w:pPr>
            <w:r w:rsidRPr="00D27469">
              <w:t>switches</w:t>
            </w:r>
          </w:p>
          <w:p w:rsidR="00000000" w:rsidRPr="00D27469" w:rsidP="00D27469">
            <w:pPr>
              <w:pStyle w:val="ListBullet3"/>
            </w:pPr>
            <w:r w:rsidRPr="00D27469">
              <w:t xml:space="preserve">lights </w:t>
            </w:r>
          </w:p>
          <w:p w:rsidR="00000000" w:rsidRPr="00D27469" w:rsidP="00D27469">
            <w:pPr>
              <w:pStyle w:val="ListBullet2"/>
            </w:pPr>
            <w:r w:rsidRPr="00D27469">
              <w:t>untested electrical equipment</w:t>
            </w:r>
          </w:p>
          <w:p w:rsidR="00000000" w:rsidRPr="00D27469" w:rsidP="00D27469">
            <w:pPr>
              <w:pStyle w:val="ListBullet"/>
            </w:pPr>
            <w:r w:rsidRPr="00D27469">
              <w:t>extremes of heat and temperature</w:t>
            </w:r>
          </w:p>
          <w:p w:rsidR="00000000" w:rsidRPr="00D27469" w:rsidP="00D27469">
            <w:pPr>
              <w:pStyle w:val="ListBullet"/>
            </w:pPr>
            <w:r w:rsidRPr="00D27469">
              <w:t>fatigue</w:t>
            </w:r>
          </w:p>
          <w:p w:rsidR="00000000" w:rsidRPr="00D27469" w:rsidP="00D27469">
            <w:pPr>
              <w:pStyle w:val="ListBullet"/>
            </w:pPr>
            <w:r w:rsidRPr="00D27469">
              <w:t>fire</w:t>
            </w:r>
          </w:p>
          <w:p w:rsidR="00000000" w:rsidRPr="00D27469" w:rsidP="00D27469">
            <w:pPr>
              <w:pStyle w:val="ListBullet"/>
            </w:pPr>
            <w:r w:rsidRPr="00D27469">
              <w:t>gas</w:t>
            </w:r>
          </w:p>
          <w:p w:rsidR="00000000" w:rsidRPr="00D27469" w:rsidP="00D27469">
            <w:pPr>
              <w:pStyle w:val="ListBullet"/>
            </w:pPr>
            <w:r w:rsidRPr="00D27469">
              <w:t>heights</w:t>
            </w:r>
          </w:p>
          <w:p w:rsidR="00000000" w:rsidRPr="00D27469" w:rsidP="00D27469">
            <w:pPr>
              <w:pStyle w:val="ListBullet"/>
            </w:pPr>
            <w:r w:rsidRPr="00D27469">
              <w:t>inadequate lighting and ventilation</w:t>
            </w:r>
          </w:p>
          <w:p w:rsidR="00000000" w:rsidRPr="00D27469" w:rsidP="00D27469">
            <w:pPr>
              <w:pStyle w:val="ListBullet"/>
            </w:pPr>
            <w:r w:rsidRPr="00D27469">
              <w:t xml:space="preserve">infectious and zoonotic diseases, such as: </w:t>
            </w:r>
          </w:p>
          <w:p w:rsidR="00000000" w:rsidRPr="00D27469" w:rsidP="00D27469">
            <w:pPr>
              <w:pStyle w:val="ListBullet2"/>
            </w:pPr>
            <w:r w:rsidRPr="00D27469">
              <w:t>scabies</w:t>
            </w:r>
          </w:p>
          <w:p w:rsidR="00000000" w:rsidRPr="00D27469" w:rsidP="00D27469">
            <w:pPr>
              <w:pStyle w:val="ListBullet2"/>
            </w:pPr>
            <w:r w:rsidRPr="00D27469">
              <w:t>Q fever</w:t>
            </w:r>
          </w:p>
          <w:p w:rsidR="00000000" w:rsidRPr="00D27469" w:rsidP="00D27469">
            <w:pPr>
              <w:pStyle w:val="ListBullet"/>
            </w:pPr>
            <w:r w:rsidRPr="00D27469">
              <w:t>leaks, spills, splashes and sprays</w:t>
            </w:r>
          </w:p>
          <w:p w:rsidR="00000000" w:rsidRPr="00D27469" w:rsidP="00D27469">
            <w:pPr>
              <w:pStyle w:val="ListBullet"/>
            </w:pPr>
            <w:r w:rsidRPr="00D27469">
              <w:t>manual-handling techniques, including awkward and repetitive postures</w:t>
            </w:r>
          </w:p>
          <w:p w:rsidR="00000000" w:rsidRPr="00D27469" w:rsidP="00D27469">
            <w:pPr>
              <w:pStyle w:val="ListBullet"/>
            </w:pPr>
            <w:r w:rsidRPr="00D27469">
              <w:t>mobile or vehicle hazards around plant an</w:t>
            </w:r>
            <w:r w:rsidRPr="00D27469">
              <w:t>d vehicles, such as moving or unguarded parts</w:t>
            </w:r>
          </w:p>
          <w:p w:rsidR="00000000" w:rsidRPr="00D27469" w:rsidP="00D27469">
            <w:pPr>
              <w:pStyle w:val="ListBullet"/>
            </w:pPr>
            <w:r w:rsidRPr="00D27469">
              <w:t>noise, for example from portable and stationary equipment</w:t>
            </w:r>
          </w:p>
          <w:p w:rsidR="00000000" w:rsidRPr="00D27469" w:rsidP="00D27469">
            <w:pPr>
              <w:pStyle w:val="ListBullet"/>
            </w:pPr>
            <w:r w:rsidRPr="00D27469">
              <w:t>occupational violence and bullying</w:t>
            </w:r>
          </w:p>
          <w:p w:rsidR="00000000" w:rsidRPr="00D27469" w:rsidP="00D27469">
            <w:pPr>
              <w:pStyle w:val="ListBullet"/>
            </w:pPr>
            <w:r w:rsidRPr="00D27469">
              <w:t>poor personal hygiene practices</w:t>
            </w:r>
          </w:p>
          <w:p w:rsidR="00000000" w:rsidRPr="00D27469" w:rsidP="00D27469">
            <w:pPr>
              <w:pStyle w:val="ListBullet"/>
            </w:pPr>
            <w:r w:rsidRPr="00D27469">
              <w:t>release of substances with negative environmental impact</w:t>
            </w:r>
          </w:p>
          <w:p w:rsidR="00000000" w:rsidRPr="00D27469" w:rsidP="00D27469">
            <w:pPr>
              <w:pStyle w:val="ListBullet"/>
            </w:pPr>
            <w:r w:rsidRPr="00D27469">
              <w:t>unsafe underfoot conditions, such as slippery, uneven and rough surfaces</w:t>
            </w:r>
          </w:p>
          <w:p w:rsidR="00000000" w:rsidP="00D27469">
            <w:pPr>
              <w:pStyle w:val="ListBullet"/>
              <w:rPr>
                <w:lang w:val="en-NZ"/>
              </w:rPr>
            </w:pPr>
            <w:r w:rsidRPr="00D27469">
              <w:t>work in unfamiliar isolated and remote environments.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Equipment</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batteries</w:t>
            </w:r>
          </w:p>
          <w:p w:rsidR="00000000" w:rsidRPr="00D27469" w:rsidP="00D27469">
            <w:pPr>
              <w:pStyle w:val="ListBullet"/>
            </w:pPr>
            <w:r w:rsidRPr="00D27469">
              <w:t>bulk liquid tanks, pumps, hoses and fixtures</w:t>
            </w:r>
          </w:p>
          <w:p w:rsidR="00000000" w:rsidRPr="00D27469" w:rsidP="00D27469">
            <w:pPr>
              <w:pStyle w:val="ListBullet"/>
            </w:pPr>
            <w:r w:rsidRPr="00D27469">
              <w:t>cages</w:t>
            </w:r>
          </w:p>
          <w:p w:rsidR="00000000" w:rsidRPr="00D27469" w:rsidP="00D27469">
            <w:pPr>
              <w:pStyle w:val="ListBullet"/>
            </w:pPr>
            <w:r w:rsidRPr="00D27469">
              <w:t>cameras</w:t>
            </w:r>
          </w:p>
          <w:p w:rsidR="00000000" w:rsidRPr="00D27469" w:rsidP="00D27469">
            <w:pPr>
              <w:pStyle w:val="ListBullet"/>
            </w:pPr>
            <w:r w:rsidRPr="00D27469">
              <w:t>computers</w:t>
            </w:r>
          </w:p>
          <w:p w:rsidR="00000000" w:rsidRPr="00D27469" w:rsidP="00D27469">
            <w:pPr>
              <w:pStyle w:val="ListBullet"/>
            </w:pPr>
            <w:r w:rsidRPr="00D27469">
              <w:t>contaminated clothing bags</w:t>
            </w:r>
          </w:p>
          <w:p w:rsidR="00000000" w:rsidRPr="00D27469" w:rsidP="00D27469">
            <w:pPr>
              <w:pStyle w:val="ListBullet"/>
            </w:pPr>
            <w:r w:rsidRPr="00D27469">
              <w:t>cradles</w:t>
            </w:r>
          </w:p>
          <w:p w:rsidR="00000000" w:rsidRPr="00D27469" w:rsidP="00D27469">
            <w:pPr>
              <w:pStyle w:val="ListBullet"/>
            </w:pPr>
            <w:r w:rsidRPr="00D27469">
              <w:t>dishes</w:t>
            </w:r>
          </w:p>
          <w:p w:rsidR="00000000" w:rsidRPr="00D27469" w:rsidP="00D27469">
            <w:pPr>
              <w:pStyle w:val="ListBullet"/>
            </w:pPr>
            <w:r w:rsidRPr="00D27469">
              <w:t>drills</w:t>
            </w:r>
          </w:p>
          <w:p w:rsidR="00000000" w:rsidRPr="00D27469" w:rsidP="00D27469">
            <w:pPr>
              <w:pStyle w:val="ListBullet"/>
            </w:pPr>
            <w:r w:rsidRPr="00D27469">
              <w:t>dusters</w:t>
            </w:r>
          </w:p>
          <w:p w:rsidR="00000000" w:rsidRPr="00D27469" w:rsidP="00D27469">
            <w:pPr>
              <w:pStyle w:val="ListBullet"/>
            </w:pPr>
            <w:r w:rsidRPr="00D27469">
              <w:t>electronic inspection or recording devices</w:t>
            </w:r>
          </w:p>
          <w:p w:rsidR="00000000" w:rsidRPr="00D27469" w:rsidP="00D27469">
            <w:pPr>
              <w:pStyle w:val="ListBullet"/>
            </w:pPr>
            <w:r w:rsidRPr="00D27469">
              <w:t>elevated work platforms</w:t>
            </w:r>
          </w:p>
          <w:p w:rsidR="00000000" w:rsidRPr="00D27469" w:rsidP="00D27469">
            <w:pPr>
              <w:pStyle w:val="ListBullet"/>
            </w:pPr>
            <w:r w:rsidRPr="00D27469">
              <w:t>extension cords</w:t>
            </w:r>
          </w:p>
          <w:p w:rsidR="00000000" w:rsidRPr="00D27469" w:rsidP="00D27469">
            <w:pPr>
              <w:pStyle w:val="ListBullet"/>
            </w:pPr>
            <w:r w:rsidRPr="00D27469">
              <w:t>eyewashes and showers</w:t>
            </w:r>
          </w:p>
          <w:p w:rsidR="00000000" w:rsidRPr="00D27469" w:rsidP="00D27469">
            <w:pPr>
              <w:pStyle w:val="ListBullet"/>
            </w:pPr>
            <w:r w:rsidRPr="00D27469">
              <w:t>firearms</w:t>
            </w:r>
          </w:p>
          <w:p w:rsidR="00000000" w:rsidRPr="00D27469" w:rsidP="00D27469">
            <w:pPr>
              <w:pStyle w:val="ListBullet"/>
            </w:pPr>
            <w:r w:rsidRPr="00D27469">
              <w:t>first aid kits appropriate to tasks and locations</w:t>
            </w:r>
          </w:p>
          <w:p w:rsidR="00000000" w:rsidRPr="00D27469" w:rsidP="00D27469">
            <w:pPr>
              <w:pStyle w:val="ListBullet"/>
            </w:pPr>
            <w:r w:rsidRPr="00D27469">
              <w:t>flexible lights</w:t>
            </w:r>
          </w:p>
          <w:p w:rsidR="00000000" w:rsidRPr="00D27469" w:rsidP="00D27469">
            <w:pPr>
              <w:pStyle w:val="ListBullet"/>
            </w:pPr>
            <w:r w:rsidRPr="00D27469">
              <w:t>flushing agents</w:t>
            </w:r>
          </w:p>
          <w:p w:rsidR="00000000" w:rsidRPr="00D27469" w:rsidP="00D27469">
            <w:pPr>
              <w:pStyle w:val="ListBullet"/>
            </w:pPr>
            <w:r w:rsidRPr="00D27469">
              <w:t>generators</w:t>
            </w:r>
          </w:p>
          <w:p w:rsidR="00000000" w:rsidRPr="00D27469" w:rsidP="00D27469">
            <w:pPr>
              <w:pStyle w:val="ListBullet"/>
            </w:pPr>
            <w:r w:rsidRPr="00D27469">
              <w:t>GPS</w:t>
            </w:r>
          </w:p>
          <w:p w:rsidR="00000000" w:rsidRPr="00D27469" w:rsidP="00D27469">
            <w:pPr>
              <w:pStyle w:val="ListBullet"/>
            </w:pPr>
            <w:r w:rsidRPr="00D27469">
              <w:t>hoses</w:t>
            </w:r>
          </w:p>
          <w:p w:rsidR="00000000" w:rsidRPr="00D27469" w:rsidP="00D27469">
            <w:pPr>
              <w:pStyle w:val="ListBullet"/>
            </w:pPr>
            <w:r w:rsidRPr="00D27469">
              <w:t>injectors</w:t>
            </w:r>
          </w:p>
          <w:p w:rsidR="00000000" w:rsidRPr="00D27469" w:rsidP="00D27469">
            <w:pPr>
              <w:pStyle w:val="ListBullet"/>
            </w:pPr>
            <w:r w:rsidRPr="00D27469">
              <w:t>knives</w:t>
            </w:r>
          </w:p>
          <w:p w:rsidR="00000000" w:rsidRPr="00D27469" w:rsidP="00D27469">
            <w:pPr>
              <w:pStyle w:val="ListBullet"/>
            </w:pPr>
            <w:r w:rsidRPr="00D27469">
              <w:t>ladders</w:t>
            </w:r>
          </w:p>
          <w:p w:rsidR="00000000" w:rsidRPr="00D27469" w:rsidP="00D27469">
            <w:pPr>
              <w:pStyle w:val="ListBullet"/>
            </w:pPr>
            <w:r w:rsidRPr="00D27469">
              <w:t>ladder racks</w:t>
            </w:r>
          </w:p>
          <w:p w:rsidR="00000000" w:rsidRPr="00D27469" w:rsidP="00D27469">
            <w:pPr>
              <w:pStyle w:val="ListBullet"/>
            </w:pPr>
            <w:r w:rsidRPr="00D27469">
              <w:t>lockable chemical and equipment storage areas</w:t>
            </w:r>
          </w:p>
          <w:p w:rsidR="00000000" w:rsidRPr="00D27469" w:rsidP="00D27469">
            <w:pPr>
              <w:pStyle w:val="ListBullet"/>
            </w:pPr>
            <w:r w:rsidRPr="00D27469">
              <w:t>magnifying glasses</w:t>
            </w:r>
          </w:p>
          <w:p w:rsidR="00000000" w:rsidRPr="00D27469" w:rsidP="00D27469">
            <w:pPr>
              <w:pStyle w:val="ListBullet"/>
            </w:pPr>
            <w:r w:rsidRPr="00D27469">
              <w:t>measuring jugs</w:t>
            </w:r>
          </w:p>
          <w:p w:rsidR="00000000" w:rsidRPr="00D27469" w:rsidP="00D27469">
            <w:pPr>
              <w:pStyle w:val="ListBullet"/>
            </w:pPr>
            <w:r w:rsidRPr="00D27469">
              <w:t>mirrors</w:t>
            </w:r>
          </w:p>
          <w:p w:rsidR="00000000" w:rsidRPr="00D27469" w:rsidP="00D27469">
            <w:pPr>
              <w:pStyle w:val="ListBullet"/>
            </w:pPr>
            <w:r w:rsidRPr="00D27469">
              <w:t>mobile phones</w:t>
            </w:r>
          </w:p>
          <w:p w:rsidR="00000000" w:rsidRPr="00D27469" w:rsidP="00D27469">
            <w:pPr>
              <w:pStyle w:val="ListBullet"/>
            </w:pPr>
            <w:r w:rsidRPr="00D27469">
              <w:t>nets</w:t>
            </w:r>
          </w:p>
          <w:p w:rsidR="00000000" w:rsidRPr="00D27469" w:rsidP="00D27469">
            <w:pPr>
              <w:pStyle w:val="ListBullet"/>
            </w:pPr>
            <w:r w:rsidRPr="00D27469">
              <w:t>personal protective clothing and equipment</w:t>
            </w:r>
          </w:p>
          <w:p w:rsidR="00000000" w:rsidRPr="00D27469" w:rsidP="00D27469">
            <w:pPr>
              <w:pStyle w:val="ListBullet"/>
            </w:pPr>
            <w:r w:rsidRPr="00D27469">
              <w:t>prodding and probing sticks and rods</w:t>
            </w:r>
          </w:p>
          <w:p w:rsidR="00000000" w:rsidRPr="00D27469" w:rsidP="00D27469">
            <w:pPr>
              <w:pStyle w:val="ListBullet"/>
            </w:pPr>
            <w:r w:rsidRPr="00D27469">
              <w:t>sand and other absorbers</w:t>
            </w:r>
          </w:p>
          <w:p w:rsidR="00000000" w:rsidRPr="00D27469" w:rsidP="00D27469">
            <w:pPr>
              <w:pStyle w:val="ListBullet"/>
            </w:pPr>
            <w:r w:rsidRPr="00D27469">
              <w:t>screwdrivers</w:t>
            </w:r>
          </w:p>
          <w:p w:rsidR="00000000" w:rsidRPr="00D27469" w:rsidP="00D27469">
            <w:pPr>
              <w:pStyle w:val="ListBullet"/>
            </w:pPr>
            <w:r w:rsidRPr="00D27469">
              <w:t>sharps containers</w:t>
            </w:r>
          </w:p>
          <w:p w:rsidR="00000000" w:rsidRPr="00D27469" w:rsidP="00D27469">
            <w:pPr>
              <w:pStyle w:val="ListBullet"/>
            </w:pPr>
            <w:r w:rsidRPr="00D27469">
              <w:t>sound, moisture and movement detectors</w:t>
            </w:r>
          </w:p>
          <w:p w:rsidR="00000000" w:rsidRPr="00D27469" w:rsidP="00D27469">
            <w:pPr>
              <w:pStyle w:val="ListBullet"/>
            </w:pPr>
            <w:r w:rsidRPr="00D27469">
              <w:t>sounding instruments</w:t>
            </w:r>
          </w:p>
          <w:p w:rsidR="00000000" w:rsidRPr="00D27469" w:rsidP="00D27469">
            <w:pPr>
              <w:pStyle w:val="ListBullet"/>
            </w:pPr>
            <w:r w:rsidRPr="00D27469">
              <w:t>specimen bottles</w:t>
            </w:r>
          </w:p>
          <w:p w:rsidR="00000000" w:rsidRPr="00D27469" w:rsidP="00D27469">
            <w:pPr>
              <w:pStyle w:val="ListBullet"/>
            </w:pPr>
            <w:r w:rsidRPr="00D27469">
              <w:t>spray equipment</w:t>
            </w:r>
          </w:p>
          <w:p w:rsidR="00000000" w:rsidRPr="00D27469" w:rsidP="00D27469">
            <w:pPr>
              <w:pStyle w:val="ListBullet"/>
            </w:pPr>
            <w:r w:rsidRPr="00D27469">
              <w:t>tongs</w:t>
            </w:r>
          </w:p>
          <w:p w:rsidR="00000000" w:rsidRPr="00D27469" w:rsidP="00D27469">
            <w:pPr>
              <w:pStyle w:val="ListBullet"/>
            </w:pPr>
            <w:r w:rsidRPr="00D27469">
              <w:t>torches</w:t>
            </w:r>
          </w:p>
          <w:p w:rsidR="00000000" w:rsidRPr="00D27469" w:rsidP="00D27469">
            <w:pPr>
              <w:pStyle w:val="ListBullet"/>
            </w:pPr>
            <w:r w:rsidRPr="00D27469">
              <w:t>trays</w:t>
            </w:r>
          </w:p>
          <w:p w:rsidR="00000000" w:rsidRPr="00D27469" w:rsidP="00D27469">
            <w:pPr>
              <w:pStyle w:val="ListBullet"/>
            </w:pPr>
            <w:r w:rsidRPr="00D27469">
              <w:t>waste disposal containers</w:t>
            </w:r>
          </w:p>
          <w:p w:rsidR="00000000" w:rsidP="00D27469">
            <w:pPr>
              <w:pStyle w:val="ListBullet"/>
              <w:rPr>
                <w:lang w:val="en-NZ"/>
              </w:rPr>
            </w:pPr>
            <w:r w:rsidRPr="00D27469">
              <w:t>water supply access facilities fitted with suitable backflow prevention devices.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Vehi</w:t>
            </w:r>
            <w:r w:rsidRPr="00D27469">
              <w:rPr>
                <w:rStyle w:val="BoldandItalics"/>
              </w:rPr>
              <w:t>cle</w:t>
            </w:r>
            <w:r w:rsidRPr="00D27469">
              <w:t xml:space="preserve"> may be either two or four-wheel drive and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all terrain vehicles (ATV)</w:t>
            </w:r>
          </w:p>
          <w:p w:rsidR="00000000" w:rsidRPr="00D27469" w:rsidP="00D27469">
            <w:pPr>
              <w:pStyle w:val="ListBullet"/>
            </w:pPr>
            <w:r w:rsidRPr="00D27469">
              <w:t>equipment trailers</w:t>
            </w:r>
          </w:p>
          <w:p w:rsidR="00000000" w:rsidRPr="00D27469" w:rsidP="00D27469">
            <w:pPr>
              <w:pStyle w:val="ListBullet"/>
            </w:pPr>
            <w:r w:rsidRPr="00D27469">
              <w:t>light trucks and vans</w:t>
            </w:r>
          </w:p>
          <w:p w:rsidR="00000000" w:rsidRPr="00D27469" w:rsidP="00D27469">
            <w:pPr>
              <w:pStyle w:val="ListBullet"/>
            </w:pPr>
            <w:r w:rsidRPr="00D27469">
              <w:t>panel vans</w:t>
            </w:r>
          </w:p>
          <w:p w:rsidR="00000000" w:rsidP="00D27469">
            <w:pPr>
              <w:pStyle w:val="ListBullet"/>
              <w:rPr>
                <w:lang w:val="en-NZ"/>
              </w:rPr>
            </w:pPr>
            <w:r w:rsidRPr="00D27469">
              <w:t>tray utilities.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Emergency response procedures</w:t>
            </w:r>
            <w:r w:rsidRPr="00D27469">
              <w:t xml:space="preserve"> may include: </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clean up</w:t>
            </w:r>
          </w:p>
          <w:p w:rsidR="00000000" w:rsidRPr="00D27469" w:rsidP="00D27469">
            <w:pPr>
              <w:pStyle w:val="ListBullet"/>
            </w:pPr>
            <w:r w:rsidRPr="00D27469">
              <w:t>containment</w:t>
            </w:r>
          </w:p>
          <w:p w:rsidR="00000000" w:rsidRPr="00D27469" w:rsidP="00D27469">
            <w:pPr>
              <w:pStyle w:val="ListBullet"/>
            </w:pPr>
            <w:r w:rsidRPr="00D27469">
              <w:t>decontamination</w:t>
            </w:r>
          </w:p>
          <w:p w:rsidR="00000000" w:rsidRPr="00D27469" w:rsidP="00D27469">
            <w:pPr>
              <w:pStyle w:val="ListBullet"/>
            </w:pPr>
            <w:r w:rsidRPr="00D27469">
              <w:t>first aid</w:t>
            </w:r>
          </w:p>
          <w:p w:rsidR="00000000" w:rsidRPr="00D27469" w:rsidP="00D27469">
            <w:pPr>
              <w:pStyle w:val="ListBullet"/>
            </w:pPr>
            <w:r w:rsidRPr="00D27469">
              <w:t>isolation</w:t>
            </w:r>
          </w:p>
          <w:p w:rsidR="00000000" w:rsidRPr="00D27469" w:rsidP="00D27469">
            <w:pPr>
              <w:pStyle w:val="ListBullet"/>
            </w:pPr>
            <w:r w:rsidRPr="00D27469">
              <w:t>notification of authorities</w:t>
            </w:r>
          </w:p>
          <w:p w:rsidR="00000000" w:rsidRPr="00D27469" w:rsidP="00D27469">
            <w:pPr>
              <w:pStyle w:val="ListBullet"/>
            </w:pPr>
            <w:r w:rsidRPr="00D27469">
              <w:t>use of firefighting appliances</w:t>
            </w:r>
          </w:p>
          <w:p w:rsidR="00000000" w:rsidRPr="00D27469" w:rsidP="00D27469">
            <w:pPr>
              <w:pStyle w:val="ListBullet"/>
            </w:pPr>
            <w:r w:rsidRPr="00D27469">
              <w:t>use of PPE</w:t>
            </w:r>
          </w:p>
          <w:p w:rsidR="00000000" w:rsidP="00D27469">
            <w:pPr>
              <w:pStyle w:val="ListBullet"/>
              <w:rPr>
                <w:lang w:val="en-NZ"/>
              </w:rPr>
            </w:pPr>
            <w:r w:rsidRPr="00D27469">
              <w:t>work site or workplace evacuation.</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Safety warnings</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charts and posters</w:t>
            </w:r>
          </w:p>
          <w:p w:rsidR="00000000" w:rsidRPr="00D27469" w:rsidP="00D27469">
            <w:pPr>
              <w:pStyle w:val="ListBullet"/>
            </w:pPr>
            <w:r w:rsidRPr="00D27469">
              <w:t>instructions</w:t>
            </w:r>
          </w:p>
          <w:p w:rsidR="00000000" w:rsidRPr="00D27469" w:rsidP="00D27469">
            <w:pPr>
              <w:pStyle w:val="ListBullet"/>
            </w:pPr>
            <w:r w:rsidRPr="00D27469">
              <w:t>labels</w:t>
            </w:r>
          </w:p>
          <w:p w:rsidR="00000000" w:rsidRPr="00D27469" w:rsidP="00D27469">
            <w:pPr>
              <w:pStyle w:val="ListBullet"/>
            </w:pPr>
            <w:r w:rsidRPr="00D27469">
              <w:t>signs and placards</w:t>
            </w:r>
          </w:p>
          <w:p w:rsidR="00000000" w:rsidP="00D27469">
            <w:pPr>
              <w:pStyle w:val="ListBullet"/>
              <w:rPr>
                <w:lang w:val="en-NZ"/>
              </w:rPr>
            </w:pPr>
            <w:r w:rsidRPr="00D27469">
              <w:t>symbols.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Safety information</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chemical co-location, separation and segregation requirements</w:t>
            </w:r>
          </w:p>
          <w:p w:rsidR="00000000" w:rsidRPr="00D27469" w:rsidP="00D27469">
            <w:pPr>
              <w:pStyle w:val="ListBullet"/>
            </w:pPr>
            <w:r w:rsidRPr="00D27469">
              <w:t>chemical manifests</w:t>
            </w:r>
          </w:p>
          <w:p w:rsidR="00000000" w:rsidRPr="00D27469" w:rsidP="00D27469">
            <w:pPr>
              <w:pStyle w:val="ListBullet"/>
            </w:pPr>
            <w:r w:rsidRPr="00D27469">
              <w:t>chemical registers</w:t>
            </w:r>
          </w:p>
          <w:p w:rsidR="00000000" w:rsidRPr="00D27469" w:rsidP="00D27469">
            <w:pPr>
              <w:pStyle w:val="ListBullet"/>
            </w:pPr>
            <w:r w:rsidRPr="00D27469">
              <w:t>colour codes</w:t>
            </w:r>
          </w:p>
          <w:p w:rsidR="00000000" w:rsidRPr="00D27469" w:rsidP="00D27469">
            <w:pPr>
              <w:pStyle w:val="ListBullet"/>
            </w:pPr>
            <w:r w:rsidRPr="00D27469">
              <w:t>company policies and procedures</w:t>
            </w:r>
          </w:p>
          <w:p w:rsidR="00000000" w:rsidRPr="00D27469" w:rsidP="00D27469">
            <w:pPr>
              <w:pStyle w:val="ListBullet"/>
            </w:pPr>
            <w:r w:rsidRPr="00D27469">
              <w:t>container and package storage arrangements</w:t>
            </w:r>
          </w:p>
          <w:p w:rsidR="00000000" w:rsidRPr="00D27469" w:rsidP="00D27469">
            <w:pPr>
              <w:pStyle w:val="ListBullet"/>
            </w:pPr>
            <w:r w:rsidRPr="00D27469">
              <w:t>emergency management plans</w:t>
            </w:r>
          </w:p>
          <w:p w:rsidR="00000000" w:rsidRPr="00D27469" w:rsidP="00D27469">
            <w:pPr>
              <w:pStyle w:val="ListBullet"/>
            </w:pPr>
            <w:r w:rsidRPr="00D27469">
              <w:t>manufacturer instructions</w:t>
            </w:r>
          </w:p>
          <w:p w:rsidR="00000000" w:rsidRPr="00D27469" w:rsidP="00D27469">
            <w:pPr>
              <w:pStyle w:val="ListBullet"/>
            </w:pPr>
            <w:r w:rsidRPr="00D27469">
              <w:t>manufacturer specifications</w:t>
            </w:r>
          </w:p>
          <w:p w:rsidR="00000000" w:rsidRPr="00D27469" w:rsidP="00D27469">
            <w:pPr>
              <w:pStyle w:val="ListBullet"/>
            </w:pPr>
            <w:r w:rsidRPr="00D27469">
              <w:t>MSDS</w:t>
            </w:r>
          </w:p>
          <w:p w:rsidR="00000000" w:rsidRPr="00D27469" w:rsidP="00D27469">
            <w:pPr>
              <w:pStyle w:val="ListBullet"/>
            </w:pPr>
            <w:r w:rsidRPr="00D27469">
              <w:t>OHS information</w:t>
            </w:r>
          </w:p>
          <w:p w:rsidR="00000000" w:rsidRPr="00D27469" w:rsidP="00D27469">
            <w:pPr>
              <w:pStyle w:val="ListBullet"/>
            </w:pPr>
            <w:r w:rsidRPr="00D27469">
              <w:t>operation manuals</w:t>
            </w:r>
          </w:p>
          <w:p w:rsidR="00000000" w:rsidRPr="00D27469" w:rsidP="00D27469">
            <w:pPr>
              <w:pStyle w:val="ListBullet"/>
            </w:pPr>
            <w:r w:rsidRPr="00D27469">
              <w:t>safety data check sheets</w:t>
            </w:r>
          </w:p>
          <w:p w:rsidR="00000000" w:rsidRPr="00D27469" w:rsidP="00D27469">
            <w:pPr>
              <w:pStyle w:val="ListBullet"/>
            </w:pPr>
            <w:r w:rsidRPr="00D27469">
              <w:t>statutory storage limits</w:t>
            </w:r>
          </w:p>
          <w:p w:rsidR="00000000" w:rsidP="00D27469">
            <w:pPr>
              <w:pStyle w:val="ListBullet"/>
              <w:rPr>
                <w:lang w:val="en-NZ"/>
              </w:rPr>
            </w:pPr>
            <w:r w:rsidRPr="00D27469">
              <w:t>waste disposal information.</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Manufacturer specifications</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emergency response resources</w:t>
            </w:r>
          </w:p>
          <w:p w:rsidR="00000000" w:rsidRPr="00D27469" w:rsidP="00D27469">
            <w:pPr>
              <w:pStyle w:val="ListBullet"/>
            </w:pPr>
            <w:r w:rsidRPr="00D27469">
              <w:t>equipment operating manuals</w:t>
            </w:r>
          </w:p>
          <w:p w:rsidR="00000000" w:rsidRPr="00D27469" w:rsidP="00D27469">
            <w:pPr>
              <w:pStyle w:val="ListBullet"/>
            </w:pPr>
            <w:r w:rsidRPr="00D27469">
              <w:t xml:space="preserve">government </w:t>
            </w:r>
            <w:r w:rsidRPr="00D27469">
              <w:t>publications</w:t>
            </w:r>
          </w:p>
          <w:p w:rsidR="00000000" w:rsidRPr="00D27469" w:rsidP="00D27469">
            <w:pPr>
              <w:pStyle w:val="ListBullet"/>
            </w:pPr>
            <w:r w:rsidRPr="00D27469">
              <w:t>instructional guides</w:t>
            </w:r>
          </w:p>
          <w:p w:rsidR="00000000" w:rsidRPr="00D27469" w:rsidP="00D27469">
            <w:pPr>
              <w:pStyle w:val="ListBullet"/>
            </w:pPr>
            <w:r w:rsidRPr="00D27469">
              <w:t>MSDS</w:t>
            </w:r>
          </w:p>
          <w:p w:rsidR="00000000" w:rsidRPr="00D27469" w:rsidP="00D27469">
            <w:pPr>
              <w:pStyle w:val="ListBullet"/>
            </w:pPr>
            <w:r w:rsidRPr="00D27469">
              <w:t>other resources supplied by manufacturer, such as:</w:t>
            </w:r>
          </w:p>
          <w:p w:rsidR="00000000" w:rsidRPr="00D27469" w:rsidP="00D27469">
            <w:pPr>
              <w:pStyle w:val="ListBullet2"/>
            </w:pPr>
            <w:r w:rsidRPr="00D27469">
              <w:t>laminated cards</w:t>
            </w:r>
          </w:p>
          <w:p w:rsidR="00000000" w:rsidRPr="00D27469" w:rsidP="00D27469">
            <w:pPr>
              <w:pStyle w:val="ListBullet2"/>
            </w:pPr>
            <w:r w:rsidRPr="00D27469">
              <w:t>notices</w:t>
            </w:r>
          </w:p>
          <w:p w:rsidR="00000000" w:rsidRPr="00D27469" w:rsidP="00D27469">
            <w:pPr>
              <w:pStyle w:val="ListBullet2"/>
            </w:pPr>
            <w:r w:rsidRPr="00D27469">
              <w:t>wall posters</w:t>
            </w:r>
          </w:p>
          <w:p w:rsidR="00000000" w:rsidRPr="00D27469" w:rsidP="00D27469">
            <w:pPr>
              <w:pStyle w:val="ListBullet"/>
            </w:pPr>
            <w:r w:rsidRPr="00D27469">
              <w:t>product labels</w:t>
            </w:r>
          </w:p>
          <w:p w:rsidR="00000000" w:rsidP="00D27469">
            <w:pPr>
              <w:pStyle w:val="ListBullet"/>
              <w:rPr>
                <w:lang w:val="en-NZ"/>
              </w:rPr>
            </w:pPr>
            <w:r w:rsidRPr="00D27469">
              <w:t>safety instructions pre-printed on equipment.</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Chemicals</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cleaning agents</w:t>
            </w:r>
          </w:p>
          <w:p w:rsidR="00000000" w:rsidRPr="00D27469" w:rsidP="00D27469">
            <w:pPr>
              <w:pStyle w:val="ListBullet"/>
            </w:pPr>
            <w:r w:rsidRPr="00D27469">
              <w:t>flammable products</w:t>
            </w:r>
          </w:p>
          <w:p w:rsidR="00000000" w:rsidRPr="00D27469" w:rsidP="00D27469">
            <w:pPr>
              <w:pStyle w:val="ListBullet"/>
            </w:pPr>
            <w:r w:rsidRPr="00D27469">
              <w:t>pesticides</w:t>
            </w:r>
          </w:p>
          <w:p w:rsidR="00000000" w:rsidP="00D27469">
            <w:pPr>
              <w:pStyle w:val="ListBullet"/>
              <w:rPr>
                <w:lang w:val="en-NZ"/>
              </w:rPr>
            </w:pPr>
            <w:r w:rsidRPr="00D27469">
              <w:t>registered agricultural and veterinary (AGVET) products.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 xml:space="preserve">Personal protective equipment </w:t>
            </w:r>
            <w:r w:rsidRPr="00D27469">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air-line and self-contained respirators</w:t>
            </w:r>
          </w:p>
          <w:p w:rsidR="00000000" w:rsidRPr="00D27469" w:rsidP="00D27469">
            <w:pPr>
              <w:pStyle w:val="ListBullet"/>
            </w:pPr>
            <w:r w:rsidRPr="00D27469">
              <w:t>breathing respirators:</w:t>
            </w:r>
          </w:p>
          <w:p w:rsidR="00000000" w:rsidRPr="00D27469" w:rsidP="00D27469">
            <w:pPr>
              <w:pStyle w:val="ListBullet2"/>
            </w:pPr>
            <w:r w:rsidRPr="00D27469">
              <w:t>full-face</w:t>
            </w:r>
          </w:p>
          <w:p w:rsidR="00000000" w:rsidRPr="00D27469" w:rsidP="00D27469">
            <w:pPr>
              <w:pStyle w:val="ListBullet2"/>
            </w:pPr>
            <w:r w:rsidRPr="00D27469">
              <w:t>half-face</w:t>
            </w:r>
          </w:p>
          <w:p w:rsidR="00000000" w:rsidRPr="00D27469" w:rsidP="00D27469">
            <w:pPr>
              <w:pStyle w:val="ListBullet"/>
            </w:pPr>
            <w:r w:rsidRPr="00D27469">
              <w:t>chemical-impervious gloves</w:t>
            </w:r>
          </w:p>
          <w:p w:rsidR="00000000" w:rsidRPr="00D27469" w:rsidP="00D27469">
            <w:pPr>
              <w:pStyle w:val="ListBullet"/>
            </w:pPr>
            <w:r w:rsidRPr="00D27469">
              <w:t>chemical-resistant aprons</w:t>
            </w:r>
          </w:p>
          <w:p w:rsidR="00000000" w:rsidRPr="00D27469" w:rsidP="00D27469">
            <w:pPr>
              <w:pStyle w:val="ListBullet"/>
            </w:pPr>
            <w:r w:rsidRPr="00D27469">
              <w:t>communication equipment</w:t>
            </w:r>
          </w:p>
          <w:p w:rsidR="00000000" w:rsidRPr="00D27469" w:rsidP="00D27469">
            <w:pPr>
              <w:pStyle w:val="ListBullet"/>
            </w:pPr>
            <w:r w:rsidRPr="00D27469">
              <w:t>drinking fluids</w:t>
            </w:r>
          </w:p>
          <w:p w:rsidR="00000000" w:rsidRPr="00D27469" w:rsidP="00D27469">
            <w:pPr>
              <w:pStyle w:val="ListBullet"/>
            </w:pPr>
            <w:r w:rsidRPr="00D27469">
              <w:t>dust masks</w:t>
            </w:r>
          </w:p>
          <w:p w:rsidR="00000000" w:rsidRPr="00D27469" w:rsidP="00D27469">
            <w:pPr>
              <w:pStyle w:val="ListBullet"/>
            </w:pPr>
            <w:r w:rsidRPr="00D27469">
              <w:t>eye protection, such as:</w:t>
            </w:r>
          </w:p>
          <w:p w:rsidR="00000000" w:rsidRPr="00D27469" w:rsidP="00D27469">
            <w:pPr>
              <w:pStyle w:val="ListBullet2"/>
            </w:pPr>
            <w:r w:rsidRPr="00D27469">
              <w:t>safety glasses</w:t>
            </w:r>
          </w:p>
          <w:p w:rsidR="00000000" w:rsidRPr="00D27469" w:rsidP="00D27469">
            <w:pPr>
              <w:pStyle w:val="ListBullet2"/>
            </w:pPr>
            <w:r w:rsidRPr="00D27469">
              <w:t>eyewashes and showers</w:t>
            </w:r>
          </w:p>
          <w:p w:rsidR="00000000" w:rsidRPr="00D27469" w:rsidP="00D27469">
            <w:pPr>
              <w:pStyle w:val="ListBullet2"/>
            </w:pPr>
            <w:r w:rsidRPr="00D27469">
              <w:t>goggles</w:t>
            </w:r>
          </w:p>
          <w:p w:rsidR="00000000" w:rsidRPr="00D27469" w:rsidP="00D27469">
            <w:pPr>
              <w:pStyle w:val="ListBullet"/>
            </w:pPr>
            <w:r w:rsidRPr="00D27469">
              <w:t>face shields (splash-proof)</w:t>
            </w:r>
          </w:p>
          <w:p w:rsidR="00000000" w:rsidRPr="00D27469" w:rsidP="00D27469">
            <w:pPr>
              <w:pStyle w:val="ListBullet"/>
            </w:pPr>
            <w:r w:rsidRPr="00D27469">
              <w:t>hair nets</w:t>
            </w:r>
          </w:p>
          <w:p w:rsidR="00000000" w:rsidRPr="00D27469" w:rsidP="00D27469">
            <w:pPr>
              <w:pStyle w:val="ListBullet"/>
            </w:pPr>
            <w:r w:rsidRPr="00D27469">
              <w:t>hard hats</w:t>
            </w:r>
          </w:p>
          <w:p w:rsidR="00000000" w:rsidRPr="00D27469" w:rsidP="00D27469">
            <w:pPr>
              <w:pStyle w:val="ListBullet"/>
            </w:pPr>
            <w:r w:rsidRPr="00D27469">
              <w:t>hearing protection</w:t>
            </w:r>
          </w:p>
          <w:p w:rsidR="00000000" w:rsidRPr="00D27469" w:rsidP="00D27469">
            <w:pPr>
              <w:pStyle w:val="ListBullet"/>
            </w:pPr>
            <w:r w:rsidRPr="00D27469">
              <w:t>high-visibility vests or clothing</w:t>
            </w:r>
          </w:p>
          <w:p w:rsidR="00000000" w:rsidRPr="00D27469" w:rsidP="00D27469">
            <w:pPr>
              <w:pStyle w:val="ListBullet"/>
            </w:pPr>
            <w:r w:rsidRPr="00D27469">
              <w:t>long pants</w:t>
            </w:r>
          </w:p>
          <w:p w:rsidR="00000000" w:rsidRPr="00D27469" w:rsidP="00D27469">
            <w:pPr>
              <w:pStyle w:val="ListBullet"/>
            </w:pPr>
            <w:r w:rsidRPr="00D27469">
              <w:t>noise protection</w:t>
            </w:r>
          </w:p>
          <w:p w:rsidR="00000000" w:rsidRPr="00D27469" w:rsidP="00D27469">
            <w:pPr>
              <w:pStyle w:val="ListBullet"/>
            </w:pPr>
            <w:r w:rsidRPr="00D27469">
              <w:t>non-slip safety shoes or boots</w:t>
            </w:r>
          </w:p>
          <w:p w:rsidR="00000000" w:rsidRPr="00D27469" w:rsidP="00D27469">
            <w:pPr>
              <w:pStyle w:val="ListBullet"/>
            </w:pPr>
            <w:r w:rsidRPr="00D27469">
              <w:t>overalls, coveralls or other chemical protective clothing</w:t>
            </w:r>
          </w:p>
          <w:p w:rsidR="00000000" w:rsidRPr="00D27469" w:rsidP="00D27469">
            <w:pPr>
              <w:pStyle w:val="ListBullet"/>
            </w:pPr>
            <w:r w:rsidRPr="00D27469">
              <w:t>safety harnesses</w:t>
            </w:r>
          </w:p>
          <w:p w:rsidR="00000000" w:rsidRPr="00D27469" w:rsidP="00D27469">
            <w:pPr>
              <w:pStyle w:val="ListBullet"/>
            </w:pPr>
            <w:r w:rsidRPr="00D27469">
              <w:t>soap and towels</w:t>
            </w:r>
          </w:p>
          <w:p w:rsidR="00000000" w:rsidRPr="00D27469" w:rsidP="00D27469">
            <w:pPr>
              <w:pStyle w:val="ListBullet"/>
            </w:pPr>
            <w:r w:rsidRPr="00D27469">
              <w:t>sunscreen</w:t>
            </w:r>
          </w:p>
          <w:p w:rsidR="00000000" w:rsidRPr="00D27469" w:rsidP="00D27469">
            <w:pPr>
              <w:pStyle w:val="ListBullet"/>
            </w:pPr>
            <w:r w:rsidRPr="00D27469">
              <w:t>washable sun hats</w:t>
            </w:r>
          </w:p>
          <w:p w:rsidR="00000000" w:rsidP="00D27469">
            <w:pPr>
              <w:pStyle w:val="ListBullet"/>
              <w:rPr>
                <w:lang w:val="en-NZ"/>
              </w:rPr>
            </w:pPr>
            <w:r w:rsidRPr="00D27469">
              <w:t>wet-work protective clothing.</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Waste</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absorbent material, rags or other contaminated cleaning</w:t>
            </w:r>
            <w:r w:rsidRPr="00D27469">
              <w:t xml:space="preserve"> materials</w:t>
            </w:r>
          </w:p>
          <w:p w:rsidR="00000000" w:rsidRPr="00D27469" w:rsidP="00D27469">
            <w:pPr>
              <w:pStyle w:val="ListBullet"/>
            </w:pPr>
            <w:r w:rsidRPr="00D27469">
              <w:t>used containers</w:t>
            </w:r>
          </w:p>
          <w:p w:rsidR="00000000" w:rsidRPr="00D27469" w:rsidP="00D27469">
            <w:pPr>
              <w:pStyle w:val="ListBullet"/>
            </w:pPr>
            <w:r w:rsidRPr="00D27469">
              <w:t>used or contaminated PPE</w:t>
            </w:r>
          </w:p>
          <w:p w:rsidR="00000000" w:rsidRPr="00D27469" w:rsidP="00D27469">
            <w:pPr>
              <w:pStyle w:val="ListBullet"/>
            </w:pPr>
            <w:r w:rsidRPr="00D27469">
              <w:t>used or unused chemicals</w:t>
            </w:r>
          </w:p>
          <w:p w:rsidR="00000000" w:rsidRPr="00D27469" w:rsidP="00D27469">
            <w:pPr>
              <w:pStyle w:val="ListBullet"/>
            </w:pPr>
            <w:r w:rsidRPr="00D27469">
              <w:t>vehicle wash run-off</w:t>
            </w:r>
          </w:p>
          <w:p w:rsidR="00000000" w:rsidRPr="00D27469" w:rsidP="00D27469">
            <w:pPr>
              <w:pStyle w:val="ListBullet"/>
            </w:pPr>
            <w:r w:rsidRPr="00D27469">
              <w:t>chemicals past the expiry date</w:t>
            </w:r>
          </w:p>
          <w:p w:rsidR="00000000" w:rsidRPr="00D27469" w:rsidP="00D27469">
            <w:pPr>
              <w:pStyle w:val="ListBullet"/>
            </w:pPr>
            <w:r w:rsidRPr="00D27469">
              <w:t>materials used in cleaning up spillages</w:t>
            </w:r>
          </w:p>
          <w:p w:rsidR="00000000" w:rsidP="00D27469">
            <w:pPr>
              <w:pStyle w:val="ListBullet"/>
              <w:rPr>
                <w:lang w:val="en-NZ"/>
              </w:rPr>
            </w:pPr>
            <w:r w:rsidRPr="00D27469">
              <w:t>packaging materials.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Authorised personnel</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company staff</w:t>
            </w:r>
          </w:p>
          <w:p w:rsidR="00000000" w:rsidRPr="00D27469" w:rsidP="00D27469">
            <w:pPr>
              <w:pStyle w:val="ListBullet"/>
            </w:pPr>
            <w:r w:rsidRPr="00D27469">
              <w:t>licensed pest management technicians</w:t>
            </w:r>
          </w:p>
          <w:p w:rsidR="00000000" w:rsidP="00D27469">
            <w:pPr>
              <w:pStyle w:val="ListBullet"/>
              <w:rPr>
                <w:lang w:val="en-NZ"/>
              </w:rPr>
            </w:pPr>
            <w:r w:rsidRPr="00D27469">
              <w:t>suitably licensed drivers.</w:t>
            </w:r>
          </w:p>
        </w:tc>
      </w:tr>
      <w:tr w:rsidTr="00635165">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469">
            <w:pPr>
              <w:pStyle w:val="BodyText"/>
              <w:rPr>
                <w:lang w:val="en-NZ"/>
              </w:rPr>
            </w:pPr>
            <w:r w:rsidRPr="00D27469">
              <w:rPr>
                <w:rStyle w:val="BoldandItalics"/>
              </w:rPr>
              <w:t>Regulatory and company documentation</w:t>
            </w:r>
            <w:r w:rsidRPr="00D27469">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469" w:rsidP="00D27469">
            <w:pPr>
              <w:pStyle w:val="ListBullet"/>
            </w:pPr>
            <w:r w:rsidRPr="00D27469">
              <w:t>accident and incident reports</w:t>
            </w:r>
          </w:p>
          <w:p w:rsidR="00000000" w:rsidRPr="00D27469" w:rsidP="00D27469">
            <w:pPr>
              <w:pStyle w:val="ListBullet"/>
            </w:pPr>
            <w:r w:rsidRPr="00D27469">
              <w:t>certificates and notices</w:t>
            </w:r>
          </w:p>
          <w:p w:rsidR="00000000" w:rsidRPr="00D27469" w:rsidP="00D27469">
            <w:pPr>
              <w:pStyle w:val="ListBullet"/>
            </w:pPr>
            <w:r w:rsidRPr="00D27469">
              <w:t>customer files and databases</w:t>
            </w:r>
          </w:p>
          <w:p w:rsidR="00000000" w:rsidRPr="00D27469" w:rsidP="00D27469">
            <w:pPr>
              <w:pStyle w:val="ListBullet"/>
            </w:pPr>
            <w:r w:rsidRPr="00D27469">
              <w:t>invoices</w:t>
            </w:r>
          </w:p>
          <w:p w:rsidR="00000000" w:rsidRPr="00D27469" w:rsidP="00D27469">
            <w:pPr>
              <w:pStyle w:val="ListBullet"/>
            </w:pPr>
            <w:r w:rsidRPr="00D27469">
              <w:t>job sheets</w:t>
            </w:r>
          </w:p>
          <w:p w:rsidR="00000000" w:rsidRPr="00D27469" w:rsidP="00D27469">
            <w:pPr>
              <w:pStyle w:val="ListBullet"/>
            </w:pPr>
            <w:r w:rsidRPr="00D27469">
              <w:t>logbooks</w:t>
            </w:r>
          </w:p>
          <w:p w:rsidR="00000000" w:rsidRPr="00D27469" w:rsidP="00D27469">
            <w:pPr>
              <w:pStyle w:val="ListBullet"/>
            </w:pPr>
            <w:r w:rsidRPr="00D27469">
              <w:t>OHS control procedures and forms</w:t>
            </w:r>
          </w:p>
          <w:p w:rsidR="00000000" w:rsidRPr="00D27469" w:rsidP="00D27469">
            <w:pPr>
              <w:pStyle w:val="ListBullet"/>
            </w:pPr>
            <w:r w:rsidRPr="00D27469">
              <w:t>receipts</w:t>
            </w:r>
          </w:p>
          <w:p w:rsidR="00000000" w:rsidRPr="00D27469" w:rsidP="00D27469">
            <w:pPr>
              <w:pStyle w:val="ListBullet"/>
            </w:pPr>
            <w:r w:rsidRPr="00D27469">
              <w:t>risk assessments</w:t>
            </w:r>
          </w:p>
          <w:p w:rsidR="00000000" w:rsidRPr="00D27469" w:rsidP="00D27469">
            <w:pPr>
              <w:pStyle w:val="ListBullet"/>
            </w:pPr>
            <w:r w:rsidRPr="00D27469">
              <w:t>work diaries.</w:t>
            </w:r>
          </w:p>
        </w:tc>
      </w:tr>
    </w:tbl>
    <w:p w:rsidR="00635165" w:rsidP="00D27469">
      <w:pPr>
        <w:pStyle w:val="BodyText"/>
      </w:pPr>
    </w:p>
    <w:p w:rsidR="00635165" w:rsidP="00D27469">
      <w:pPr>
        <w:pStyle w:val="BodyText"/>
      </w:pPr>
    </w:p>
    <w:p w:rsidR="00000000" w:rsidRPr="00D27469" w:rsidP="00D27469">
      <w:pPr>
        <w:pStyle w:val="Heading1"/>
      </w:pPr>
      <w:bookmarkStart w:id="12" w:name="O_374562"/>
      <w:bookmarkEnd w:id="12"/>
      <w:r w:rsidRPr="00D27469">
        <w:t>Unit Sector(s)</w:t>
      </w:r>
    </w:p>
    <w:p w:rsidR="00000000" w:rsidRPr="00D27469" w:rsidP="00D27469">
      <w:pPr>
        <w:pStyle w:val="BodyText"/>
      </w:pPr>
      <w:r w:rsidRPr="00D27469">
        <w:t>Pest management</w:t>
      </w:r>
    </w:p>
    <w:p w:rsidR="00000000" w:rsidRPr="00D27469" w:rsidP="00D27469">
      <w:pPr>
        <w:pStyle w:val="AllowPageBreak"/>
      </w:pPr>
    </w:p>
    <w:p w:rsidR="00000000" w:rsidRPr="00D27469" w:rsidP="00D27469">
      <w:pPr>
        <w:pStyle w:val="Heading1"/>
      </w:pPr>
      <w:bookmarkStart w:id="13" w:name="O_374563"/>
      <w:bookmarkEnd w:id="13"/>
      <w:r w:rsidRPr="00D27469">
        <w:t>Custom Content Section</w:t>
      </w:r>
    </w:p>
    <w:p w:rsidR="00000000" w:rsidRPr="00D27469" w:rsidP="00D27469">
      <w:pPr>
        <w:pStyle w:val="BodyText"/>
      </w:pPr>
      <w:r w:rsidRPr="00D27469">
        <w:t>Not applicable.</w:t>
      </w:r>
    </w:p>
    <w:p w:rsidR="00000000" w:rsidRPr="00D27469" w:rsidP="00D27469"/>
    <w:sectPr w:rsidSect="00D274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4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165" w:rsidP="0063516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4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5" w:rsidP="00D274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635165" w:rsidP="00D274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35165" w:rsidP="00D274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4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5165" w:rsidP="0063516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4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5165" w:rsidP="00D27469">
    <w:pPr>
      <w:pStyle w:val="Header"/>
      <w:framePr w:wrap="around"/>
    </w:pPr>
    <w:r>
      <w:fldChar w:fldCharType="begin"/>
    </w:r>
    <w:r>
      <w:instrText xml:space="preserve"> TITLE   \* MERGEFORMAT </w:instrText>
    </w:r>
    <w:r>
      <w:fldChar w:fldCharType="separate"/>
    </w:r>
    <w:r>
      <w:t>CPPPMT3018A Maintain equipment and chemical storage areas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35165" w:rsidP="00D274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36B1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0C4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0A21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4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27469"/>
    <w:pPr>
      <w:spacing w:before="360" w:after="60"/>
      <w:outlineLvl w:val="0"/>
    </w:pPr>
    <w:rPr>
      <w:sz w:val="32"/>
    </w:rPr>
  </w:style>
  <w:style w:type="paragraph" w:styleId="Heading2">
    <w:name w:val="heading 2"/>
    <w:basedOn w:val="HeadingBase"/>
    <w:next w:val="BodyText"/>
    <w:link w:val="Heading2Char"/>
    <w:qFormat/>
    <w:rsid w:val="00D27469"/>
    <w:pPr>
      <w:keepLines/>
      <w:spacing w:before="240" w:after="120"/>
      <w:outlineLvl w:val="1"/>
    </w:pPr>
    <w:rPr>
      <w:sz w:val="28"/>
      <w:szCs w:val="40"/>
    </w:rPr>
  </w:style>
  <w:style w:type="paragraph" w:styleId="Heading3">
    <w:name w:val="heading 3"/>
    <w:basedOn w:val="HeadingBase"/>
    <w:next w:val="BodyText"/>
    <w:link w:val="Heading3Char"/>
    <w:qFormat/>
    <w:rsid w:val="00D27469"/>
    <w:pPr>
      <w:spacing w:before="180" w:after="120"/>
      <w:outlineLvl w:val="2"/>
    </w:pPr>
    <w:rPr>
      <w:spacing w:val="-10"/>
      <w:kern w:val="32"/>
    </w:rPr>
  </w:style>
  <w:style w:type="paragraph" w:styleId="Heading4">
    <w:name w:val="heading 4"/>
    <w:basedOn w:val="HeadingBase"/>
    <w:next w:val="BodyText"/>
    <w:link w:val="Heading4Char"/>
    <w:qFormat/>
    <w:rsid w:val="00D27469"/>
    <w:pPr>
      <w:spacing w:before="160" w:after="120"/>
      <w:outlineLvl w:val="3"/>
    </w:pPr>
    <w:rPr>
      <w:sz w:val="22"/>
    </w:rPr>
  </w:style>
  <w:style w:type="paragraph" w:styleId="Heading5">
    <w:name w:val="heading 5"/>
    <w:basedOn w:val="HeadingBase"/>
    <w:next w:val="Normal"/>
    <w:link w:val="Heading5Char"/>
    <w:qFormat/>
    <w:rsid w:val="00D27469"/>
    <w:pPr>
      <w:spacing w:before="80"/>
      <w:outlineLvl w:val="4"/>
    </w:pPr>
    <w:rPr>
      <w:color w:val="918585"/>
      <w:sz w:val="20"/>
    </w:rPr>
  </w:style>
  <w:style w:type="paragraph" w:styleId="Heading6">
    <w:name w:val="heading 6"/>
    <w:basedOn w:val="HeadingBase"/>
    <w:next w:val="Normal"/>
    <w:link w:val="Heading6Char"/>
    <w:qFormat/>
    <w:rsid w:val="00D27469"/>
    <w:pPr>
      <w:spacing w:before="60"/>
      <w:outlineLvl w:val="5"/>
    </w:pPr>
    <w:rPr>
      <w:color w:val="918585"/>
      <w:sz w:val="20"/>
    </w:rPr>
  </w:style>
  <w:style w:type="paragraph" w:styleId="Heading7">
    <w:name w:val="heading 7"/>
    <w:basedOn w:val="Normal"/>
    <w:next w:val="Normal"/>
    <w:link w:val="Heading7Char"/>
    <w:qFormat/>
    <w:rsid w:val="00D27469"/>
    <w:pPr>
      <w:ind w:left="720"/>
      <w:outlineLvl w:val="6"/>
    </w:pPr>
    <w:rPr>
      <w:i/>
    </w:rPr>
  </w:style>
  <w:style w:type="paragraph" w:styleId="Heading8">
    <w:name w:val="heading 8"/>
    <w:basedOn w:val="Normal"/>
    <w:next w:val="Normal"/>
    <w:link w:val="Heading8Char"/>
    <w:qFormat/>
    <w:rsid w:val="00D27469"/>
    <w:pPr>
      <w:ind w:left="720"/>
      <w:outlineLvl w:val="7"/>
    </w:pPr>
    <w:rPr>
      <w:i/>
    </w:rPr>
  </w:style>
  <w:style w:type="paragraph" w:styleId="Heading9">
    <w:name w:val="heading 9"/>
    <w:basedOn w:val="Normal"/>
    <w:next w:val="Normal"/>
    <w:link w:val="Heading9Char"/>
    <w:qFormat/>
    <w:rsid w:val="00D27469"/>
    <w:pPr>
      <w:ind w:left="720"/>
      <w:outlineLvl w:val="8"/>
    </w:pPr>
    <w:rPr>
      <w:i/>
    </w:rPr>
  </w:style>
  <w:style w:type="character" w:default="1" w:styleId="DefaultParagraphFont">
    <w:name w:val="Default Paragraph Font"/>
    <w:uiPriority w:val="1"/>
    <w:unhideWhenUsed/>
    <w:rsid w:val="00D274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469"/>
  </w:style>
  <w:style w:type="character" w:customStyle="1" w:styleId="Heading1Char">
    <w:name w:val="Heading 1 Char"/>
    <w:basedOn w:val="DefaultParagraphFont"/>
    <w:link w:val="Heading1"/>
    <w:rsid w:val="00D27469"/>
    <w:rPr>
      <w:rFonts w:ascii="Times New Roman" w:eastAsia="Times New Roman" w:hAnsi="Times New Roman" w:cs="Times New Roman"/>
      <w:b/>
      <w:sz w:val="32"/>
      <w:szCs w:val="20"/>
      <w:lang w:eastAsia="en-US"/>
    </w:rPr>
  </w:style>
  <w:style w:type="paragraph" w:styleId="BodyText">
    <w:name w:val="Body Text"/>
    <w:basedOn w:val="Normal"/>
    <w:link w:val="BodyTextChar"/>
    <w:rsid w:val="00D274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27469"/>
    <w:rPr>
      <w:rFonts w:ascii="Times New Roman" w:eastAsia="Times New Roman" w:hAnsi="Times New Roman" w:cs="Times New Roman"/>
      <w:sz w:val="24"/>
      <w:lang w:val="en-US" w:eastAsia="en-US"/>
    </w:rPr>
  </w:style>
  <w:style w:type="paragraph" w:styleId="Footer">
    <w:name w:val="footer"/>
    <w:basedOn w:val="Normal"/>
    <w:link w:val="FooterChar"/>
    <w:rsid w:val="00D274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469"/>
    <w:rPr>
      <w:rFonts w:ascii="Times New Roman" w:eastAsia="Times New Roman" w:hAnsi="Times New Roman" w:cs="Times New Roman"/>
      <w:sz w:val="16"/>
      <w:lang w:val="en-US" w:eastAsia="en-US"/>
    </w:rPr>
  </w:style>
  <w:style w:type="paragraph" w:styleId="ListBullet">
    <w:name w:val="List Bullet"/>
    <w:basedOn w:val="List"/>
    <w:rsid w:val="00D27469"/>
    <w:pPr>
      <w:numPr>
        <w:numId w:val="14"/>
      </w:numPr>
      <w:tabs>
        <w:tab w:val="clear" w:pos="340"/>
      </w:tabs>
      <w:spacing w:before="40" w:after="40"/>
    </w:pPr>
  </w:style>
  <w:style w:type="character" w:customStyle="1" w:styleId="SpecialBold">
    <w:name w:val="Special Bold"/>
    <w:basedOn w:val="DefaultParagraphFont"/>
    <w:rsid w:val="00D27469"/>
    <w:rPr>
      <w:b/>
      <w:spacing w:val="0"/>
    </w:rPr>
  </w:style>
  <w:style w:type="paragraph" w:styleId="ListBullet2">
    <w:name w:val="List Bullet 2"/>
    <w:basedOn w:val="List2"/>
    <w:rsid w:val="00D27469"/>
    <w:pPr>
      <w:numPr>
        <w:numId w:val="15"/>
      </w:numPr>
      <w:tabs>
        <w:tab w:val="clear" w:pos="680"/>
      </w:tabs>
    </w:pPr>
  </w:style>
  <w:style w:type="paragraph" w:styleId="Header">
    <w:name w:val="header"/>
    <w:basedOn w:val="Normal"/>
    <w:link w:val="HeaderChar"/>
    <w:rsid w:val="00D274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4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27469"/>
    <w:pPr>
      <w:spacing w:before="240" w:after="120"/>
      <w:outlineLvl w:val="0"/>
    </w:pPr>
    <w:rPr>
      <w:rFonts w:ascii="Times New Roman" w:hAnsi="Times New Roman"/>
      <w:b/>
      <w:sz w:val="28"/>
    </w:rPr>
  </w:style>
  <w:style w:type="paragraph" w:customStyle="1" w:styleId="AllowPageBreak">
    <w:name w:val="AllowPageBreak"/>
    <w:rsid w:val="00D274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27469"/>
    <w:pPr>
      <w:numPr>
        <w:numId w:val="3"/>
      </w:numPr>
      <w:tabs>
        <w:tab w:val="clear" w:pos="1021"/>
      </w:tabs>
      <w:ind w:left="1037" w:hanging="357"/>
    </w:pPr>
  </w:style>
  <w:style w:type="character" w:customStyle="1" w:styleId="BoldandItalics">
    <w:name w:val="Bold and Italics"/>
    <w:qFormat/>
    <w:rsid w:val="00D27469"/>
    <w:rPr>
      <w:b/>
      <w:i/>
      <w:u w:val="none"/>
    </w:rPr>
  </w:style>
  <w:style w:type="character" w:customStyle="1" w:styleId="Heading2Char">
    <w:name w:val="Heading 2 Char"/>
    <w:basedOn w:val="DefaultParagraphFont"/>
    <w:link w:val="Heading2"/>
    <w:rsid w:val="00D274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4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4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4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4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4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274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27469"/>
    <w:rPr>
      <w:rFonts w:ascii="Courier New" w:eastAsia="Times New Roman" w:hAnsi="Courier New" w:cs="Times New Roman"/>
      <w:i/>
      <w:szCs w:val="20"/>
      <w:lang w:val="en-US" w:eastAsia="en-US"/>
    </w:rPr>
  </w:style>
  <w:style w:type="paragraph" w:customStyle="1" w:styleId="HeadingBase">
    <w:name w:val="Heading Base"/>
    <w:rsid w:val="00D274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469"/>
    <w:pPr>
      <w:tabs>
        <w:tab w:val="right" w:leader="dot" w:pos="9072"/>
      </w:tabs>
      <w:ind w:left="567"/>
    </w:pPr>
    <w:rPr>
      <w:szCs w:val="22"/>
    </w:rPr>
  </w:style>
  <w:style w:type="paragraph" w:customStyle="1" w:styleId="TOCBase">
    <w:name w:val="TOC Base"/>
    <w:rsid w:val="00D274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469"/>
    <w:pPr>
      <w:tabs>
        <w:tab w:val="right" w:leader="dot" w:pos="9072"/>
      </w:tabs>
      <w:spacing w:before="40" w:after="40"/>
      <w:ind w:left="284"/>
    </w:pPr>
    <w:rPr>
      <w:rFonts w:ascii="Times New Roman" w:hAnsi="Times New Roman"/>
    </w:rPr>
  </w:style>
  <w:style w:type="paragraph" w:styleId="TOC1">
    <w:name w:val="toc 1"/>
    <w:basedOn w:val="TOCBase"/>
    <w:next w:val="Normal"/>
    <w:rsid w:val="00D274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27469"/>
    <w:pPr>
      <w:spacing w:before="5040"/>
      <w:jc w:val="center"/>
    </w:pPr>
    <w:rPr>
      <w:sz w:val="48"/>
      <w:szCs w:val="72"/>
      <w:lang w:val="en-US"/>
    </w:rPr>
  </w:style>
  <w:style w:type="character" w:customStyle="1" w:styleId="TitleChar">
    <w:name w:val="Title Char"/>
    <w:basedOn w:val="DefaultParagraphFont"/>
    <w:link w:val="Title"/>
    <w:rsid w:val="00D274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469"/>
    <w:pPr>
      <w:tabs>
        <w:tab w:val="left" w:pos="3600"/>
        <w:tab w:val="left" w:pos="3958"/>
      </w:tabs>
    </w:pPr>
  </w:style>
  <w:style w:type="paragraph" w:styleId="List">
    <w:name w:val="List"/>
    <w:basedOn w:val="BodyText"/>
    <w:next w:val="BodyText"/>
    <w:rsid w:val="00D27469"/>
    <w:pPr>
      <w:tabs>
        <w:tab w:val="left" w:pos="340"/>
      </w:tabs>
      <w:spacing w:before="60" w:after="60"/>
      <w:ind w:left="340" w:hanging="340"/>
    </w:pPr>
  </w:style>
  <w:style w:type="paragraph" w:customStyle="1" w:styleId="Note">
    <w:name w:val="Note"/>
    <w:basedOn w:val="BodyText"/>
    <w:rsid w:val="00D274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469"/>
    <w:pPr>
      <w:framePr w:wrap="auto" w:hAnchor="text" w:y="6049"/>
    </w:pPr>
    <w:rPr>
      <w:color w:val="000000"/>
      <w:sz w:val="40"/>
    </w:rPr>
  </w:style>
  <w:style w:type="paragraph" w:customStyle="1" w:styleId="TOCTitle">
    <w:name w:val="TOCTitle"/>
    <w:basedOn w:val="Heading1"/>
    <w:rsid w:val="00D27469"/>
    <w:pPr>
      <w:spacing w:after="240"/>
      <w:jc w:val="center"/>
      <w:outlineLvl w:val="9"/>
    </w:pPr>
    <w:rPr>
      <w:caps/>
    </w:rPr>
  </w:style>
  <w:style w:type="paragraph" w:customStyle="1" w:styleId="Version">
    <w:name w:val="Version"/>
    <w:rsid w:val="00D274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469"/>
    <w:pPr>
      <w:keepNext w:val="0"/>
      <w:tabs>
        <w:tab w:val="right" w:pos="4176"/>
      </w:tabs>
      <w:ind w:left="198" w:hanging="198"/>
    </w:pPr>
    <w:rPr>
      <w:rFonts w:ascii="Garamond" w:hAnsi="Garamond"/>
    </w:rPr>
  </w:style>
  <w:style w:type="paragraph" w:styleId="IndexHeading">
    <w:name w:val="index heading"/>
    <w:basedOn w:val="Normal"/>
    <w:next w:val="Index1"/>
    <w:semiHidden/>
    <w:rsid w:val="00D27469"/>
    <w:pPr>
      <w:spacing w:before="120" w:after="120"/>
    </w:pPr>
    <w:rPr>
      <w:rFonts w:ascii="Arial" w:hAnsi="Arial"/>
      <w:b/>
      <w:color w:val="918585"/>
      <w:sz w:val="24"/>
    </w:rPr>
  </w:style>
  <w:style w:type="paragraph" w:customStyle="1" w:styleId="Chapter">
    <w:name w:val="Chapter"/>
    <w:basedOn w:val="Normal"/>
    <w:rsid w:val="00D27469"/>
    <w:pPr>
      <w:spacing w:before="240"/>
    </w:pPr>
    <w:rPr>
      <w:rFonts w:ascii="Times New Roman" w:hAnsi="Times New Roman"/>
      <w:smallCaps/>
      <w:spacing w:val="80"/>
      <w:sz w:val="28"/>
    </w:rPr>
  </w:style>
  <w:style w:type="paragraph" w:customStyle="1" w:styleId="InChapter">
    <w:name w:val="InChapter"/>
    <w:basedOn w:val="Heading3"/>
    <w:rsid w:val="00D27469"/>
    <w:pPr>
      <w:spacing w:after="240"/>
      <w:outlineLvl w:val="9"/>
    </w:pPr>
    <w:rPr>
      <w:noProof/>
    </w:rPr>
  </w:style>
  <w:style w:type="paragraph" w:styleId="Index2">
    <w:name w:val="index 2"/>
    <w:basedOn w:val="Normal"/>
    <w:next w:val="Normal"/>
    <w:semiHidden/>
    <w:rsid w:val="00D27469"/>
    <w:pPr>
      <w:tabs>
        <w:tab w:val="right" w:pos="4176"/>
      </w:tabs>
      <w:ind w:left="568" w:hanging="284"/>
    </w:pPr>
    <w:rPr>
      <w:rFonts w:ascii="Garamond" w:hAnsi="Garamond"/>
    </w:rPr>
  </w:style>
  <w:style w:type="paragraph" w:customStyle="1" w:styleId="Byline">
    <w:name w:val="Byline"/>
    <w:rsid w:val="00D274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469"/>
    <w:pPr>
      <w:tabs>
        <w:tab w:val="clear" w:pos="3600"/>
        <w:tab w:val="clear" w:pos="3958"/>
      </w:tabs>
      <w:jc w:val="right"/>
    </w:pPr>
  </w:style>
  <w:style w:type="character" w:styleId="Emphasis">
    <w:name w:val="Emphasis"/>
    <w:basedOn w:val="DefaultParagraphFont"/>
    <w:qFormat/>
    <w:rsid w:val="00D27469"/>
    <w:rPr>
      <w:i/>
    </w:rPr>
  </w:style>
  <w:style w:type="paragraph" w:styleId="Caption">
    <w:name w:val="caption"/>
    <w:basedOn w:val="BodyText"/>
    <w:next w:val="Normal"/>
    <w:qFormat/>
    <w:rsid w:val="00D27469"/>
    <w:pPr>
      <w:framePr w:w="2268" w:hSpace="181" w:vSpace="181" w:wrap="around" w:vAnchor="text" w:hAnchor="page" w:x="1135" w:y="285" w:anchorLock="1"/>
    </w:pPr>
    <w:rPr>
      <w:i/>
    </w:rPr>
  </w:style>
  <w:style w:type="paragraph" w:customStyle="1" w:styleId="MiniTOCTitle">
    <w:name w:val="MiniTOCTitle"/>
    <w:basedOn w:val="Heading4"/>
    <w:rsid w:val="00D27469"/>
    <w:pPr>
      <w:spacing w:before="240"/>
      <w:outlineLvl w:val="9"/>
    </w:pPr>
    <w:rPr>
      <w:noProof/>
      <w:sz w:val="24"/>
    </w:rPr>
  </w:style>
  <w:style w:type="paragraph" w:customStyle="1" w:styleId="MiniTOCItem">
    <w:name w:val="MiniTOCItem"/>
    <w:basedOn w:val="ListBullet"/>
    <w:rsid w:val="00D27469"/>
    <w:pPr>
      <w:numPr>
        <w:numId w:val="0"/>
      </w:numPr>
      <w:tabs>
        <w:tab w:val="right" w:leader="dot" w:pos="6521"/>
      </w:tabs>
      <w:spacing w:before="0" w:after="0"/>
    </w:pPr>
  </w:style>
  <w:style w:type="paragraph" w:customStyle="1" w:styleId="TOFTitle">
    <w:name w:val="TOFTitle"/>
    <w:basedOn w:val="TOCTitle"/>
    <w:rsid w:val="00D27469"/>
  </w:style>
  <w:style w:type="paragraph" w:styleId="TableofFigures">
    <w:name w:val="table of figures"/>
    <w:basedOn w:val="Normal"/>
    <w:next w:val="Normal"/>
    <w:semiHidden/>
    <w:rsid w:val="00D27469"/>
    <w:pPr>
      <w:tabs>
        <w:tab w:val="right" w:leader="dot" w:pos="9072"/>
      </w:tabs>
      <w:ind w:left="970" w:hanging="403"/>
    </w:pPr>
    <w:rPr>
      <w:rFonts w:ascii="Times New Roman" w:hAnsi="Times New Roman"/>
      <w:b/>
    </w:rPr>
  </w:style>
  <w:style w:type="paragraph" w:styleId="ListNumber">
    <w:name w:val="List Number"/>
    <w:basedOn w:val="List"/>
    <w:rsid w:val="00D27469"/>
    <w:pPr>
      <w:numPr>
        <w:numId w:val="12"/>
      </w:numPr>
    </w:pPr>
  </w:style>
  <w:style w:type="character" w:customStyle="1" w:styleId="WingdingSymbols">
    <w:name w:val="Wingding Symbols"/>
    <w:rsid w:val="00D27469"/>
    <w:rPr>
      <w:rFonts w:ascii="Wingdings" w:hAnsi="Wingdings"/>
    </w:rPr>
  </w:style>
  <w:style w:type="paragraph" w:customStyle="1" w:styleId="TableHeading">
    <w:name w:val="Table Heading"/>
    <w:basedOn w:val="HeadingBase"/>
    <w:rsid w:val="00D27469"/>
    <w:pPr>
      <w:keepLines/>
      <w:pBdr>
        <w:bottom w:val="single" w:sz="6" w:space="1" w:color="918585"/>
      </w:pBdr>
      <w:spacing w:before="240"/>
    </w:pPr>
  </w:style>
  <w:style w:type="character" w:customStyle="1" w:styleId="HotSpot">
    <w:name w:val="HotSpot"/>
    <w:rsid w:val="00D27469"/>
    <w:rPr>
      <w:color w:val="0033CC"/>
      <w:u w:val="none"/>
    </w:rPr>
  </w:style>
  <w:style w:type="paragraph" w:customStyle="1" w:styleId="BodyTextRight">
    <w:name w:val="Body Text Right"/>
    <w:basedOn w:val="BodyText"/>
    <w:rsid w:val="00D27469"/>
    <w:pPr>
      <w:spacing w:before="0" w:after="0"/>
      <w:jc w:val="right"/>
    </w:pPr>
  </w:style>
  <w:style w:type="paragraph" w:styleId="Index3">
    <w:name w:val="index 3"/>
    <w:basedOn w:val="ListNumber2"/>
    <w:next w:val="Normal"/>
    <w:semiHidden/>
    <w:rsid w:val="00D27469"/>
    <w:pPr>
      <w:numPr>
        <w:numId w:val="0"/>
      </w:numPr>
      <w:tabs>
        <w:tab w:val="right" w:leader="dot" w:pos="4176"/>
      </w:tabs>
    </w:pPr>
  </w:style>
  <w:style w:type="paragraph" w:styleId="ListNumber2">
    <w:name w:val="List Number 2"/>
    <w:basedOn w:val="List2"/>
    <w:rsid w:val="00D27469"/>
    <w:pPr>
      <w:numPr>
        <w:numId w:val="11"/>
      </w:numPr>
      <w:tabs>
        <w:tab w:val="clear" w:pos="1060"/>
      </w:tabs>
    </w:pPr>
  </w:style>
  <w:style w:type="paragraph" w:customStyle="1" w:styleId="MarginNote">
    <w:name w:val="Margin Note"/>
    <w:basedOn w:val="BodyText"/>
    <w:rsid w:val="00D274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4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4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27469"/>
    <w:rPr>
      <w:sz w:val="32"/>
    </w:rPr>
  </w:style>
  <w:style w:type="paragraph" w:customStyle="1" w:styleId="HeadingProcedure">
    <w:name w:val="Heading Procedure"/>
    <w:basedOn w:val="HeadingBase"/>
    <w:next w:val="Normal"/>
    <w:rsid w:val="00D27469"/>
    <w:pPr>
      <w:tabs>
        <w:tab w:val="left" w:pos="0"/>
      </w:tabs>
      <w:spacing w:before="120" w:after="60"/>
    </w:pPr>
    <w:rPr>
      <w:i/>
      <w:color w:val="918585"/>
      <w:sz w:val="22"/>
    </w:rPr>
  </w:style>
  <w:style w:type="paragraph" w:customStyle="1" w:styleId="TableBodyText">
    <w:name w:val="Table Body Text"/>
    <w:basedOn w:val="BodyText"/>
    <w:rsid w:val="00D27469"/>
    <w:pPr>
      <w:spacing w:before="60" w:after="60"/>
    </w:pPr>
  </w:style>
  <w:style w:type="paragraph" w:styleId="ListContinue">
    <w:name w:val="List Continue"/>
    <w:basedOn w:val="List"/>
    <w:rsid w:val="00D27469"/>
    <w:pPr>
      <w:ind w:firstLine="0"/>
    </w:pPr>
  </w:style>
  <w:style w:type="paragraph" w:customStyle="1" w:styleId="ListNote">
    <w:name w:val="List Note"/>
    <w:basedOn w:val="List"/>
    <w:rsid w:val="00D27469"/>
    <w:pPr>
      <w:pBdr>
        <w:top w:val="single" w:sz="6" w:space="2" w:color="918585"/>
        <w:bottom w:val="single" w:sz="6" w:space="2" w:color="918585"/>
      </w:pBdr>
      <w:tabs>
        <w:tab w:val="left" w:pos="1021"/>
      </w:tabs>
      <w:ind w:firstLine="0"/>
    </w:pPr>
  </w:style>
  <w:style w:type="paragraph" w:customStyle="1" w:styleId="Warning">
    <w:name w:val="Warning"/>
    <w:basedOn w:val="BodyText"/>
    <w:rsid w:val="00D27469"/>
    <w:pPr>
      <w:shd w:val="clear" w:color="auto" w:fill="D9D9D9"/>
      <w:tabs>
        <w:tab w:val="left" w:pos="992"/>
      </w:tabs>
      <w:ind w:left="119" w:right="119"/>
    </w:pPr>
    <w:rPr>
      <w:sz w:val="20"/>
    </w:rPr>
  </w:style>
  <w:style w:type="paragraph" w:customStyle="1" w:styleId="MarginIcons">
    <w:name w:val="Margin Icons"/>
    <w:basedOn w:val="BodyText"/>
    <w:rsid w:val="00D274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469"/>
    <w:rPr>
      <w:rFonts w:ascii="Courier New" w:hAnsi="Courier New"/>
    </w:rPr>
  </w:style>
  <w:style w:type="paragraph" w:customStyle="1" w:styleId="NoteBullet">
    <w:name w:val="Note Bullet"/>
    <w:basedOn w:val="Note"/>
    <w:rsid w:val="00D27469"/>
    <w:pPr>
      <w:tabs>
        <w:tab w:val="clear" w:pos="680"/>
      </w:tabs>
      <w:spacing w:before="60" w:after="60"/>
    </w:pPr>
  </w:style>
  <w:style w:type="paragraph" w:customStyle="1" w:styleId="SubHeading2">
    <w:name w:val="SubHeading2"/>
    <w:basedOn w:val="HeadingBase"/>
    <w:rsid w:val="00D27469"/>
    <w:pPr>
      <w:spacing w:before="240" w:after="60"/>
    </w:pPr>
    <w:rPr>
      <w:sz w:val="20"/>
    </w:rPr>
  </w:style>
  <w:style w:type="paragraph" w:customStyle="1" w:styleId="SubHeading1">
    <w:name w:val="SubHeading1"/>
    <w:basedOn w:val="HeadingBase"/>
    <w:rsid w:val="00D27469"/>
    <w:pPr>
      <w:spacing w:before="240" w:after="60"/>
    </w:pPr>
    <w:rPr>
      <w:color w:val="918585"/>
      <w:sz w:val="22"/>
    </w:rPr>
  </w:style>
  <w:style w:type="paragraph" w:customStyle="1" w:styleId="SideHeading">
    <w:name w:val="Side Heading"/>
    <w:basedOn w:val="HeadingBase"/>
    <w:rsid w:val="00D274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469"/>
    <w:pPr>
      <w:numPr>
        <w:numId w:val="13"/>
      </w:numPr>
    </w:pPr>
  </w:style>
  <w:style w:type="paragraph" w:styleId="PlainText">
    <w:name w:val="Plain Text"/>
    <w:basedOn w:val="Normal"/>
    <w:link w:val="PlainTextChar"/>
    <w:rsid w:val="00D27469"/>
    <w:rPr>
      <w:sz w:val="20"/>
    </w:rPr>
  </w:style>
  <w:style w:type="character" w:customStyle="1" w:styleId="PlainTextChar">
    <w:name w:val="Plain Text Char"/>
    <w:basedOn w:val="DefaultParagraphFont"/>
    <w:link w:val="PlainText"/>
    <w:rsid w:val="00D274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27469"/>
    <w:rPr>
      <w:b/>
      <w:smallCaps/>
    </w:rPr>
  </w:style>
  <w:style w:type="paragraph" w:customStyle="1" w:styleId="TableListNumber">
    <w:name w:val="Table List Number"/>
    <w:basedOn w:val="ListNumber"/>
    <w:rsid w:val="00D27469"/>
    <w:pPr>
      <w:numPr>
        <w:numId w:val="0"/>
      </w:numPr>
    </w:pPr>
  </w:style>
  <w:style w:type="paragraph" w:styleId="TOC4">
    <w:name w:val="toc 4"/>
    <w:basedOn w:val="TOCBase"/>
    <w:next w:val="Normal"/>
    <w:semiHidden/>
    <w:rsid w:val="00D27469"/>
    <w:pPr>
      <w:tabs>
        <w:tab w:val="right" w:leader="dot" w:pos="9071"/>
      </w:tabs>
      <w:ind w:left="1701"/>
    </w:pPr>
  </w:style>
  <w:style w:type="paragraph" w:customStyle="1" w:styleId="ListAlpha">
    <w:name w:val="List Alpha"/>
    <w:basedOn w:val="List"/>
    <w:rsid w:val="00D27469"/>
    <w:pPr>
      <w:numPr>
        <w:numId w:val="10"/>
      </w:numPr>
    </w:pPr>
  </w:style>
  <w:style w:type="paragraph" w:customStyle="1" w:styleId="ListAlpha2">
    <w:name w:val="List Alpha 2"/>
    <w:basedOn w:val="List2"/>
    <w:rsid w:val="00D27469"/>
    <w:pPr>
      <w:numPr>
        <w:numId w:val="9"/>
      </w:numPr>
    </w:pPr>
  </w:style>
  <w:style w:type="paragraph" w:styleId="List2">
    <w:name w:val="List 2"/>
    <w:basedOn w:val="BodyText"/>
    <w:rsid w:val="00D27469"/>
    <w:pPr>
      <w:tabs>
        <w:tab w:val="left" w:pos="680"/>
      </w:tabs>
      <w:spacing w:before="60" w:after="60"/>
      <w:ind w:left="680" w:hanging="340"/>
    </w:pPr>
  </w:style>
  <w:style w:type="paragraph" w:styleId="List3">
    <w:name w:val="List 3"/>
    <w:basedOn w:val="BodyText"/>
    <w:rsid w:val="00D27469"/>
    <w:pPr>
      <w:tabs>
        <w:tab w:val="left" w:pos="1021"/>
      </w:tabs>
      <w:spacing w:before="60" w:after="60"/>
      <w:ind w:left="1020" w:hanging="340"/>
    </w:pPr>
  </w:style>
  <w:style w:type="paragraph" w:styleId="List4">
    <w:name w:val="List 4"/>
    <w:basedOn w:val="BodyText"/>
    <w:rsid w:val="00D27469"/>
    <w:pPr>
      <w:tabs>
        <w:tab w:val="left" w:pos="1361"/>
      </w:tabs>
      <w:spacing w:before="60" w:after="60"/>
      <w:ind w:left="1361" w:hanging="340"/>
    </w:pPr>
  </w:style>
  <w:style w:type="paragraph" w:styleId="List5">
    <w:name w:val="List 5"/>
    <w:basedOn w:val="BodyText"/>
    <w:rsid w:val="00D27469"/>
    <w:pPr>
      <w:tabs>
        <w:tab w:val="left" w:pos="1701"/>
      </w:tabs>
      <w:spacing w:before="60" w:after="60"/>
      <w:ind w:left="1701" w:hanging="340"/>
    </w:pPr>
  </w:style>
  <w:style w:type="paragraph" w:styleId="ListBullet4">
    <w:name w:val="List Bullet 4"/>
    <w:basedOn w:val="List4"/>
    <w:rsid w:val="00D27469"/>
    <w:pPr>
      <w:numPr>
        <w:numId w:val="4"/>
      </w:numPr>
    </w:pPr>
  </w:style>
  <w:style w:type="paragraph" w:styleId="ListBullet5">
    <w:name w:val="List Bullet 5"/>
    <w:basedOn w:val="List5"/>
    <w:rsid w:val="00D27469"/>
    <w:pPr>
      <w:numPr>
        <w:numId w:val="5"/>
      </w:numPr>
    </w:pPr>
  </w:style>
  <w:style w:type="paragraph" w:styleId="ListContinue2">
    <w:name w:val="List Continue 2"/>
    <w:basedOn w:val="List2"/>
    <w:rsid w:val="00D27469"/>
    <w:pPr>
      <w:ind w:firstLine="0"/>
    </w:pPr>
  </w:style>
  <w:style w:type="paragraph" w:styleId="ListContinue3">
    <w:name w:val="List Continue 3"/>
    <w:basedOn w:val="List3"/>
    <w:rsid w:val="00D27469"/>
    <w:pPr>
      <w:ind w:left="1021" w:firstLine="0"/>
    </w:pPr>
  </w:style>
  <w:style w:type="paragraph" w:styleId="ListContinue4">
    <w:name w:val="List Continue 4"/>
    <w:basedOn w:val="List4"/>
    <w:rsid w:val="00D27469"/>
    <w:pPr>
      <w:ind w:firstLine="0"/>
    </w:pPr>
  </w:style>
  <w:style w:type="paragraph" w:styleId="ListContinue5">
    <w:name w:val="List Continue 5"/>
    <w:basedOn w:val="List5"/>
    <w:rsid w:val="00D27469"/>
    <w:pPr>
      <w:ind w:firstLine="0"/>
    </w:pPr>
  </w:style>
  <w:style w:type="paragraph" w:styleId="ListNumber3">
    <w:name w:val="List Number 3"/>
    <w:basedOn w:val="List3"/>
    <w:rsid w:val="00D27469"/>
    <w:pPr>
      <w:numPr>
        <w:numId w:val="6"/>
      </w:numPr>
    </w:pPr>
  </w:style>
  <w:style w:type="paragraph" w:styleId="ListNumber4">
    <w:name w:val="List Number 4"/>
    <w:basedOn w:val="List4"/>
    <w:rsid w:val="00D27469"/>
    <w:pPr>
      <w:numPr>
        <w:numId w:val="7"/>
      </w:numPr>
    </w:pPr>
  </w:style>
  <w:style w:type="paragraph" w:styleId="ListNumber5">
    <w:name w:val="List Number 5"/>
    <w:basedOn w:val="List5"/>
    <w:rsid w:val="00D27469"/>
    <w:pPr>
      <w:numPr>
        <w:numId w:val="8"/>
      </w:numPr>
    </w:pPr>
  </w:style>
  <w:style w:type="paragraph" w:styleId="BlockText">
    <w:name w:val="Block Text"/>
    <w:basedOn w:val="Normal"/>
    <w:rsid w:val="00D27469"/>
    <w:pPr>
      <w:spacing w:after="120"/>
      <w:ind w:left="1440" w:right="1440"/>
    </w:pPr>
  </w:style>
  <w:style w:type="character" w:customStyle="1" w:styleId="Subscript">
    <w:name w:val="Subscript"/>
    <w:basedOn w:val="DefaultParagraphFont"/>
    <w:rsid w:val="00D27469"/>
    <w:rPr>
      <w:sz w:val="16"/>
      <w:vertAlign w:val="subscript"/>
    </w:rPr>
  </w:style>
  <w:style w:type="character" w:customStyle="1" w:styleId="Superscript">
    <w:name w:val="Superscript"/>
    <w:basedOn w:val="DefaultParagraphFont"/>
    <w:rsid w:val="00D27469"/>
    <w:rPr>
      <w:sz w:val="16"/>
      <w:vertAlign w:val="superscript"/>
    </w:rPr>
  </w:style>
  <w:style w:type="character" w:customStyle="1" w:styleId="Symbols">
    <w:name w:val="Symbols"/>
    <w:basedOn w:val="DefaultParagraphFont"/>
    <w:rsid w:val="00D27469"/>
    <w:rPr>
      <w:rFonts w:ascii="Symbol" w:hAnsi="Symbol"/>
    </w:rPr>
  </w:style>
  <w:style w:type="character" w:customStyle="1" w:styleId="MenuOptions">
    <w:name w:val="Menu Options"/>
    <w:basedOn w:val="DefaultParagraphFont"/>
    <w:rsid w:val="00D27469"/>
    <w:rPr>
      <w:rFonts w:ascii="Arial Narrow" w:hAnsi="Arial Narrow"/>
      <w:smallCaps/>
    </w:rPr>
  </w:style>
  <w:style w:type="character" w:customStyle="1" w:styleId="Buttons">
    <w:name w:val="Buttons"/>
    <w:basedOn w:val="DefaultParagraphFont"/>
    <w:rsid w:val="00D27469"/>
    <w:rPr>
      <w:b/>
    </w:rPr>
  </w:style>
  <w:style w:type="character" w:customStyle="1" w:styleId="Underlined">
    <w:name w:val="Underlined"/>
    <w:basedOn w:val="DefaultParagraphFont"/>
    <w:rsid w:val="00D27469"/>
    <w:rPr>
      <w:u w:val="single"/>
    </w:rPr>
  </w:style>
  <w:style w:type="paragraph" w:customStyle="1" w:styleId="TableBodyTextRight">
    <w:name w:val="Table Body Text Right"/>
    <w:basedOn w:val="TableBodyText"/>
    <w:rsid w:val="00D27469"/>
    <w:pPr>
      <w:widowControl w:val="0"/>
      <w:autoSpaceDE w:val="0"/>
      <w:autoSpaceDN w:val="0"/>
      <w:adjustRightInd w:val="0"/>
      <w:jc w:val="right"/>
    </w:pPr>
    <w:rPr>
      <w:rFonts w:cs="Arial"/>
      <w:szCs w:val="18"/>
    </w:rPr>
  </w:style>
  <w:style w:type="paragraph" w:customStyle="1" w:styleId="CopyrightText">
    <w:name w:val="Copyright Text"/>
    <w:basedOn w:val="BodyText"/>
    <w:rsid w:val="00D27469"/>
    <w:rPr>
      <w:sz w:val="18"/>
    </w:rPr>
  </w:style>
  <w:style w:type="paragraph" w:customStyle="1" w:styleId="BodySmallRight">
    <w:name w:val="Body Small Right"/>
    <w:basedOn w:val="BodyTextRight"/>
    <w:rsid w:val="00D27469"/>
    <w:rPr>
      <w:sz w:val="18"/>
      <w:szCs w:val="18"/>
    </w:rPr>
  </w:style>
  <w:style w:type="paragraph" w:customStyle="1" w:styleId="MarginEdition">
    <w:name w:val="Margin Edition"/>
    <w:basedOn w:val="MarginNote"/>
    <w:rsid w:val="00D27469"/>
    <w:pPr>
      <w:spacing w:before="0" w:after="0"/>
    </w:pPr>
    <w:rPr>
      <w:rFonts w:ascii="Times New Roman" w:hAnsi="Times New Roman"/>
      <w:color w:val="999999"/>
    </w:rPr>
  </w:style>
  <w:style w:type="paragraph" w:customStyle="1" w:styleId="Spacer">
    <w:name w:val="Spacer"/>
    <w:basedOn w:val="Normal"/>
    <w:rsid w:val="00D27469"/>
    <w:rPr>
      <w:sz w:val="2"/>
      <w:szCs w:val="2"/>
    </w:rPr>
  </w:style>
  <w:style w:type="character" w:customStyle="1" w:styleId="Small">
    <w:name w:val="Small"/>
    <w:basedOn w:val="DefaultParagraphFont"/>
    <w:rsid w:val="00D27469"/>
    <w:rPr>
      <w:sz w:val="16"/>
    </w:rPr>
  </w:style>
  <w:style w:type="paragraph" w:customStyle="1" w:styleId="WideTable">
    <w:name w:val="Wide Table"/>
    <w:basedOn w:val="Normal"/>
    <w:rsid w:val="00D27469"/>
    <w:pPr>
      <w:ind w:left="-1418"/>
    </w:pPr>
    <w:rPr>
      <w:sz w:val="2"/>
      <w:szCs w:val="2"/>
    </w:rPr>
  </w:style>
  <w:style w:type="character" w:styleId="PageNumber">
    <w:name w:val="page number"/>
    <w:basedOn w:val="DefaultParagraphFont"/>
    <w:rsid w:val="00D27469"/>
  </w:style>
  <w:style w:type="paragraph" w:styleId="Quote">
    <w:name w:val="Quote"/>
    <w:basedOn w:val="Heading1"/>
    <w:link w:val="QuoteChar"/>
    <w:qFormat/>
    <w:rsid w:val="00D27469"/>
    <w:rPr>
      <w:b w:val="0"/>
      <w:sz w:val="72"/>
      <w:szCs w:val="72"/>
      <w:lang w:val="en-NZ"/>
    </w:rPr>
  </w:style>
  <w:style w:type="character" w:customStyle="1" w:styleId="QuoteChar">
    <w:name w:val="Quote Char"/>
    <w:basedOn w:val="DefaultParagraphFont"/>
    <w:link w:val="Quote"/>
    <w:rsid w:val="00D274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469"/>
    <w:pPr>
      <w:pageBreakBefore/>
    </w:pPr>
  </w:style>
  <w:style w:type="paragraph" w:customStyle="1" w:styleId="Border">
    <w:name w:val="Border"/>
    <w:basedOn w:val="Normal"/>
    <w:qFormat/>
    <w:rsid w:val="00D274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469"/>
    <w:rPr>
      <w:b/>
      <w:bCs/>
      <w:i/>
      <w:iCs/>
      <w:color w:val="auto"/>
    </w:rPr>
  </w:style>
  <w:style w:type="paragraph" w:styleId="IntenseQuote">
    <w:name w:val="Intense Quote"/>
    <w:basedOn w:val="Normal"/>
    <w:next w:val="Normal"/>
    <w:link w:val="IntenseQuoteChar"/>
    <w:uiPriority w:val="30"/>
    <w:qFormat/>
    <w:rsid w:val="00D274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4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27469"/>
    <w:rPr>
      <w:smallCaps/>
      <w:color w:val="auto"/>
      <w:u w:val="single"/>
    </w:rPr>
  </w:style>
  <w:style w:type="character" w:styleId="IntenseReference">
    <w:name w:val="Intense Reference"/>
    <w:basedOn w:val="DefaultParagraphFont"/>
    <w:uiPriority w:val="32"/>
    <w:qFormat/>
    <w:rsid w:val="00D27469"/>
    <w:rPr>
      <w:b/>
      <w:bCs/>
      <w:smallCaps/>
      <w:color w:val="auto"/>
      <w:spacing w:val="5"/>
      <w:u w:val="single"/>
    </w:rPr>
  </w:style>
  <w:style w:type="paragraph" w:customStyle="1" w:styleId="2ColumnHeading">
    <w:name w:val="2Column Heading"/>
    <w:basedOn w:val="BodyText"/>
    <w:qFormat/>
    <w:rsid w:val="00D27469"/>
    <w:pPr>
      <w:spacing w:after="60"/>
      <w:ind w:left="-2268"/>
    </w:pPr>
    <w:rPr>
      <w:b/>
    </w:rPr>
  </w:style>
  <w:style w:type="paragraph" w:customStyle="1" w:styleId="Heading1TOC">
    <w:name w:val="Heading1 TOC"/>
    <w:basedOn w:val="Normal"/>
    <w:qFormat/>
    <w:rsid w:val="00D27469"/>
    <w:pPr>
      <w:spacing w:before="240" w:after="120"/>
    </w:pPr>
    <w:rPr>
      <w:rFonts w:ascii="Times New Roman" w:hAnsi="Times New Roman"/>
      <w:b/>
      <w:sz w:val="32"/>
    </w:rPr>
  </w:style>
  <w:style w:type="paragraph" w:customStyle="1" w:styleId="Heading2TOC">
    <w:name w:val="Heading2 TOC"/>
    <w:basedOn w:val="Normal"/>
    <w:qFormat/>
    <w:rsid w:val="00D27469"/>
    <w:pPr>
      <w:spacing w:before="240" w:after="60"/>
    </w:pPr>
    <w:rPr>
      <w:rFonts w:ascii="Times New Roman" w:hAnsi="Times New Roman"/>
      <w:b/>
      <w:sz w:val="28"/>
    </w:rPr>
  </w:style>
  <w:style w:type="character" w:customStyle="1" w:styleId="Underline">
    <w:name w:val="Underline"/>
    <w:basedOn w:val="DefaultParagraphFont"/>
    <w:qFormat/>
    <w:rsid w:val="00D27469"/>
    <w:rPr>
      <w:u w:val="single"/>
    </w:rPr>
  </w:style>
  <w:style w:type="paragraph" w:styleId="BalloonText">
    <w:name w:val="Balloon Text"/>
    <w:basedOn w:val="Normal"/>
    <w:link w:val="BalloonTextChar"/>
    <w:rsid w:val="00D27469"/>
    <w:rPr>
      <w:rFonts w:ascii="Tahoma" w:hAnsi="Tahoma" w:cs="Tahoma"/>
      <w:sz w:val="16"/>
      <w:szCs w:val="16"/>
    </w:rPr>
  </w:style>
  <w:style w:type="character" w:customStyle="1" w:styleId="BalloonTextChar">
    <w:name w:val="Balloon Text Char"/>
    <w:basedOn w:val="DefaultParagraphFont"/>
    <w:link w:val="BalloonText"/>
    <w:rsid w:val="00D274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274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274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2786</Words>
  <Characters>18706</Characters>
  <Application>Microsoft Office Word</Application>
  <DocSecurity>0</DocSecurity>
  <Lines>734</Lines>
  <Paragraphs>481</Paragraphs>
  <ScaleCrop>false</ScaleCrop>
  <Company>Author-it Software Corporation Ltd.</Company>
  <LinksUpToDate>false</LinksUpToDate>
  <CharactersWithSpaces>21366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CPPPMT3018A Maintain equipment and chemical storage areas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2012-05-26T06:17:00Z</dcterms:created>
  <dcterms:modified xsi:type="dcterms:W3CDTF">2012-05-26T06:17:00Z</dcterms:modified>
</cp:coreProperties>
</file>