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51E9" w:rsidP="00BF51E9">
      <w:pPr>
        <w:pStyle w:val="Title"/>
      </w:pPr>
      <w:r>
        <w:fldChar w:fldCharType="begin"/>
      </w:r>
      <w:r>
        <w:instrText xml:space="preserve"> TITLE   \* MERGEFORMAT </w:instrText>
      </w:r>
      <w:r>
        <w:fldChar w:fldCharType="separate"/>
      </w:r>
      <w:r>
        <w:t>CPPPMT3011A Conduct fumigation</w:t>
      </w:r>
      <w:r>
        <w:fldChar w:fldCharType="end"/>
      </w:r>
    </w:p>
    <w:p w:rsidR="00BF51E9" w:rsidP="00BF51E9">
      <w:pPr>
        <w:pStyle w:val="Version"/>
        <w:sectPr w:rsidSect="00B269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69EE" w:rsidP="00B269EE">
      <w:pPr>
        <w:pStyle w:val="SuperHeading"/>
      </w:pPr>
      <w:r w:rsidRPr="00B269EE">
        <w:t>CPPPMT3011A Conduct fumigation</w:t>
      </w:r>
    </w:p>
    <w:p w:rsidR="00000000" w:rsidRPr="00B269EE" w:rsidP="00B269EE">
      <w:pPr>
        <w:pStyle w:val="Heading1"/>
      </w:pPr>
      <w:bookmarkStart w:id="1" w:name="O_374521"/>
      <w:bookmarkEnd w:id="1"/>
      <w:r w:rsidRPr="00B269EE">
        <w:t>Modification History</w:t>
      </w:r>
    </w:p>
    <w:p w:rsidR="00000000" w:rsidRPr="00B269EE" w:rsidP="00B269EE">
      <w:pPr>
        <w:pStyle w:val="BodyText"/>
      </w:pPr>
      <w:r w:rsidRPr="00B269EE">
        <w:t>Revised unit</w:t>
      </w:r>
    </w:p>
    <w:p w:rsidR="00BF51E9" w:rsidP="00B269EE">
      <w:pPr>
        <w:pStyle w:val="BodyText"/>
      </w:pPr>
      <w:r w:rsidRPr="00B269EE">
        <w:t>Unit updated and equivalent to PRMPM11B Conduct fumigation</w:t>
      </w:r>
    </w:p>
    <w:p w:rsidR="00BF51E9" w:rsidP="00B269EE">
      <w:pPr>
        <w:pStyle w:val="BodyText"/>
      </w:pPr>
    </w:p>
    <w:p w:rsidR="00000000" w:rsidRPr="00B269EE" w:rsidP="00B269EE">
      <w:pPr>
        <w:pStyle w:val="Heading1"/>
      </w:pPr>
      <w:bookmarkStart w:id="2" w:name="O_374522"/>
      <w:bookmarkEnd w:id="2"/>
      <w:r w:rsidRPr="00B269EE">
        <w:t>Unit Descriptor</w:t>
      </w:r>
    </w:p>
    <w:p w:rsidR="00000000" w:rsidRPr="00B269EE" w:rsidP="00B269EE">
      <w:pPr>
        <w:pStyle w:val="BodyText"/>
      </w:pPr>
      <w:r w:rsidRPr="00B269EE">
        <w:t>This unit of competency specifies the outcomes required to conduct fumigations</w:t>
      </w:r>
      <w:r w:rsidRPr="00B269EE">
        <w:t xml:space="preserve"> to manage organisms. The unit requires the ability to assess the nature and extent of the organism and organism activity, a thorough understanding of client requirements, and the application of company information in order to perform the task. The selecti</w:t>
      </w:r>
      <w:r w:rsidRPr="00B269EE">
        <w:t>on of appropriate equipment, fumigants and methods is essential for performing the task safely and efficiently. These work functions are often conducted by teams of at least two people and according to company guidelines.</w:t>
      </w:r>
    </w:p>
    <w:p w:rsidR="00000000" w:rsidRPr="00B269EE" w:rsidP="00B269EE">
      <w:pPr>
        <w:pStyle w:val="BodyText"/>
      </w:pPr>
      <w:r w:rsidRPr="00B269EE">
        <w:t>Persons wishing to demonstrate com</w:t>
      </w:r>
      <w:r w:rsidRPr="00B269EE">
        <w:t>petency in management of complex fumigation operations should submit for assessment in this unit, and:</w:t>
      </w:r>
    </w:p>
    <w:p w:rsidR="00000000" w:rsidRPr="00B269EE" w:rsidP="00B269EE">
      <w:pPr>
        <w:pStyle w:val="ListBullet"/>
      </w:pPr>
      <w:r w:rsidRPr="00B269EE">
        <w:t>CPPPMT3019A Organise and monitor pest management operations</w:t>
      </w:r>
    </w:p>
    <w:p w:rsidR="00000000" w:rsidRPr="00B269EE" w:rsidP="00B269EE">
      <w:pPr>
        <w:pStyle w:val="ListBullet"/>
      </w:pPr>
      <w:r w:rsidRPr="00B269EE">
        <w:t>CPPPMT3043A Prepare and present pest management proposals</w:t>
      </w:r>
    </w:p>
    <w:p w:rsidR="00BF51E9" w:rsidP="00B269EE">
      <w:pPr>
        <w:pStyle w:val="ListBullet"/>
      </w:pPr>
      <w:r w:rsidRPr="00B269EE">
        <w:t>BSBSBM407A Manage a small team.</w:t>
      </w:r>
    </w:p>
    <w:p w:rsidR="00BF51E9" w:rsidP="00B269EE">
      <w:pPr>
        <w:pStyle w:val="ListBullet"/>
      </w:pPr>
    </w:p>
    <w:p w:rsidR="00000000" w:rsidRPr="00B269EE" w:rsidP="00B269EE">
      <w:pPr>
        <w:pStyle w:val="Heading1"/>
      </w:pPr>
      <w:bookmarkStart w:id="3" w:name="O_374523"/>
      <w:bookmarkEnd w:id="3"/>
      <w:r w:rsidRPr="00B269EE">
        <w:t>Application of the Unit</w:t>
      </w:r>
    </w:p>
    <w:p w:rsidR="00000000" w:rsidRPr="00B269EE" w:rsidP="00B269EE">
      <w:pPr>
        <w:pStyle w:val="BodyText"/>
      </w:pPr>
      <w:r w:rsidRPr="00B269EE">
        <w:t>This unit of competency supports individuals responsible for controlling, by fumigation, organisms and organism activity that impacts on the health, safety or amenity of persons, commodities or environments in domest</w:t>
      </w:r>
      <w:r w:rsidRPr="00B269EE">
        <w:t xml:space="preserve">ic, commercial, industrial or maritime situations. </w:t>
      </w:r>
    </w:p>
    <w:p w:rsidR="00000000" w:rsidRPr="00B269EE" w:rsidP="00B269EE">
      <w:pPr>
        <w:pStyle w:val="BodyText"/>
      </w:pPr>
      <w:r w:rsidRPr="00B269EE">
        <w:t>This unit is not intended for use in horticultural or agricultural situations involving the growing of crops.</w:t>
      </w:r>
    </w:p>
    <w:p w:rsidR="00000000" w:rsidRPr="00B269EE" w:rsidP="00B269EE">
      <w:pPr>
        <w:pStyle w:val="AllowPageBreak"/>
      </w:pPr>
    </w:p>
    <w:p w:rsidR="00000000" w:rsidRPr="00B269EE" w:rsidP="00B269EE">
      <w:pPr>
        <w:pStyle w:val="Heading1"/>
      </w:pPr>
      <w:bookmarkStart w:id="4" w:name="O_374524"/>
      <w:bookmarkEnd w:id="4"/>
      <w:r w:rsidRPr="00B269EE">
        <w:t>Licensing/Regulatory Information</w:t>
      </w:r>
    </w:p>
    <w:p w:rsidR="00000000" w:rsidRPr="00B269EE" w:rsidP="00B269EE">
      <w:pPr>
        <w:pStyle w:val="BodyText"/>
      </w:pPr>
      <w:r w:rsidRPr="00B269EE">
        <w:t>This unit is one of the essential requiremen</w:t>
      </w:r>
      <w:r w:rsidRPr="00B269EE">
        <w:t>ts for a fumigation pest management licence. The full requirements for different licences may vary in different states and territories.</w:t>
      </w:r>
    </w:p>
    <w:p w:rsidR="00000000" w:rsidRPr="00B269EE" w:rsidP="00B269EE">
      <w:pPr>
        <w:pStyle w:val="AllowPageBreak"/>
      </w:pPr>
    </w:p>
    <w:p w:rsidR="00000000" w:rsidRPr="00B269EE" w:rsidP="00B269EE">
      <w:pPr>
        <w:pStyle w:val="Heading1"/>
      </w:pPr>
      <w:bookmarkStart w:id="5" w:name="O_374525"/>
      <w:bookmarkEnd w:id="5"/>
      <w:r w:rsidRPr="00B269EE">
        <w:t>Pre-Requisites</w:t>
      </w:r>
    </w:p>
    <w:p w:rsidR="00000000" w:rsidRPr="00B269EE" w:rsidP="00B269EE">
      <w:pPr>
        <w:pStyle w:val="BodyText"/>
      </w:pPr>
      <w:r w:rsidRPr="00B269EE">
        <w:t>Not applicable.</w:t>
      </w:r>
    </w:p>
    <w:p w:rsidR="00000000" w:rsidRPr="00B269EE" w:rsidP="00B269EE">
      <w:pPr>
        <w:pStyle w:val="AllowPageBreak"/>
      </w:pPr>
    </w:p>
    <w:p w:rsidR="00000000" w:rsidRPr="00B269EE" w:rsidP="00B269EE">
      <w:pPr>
        <w:pStyle w:val="Heading1"/>
      </w:pPr>
      <w:bookmarkStart w:id="6" w:name="O_374526"/>
      <w:bookmarkEnd w:id="6"/>
      <w:r w:rsidRPr="00B269EE">
        <w:t>Employability Skills Information</w:t>
      </w:r>
    </w:p>
    <w:p w:rsidR="00000000" w:rsidRPr="00B269EE" w:rsidP="00B269EE">
      <w:pPr>
        <w:pStyle w:val="BodyText"/>
      </w:pPr>
      <w:r w:rsidRPr="00B269EE">
        <w:t>This unit contains emp</w:t>
      </w:r>
      <w:r w:rsidRPr="00B269EE">
        <w:t>loyability skills.</w:t>
      </w:r>
    </w:p>
    <w:p w:rsidR="00000000" w:rsidRPr="00B269EE" w:rsidP="00B269EE">
      <w:pPr>
        <w:pStyle w:val="AllowPageBreak"/>
      </w:pPr>
    </w:p>
    <w:p w:rsidR="00000000" w:rsidRPr="00B269EE" w:rsidP="00B269EE">
      <w:pPr>
        <w:pStyle w:val="Heading1"/>
      </w:pPr>
      <w:bookmarkStart w:id="7" w:name="O_374527"/>
      <w:bookmarkEnd w:id="7"/>
      <w:r w:rsidRPr="00B269EE">
        <w:t>Elements and Performance Criteria Pre-Content</w:t>
      </w:r>
    </w:p>
    <w:tbl>
      <w:tblPr>
        <w:tblW w:w="0" w:type="auto"/>
        <w:tblLayout w:type="fixed"/>
        <w:tblCellMar>
          <w:left w:w="62" w:type="dxa"/>
          <w:right w:w="62" w:type="dxa"/>
        </w:tblCellMar>
        <w:tblLook w:val="0000"/>
      </w:tblPr>
      <w:tblGrid>
        <w:gridCol w:w="2640"/>
        <w:gridCol w:w="6380"/>
      </w:tblGrid>
      <w:tr w:rsidTr="00B269E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Performance criteria describe the performance needed to demonstrate achievement of the element. Where bold italicised text is used, further information is detailed in the required skills and knowledge section and the range statement. Assessment of performa</w:t>
            </w:r>
            <w:r w:rsidRPr="00B269EE">
              <w:t>nce is to be consistent with the evidence guide.</w:t>
            </w:r>
          </w:p>
        </w:tc>
      </w:tr>
    </w:tbl>
    <w:p w:rsidR="00000000" w:rsidRPr="00B269EE" w:rsidP="00B269EE">
      <w:pPr>
        <w:pStyle w:val="BodyText"/>
      </w:pPr>
    </w:p>
    <w:p w:rsidR="00000000" w:rsidRPr="00B269EE" w:rsidP="00B269EE">
      <w:pPr>
        <w:pStyle w:val="AllowPageBreak"/>
      </w:pPr>
    </w:p>
    <w:p w:rsidR="00000000" w:rsidRPr="00B269EE" w:rsidP="00B269EE">
      <w:pPr>
        <w:pStyle w:val="Heading1"/>
      </w:pPr>
      <w:bookmarkStart w:id="8" w:name="O_374528"/>
      <w:bookmarkEnd w:id="8"/>
      <w:r w:rsidRPr="00B269E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1</w:t>
            </w:r>
          </w:p>
        </w:tc>
        <w:tc>
          <w:tcPr>
            <w:tcW w:w="1962" w:type="dxa"/>
            <w:vMerge w:val="restart"/>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Access and assess work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1.1</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rPr>
                <w:rStyle w:val="BoldandItalics"/>
              </w:rPr>
              <w:t xml:space="preserve">Site environment </w:t>
            </w:r>
            <w:r w:rsidRPr="00B269EE">
              <w:t xml:space="preserve">is accessed according to </w:t>
            </w:r>
            <w:r w:rsidRPr="00B269EE">
              <w:rPr>
                <w:rStyle w:val="BoldandItalics"/>
              </w:rPr>
              <w:t>company requirements</w:t>
            </w:r>
            <w:r w:rsidRPr="00B269EE">
              <w:t>.</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1.2</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rPr>
                <w:rStyle w:val="BoldandItalics"/>
              </w:rPr>
              <w:t>Work order</w:t>
            </w:r>
            <w:r w:rsidRPr="00B269EE">
              <w:t xml:space="preserve"> is reviewed according to company req</w:t>
            </w:r>
            <w:r w:rsidRPr="00B269EE">
              <w:t xml:space="preserve">uirements and issues are clarified with </w:t>
            </w:r>
            <w:r w:rsidRPr="00B269EE">
              <w:rPr>
                <w:rStyle w:val="BoldandItalics"/>
              </w:rPr>
              <w:t>appropriate persons</w:t>
            </w:r>
            <w:r w:rsidRPr="00B269EE">
              <w:rPr>
                <w:rStyle w:val="SpecialBold"/>
              </w:rPr>
              <w:t>.</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1.3</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 xml:space="preserve">Authority of </w:t>
            </w:r>
            <w:r w:rsidRPr="00B269EE">
              <w:rPr>
                <w:rStyle w:val="BoldandItalics"/>
              </w:rPr>
              <w:t>client</w:t>
            </w:r>
            <w:r w:rsidRPr="00B269EE">
              <w:t xml:space="preserve"> requesting fumigation services is confirmed according to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1.4</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rPr>
                <w:rStyle w:val="BoldandItalics"/>
              </w:rPr>
              <w:t>Hazards</w:t>
            </w:r>
            <w:r w:rsidRPr="00B269EE">
              <w:t xml:space="preserve"> are identified and </w:t>
            </w:r>
            <w:r w:rsidRPr="00B269EE">
              <w:rPr>
                <w:rStyle w:val="BoldandItalics"/>
              </w:rPr>
              <w:t>risks</w:t>
            </w:r>
            <w:r w:rsidRPr="00B269EE">
              <w:t xml:space="preserve"> controlled at work site according to company, </w:t>
            </w:r>
            <w:r w:rsidRPr="00B269EE">
              <w:rPr>
                <w:rStyle w:val="BoldandItalics"/>
              </w:rPr>
              <w:t>legislative, occupational health and safety (OHS),</w:t>
            </w:r>
            <w:r w:rsidRPr="00B269EE">
              <w:rPr>
                <w:rStyle w:val="SpecialBold"/>
              </w:rPr>
              <w:t xml:space="preserve"> and </w:t>
            </w:r>
            <w:r w:rsidRPr="00B269EE">
              <w:rPr>
                <w:rStyle w:val="BoldandItalics"/>
              </w:rPr>
              <w:t>public health and safety</w:t>
            </w:r>
            <w:r w:rsidRPr="00B269EE">
              <w:t xml:space="preserve"> </w:t>
            </w:r>
            <w:r w:rsidRPr="00B269EE">
              <w:rPr>
                <w:rStyle w:val="BoldandItalics"/>
              </w:rPr>
              <w:t>requirements</w:t>
            </w:r>
            <w:r w:rsidRPr="00B269EE">
              <w:t>.</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1.5</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Work site and work site application characteristics are assessed according to legislative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1.6</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Size and usage pattern of work s</w:t>
            </w:r>
            <w:r w:rsidRPr="00B269EE">
              <w:t xml:space="preserve">ite are determined to ensure safety of </w:t>
            </w:r>
            <w:r w:rsidRPr="00B269EE">
              <w:rPr>
                <w:rStyle w:val="BoldandItalics"/>
              </w:rPr>
              <w:t>personnel</w:t>
            </w:r>
            <w:r w:rsidRPr="00B269EE">
              <w:t xml:space="preserve"> and efficient use of equipment and </w:t>
            </w:r>
            <w:r w:rsidRPr="00B269EE">
              <w:rPr>
                <w:rStyle w:val="BoldandItalics"/>
              </w:rPr>
              <w:t>fumigants</w:t>
            </w:r>
            <w:r w:rsidRPr="00B269EE">
              <w:t>.</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1.7</w:t>
            </w:r>
          </w:p>
        </w:tc>
        <w:tc>
          <w:tcPr>
            <w:tcW w:w="561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Work site is assessed for access and security arrangements, according to legislative, OHS and company requirements.</w:t>
            </w:r>
          </w:p>
        </w:tc>
      </w:tr>
    </w:tbl>
    <w:p w:rsidR="00000000" w:rsidRPr="00B269EE" w:rsidP="00B269EE">
      <w:pPr>
        <w:pStyle w:val="BodyText"/>
      </w:pPr>
    </w:p>
    <w:tbl>
      <w:tblPr>
        <w:tblW w:w="0" w:type="auto"/>
        <w:tblLayout w:type="fixed"/>
        <w:tblCellMar>
          <w:left w:w="62" w:type="dxa"/>
          <w:right w:w="62" w:type="dxa"/>
        </w:tblCellMar>
        <w:tblLook w:val="0000"/>
      </w:tblPr>
      <w:tblGrid>
        <w:gridCol w:w="678"/>
        <w:gridCol w:w="1962"/>
        <w:gridCol w:w="770"/>
        <w:gridCol w:w="5610"/>
      </w:tblGrid>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2</w:t>
            </w:r>
          </w:p>
        </w:tc>
        <w:tc>
          <w:tcPr>
            <w:tcW w:w="1962" w:type="dxa"/>
            <w:vMerge w:val="restart"/>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Determine typ</w:t>
            </w:r>
            <w:r w:rsidRPr="00B269EE">
              <w:t>e and method of fumigation.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2.1</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 xml:space="preserve">Types of </w:t>
            </w:r>
            <w:r w:rsidRPr="00B269EE">
              <w:rPr>
                <w:rStyle w:val="BoldandItalics"/>
              </w:rPr>
              <w:t>organisms</w:t>
            </w:r>
            <w:r w:rsidRPr="00B269EE">
              <w:t xml:space="preserve"> and </w:t>
            </w:r>
            <w:r w:rsidRPr="00B269EE">
              <w:rPr>
                <w:rStyle w:val="BoldandItalics"/>
              </w:rPr>
              <w:t>commodities</w:t>
            </w:r>
            <w:r w:rsidRPr="00B269EE">
              <w:t xml:space="preserve"> are confirmed according to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2.2</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rPr>
                <w:rStyle w:val="SpecialBold"/>
              </w:rPr>
              <w:t>Fumigation method</w:t>
            </w:r>
            <w:r w:rsidRPr="00B269EE">
              <w:t xml:space="preserve"> is selected to suit types of organisms, work site and commodities according to </w:t>
            </w:r>
            <w:r w:rsidRPr="00B269EE">
              <w:rPr>
                <w:rStyle w:val="BoldandItalics"/>
              </w:rPr>
              <w:t>manufacturer specifications</w:t>
            </w:r>
            <w:r w:rsidRPr="00B269EE">
              <w:t xml:space="preserve"> and leg</w:t>
            </w:r>
            <w:r w:rsidRPr="00B269EE">
              <w:t xml:space="preserve">islative, OHS, company and </w:t>
            </w:r>
            <w:r w:rsidRPr="00B269EE">
              <w:rPr>
                <w:rStyle w:val="BoldandItalics"/>
              </w:rPr>
              <w:t>environmental requirements</w:t>
            </w:r>
            <w:r w:rsidRPr="00B269EE">
              <w:t>.</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2.3</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Type of fumigant is selected and accessed according to manufacturer specifications and client, environmental,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2.4</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Capacity to create fumigation conditions is established according to manufacturer specifications and environmental,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2.5</w:t>
            </w:r>
          </w:p>
        </w:tc>
        <w:tc>
          <w:tcPr>
            <w:tcW w:w="561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Factors preventing completion of work order are identified and appropriate persons are pro</w:t>
            </w:r>
            <w:r w:rsidRPr="00B269EE">
              <w:t>mptly notified.</w:t>
            </w:r>
          </w:p>
        </w:tc>
      </w:tr>
    </w:tbl>
    <w:p w:rsidR="00000000" w:rsidRPr="00B269EE" w:rsidP="00B269EE">
      <w:pPr>
        <w:pStyle w:val="BodyText"/>
      </w:pPr>
    </w:p>
    <w:tbl>
      <w:tblPr>
        <w:tblW w:w="0" w:type="auto"/>
        <w:tblLayout w:type="fixed"/>
        <w:tblCellMar>
          <w:left w:w="62" w:type="dxa"/>
          <w:right w:w="62" w:type="dxa"/>
        </w:tblCellMar>
        <w:tblLook w:val="0000"/>
      </w:tblPr>
      <w:tblGrid>
        <w:gridCol w:w="678"/>
        <w:gridCol w:w="1962"/>
        <w:gridCol w:w="770"/>
        <w:gridCol w:w="5610"/>
      </w:tblGrid>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3</w:t>
            </w:r>
          </w:p>
        </w:tc>
        <w:tc>
          <w:tcPr>
            <w:tcW w:w="1962" w:type="dxa"/>
            <w:vMerge w:val="restart"/>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Prepare work site for fumigation.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3.1</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Hazards of using fumigants at the work site are identified and risks controlled according to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3.2</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Appropriate personnel in adjoining properties and regulatory and other relevant authorities are advised of proposed fumigation according to legislative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3.3</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rPr>
                <w:rStyle w:val="BoldandItalics"/>
              </w:rPr>
              <w:t>Signage and barriers</w:t>
            </w:r>
            <w:r w:rsidRPr="00B269EE">
              <w:t xml:space="preserve"> are installed, as required, to maximise protection</w:t>
            </w:r>
            <w:r w:rsidRPr="00B269EE">
              <w:t xml:space="preserve"> of public health and safety during fumigation according to legislative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3.4</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 xml:space="preserve">Security measures to control unauthorised access to work site during fumigation and prescribed non re-entry periods are implemented according </w:t>
            </w:r>
            <w:r w:rsidRPr="00B269EE">
              <w:t>to manufacturer specifications and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3.5</w:t>
            </w:r>
          </w:p>
        </w:tc>
        <w:tc>
          <w:tcPr>
            <w:tcW w:w="561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 xml:space="preserve">Conditions to ensure that required concentration of fumigant is retained for required period within </w:t>
            </w:r>
            <w:r w:rsidRPr="00B269EE">
              <w:rPr>
                <w:rStyle w:val="BoldandItalics"/>
              </w:rPr>
              <w:t xml:space="preserve">fumigation enclosure </w:t>
            </w:r>
            <w:r w:rsidRPr="00B269EE">
              <w:t>are created according to manufacturer specificatio</w:t>
            </w:r>
            <w:r w:rsidRPr="00B269EE">
              <w:t>ns and public health and safety and company requirements.</w:t>
            </w:r>
          </w:p>
        </w:tc>
      </w:tr>
    </w:tbl>
    <w:p w:rsidR="00000000" w:rsidRPr="00B269EE" w:rsidP="00B269EE">
      <w:pPr>
        <w:pStyle w:val="BodyText"/>
      </w:pPr>
    </w:p>
    <w:tbl>
      <w:tblPr>
        <w:tblW w:w="0" w:type="auto"/>
        <w:tblLayout w:type="fixed"/>
        <w:tblCellMar>
          <w:left w:w="62" w:type="dxa"/>
          <w:right w:w="62" w:type="dxa"/>
        </w:tblCellMar>
        <w:tblLook w:val="0000"/>
      </w:tblPr>
      <w:tblGrid>
        <w:gridCol w:w="678"/>
        <w:gridCol w:w="1962"/>
        <w:gridCol w:w="770"/>
        <w:gridCol w:w="5610"/>
      </w:tblGrid>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4</w:t>
            </w:r>
          </w:p>
        </w:tc>
        <w:tc>
          <w:tcPr>
            <w:tcW w:w="1962" w:type="dxa"/>
            <w:vMerge w:val="restart"/>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Prepare equipment and fumigants.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4.1</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 xml:space="preserve">Suitable </w:t>
            </w:r>
            <w:r w:rsidRPr="00B269EE">
              <w:rPr>
                <w:rStyle w:val="BoldandItalics"/>
              </w:rPr>
              <w:t xml:space="preserve">personal protective equipment </w:t>
            </w:r>
            <w:r w:rsidRPr="00B269EE">
              <w:t>(PPE) is selected and used according to manufacturer specifications and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4.2</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rPr>
                <w:rStyle w:val="BoldandItalics"/>
              </w:rPr>
              <w:t>Equipment</w:t>
            </w:r>
            <w:r w:rsidRPr="00B269EE">
              <w:t xml:space="preserve"> for fumigation is selected according to manufacturer specifications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4.3</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Calibration and operational effectiveness equipment is checked according to manufacturer specifications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4.4</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Equ</w:t>
            </w:r>
            <w:r w:rsidRPr="00B269EE">
              <w:t>ipment is set up and adjusted to suit operator’s requirements according to manufacturer specifications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4.5</w:t>
            </w:r>
          </w:p>
        </w:tc>
        <w:tc>
          <w:tcPr>
            <w:tcW w:w="561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Selected fumigants are transported, and dosages calculated and prepared to control risk of non-target contamination or e</w:t>
            </w:r>
            <w:r w:rsidRPr="00B269EE">
              <w:t>xposure according to manufacturer specifications and environmental, legislative, OHS and company requirements.</w:t>
            </w:r>
          </w:p>
        </w:tc>
      </w:tr>
    </w:tbl>
    <w:p w:rsidR="00000000" w:rsidRPr="00B269EE" w:rsidP="00B269EE">
      <w:pPr>
        <w:pStyle w:val="BodyText"/>
      </w:pPr>
    </w:p>
    <w:tbl>
      <w:tblPr>
        <w:tblW w:w="0" w:type="auto"/>
        <w:tblLayout w:type="fixed"/>
        <w:tblCellMar>
          <w:left w:w="62" w:type="dxa"/>
          <w:right w:w="62" w:type="dxa"/>
        </w:tblCellMar>
        <w:tblLook w:val="0000"/>
      </w:tblPr>
      <w:tblGrid>
        <w:gridCol w:w="678"/>
        <w:gridCol w:w="1962"/>
        <w:gridCol w:w="770"/>
        <w:gridCol w:w="5610"/>
      </w:tblGrid>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5</w:t>
            </w:r>
          </w:p>
        </w:tc>
        <w:tc>
          <w:tcPr>
            <w:tcW w:w="1962" w:type="dxa"/>
            <w:vMerge w:val="restart"/>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Apply fumigants.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5.1</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Fumigation enclosure is treated using equipment, fumigants and fumigation methods according to manufacturer specifications and environmental,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5.2</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Airtight seal on fumigation enclosure is checked and adjusted, w</w:t>
            </w:r>
            <w:r w:rsidRPr="00B269EE">
              <w:t>here applicable, according to manufacturer specifications and environmental,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5.3</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Fumigant escape is assessed to control impact on public health and safety, according to manufacturer specifications and environme</w:t>
            </w:r>
            <w:r w:rsidRPr="00B269EE">
              <w:t>ntal,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5.4</w:t>
            </w:r>
          </w:p>
        </w:tc>
        <w:tc>
          <w:tcPr>
            <w:tcW w:w="561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rPr>
                <w:rStyle w:val="BoldandItalics"/>
              </w:rPr>
              <w:t xml:space="preserve">Emergency response procedures </w:t>
            </w:r>
            <w:r w:rsidRPr="00B269EE">
              <w:t>are implemented when necessary according to environmental, legislative, OHS and company requirements.</w:t>
            </w:r>
          </w:p>
        </w:tc>
      </w:tr>
    </w:tbl>
    <w:p w:rsidR="00000000" w:rsidRPr="00B269EE" w:rsidP="00B269EE">
      <w:pPr>
        <w:pStyle w:val="BodyText"/>
      </w:pPr>
    </w:p>
    <w:tbl>
      <w:tblPr>
        <w:tblW w:w="0" w:type="auto"/>
        <w:tblLayout w:type="fixed"/>
        <w:tblCellMar>
          <w:left w:w="62" w:type="dxa"/>
          <w:right w:w="62" w:type="dxa"/>
        </w:tblCellMar>
        <w:tblLook w:val="0000"/>
      </w:tblPr>
      <w:tblGrid>
        <w:gridCol w:w="678"/>
        <w:gridCol w:w="1962"/>
        <w:gridCol w:w="770"/>
        <w:gridCol w:w="5610"/>
      </w:tblGrid>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6</w:t>
            </w:r>
          </w:p>
        </w:tc>
        <w:tc>
          <w:tcPr>
            <w:tcW w:w="1962" w:type="dxa"/>
            <w:vMerge w:val="restart"/>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Monitor fumigation.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6.1</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Fumigation work site is monitored continuously to prevent unauthorised access and to maintain safe conditions according to manufacturer specifications and environmental,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6.2</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Fumigant concentrations are monitored and maintained over active period according to manufacturer specifications and environmental,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6.3</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Integrity of airtight seals is maintained, where applicable, throughout th</w:t>
            </w:r>
            <w:r w:rsidRPr="00B269EE">
              <w:t>e active fumigation period according to manufacturer specifications and environmental,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6.4</w:t>
            </w:r>
          </w:p>
        </w:tc>
        <w:tc>
          <w:tcPr>
            <w:tcW w:w="561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Ongoing assessment of fumigant escape is maintained to control impact on public health and safety according to manufact</w:t>
            </w:r>
            <w:r w:rsidRPr="00B269EE">
              <w:t>urer specifications and environmental, legislative, OHS and company requirements.</w:t>
            </w:r>
          </w:p>
        </w:tc>
      </w:tr>
    </w:tbl>
    <w:p w:rsidR="00000000" w:rsidRPr="00B269EE" w:rsidP="00B269EE">
      <w:pPr>
        <w:pStyle w:val="BodyText"/>
      </w:pPr>
    </w:p>
    <w:tbl>
      <w:tblPr>
        <w:tblW w:w="0" w:type="auto"/>
        <w:tblLayout w:type="fixed"/>
        <w:tblCellMar>
          <w:left w:w="62" w:type="dxa"/>
          <w:right w:w="62" w:type="dxa"/>
        </w:tblCellMar>
        <w:tblLook w:val="0000"/>
      </w:tblPr>
      <w:tblGrid>
        <w:gridCol w:w="678"/>
        <w:gridCol w:w="1962"/>
        <w:gridCol w:w="770"/>
        <w:gridCol w:w="5610"/>
      </w:tblGrid>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7</w:t>
            </w:r>
          </w:p>
        </w:tc>
        <w:tc>
          <w:tcPr>
            <w:tcW w:w="1962" w:type="dxa"/>
            <w:vMerge w:val="restart"/>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Ventilate fumigation enclosure.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7.1</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Suitable conditions for ventilation are established to control risks to public health and safety according to manufacturer specificat</w:t>
            </w:r>
            <w:r w:rsidRPr="00B269EE">
              <w:t>ions and environmental,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7.2</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Approved method of safe release of fumigant is implemented according to manufacturer specifications and environmental,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7.3</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Fumigation enclosure is ventilated to remove fumigant in a safe and controlled manner according to manufacturer specifications and environmental,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7.4</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rPr>
                <w:rStyle w:val="SpecialBold"/>
              </w:rPr>
              <w:t>Fumigation enclosure</w:t>
            </w:r>
            <w:r w:rsidRPr="00B269EE">
              <w:t xml:space="preserve"> and commodities are aerated according t</w:t>
            </w:r>
            <w:r w:rsidRPr="00B269EE">
              <w:t>o manufacturer specifications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7.5</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Fumigation enclosure and commodities are tested for evidence of residual fumigant according to manufacturer specifications and environmental,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7.6</w:t>
            </w:r>
          </w:p>
        </w:tc>
        <w:tc>
          <w:tcPr>
            <w:tcW w:w="561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Client and other appropriate persons are notified of further risk control measures required according to manufacturer specifications and legislative, OHS and company requirements.</w:t>
            </w:r>
          </w:p>
        </w:tc>
      </w:tr>
    </w:tbl>
    <w:p w:rsidR="00000000" w:rsidRPr="00B269EE" w:rsidP="00B269EE">
      <w:pPr>
        <w:pStyle w:val="BodyText"/>
      </w:pPr>
    </w:p>
    <w:tbl>
      <w:tblPr>
        <w:tblW w:w="0" w:type="auto"/>
        <w:tblLayout w:type="fixed"/>
        <w:tblCellMar>
          <w:left w:w="62" w:type="dxa"/>
          <w:right w:w="62" w:type="dxa"/>
        </w:tblCellMar>
        <w:tblLook w:val="0000"/>
      </w:tblPr>
      <w:tblGrid>
        <w:gridCol w:w="678"/>
        <w:gridCol w:w="1962"/>
        <w:gridCol w:w="770"/>
        <w:gridCol w:w="5610"/>
      </w:tblGrid>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8</w:t>
            </w:r>
          </w:p>
        </w:tc>
        <w:tc>
          <w:tcPr>
            <w:tcW w:w="1962" w:type="dxa"/>
            <w:vMerge w:val="restart"/>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Restore work site.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8.1</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 xml:space="preserve">Equipment, fumigants and </w:t>
            </w:r>
            <w:r w:rsidRPr="00B269EE">
              <w:rPr>
                <w:rStyle w:val="BoldandItalics"/>
              </w:rPr>
              <w:t>waste</w:t>
            </w:r>
            <w:r w:rsidRPr="00B269EE">
              <w:t xml:space="preserve"> are collected and</w:t>
            </w:r>
            <w:r w:rsidRPr="00B269EE">
              <w:t xml:space="preserve"> removed according to environmental, legislative,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8.2</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Work site is restored according to work order and client, environmental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8.3</w:t>
            </w:r>
          </w:p>
        </w:tc>
        <w:tc>
          <w:tcPr>
            <w:tcW w:w="561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Signage and barriers are removed when work site is available for re-use, according to environmental, legislative, OHS and company requirements.</w:t>
            </w:r>
          </w:p>
        </w:tc>
      </w:tr>
    </w:tbl>
    <w:p w:rsidR="00000000" w:rsidRPr="00B269EE" w:rsidP="00B269EE">
      <w:pPr>
        <w:pStyle w:val="BodyText"/>
      </w:pPr>
    </w:p>
    <w:tbl>
      <w:tblPr>
        <w:tblW w:w="0" w:type="auto"/>
        <w:tblLayout w:type="fixed"/>
        <w:tblCellMar>
          <w:left w:w="62" w:type="dxa"/>
          <w:right w:w="62" w:type="dxa"/>
        </w:tblCellMar>
        <w:tblLook w:val="0000"/>
      </w:tblPr>
      <w:tblGrid>
        <w:gridCol w:w="678"/>
        <w:gridCol w:w="1962"/>
        <w:gridCol w:w="770"/>
        <w:gridCol w:w="5610"/>
      </w:tblGrid>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9</w:t>
            </w:r>
          </w:p>
        </w:tc>
        <w:tc>
          <w:tcPr>
            <w:tcW w:w="1962" w:type="dxa"/>
            <w:vMerge w:val="restart"/>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Clean, safety-check and store equipment and fumigants.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9.1</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Equipment and PPE are cleaned and decontaminated according to manufacturer specifications and environmental,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9.2</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Equipment and PPE are safety-checked and required maintenance is recorded according to manufacturer specificat</w:t>
            </w:r>
            <w:r w:rsidRPr="00B269EE">
              <w:t>ions and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9.3</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Cleaned equipment and PPE are stored to allow ready access and re-use according to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9.4</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Fumigants are transported and stored according to manufacturer specifications and OHS and company requirements.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9.5</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Collected waste is disposed of according to work order, manufacturer specifications and environmental, legislative, OHS and company requi</w:t>
            </w:r>
            <w:r w:rsidRPr="00B269EE">
              <w:t>rements.</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9.6</w:t>
            </w:r>
          </w:p>
        </w:tc>
        <w:tc>
          <w:tcPr>
            <w:tcW w:w="561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Exposed skin is treated to remove any contamination according to manufacturer specifications and OHS and company requirements.</w:t>
            </w:r>
          </w:p>
        </w:tc>
      </w:tr>
    </w:tbl>
    <w:p w:rsidR="00000000" w:rsidRPr="00B269EE" w:rsidP="00B269EE">
      <w:pPr>
        <w:pStyle w:val="BodyText"/>
      </w:pPr>
    </w:p>
    <w:tbl>
      <w:tblPr>
        <w:tblW w:w="0" w:type="auto"/>
        <w:tblLayout w:type="fixed"/>
        <w:tblCellMar>
          <w:left w:w="62" w:type="dxa"/>
          <w:right w:w="62" w:type="dxa"/>
        </w:tblCellMar>
        <w:tblLook w:val="0000"/>
      </w:tblPr>
      <w:tblGrid>
        <w:gridCol w:w="678"/>
        <w:gridCol w:w="1962"/>
        <w:gridCol w:w="770"/>
        <w:gridCol w:w="5610"/>
      </w:tblGrid>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10</w:t>
            </w:r>
          </w:p>
        </w:tc>
        <w:tc>
          <w:tcPr>
            <w:tcW w:w="1962" w:type="dxa"/>
            <w:vMerge w:val="restart"/>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Update regulatory and company documentation.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10.1</w:t>
            </w:r>
          </w:p>
        </w:tc>
        <w:tc>
          <w:tcPr>
            <w:tcW w:w="5610"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rPr>
                <w:rStyle w:val="BoldandItalics"/>
              </w:rPr>
              <w:t>Regulatory and company documentation</w:t>
            </w:r>
            <w:r w:rsidRPr="00B269EE">
              <w:t xml:space="preserve"> is completed and dis</w:t>
            </w:r>
            <w:r w:rsidRPr="00B269EE">
              <w:t xml:space="preserve">tributed according to environmental, legislative and company requirements. </w:t>
            </w:r>
          </w:p>
        </w:tc>
      </w:tr>
      <w:tr w:rsidTr="00B269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t>10.2</w:t>
            </w:r>
          </w:p>
        </w:tc>
        <w:tc>
          <w:tcPr>
            <w:tcW w:w="5610" w:type="dxa"/>
            <w:tcBorders>
              <w:top w:val="nil"/>
              <w:left w:val="nil"/>
              <w:bottom w:val="nil"/>
              <w:right w:val="nil"/>
            </w:tcBorders>
            <w:tcMar>
              <w:top w:w="0" w:type="dxa"/>
              <w:left w:w="62" w:type="dxa"/>
              <w:bottom w:w="0" w:type="dxa"/>
              <w:right w:w="62" w:type="dxa"/>
            </w:tcMar>
          </w:tcPr>
          <w:p w:rsidR="00000000" w:rsidRPr="00B269EE" w:rsidP="00B269EE">
            <w:pPr>
              <w:pStyle w:val="BodyText"/>
            </w:pPr>
            <w:r w:rsidRPr="00B269EE">
              <w:rPr>
                <w:rStyle w:val="BoldandItalics"/>
              </w:rPr>
              <w:t>Client records</w:t>
            </w:r>
            <w:r w:rsidRPr="00B269EE">
              <w:t xml:space="preserve"> are updated according to company requirements.</w:t>
            </w:r>
          </w:p>
        </w:tc>
      </w:tr>
    </w:tbl>
    <w:p w:rsidR="00BF51E9" w:rsidP="00B269EE">
      <w:pPr>
        <w:pStyle w:val="BodyText"/>
      </w:pPr>
    </w:p>
    <w:p w:rsidR="00BF51E9" w:rsidP="00B269EE">
      <w:pPr>
        <w:pStyle w:val="BodyText"/>
      </w:pPr>
    </w:p>
    <w:p w:rsidR="00000000" w:rsidRPr="00B269EE" w:rsidP="00B269EE">
      <w:pPr>
        <w:pStyle w:val="Heading1"/>
      </w:pPr>
      <w:bookmarkStart w:id="9" w:name="O_374529"/>
      <w:bookmarkEnd w:id="9"/>
      <w:r w:rsidRPr="00B269EE">
        <w:t>Required Skills and Knowledge</w:t>
      </w:r>
    </w:p>
    <w:tbl>
      <w:tblPr>
        <w:tblW w:w="9354" w:type="dxa"/>
        <w:tblLayout w:type="fixed"/>
        <w:tblCellMar>
          <w:left w:w="62" w:type="dxa"/>
          <w:right w:w="62" w:type="dxa"/>
        </w:tblCellMar>
        <w:tblLook w:val="0000"/>
      </w:tblPr>
      <w:tblGrid>
        <w:gridCol w:w="9354"/>
      </w:tblGrid>
      <w:tr w:rsidTr="00B269E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t>This section describes the skills and knowledge required for this unit.</w:t>
            </w:r>
          </w:p>
        </w:tc>
      </w:tr>
      <w:tr w:rsidTr="00B269E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rPr>
                <w:rStyle w:val="SpecialBold"/>
              </w:rPr>
              <w:t>Required skills</w:t>
            </w:r>
          </w:p>
        </w:tc>
      </w:tr>
      <w:tr w:rsidTr="00B269E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269EE" w:rsidP="00B269EE">
            <w:pPr>
              <w:pStyle w:val="ListBullet"/>
            </w:pPr>
            <w:r w:rsidRPr="00B269EE">
              <w:t>problem-solving skills to apply knowledge of buildings and structures to planning of fumigation operations</w:t>
            </w:r>
          </w:p>
          <w:p w:rsidR="00000000" w:rsidRPr="00B269EE" w:rsidP="00B269EE">
            <w:pPr>
              <w:pStyle w:val="ListBullet"/>
            </w:pPr>
            <w:r w:rsidRPr="00B269EE">
              <w:t>language, literacy and numeracy skills for:</w:t>
            </w:r>
          </w:p>
          <w:p w:rsidR="00000000" w:rsidRPr="00B269EE" w:rsidP="00B269EE">
            <w:pPr>
              <w:pStyle w:val="ListBullet2"/>
            </w:pPr>
            <w:r w:rsidRPr="00B269EE">
              <w:t>communicating clearly and concisely verbally and in writing</w:t>
            </w:r>
          </w:p>
          <w:p w:rsidR="00000000" w:rsidRPr="00B269EE" w:rsidP="00B269EE">
            <w:pPr>
              <w:pStyle w:val="ListBullet2"/>
            </w:pPr>
            <w:r w:rsidRPr="00B269EE">
              <w:t>reading and interpreting directions and safety instructions, including:</w:t>
            </w:r>
          </w:p>
          <w:p w:rsidR="00000000" w:rsidRPr="00B269EE" w:rsidP="00B269EE">
            <w:pPr>
              <w:pStyle w:val="ListBullet3"/>
            </w:pPr>
            <w:r w:rsidRPr="00B269EE">
              <w:t>equipment manuals</w:t>
            </w:r>
          </w:p>
          <w:p w:rsidR="00000000" w:rsidRPr="00B269EE" w:rsidP="00B269EE">
            <w:pPr>
              <w:pStyle w:val="ListBullet3"/>
            </w:pPr>
            <w:r w:rsidRPr="00B269EE">
              <w:t>chemical labels</w:t>
            </w:r>
          </w:p>
          <w:p w:rsidR="00000000" w:rsidRPr="00B269EE" w:rsidP="00B269EE">
            <w:pPr>
              <w:pStyle w:val="ListBullet3"/>
            </w:pPr>
            <w:r w:rsidRPr="00B269EE">
              <w:t>material safety data sheets (MSDS)</w:t>
            </w:r>
          </w:p>
          <w:p w:rsidR="00000000" w:rsidRPr="00B269EE" w:rsidP="00B269EE">
            <w:pPr>
              <w:pStyle w:val="ListBullet2"/>
            </w:pPr>
            <w:r w:rsidRPr="00B269EE">
              <w:t>requesting advice or further information</w:t>
            </w:r>
          </w:p>
          <w:p w:rsidR="00000000" w:rsidRPr="00B269EE" w:rsidP="00B269EE">
            <w:pPr>
              <w:pStyle w:val="ListBullet2"/>
            </w:pPr>
            <w:r w:rsidRPr="00B269EE">
              <w:t>seeking and receiving feedback</w:t>
            </w:r>
          </w:p>
          <w:p w:rsidR="00000000" w:rsidRPr="00B269EE" w:rsidP="00B269EE">
            <w:pPr>
              <w:pStyle w:val="ListBullet2"/>
            </w:pPr>
            <w:r w:rsidRPr="00B269EE">
              <w:t>sourcing, organising and recording information</w:t>
            </w:r>
          </w:p>
          <w:p w:rsidR="00000000" w:rsidRPr="00B269EE" w:rsidP="00B269EE">
            <w:pPr>
              <w:pStyle w:val="ListBullet2"/>
            </w:pPr>
            <w:r w:rsidRPr="00B269EE">
              <w:t>performing mathematical calculations when measuring volumes and dosage rates, based on:</w:t>
            </w:r>
          </w:p>
          <w:p w:rsidR="00000000" w:rsidRPr="00B269EE" w:rsidP="00B269EE">
            <w:pPr>
              <w:pStyle w:val="ListBullet3"/>
            </w:pPr>
            <w:r w:rsidRPr="00B269EE">
              <w:t>room or site volume</w:t>
            </w:r>
          </w:p>
          <w:p w:rsidR="00000000" w:rsidRPr="00B269EE" w:rsidP="00B269EE">
            <w:pPr>
              <w:pStyle w:val="ListBullet3"/>
            </w:pPr>
            <w:r w:rsidRPr="00B269EE">
              <w:t>required concentrations at various stages of fumigation period</w:t>
            </w:r>
          </w:p>
          <w:p w:rsidR="00000000" w:rsidRPr="00B269EE" w:rsidP="00B269EE">
            <w:pPr>
              <w:pStyle w:val="ListBullet2"/>
            </w:pPr>
            <w:r w:rsidRPr="00B269EE">
              <w:t>writi</w:t>
            </w:r>
            <w:r w:rsidRPr="00B269EE">
              <w:t xml:space="preserve">ng certification and fumigant logs </w:t>
            </w:r>
          </w:p>
          <w:p w:rsidR="00000000" w:rsidRPr="00B269EE" w:rsidP="00B269EE">
            <w:pPr>
              <w:pStyle w:val="ListBullet"/>
            </w:pPr>
            <w:r w:rsidRPr="00B269EE">
              <w:t>skills to work safely when:</w:t>
            </w:r>
          </w:p>
          <w:p w:rsidR="00000000" w:rsidRPr="00B269EE" w:rsidP="00B269EE">
            <w:pPr>
              <w:pStyle w:val="ListBullet2"/>
            </w:pPr>
            <w:r w:rsidRPr="00B269EE">
              <w:t>applying fumigant</w:t>
            </w:r>
          </w:p>
          <w:p w:rsidR="00000000" w:rsidRPr="00B269EE" w:rsidP="00B269EE">
            <w:pPr>
              <w:pStyle w:val="ListBullet2"/>
            </w:pPr>
            <w:r w:rsidRPr="00B269EE">
              <w:t>handling, managing and disposing of chemicals</w:t>
            </w:r>
          </w:p>
          <w:p w:rsidR="00000000" w:rsidRPr="00B269EE" w:rsidP="00B269EE">
            <w:pPr>
              <w:pStyle w:val="ListBullet2"/>
            </w:pPr>
            <w:r w:rsidRPr="00B269EE">
              <w:t>identifying hazards and controlling risks, especially for:</w:t>
            </w:r>
          </w:p>
          <w:p w:rsidR="00000000" w:rsidRPr="00B269EE" w:rsidP="00B269EE">
            <w:pPr>
              <w:pStyle w:val="ListBullet3"/>
            </w:pPr>
            <w:r w:rsidRPr="00B269EE">
              <w:t>environmental safety</w:t>
            </w:r>
          </w:p>
          <w:p w:rsidR="00000000" w:rsidRPr="00B269EE" w:rsidP="00B269EE">
            <w:pPr>
              <w:pStyle w:val="ListBullet3"/>
            </w:pPr>
            <w:r w:rsidRPr="00B269EE">
              <w:t xml:space="preserve">occupational health and safety </w:t>
            </w:r>
          </w:p>
          <w:p w:rsidR="00000000" w:rsidRPr="00B269EE" w:rsidP="00B269EE">
            <w:pPr>
              <w:pStyle w:val="ListBullet3"/>
            </w:pPr>
            <w:r w:rsidRPr="00B269EE">
              <w:t xml:space="preserve">public health and safety </w:t>
            </w:r>
          </w:p>
          <w:p w:rsidR="00000000" w:rsidRPr="00B269EE" w:rsidP="00B269EE">
            <w:pPr>
              <w:pStyle w:val="ListBullet2"/>
            </w:pPr>
            <w:r w:rsidRPr="00B269EE">
              <w:t xml:space="preserve">manual handling </w:t>
            </w:r>
          </w:p>
          <w:p w:rsidR="00000000" w:rsidRPr="00B269EE" w:rsidP="00B269EE">
            <w:pPr>
              <w:pStyle w:val="ListBullet2"/>
            </w:pPr>
            <w:r w:rsidRPr="00B269EE">
              <w:t>using and maintaining PPE</w:t>
            </w:r>
          </w:p>
          <w:p w:rsidR="00000000" w:rsidRPr="00B269EE" w:rsidP="00B269EE">
            <w:pPr>
              <w:pStyle w:val="ListBullet2"/>
            </w:pPr>
            <w:r w:rsidRPr="00B269EE">
              <w:t>using fumigation equipment</w:t>
            </w:r>
          </w:p>
          <w:p w:rsidR="00000000" w:rsidRPr="00B269EE" w:rsidP="00B269EE">
            <w:pPr>
              <w:pStyle w:val="ListBullet2"/>
            </w:pPr>
            <w:r w:rsidRPr="00B269EE">
              <w:t>working at heights and in confined spaces</w:t>
            </w:r>
          </w:p>
          <w:p w:rsidR="00000000" w:rsidRPr="00B269EE" w:rsidP="00B269EE">
            <w:pPr>
              <w:pStyle w:val="ListBullet2"/>
            </w:pPr>
            <w:r w:rsidRPr="00B269EE">
              <w:t xml:space="preserve">working with breathing and associated protective equipment </w:t>
            </w:r>
          </w:p>
          <w:p w:rsidR="00000000" w:rsidRPr="00B269EE" w:rsidP="00B269EE">
            <w:pPr>
              <w:pStyle w:val="ListBullet"/>
            </w:pPr>
            <w:r w:rsidRPr="00B269EE">
              <w:t xml:space="preserve">customer service skills to: </w:t>
            </w:r>
          </w:p>
          <w:p w:rsidR="00000000" w:rsidRPr="00B269EE" w:rsidP="00B269EE">
            <w:pPr>
              <w:pStyle w:val="ListBullet2"/>
            </w:pPr>
            <w:r w:rsidRPr="00B269EE">
              <w:t>establish rapport with clients</w:t>
            </w:r>
          </w:p>
          <w:p w:rsidR="00000000" w:rsidRPr="00B269EE" w:rsidP="00B269EE">
            <w:pPr>
              <w:pStyle w:val="ListBullet2"/>
            </w:pPr>
            <w:r w:rsidRPr="00B269EE">
              <w:t>perceive and respond to clients’ attitudes to pest problems</w:t>
            </w:r>
          </w:p>
          <w:p w:rsidR="00000000" w:rsidRPr="00B269EE" w:rsidP="00B269EE">
            <w:pPr>
              <w:pStyle w:val="ListBullet"/>
            </w:pPr>
            <w:r w:rsidRPr="00B269EE">
              <w:t xml:space="preserve">planning and organising work, including: </w:t>
            </w:r>
          </w:p>
          <w:p w:rsidR="00000000" w:rsidRPr="00B269EE" w:rsidP="00B269EE">
            <w:pPr>
              <w:pStyle w:val="ListBullet2"/>
            </w:pPr>
            <w:r w:rsidRPr="00B269EE">
              <w:t>accurately estimating timeframes</w:t>
            </w:r>
          </w:p>
          <w:p w:rsidR="00000000" w:rsidRPr="00B269EE" w:rsidP="00B269EE">
            <w:pPr>
              <w:pStyle w:val="ListBullet2"/>
            </w:pPr>
            <w:r w:rsidRPr="00B269EE">
              <w:t>attending to detail in observing work site conditions</w:t>
            </w:r>
          </w:p>
          <w:p w:rsidR="00000000" w:rsidRPr="00B269EE" w:rsidP="00B269EE">
            <w:pPr>
              <w:pStyle w:val="ListBullet2"/>
            </w:pPr>
            <w:r w:rsidRPr="00B269EE">
              <w:t>scheduling efficiently</w:t>
            </w:r>
          </w:p>
          <w:p w:rsidR="00000000" w:rsidP="00B269EE">
            <w:pPr>
              <w:pStyle w:val="ListBullet"/>
              <w:rPr>
                <w:lang w:val="en-NZ"/>
              </w:rPr>
            </w:pPr>
            <w:r w:rsidRPr="00B269EE">
              <w:t>self-manag</w:t>
            </w:r>
            <w:r w:rsidRPr="00B269EE">
              <w:t>ement skills to work alone and in a team</w:t>
            </w:r>
          </w:p>
        </w:tc>
      </w:tr>
      <w:tr w:rsidTr="00B269E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B269EE">
            <w:pPr>
              <w:pStyle w:val="BodyText"/>
              <w:rPr>
                <w:lang w:val="en-NZ"/>
              </w:rPr>
            </w:pPr>
            <w:r w:rsidRPr="00B269EE">
              <w:rPr>
                <w:rStyle w:val="SpecialBold"/>
              </w:rPr>
              <w:t>Required knowledge</w:t>
            </w:r>
          </w:p>
        </w:tc>
      </w:tr>
      <w:tr w:rsidTr="00B269E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B269EE" w:rsidP="00B269EE">
            <w:pPr>
              <w:pStyle w:val="ListBullet"/>
            </w:pPr>
            <w:r w:rsidRPr="00B269EE">
              <w:t>legislation, regulations, codes of practice and industry advisory standards that apply to fumigation operations, including:</w:t>
            </w:r>
          </w:p>
          <w:p w:rsidR="00000000" w:rsidRPr="00B269EE" w:rsidP="00B269EE">
            <w:pPr>
              <w:pStyle w:val="ListBullet2"/>
            </w:pPr>
            <w:r w:rsidRPr="00B269EE">
              <w:t>OHS legislation</w:t>
            </w:r>
          </w:p>
          <w:p w:rsidR="00000000" w:rsidRPr="00B269EE" w:rsidP="00B269EE">
            <w:pPr>
              <w:pStyle w:val="ListBullet2"/>
            </w:pPr>
            <w:r w:rsidRPr="00B269EE">
              <w:t>quarantine provisions according to Customs Act</w:t>
            </w:r>
          </w:p>
          <w:p w:rsidR="00000000" w:rsidRPr="00B269EE" w:rsidP="00B269EE">
            <w:pPr>
              <w:pStyle w:val="ListBullet2"/>
            </w:pPr>
            <w:r w:rsidRPr="00B269EE">
              <w:t>Australian and international standards</w:t>
            </w:r>
          </w:p>
          <w:p w:rsidR="00000000" w:rsidRPr="00B269EE" w:rsidP="00B269EE">
            <w:pPr>
              <w:pStyle w:val="ListBullet2"/>
            </w:pPr>
            <w:r w:rsidRPr="00B269EE">
              <w:t>fumigation regulations and licence requirements</w:t>
            </w:r>
          </w:p>
          <w:p w:rsidR="00000000" w:rsidRPr="00B269EE" w:rsidP="00B269EE">
            <w:pPr>
              <w:pStyle w:val="ListBullet"/>
            </w:pPr>
            <w:r w:rsidRPr="00B269EE">
              <w:t>commodity absorption and desorption rates</w:t>
            </w:r>
          </w:p>
          <w:p w:rsidR="00000000" w:rsidRPr="00B269EE" w:rsidP="00B269EE">
            <w:pPr>
              <w:pStyle w:val="ListBullet"/>
            </w:pPr>
            <w:r w:rsidRPr="00B269EE">
              <w:t>company management structure and procedures, including:</w:t>
            </w:r>
          </w:p>
          <w:p w:rsidR="00000000" w:rsidRPr="00B269EE" w:rsidP="00B269EE">
            <w:pPr>
              <w:pStyle w:val="ListBullet2"/>
            </w:pPr>
            <w:r w:rsidRPr="00B269EE">
              <w:t>dangerous goods use</w:t>
            </w:r>
          </w:p>
          <w:p w:rsidR="00000000" w:rsidRPr="00B269EE" w:rsidP="00B269EE">
            <w:pPr>
              <w:pStyle w:val="ListBullet2"/>
            </w:pPr>
            <w:r w:rsidRPr="00B269EE">
              <w:t xml:space="preserve">injury, dangerous occurrence and incident reporting requirements </w:t>
            </w:r>
          </w:p>
          <w:p w:rsidR="00000000" w:rsidRPr="00B269EE" w:rsidP="00B269EE">
            <w:pPr>
              <w:pStyle w:val="ListBullet2"/>
            </w:pPr>
            <w:r w:rsidRPr="00B269EE">
              <w:t>OHS procedures, including hierarchy of hazard control</w:t>
            </w:r>
          </w:p>
          <w:p w:rsidR="00000000" w:rsidRPr="00B269EE" w:rsidP="00B269EE">
            <w:pPr>
              <w:pStyle w:val="ListBullet2"/>
            </w:pPr>
            <w:r w:rsidRPr="00B269EE">
              <w:t>reporting procedures</w:t>
            </w:r>
          </w:p>
          <w:p w:rsidR="00000000" w:rsidRPr="00B269EE" w:rsidP="00B269EE">
            <w:pPr>
              <w:pStyle w:val="ListBullet"/>
            </w:pPr>
            <w:r w:rsidRPr="00B269EE">
              <w:t xml:space="preserve">fumigation methods, including: </w:t>
            </w:r>
          </w:p>
          <w:p w:rsidR="00000000" w:rsidRPr="00B269EE" w:rsidP="00B269EE">
            <w:pPr>
              <w:pStyle w:val="ListBullet2"/>
            </w:pPr>
            <w:r w:rsidRPr="00B269EE">
              <w:t>fumigant application equipment</w:t>
            </w:r>
          </w:p>
          <w:p w:rsidR="00000000" w:rsidRPr="00B269EE" w:rsidP="00B269EE">
            <w:pPr>
              <w:pStyle w:val="ListBullet2"/>
            </w:pPr>
            <w:r w:rsidRPr="00B269EE">
              <w:t>fumigation work site requirements</w:t>
            </w:r>
          </w:p>
          <w:p w:rsidR="00000000" w:rsidRPr="00B269EE" w:rsidP="00B269EE">
            <w:pPr>
              <w:pStyle w:val="ListBullet2"/>
            </w:pPr>
            <w:r w:rsidRPr="00B269EE">
              <w:t>hazardous substa</w:t>
            </w:r>
            <w:r w:rsidRPr="00B269EE">
              <w:t xml:space="preserve">nces in the workplace </w:t>
            </w:r>
          </w:p>
          <w:p w:rsidR="00000000" w:rsidRPr="00B269EE" w:rsidP="00B269EE">
            <w:pPr>
              <w:pStyle w:val="ListBullet2"/>
            </w:pPr>
            <w:r w:rsidRPr="00B269EE">
              <w:t>organisms eradicated through fumigation</w:t>
            </w:r>
          </w:p>
          <w:p w:rsidR="00000000" w:rsidRPr="00B269EE" w:rsidP="00B269EE">
            <w:pPr>
              <w:pStyle w:val="ListBullet2"/>
            </w:pPr>
            <w:r w:rsidRPr="00B269EE">
              <w:t>product knowledge, including manufacturer specifications for equipment and products being used</w:t>
            </w:r>
          </w:p>
          <w:p w:rsidR="00000000" w:rsidRPr="00B269EE" w:rsidP="00B269EE">
            <w:pPr>
              <w:pStyle w:val="ListBullet2"/>
            </w:pPr>
            <w:r w:rsidRPr="00B269EE">
              <w:t>risks of effect of fumigants on public health and environment</w:t>
            </w:r>
          </w:p>
          <w:p w:rsidR="00000000" w:rsidRPr="00B269EE" w:rsidP="00B269EE">
            <w:pPr>
              <w:pStyle w:val="ListBullet2"/>
            </w:pPr>
            <w:r w:rsidRPr="00B269EE">
              <w:t>routes of entry and potential symptoms of exposure to chemicals</w:t>
            </w:r>
          </w:p>
          <w:p w:rsidR="00000000" w:rsidRPr="00B269EE" w:rsidP="00B269EE">
            <w:pPr>
              <w:pStyle w:val="ListBullet2"/>
            </w:pPr>
            <w:r w:rsidRPr="00B269EE">
              <w:t xml:space="preserve">test methods and readings for monitoring fumigant concentrations </w:t>
            </w:r>
          </w:p>
          <w:p w:rsidR="00000000" w:rsidRPr="00B269EE" w:rsidP="00B269EE">
            <w:pPr>
              <w:pStyle w:val="ListBullet2"/>
            </w:pPr>
            <w:r w:rsidRPr="00B269EE">
              <w:t>types of fumigants, including:</w:t>
            </w:r>
          </w:p>
          <w:p w:rsidR="00000000" w:rsidRPr="00B269EE" w:rsidP="00B269EE">
            <w:pPr>
              <w:pStyle w:val="ListBullet3"/>
            </w:pPr>
            <w:r w:rsidRPr="00B269EE">
              <w:t>application methods</w:t>
            </w:r>
          </w:p>
          <w:p w:rsidR="00000000" w:rsidRPr="00B269EE" w:rsidP="00B269EE">
            <w:pPr>
              <w:pStyle w:val="ListBullet3"/>
            </w:pPr>
            <w:r w:rsidRPr="00B269EE">
              <w:t>safety requirements</w:t>
            </w:r>
          </w:p>
          <w:p w:rsidR="00000000" w:rsidRPr="00B269EE" w:rsidP="00B269EE">
            <w:pPr>
              <w:pStyle w:val="ListBullet3"/>
            </w:pPr>
            <w:r w:rsidRPr="00B269EE">
              <w:t>environmental conditions, such as withholding periods</w:t>
            </w:r>
          </w:p>
          <w:p w:rsidR="00000000" w:rsidRPr="00B269EE" w:rsidP="00B269EE">
            <w:pPr>
              <w:pStyle w:val="ListBullet3"/>
            </w:pPr>
            <w:r w:rsidRPr="00B269EE">
              <w:t>preparation</w:t>
            </w:r>
          </w:p>
          <w:p w:rsidR="00000000" w:rsidRPr="00B269EE" w:rsidP="00B269EE">
            <w:pPr>
              <w:pStyle w:val="ListBullet"/>
            </w:pPr>
            <w:r w:rsidRPr="00B269EE">
              <w:t>work order specifications</w:t>
            </w:r>
          </w:p>
        </w:tc>
      </w:tr>
    </w:tbl>
    <w:p w:rsidR="00000000" w:rsidRPr="00B269EE" w:rsidP="00B269EE">
      <w:pPr>
        <w:pStyle w:val="BodyText"/>
      </w:pPr>
    </w:p>
    <w:p w:rsidR="00000000" w:rsidRPr="00B269EE" w:rsidP="00B269EE">
      <w:pPr>
        <w:pStyle w:val="AllowPageBreak"/>
      </w:pPr>
    </w:p>
    <w:p w:rsidR="00000000" w:rsidRPr="00B269EE" w:rsidP="00B269EE">
      <w:pPr>
        <w:pStyle w:val="Heading1"/>
      </w:pPr>
      <w:bookmarkStart w:id="10" w:name="O_374530"/>
      <w:bookmarkEnd w:id="10"/>
      <w:r w:rsidRPr="00B269EE">
        <w:t>Evidence Guide</w:t>
      </w:r>
    </w:p>
    <w:tbl>
      <w:tblPr>
        <w:tblW w:w="9462" w:type="dxa"/>
        <w:tblLayout w:type="fixed"/>
        <w:tblCellMar>
          <w:left w:w="62" w:type="dxa"/>
          <w:right w:w="62" w:type="dxa"/>
        </w:tblCellMar>
        <w:tblLook w:val="0000"/>
      </w:tblPr>
      <w:tblGrid>
        <w:gridCol w:w="2700"/>
        <w:gridCol w:w="6762"/>
      </w:tblGrid>
      <w:tr w:rsidTr="00B269E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269EE">
            <w:pPr>
              <w:pStyle w:val="BodyText"/>
              <w:rPr>
                <w:lang w:val="en-NZ"/>
              </w:rPr>
            </w:pPr>
            <w:r w:rsidRPr="00B269EE">
              <w:t>The evidence guide provides advice on assessment and must be read in conjunction with the performance criteria, required skills and knowledge, range statement and the Assessment</w:t>
            </w:r>
            <w:r w:rsidRPr="00B269EE">
              <w:t xml:space="preserve"> Guidelines for the Training Package.</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t>Overview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BodyText"/>
            </w:pPr>
            <w:r w:rsidRPr="00B269EE">
              <w:t xml:space="preserve">This unit of competency could be assessed by observing practical demonstration in the field and by reviewing the outcome of at least one complete </w:t>
            </w:r>
            <w:r w:rsidRPr="00B269EE">
              <w:t xml:space="preserve">fumigation under normal industry operating conditions or, if this is not practicable, observations in a realistic simulated work environment. </w:t>
            </w:r>
          </w:p>
          <w:p w:rsidR="00000000" w:rsidRPr="00B269EE" w:rsidP="00B269EE">
            <w:pPr>
              <w:pStyle w:val="BodyText"/>
            </w:pPr>
            <w:r w:rsidRPr="00B269EE">
              <w:t>Site environment for demonstrated fumigation may relate to candidate’s preferred sub-category or sub-categories o</w:t>
            </w:r>
            <w:r w:rsidRPr="00B269EE">
              <w:t>n fumigation licence, for example:</w:t>
            </w:r>
          </w:p>
          <w:p w:rsidR="00000000" w:rsidRPr="00B269EE" w:rsidP="00B269EE">
            <w:pPr>
              <w:pStyle w:val="ListBullet"/>
            </w:pPr>
            <w:r w:rsidRPr="00B269EE">
              <w:t>chambers</w:t>
            </w:r>
          </w:p>
          <w:p w:rsidR="00000000" w:rsidRPr="00B269EE" w:rsidP="00B269EE">
            <w:pPr>
              <w:pStyle w:val="ListBullet"/>
            </w:pPr>
            <w:r w:rsidRPr="00B269EE">
              <w:t>containers</w:t>
            </w:r>
          </w:p>
          <w:p w:rsidR="00000000" w:rsidRPr="00B269EE" w:rsidP="00B269EE">
            <w:pPr>
              <w:pStyle w:val="ListBullet"/>
            </w:pPr>
            <w:r w:rsidRPr="00B269EE">
              <w:t>silos</w:t>
            </w:r>
          </w:p>
          <w:p w:rsidR="00000000" w:rsidRPr="00B269EE" w:rsidP="00B269EE">
            <w:pPr>
              <w:pStyle w:val="ListBullet"/>
            </w:pPr>
            <w:r w:rsidRPr="00B269EE">
              <w:t>ships</w:t>
            </w:r>
          </w:p>
          <w:p w:rsidR="00000000" w:rsidP="00B269EE">
            <w:pPr>
              <w:pStyle w:val="ListBullet"/>
              <w:rPr>
                <w:lang w:val="en-NZ"/>
              </w:rPr>
            </w:pPr>
            <w:r w:rsidRPr="00B269EE">
              <w:t xml:space="preserve">stacks (tarps). </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t>Critical aspects for assessment and evidence required to demonstrate competency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BodyText"/>
            </w:pPr>
            <w:r w:rsidRPr="00B269EE">
              <w:t>A person who demonstrates competency in this unit must be able to provide evidence of the required skills and knowledge specified in this unit.</w:t>
            </w:r>
          </w:p>
          <w:p w:rsidR="00000000" w:rsidRPr="00B269EE" w:rsidP="00B269EE">
            <w:pPr>
              <w:pStyle w:val="BodyText"/>
            </w:pPr>
            <w:r w:rsidRPr="00B269EE">
              <w:t xml:space="preserve">In particular the person should demonstrate the ability to: </w:t>
            </w:r>
          </w:p>
          <w:p w:rsidR="00000000" w:rsidRPr="00B269EE" w:rsidP="00B269EE">
            <w:pPr>
              <w:pStyle w:val="ListBullet"/>
            </w:pPr>
            <w:r w:rsidRPr="00B269EE">
              <w:t>accurately confirm type of organism and its associ</w:t>
            </w:r>
            <w:r w:rsidRPr="00B269EE">
              <w:t>ated key behavioural characteristics</w:t>
            </w:r>
          </w:p>
          <w:p w:rsidR="00000000" w:rsidRPr="00B269EE" w:rsidP="00B269EE">
            <w:pPr>
              <w:pStyle w:val="ListBullet"/>
            </w:pPr>
            <w:r w:rsidRPr="00B269EE">
              <w:t>apply emergency response procedures</w:t>
            </w:r>
          </w:p>
          <w:p w:rsidR="00000000" w:rsidRPr="00B269EE" w:rsidP="00B269EE">
            <w:pPr>
              <w:pStyle w:val="ListBullet"/>
            </w:pPr>
            <w:r w:rsidRPr="00B269EE">
              <w:t>comply with company, legislative and regulatory requirements</w:t>
            </w:r>
          </w:p>
          <w:p w:rsidR="00000000" w:rsidRPr="00B269EE" w:rsidP="00B269EE">
            <w:pPr>
              <w:pStyle w:val="ListBullet"/>
            </w:pPr>
            <w:r w:rsidRPr="00B269EE">
              <w:t>achieve outcomes in relation to work order</w:t>
            </w:r>
          </w:p>
          <w:p w:rsidR="00000000" w:rsidRPr="00B269EE" w:rsidP="00B269EE">
            <w:pPr>
              <w:pStyle w:val="ListBullet"/>
            </w:pPr>
            <w:r w:rsidRPr="00B269EE">
              <w:t>identify hazards and risks associated with pest management fumigation and apply</w:t>
            </w:r>
            <w:r w:rsidRPr="00B269EE">
              <w:t xml:space="preserve"> knowledge of hierarchy of hazard control</w:t>
            </w:r>
          </w:p>
          <w:p w:rsidR="00000000" w:rsidP="00B269EE">
            <w:pPr>
              <w:pStyle w:val="ListBullet"/>
              <w:rPr>
                <w:lang w:val="en-NZ"/>
              </w:rPr>
            </w:pPr>
            <w:r w:rsidRPr="00B269EE">
              <w:t>select equipment and fumigants and apply them safely.</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BodyText"/>
            </w:pPr>
            <w:r w:rsidRPr="00B269EE">
              <w:t>Assessment of essential underpinning knowledge may be conducted in an off-site context. It is to comply with r</w:t>
            </w:r>
            <w:r w:rsidRPr="00B269EE">
              <w:t>elevant regulatory or Australian standards’ requirements.</w:t>
            </w:r>
          </w:p>
          <w:p w:rsidR="00000000" w:rsidRPr="00B269EE" w:rsidP="00B269EE">
            <w:pPr>
              <w:pStyle w:val="BodyText"/>
            </w:pPr>
            <w:r w:rsidRPr="00B269EE">
              <w:t>Resource implications for assessment include access to:</w:t>
            </w:r>
          </w:p>
          <w:p w:rsidR="00000000" w:rsidRPr="00B269EE" w:rsidP="00B269EE">
            <w:pPr>
              <w:pStyle w:val="ListBullet"/>
            </w:pPr>
            <w:r w:rsidRPr="00B269EE">
              <w:t>suitable work site or venue</w:t>
            </w:r>
          </w:p>
          <w:p w:rsidR="00000000" w:rsidRPr="00B269EE" w:rsidP="00B269EE">
            <w:pPr>
              <w:pStyle w:val="ListBullet"/>
            </w:pPr>
            <w:r w:rsidRPr="00B269EE">
              <w:t>suitable equipment and fumigants</w:t>
            </w:r>
          </w:p>
          <w:p w:rsidR="00000000" w:rsidRPr="00B269EE" w:rsidP="00B269EE">
            <w:pPr>
              <w:pStyle w:val="ListBullet"/>
            </w:pPr>
            <w:r w:rsidRPr="00B269EE">
              <w:t>safety equipment, including PPE</w:t>
            </w:r>
          </w:p>
          <w:p w:rsidR="00000000" w:rsidRPr="00B269EE" w:rsidP="00B269EE">
            <w:pPr>
              <w:pStyle w:val="ListBullet"/>
            </w:pPr>
            <w:r w:rsidRPr="00B269EE">
              <w:t>equipment operating manuals, MSDS, company procedures and manufacturer specifications</w:t>
            </w:r>
          </w:p>
          <w:p w:rsidR="00000000" w:rsidRPr="00B269EE" w:rsidP="00B269EE">
            <w:pPr>
              <w:pStyle w:val="ListBullet"/>
            </w:pPr>
            <w:r w:rsidRPr="00B269EE">
              <w:t>plain English version of relevant statutes and procedures</w:t>
            </w:r>
          </w:p>
          <w:p w:rsidR="00000000" w:rsidRPr="00B269EE" w:rsidP="00B269EE">
            <w:pPr>
              <w:pStyle w:val="ListBullet"/>
            </w:pPr>
            <w:r w:rsidRPr="00B269EE">
              <w:t>relevant databases and information</w:t>
            </w:r>
          </w:p>
          <w:p w:rsidR="00000000" w:rsidP="00B269EE">
            <w:pPr>
              <w:pStyle w:val="ListBullet"/>
              <w:rPr>
                <w:lang w:val="en-NZ"/>
              </w:rPr>
            </w:pPr>
            <w:r w:rsidRPr="00B269EE">
              <w:t>assessment instruments, including personal planner and assessment record book</w:t>
            </w:r>
            <w:r w:rsidRPr="00B269EE">
              <w:t>.</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BodyText"/>
            </w:pPr>
            <w:r w:rsidRPr="00B269EE">
              <w:t>Assessment methods must:</w:t>
            </w:r>
          </w:p>
          <w:p w:rsidR="00000000" w:rsidRPr="00B269EE" w:rsidP="00B269EE">
            <w:pPr>
              <w:pStyle w:val="ListBullet"/>
            </w:pPr>
            <w:r w:rsidRPr="00B269EE">
              <w:t>satisfy the endorsed Assessment Guidelines of the Property Services Training Package</w:t>
            </w:r>
          </w:p>
          <w:p w:rsidR="00000000" w:rsidRPr="00B269EE" w:rsidP="00B269EE">
            <w:pPr>
              <w:pStyle w:val="ListBullet"/>
            </w:pPr>
            <w:r w:rsidRPr="00B269EE">
              <w:t>include direct observation of tasks in real or simulated work conditions, with questioning to confirm the ability to cons</w:t>
            </w:r>
            <w:r w:rsidRPr="00B269EE">
              <w:t>istently identify and correctly interpret the essential underpinning knowledge required for practical application</w:t>
            </w:r>
          </w:p>
          <w:p w:rsidR="00000000" w:rsidRPr="00B269EE" w:rsidP="00B269EE">
            <w:pPr>
              <w:pStyle w:val="ListBullet"/>
            </w:pPr>
            <w:r w:rsidRPr="00B269EE">
              <w:t>reinforce the integration of employability skills with workplace tasks and job roles</w:t>
            </w:r>
          </w:p>
          <w:p w:rsidR="00000000" w:rsidP="00B269EE">
            <w:pPr>
              <w:pStyle w:val="ListBullet"/>
              <w:rPr>
                <w:lang w:val="en-NZ"/>
              </w:rPr>
            </w:pPr>
            <w:r w:rsidRPr="00B269EE">
              <w:t>confirm that competency is verified and able to be transf</w:t>
            </w:r>
            <w:r w:rsidRPr="00B269EE">
              <w:t>erred to other circumstances and environments.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BodyText"/>
            </w:pPr>
            <w:r w:rsidRPr="00B269EE">
              <w:t xml:space="preserve">Reasonable adjustments for people with disabilities must be made to assessment processes where required. This could include access to modified equipment and other physical </w:t>
            </w:r>
            <w:r w:rsidRPr="00B269EE">
              <w:t>resources, and the provision of appropriate assessment support.</w:t>
            </w:r>
          </w:p>
          <w:p w:rsidR="00000000" w:rsidRPr="00B269EE" w:rsidP="00B269EE">
            <w:pPr>
              <w:pStyle w:val="BodyText"/>
            </w:pPr>
            <w:r w:rsidRPr="00B269EE">
              <w:t xml:space="preserve">Assessment processes and techniques should as far as is practical take into account the language, literacy and numeracy capacity of the candidate in relation to the competency being assessed. </w:t>
            </w:r>
          </w:p>
          <w:p w:rsidR="00000000" w:rsidRPr="00B269EE" w:rsidP="00B269EE">
            <w:pPr>
              <w:pStyle w:val="BodyText"/>
            </w:pPr>
            <w:r w:rsidRPr="00B269EE">
              <w:t>This unit could be assessed on its own or in combination with other units relevant to the job function, for example:</w:t>
            </w:r>
          </w:p>
          <w:p w:rsidR="00000000" w:rsidRPr="00B269EE" w:rsidP="00B269EE">
            <w:pPr>
              <w:pStyle w:val="ListBullet"/>
            </w:pPr>
            <w:r w:rsidRPr="00B269EE">
              <w:t>CPPPMT3002A Assess pest management options</w:t>
            </w:r>
          </w:p>
          <w:p w:rsidR="00000000" w:rsidRPr="00B269EE" w:rsidP="00B269EE">
            <w:pPr>
              <w:pStyle w:val="ListBullet"/>
            </w:pPr>
            <w:r w:rsidRPr="00B269EE">
              <w:t>CPPPMT3006A Apply pesticides to manage pests</w:t>
            </w:r>
          </w:p>
          <w:p w:rsidR="00000000" w:rsidRPr="00B269EE" w:rsidP="00B269EE">
            <w:pPr>
              <w:pStyle w:val="ListBullet"/>
            </w:pPr>
            <w:r w:rsidRPr="00B269EE">
              <w:t>CPPPMT3043A Prepare and present pest management p</w:t>
            </w:r>
            <w:r w:rsidRPr="00B269EE">
              <w:t>roposals.</w:t>
            </w:r>
          </w:p>
        </w:tc>
      </w:tr>
    </w:tbl>
    <w:p w:rsidR="00000000" w:rsidRPr="00B269EE" w:rsidP="00B269EE">
      <w:pPr>
        <w:pStyle w:val="BodyText"/>
      </w:pPr>
    </w:p>
    <w:p w:rsidR="00000000" w:rsidRPr="00B269EE" w:rsidP="00B269EE">
      <w:pPr>
        <w:pStyle w:val="AllowPageBreak"/>
      </w:pPr>
    </w:p>
    <w:p w:rsidR="00000000" w:rsidRPr="00B269EE" w:rsidP="00B269EE">
      <w:pPr>
        <w:pStyle w:val="Heading1"/>
      </w:pPr>
      <w:bookmarkStart w:id="11" w:name="O_374531"/>
      <w:bookmarkEnd w:id="11"/>
      <w:r w:rsidRPr="00B269EE">
        <w:t>Range Statement</w:t>
      </w:r>
    </w:p>
    <w:tbl>
      <w:tblPr>
        <w:tblW w:w="9462" w:type="dxa"/>
        <w:tblLayout w:type="fixed"/>
        <w:tblCellMar>
          <w:left w:w="62" w:type="dxa"/>
          <w:right w:w="62" w:type="dxa"/>
        </w:tblCellMar>
        <w:tblLook w:val="0000"/>
      </w:tblPr>
      <w:tblGrid>
        <w:gridCol w:w="2700"/>
        <w:gridCol w:w="6762"/>
      </w:tblGrid>
      <w:tr w:rsidTr="00B269E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269EE">
            <w:pPr>
              <w:pStyle w:val="BodyText"/>
              <w:rPr>
                <w:lang w:val="en-NZ"/>
              </w:rPr>
            </w:pPr>
            <w:r w:rsidRPr="00B269EE">
              <w:t>The range statement relates to the unit of competency as a whole. It allows for different work environments and situations that may affect performance. Bold italicised wording, if used in the performance criteri</w:t>
            </w:r>
            <w:r w:rsidRPr="00B269EE">
              <w:t>a, is detailed below. Essential operating conditions that may be present with training and assessment (depending on the work situation, needs of the candidate, accessibility of the item, and local industry and regional contexts) may also be included.</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 xml:space="preserve">Site environments </w:t>
            </w:r>
            <w:r w:rsidRPr="00B269EE">
              <w:t>for fumigation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airports and aircraft</w:t>
            </w:r>
          </w:p>
          <w:p w:rsidR="00000000" w:rsidRPr="00B269EE" w:rsidP="00B269EE">
            <w:pPr>
              <w:pStyle w:val="ListBullet"/>
            </w:pPr>
            <w:r w:rsidRPr="00B269EE">
              <w:t>bond stores</w:t>
            </w:r>
          </w:p>
          <w:p w:rsidR="00000000" w:rsidRPr="00B269EE" w:rsidP="00B269EE">
            <w:pPr>
              <w:pStyle w:val="ListBullet"/>
            </w:pPr>
            <w:r w:rsidRPr="00B269EE">
              <w:t>buildings</w:t>
            </w:r>
          </w:p>
          <w:p w:rsidR="00000000" w:rsidRPr="00B269EE" w:rsidP="00B269EE">
            <w:pPr>
              <w:pStyle w:val="ListBullet"/>
            </w:pPr>
            <w:r w:rsidRPr="00B269EE">
              <w:t>burrows</w:t>
            </w:r>
          </w:p>
          <w:p w:rsidR="00000000" w:rsidRPr="00B269EE" w:rsidP="00B269EE">
            <w:pPr>
              <w:pStyle w:val="ListBullet"/>
            </w:pPr>
            <w:r w:rsidRPr="00B269EE">
              <w:t>chambers</w:t>
            </w:r>
          </w:p>
          <w:p w:rsidR="00000000" w:rsidRPr="00B269EE" w:rsidP="00B269EE">
            <w:pPr>
              <w:pStyle w:val="ListBullet"/>
            </w:pPr>
            <w:r w:rsidRPr="00B269EE">
              <w:t>commercial premises</w:t>
            </w:r>
          </w:p>
          <w:p w:rsidR="00000000" w:rsidRPr="00B269EE" w:rsidP="00B269EE">
            <w:pPr>
              <w:pStyle w:val="ListBullet"/>
            </w:pPr>
            <w:r w:rsidRPr="00B269EE">
              <w:t>container ship holds</w:t>
            </w:r>
          </w:p>
          <w:p w:rsidR="00000000" w:rsidRPr="00B269EE" w:rsidP="00B269EE">
            <w:pPr>
              <w:pStyle w:val="ListBullet"/>
            </w:pPr>
            <w:r w:rsidRPr="00B269EE">
              <w:t>customs and immigration centres</w:t>
            </w:r>
          </w:p>
          <w:p w:rsidR="00000000" w:rsidRPr="00B269EE" w:rsidP="00B269EE">
            <w:pPr>
              <w:pStyle w:val="ListBullet"/>
            </w:pPr>
            <w:r w:rsidRPr="00B269EE">
              <w:t>docks</w:t>
            </w:r>
          </w:p>
          <w:p w:rsidR="00000000" w:rsidRPr="00B269EE" w:rsidP="00B269EE">
            <w:pPr>
              <w:pStyle w:val="ListBullet"/>
            </w:pPr>
            <w:r w:rsidRPr="00B269EE">
              <w:t>domestic premises</w:t>
            </w:r>
          </w:p>
          <w:p w:rsidR="00000000" w:rsidRPr="00B269EE" w:rsidP="00B269EE">
            <w:pPr>
              <w:pStyle w:val="ListBullet"/>
            </w:pPr>
            <w:r w:rsidRPr="00B269EE">
              <w:t>glasshouses</w:t>
            </w:r>
          </w:p>
          <w:p w:rsidR="00000000" w:rsidRPr="00B269EE" w:rsidP="00B269EE">
            <w:pPr>
              <w:pStyle w:val="ListBullet"/>
            </w:pPr>
            <w:r w:rsidRPr="00B269EE">
              <w:t>grain</w:t>
            </w:r>
          </w:p>
          <w:p w:rsidR="00000000" w:rsidRPr="00B269EE" w:rsidP="00B269EE">
            <w:pPr>
              <w:pStyle w:val="ListBullet"/>
            </w:pPr>
            <w:r w:rsidRPr="00B269EE">
              <w:t>marine craft</w:t>
            </w:r>
          </w:p>
          <w:p w:rsidR="00000000" w:rsidRPr="00B269EE" w:rsidP="00B269EE">
            <w:pPr>
              <w:pStyle w:val="ListBullet"/>
            </w:pPr>
            <w:r w:rsidRPr="00B269EE">
              <w:t>plant nurseries</w:t>
            </w:r>
          </w:p>
          <w:p w:rsidR="00000000" w:rsidRPr="00B269EE" w:rsidP="00B269EE">
            <w:pPr>
              <w:pStyle w:val="ListBullet"/>
            </w:pPr>
            <w:r w:rsidRPr="00B269EE">
              <w:t>produce storage facilities</w:t>
            </w:r>
          </w:p>
          <w:p w:rsidR="00000000" w:rsidRPr="00B269EE" w:rsidP="00B269EE">
            <w:pPr>
              <w:pStyle w:val="ListBullet"/>
            </w:pPr>
            <w:r w:rsidRPr="00B269EE">
              <w:t>quarantine centres</w:t>
            </w:r>
          </w:p>
          <w:p w:rsidR="00000000" w:rsidRPr="00B269EE" w:rsidP="00B269EE">
            <w:pPr>
              <w:pStyle w:val="ListBullet"/>
            </w:pPr>
            <w:r w:rsidRPr="00B269EE">
              <w:t>rail yards and rolling stock</w:t>
            </w:r>
          </w:p>
          <w:p w:rsidR="00000000" w:rsidRPr="00B269EE" w:rsidP="00B269EE">
            <w:pPr>
              <w:pStyle w:val="ListBullet"/>
            </w:pPr>
            <w:r w:rsidRPr="00B269EE">
              <w:t>sealed spaces</w:t>
            </w:r>
          </w:p>
          <w:p w:rsidR="00000000" w:rsidRPr="00B269EE" w:rsidP="00B269EE">
            <w:pPr>
              <w:pStyle w:val="ListBullet"/>
            </w:pPr>
            <w:r w:rsidRPr="00B269EE">
              <w:t>ships</w:t>
            </w:r>
          </w:p>
          <w:p w:rsidR="00000000" w:rsidRPr="00B269EE" w:rsidP="00B269EE">
            <w:pPr>
              <w:pStyle w:val="ListBullet"/>
            </w:pPr>
            <w:r w:rsidRPr="00B269EE">
              <w:t>silos</w:t>
            </w:r>
          </w:p>
          <w:p w:rsidR="00000000" w:rsidRPr="00B269EE" w:rsidP="00B269EE">
            <w:pPr>
              <w:pStyle w:val="ListBullet"/>
            </w:pPr>
            <w:r w:rsidRPr="00B269EE">
              <w:t>soil</w:t>
            </w:r>
          </w:p>
          <w:p w:rsidR="00000000" w:rsidRPr="00B269EE" w:rsidP="00B269EE">
            <w:pPr>
              <w:pStyle w:val="ListBullet"/>
            </w:pPr>
            <w:r w:rsidRPr="00B269EE">
              <w:t>specialised company fumigation facilities</w:t>
            </w:r>
          </w:p>
          <w:p w:rsidR="00000000" w:rsidRPr="00B269EE" w:rsidP="00B269EE">
            <w:pPr>
              <w:pStyle w:val="ListBullet"/>
            </w:pPr>
            <w:r w:rsidRPr="00B269EE">
              <w:t>sporting fields</w:t>
            </w:r>
          </w:p>
          <w:p w:rsidR="00000000" w:rsidRPr="00B269EE" w:rsidP="00B269EE">
            <w:pPr>
              <w:pStyle w:val="ListBullet"/>
            </w:pPr>
            <w:r w:rsidRPr="00B269EE">
              <w:t>stacks (tarps)</w:t>
            </w:r>
          </w:p>
          <w:p w:rsidR="00000000" w:rsidRPr="00B269EE" w:rsidP="00B269EE">
            <w:pPr>
              <w:pStyle w:val="ListBullet"/>
            </w:pPr>
            <w:r w:rsidRPr="00B269EE">
              <w:t>trains</w:t>
            </w:r>
          </w:p>
          <w:p w:rsidR="00000000" w:rsidP="00B269EE">
            <w:pPr>
              <w:pStyle w:val="ListBullet"/>
              <w:rPr>
                <w:lang w:val="en-NZ"/>
              </w:rPr>
            </w:pPr>
            <w:r w:rsidRPr="00B269EE">
              <w:t>transport containers and depots.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Company requirements</w:t>
            </w:r>
            <w:r w:rsidRPr="00B269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access and equity policy, principles and practice</w:t>
            </w:r>
          </w:p>
          <w:p w:rsidR="00000000" w:rsidRPr="00B269EE" w:rsidP="00B269EE">
            <w:pPr>
              <w:pStyle w:val="ListBullet"/>
            </w:pPr>
            <w:r w:rsidRPr="00B269EE">
              <w:t>business and performance plans</w:t>
            </w:r>
          </w:p>
          <w:p w:rsidR="00000000" w:rsidRPr="00B269EE" w:rsidP="00B269EE">
            <w:pPr>
              <w:pStyle w:val="ListBullet"/>
            </w:pPr>
            <w:r w:rsidRPr="00B269EE">
              <w:t>client communication procedures</w:t>
            </w:r>
          </w:p>
          <w:p w:rsidR="00000000" w:rsidRPr="00B269EE" w:rsidP="00B269EE">
            <w:pPr>
              <w:pStyle w:val="ListBullet"/>
            </w:pPr>
            <w:r w:rsidRPr="00B269EE">
              <w:t>client confidentiality procedures</w:t>
            </w:r>
          </w:p>
          <w:p w:rsidR="00000000" w:rsidRPr="00B269EE" w:rsidP="00B269EE">
            <w:pPr>
              <w:pStyle w:val="ListBullet"/>
            </w:pPr>
            <w:r w:rsidRPr="00B269EE">
              <w:t>client service standards</w:t>
            </w:r>
          </w:p>
          <w:p w:rsidR="00000000" w:rsidRPr="00B269EE" w:rsidP="00B269EE">
            <w:pPr>
              <w:pStyle w:val="ListBullet"/>
            </w:pPr>
            <w:r w:rsidRPr="00B269EE">
              <w:t>company goals, objectives, plans, systems and processes</w:t>
            </w:r>
          </w:p>
          <w:p w:rsidR="00000000" w:rsidRPr="00B269EE" w:rsidP="00B269EE">
            <w:pPr>
              <w:pStyle w:val="ListBullet"/>
            </w:pPr>
            <w:r w:rsidRPr="00B269EE">
              <w:t>company issued identificatio</w:t>
            </w:r>
            <w:r w:rsidRPr="00B269EE">
              <w:t>n badge, card or pass</w:t>
            </w:r>
          </w:p>
          <w:p w:rsidR="00000000" w:rsidRPr="00B269EE" w:rsidP="00B269EE">
            <w:pPr>
              <w:pStyle w:val="ListBullet"/>
            </w:pPr>
            <w:r w:rsidRPr="00B269EE">
              <w:t>company policies and procedures</w:t>
            </w:r>
          </w:p>
          <w:p w:rsidR="00000000" w:rsidRPr="00B269EE" w:rsidP="00B269EE">
            <w:pPr>
              <w:pStyle w:val="ListBullet"/>
            </w:pPr>
            <w:r w:rsidRPr="00B269EE">
              <w:t>defined resource parameters</w:t>
            </w:r>
          </w:p>
          <w:p w:rsidR="00000000" w:rsidRPr="00B269EE" w:rsidP="00B269EE">
            <w:pPr>
              <w:pStyle w:val="ListBullet"/>
            </w:pPr>
            <w:r w:rsidRPr="00B269EE">
              <w:t>dress and presentation requirements</w:t>
            </w:r>
          </w:p>
          <w:p w:rsidR="00000000" w:rsidRPr="00B269EE" w:rsidP="00B269EE">
            <w:pPr>
              <w:pStyle w:val="ListBullet"/>
            </w:pPr>
            <w:r w:rsidRPr="00B269EE">
              <w:t>duty of care, code of conduct and code of ethics</w:t>
            </w:r>
          </w:p>
          <w:p w:rsidR="00000000" w:rsidRPr="00B269EE" w:rsidP="00B269EE">
            <w:pPr>
              <w:pStyle w:val="ListBullet"/>
            </w:pPr>
            <w:r w:rsidRPr="00B269EE">
              <w:t>emergency response and evacuation procedures</w:t>
            </w:r>
          </w:p>
          <w:p w:rsidR="00000000" w:rsidRPr="00B269EE" w:rsidP="00B269EE">
            <w:pPr>
              <w:pStyle w:val="ListBullet"/>
            </w:pPr>
            <w:r w:rsidRPr="00B269EE">
              <w:t>employer and employee rights and responsibil</w:t>
            </w:r>
            <w:r w:rsidRPr="00B269EE">
              <w:t>ities</w:t>
            </w:r>
          </w:p>
          <w:p w:rsidR="00000000" w:rsidRPr="00B269EE" w:rsidP="00B269EE">
            <w:pPr>
              <w:pStyle w:val="ListBullet"/>
            </w:pPr>
            <w:r w:rsidRPr="00B269EE">
              <w:t>establishing operator identity with client</w:t>
            </w:r>
          </w:p>
          <w:p w:rsidR="00000000" w:rsidRPr="00B269EE" w:rsidP="00B269EE">
            <w:pPr>
              <w:pStyle w:val="ListBullet"/>
            </w:pPr>
            <w:r w:rsidRPr="00B269EE">
              <w:t>internal communication channels and reporting procedures</w:t>
            </w:r>
          </w:p>
          <w:p w:rsidR="00000000" w:rsidRPr="00B269EE" w:rsidP="00B269EE">
            <w:pPr>
              <w:pStyle w:val="ListBullet"/>
            </w:pPr>
            <w:r w:rsidRPr="00B269EE">
              <w:t>maintenance procedures for equipment and PPE</w:t>
            </w:r>
          </w:p>
          <w:p w:rsidR="00000000" w:rsidRPr="00B269EE" w:rsidP="00B269EE">
            <w:pPr>
              <w:pStyle w:val="ListBullet"/>
            </w:pPr>
            <w:r w:rsidRPr="00B269EE">
              <w:t>OHS policies and procedures</w:t>
            </w:r>
          </w:p>
          <w:p w:rsidR="00000000" w:rsidRPr="00B269EE" w:rsidP="00B269EE">
            <w:pPr>
              <w:pStyle w:val="ListBullet"/>
            </w:pPr>
            <w:r w:rsidRPr="00B269EE">
              <w:t>personnel practices and guidelines</w:t>
            </w:r>
          </w:p>
          <w:p w:rsidR="00000000" w:rsidRPr="00B269EE" w:rsidP="00B269EE">
            <w:pPr>
              <w:pStyle w:val="ListBullet"/>
            </w:pPr>
            <w:r w:rsidRPr="00B269EE">
              <w:t>policies and procedures relating to own ro</w:t>
            </w:r>
            <w:r w:rsidRPr="00B269EE">
              <w:t>le, responsibility and delegation</w:t>
            </w:r>
          </w:p>
          <w:p w:rsidR="00000000" w:rsidRPr="00B269EE" w:rsidP="00B269EE">
            <w:pPr>
              <w:pStyle w:val="ListBullet"/>
            </w:pPr>
            <w:r w:rsidRPr="00B269EE">
              <w:t>quality and continuous improvement processes and standards</w:t>
            </w:r>
          </w:p>
          <w:p w:rsidR="00000000" w:rsidRPr="00B269EE" w:rsidP="00B269EE">
            <w:pPr>
              <w:pStyle w:val="ListBullet"/>
            </w:pPr>
            <w:r w:rsidRPr="00B269EE">
              <w:t>records and information systems and processes</w:t>
            </w:r>
          </w:p>
          <w:p w:rsidR="00000000" w:rsidRPr="00B269EE" w:rsidP="00B269EE">
            <w:pPr>
              <w:pStyle w:val="ListBullet"/>
            </w:pPr>
            <w:r w:rsidRPr="00B269EE">
              <w:t>training (induction and refresher) materials</w:t>
            </w:r>
          </w:p>
          <w:p w:rsidR="00000000" w:rsidP="00B269EE">
            <w:pPr>
              <w:pStyle w:val="ListBullet"/>
              <w:rPr>
                <w:lang w:val="en-NZ"/>
              </w:rPr>
            </w:pPr>
            <w:r w:rsidRPr="00B269EE">
              <w:t>work site access security clearance procedures.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 xml:space="preserve">Work order </w:t>
            </w:r>
            <w:r w:rsidRPr="00B269EE">
              <w:t>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access to work site, including:</w:t>
            </w:r>
          </w:p>
          <w:p w:rsidR="00000000" w:rsidRPr="00B269EE" w:rsidP="00B269EE">
            <w:pPr>
              <w:pStyle w:val="ListBullet2"/>
            </w:pPr>
            <w:r w:rsidRPr="00B269EE">
              <w:t>timing of access</w:t>
            </w:r>
          </w:p>
          <w:p w:rsidR="00000000" w:rsidRPr="00B269EE" w:rsidP="00B269EE">
            <w:pPr>
              <w:pStyle w:val="ListBullet2"/>
            </w:pPr>
            <w:r w:rsidRPr="00B269EE">
              <w:t>access and egress points</w:t>
            </w:r>
          </w:p>
          <w:p w:rsidR="00000000" w:rsidRPr="00B269EE" w:rsidP="00B269EE">
            <w:pPr>
              <w:pStyle w:val="ListBullet"/>
            </w:pPr>
            <w:r w:rsidRPr="00B269EE">
              <w:t>budget allocations</w:t>
            </w:r>
          </w:p>
          <w:p w:rsidR="00000000" w:rsidRPr="00B269EE" w:rsidP="00B269EE">
            <w:pPr>
              <w:pStyle w:val="ListBullet"/>
            </w:pPr>
            <w:r w:rsidRPr="00B269EE">
              <w:t>completion times and dates</w:t>
            </w:r>
          </w:p>
          <w:p w:rsidR="00000000" w:rsidRPr="00B269EE" w:rsidP="00B269EE">
            <w:pPr>
              <w:pStyle w:val="ListBullet"/>
            </w:pPr>
            <w:r w:rsidRPr="00B269EE">
              <w:t>dress and presentation requirements</w:t>
            </w:r>
          </w:p>
          <w:p w:rsidR="00000000" w:rsidRPr="00B269EE" w:rsidP="00B269EE">
            <w:pPr>
              <w:pStyle w:val="ListBullet"/>
            </w:pPr>
            <w:r w:rsidRPr="00B269EE">
              <w:t>job requirements and tasks</w:t>
            </w:r>
          </w:p>
          <w:p w:rsidR="00000000" w:rsidRPr="00B269EE" w:rsidP="00B269EE">
            <w:pPr>
              <w:pStyle w:val="ListBullet"/>
            </w:pPr>
            <w:r w:rsidRPr="00B269EE">
              <w:t>legislative and local government requirements</w:t>
            </w:r>
          </w:p>
          <w:p w:rsidR="00000000" w:rsidRPr="00B269EE" w:rsidP="00B269EE">
            <w:pPr>
              <w:pStyle w:val="ListBullet"/>
            </w:pPr>
            <w:r w:rsidRPr="00B269EE">
              <w:t>OHS requirements and emergency response procedures</w:t>
            </w:r>
          </w:p>
          <w:p w:rsidR="00000000" w:rsidRPr="00B269EE" w:rsidP="00B269EE">
            <w:pPr>
              <w:pStyle w:val="ListBullet"/>
            </w:pPr>
            <w:r w:rsidRPr="00B269EE">
              <w:t>requirements for working in isolated and remote locations</w:t>
            </w:r>
          </w:p>
          <w:p w:rsidR="00000000" w:rsidRPr="00B269EE" w:rsidP="00B269EE">
            <w:pPr>
              <w:pStyle w:val="ListBullet"/>
            </w:pPr>
            <w:r w:rsidRPr="00B269EE">
              <w:t>resource requirements – equipment and materials</w:t>
            </w:r>
          </w:p>
          <w:p w:rsidR="00000000" w:rsidRPr="00B269EE" w:rsidP="00B269EE">
            <w:pPr>
              <w:pStyle w:val="ListBullet"/>
            </w:pPr>
            <w:r w:rsidRPr="00B269EE">
              <w:t>specific client requirements, such as:</w:t>
            </w:r>
          </w:p>
          <w:p w:rsidR="00000000" w:rsidRPr="00B269EE" w:rsidP="00B269EE">
            <w:pPr>
              <w:pStyle w:val="ListBullet2"/>
            </w:pPr>
            <w:r w:rsidRPr="00B269EE">
              <w:t>noise control</w:t>
            </w:r>
          </w:p>
          <w:p w:rsidR="00000000" w:rsidRPr="00B269EE" w:rsidP="00B269EE">
            <w:pPr>
              <w:pStyle w:val="ListBullet2"/>
            </w:pPr>
            <w:r w:rsidRPr="00B269EE">
              <w:t>sensitivity of occupants to pests or pest ma</w:t>
            </w:r>
            <w:r w:rsidRPr="00B269EE">
              <w:t>nagement</w:t>
            </w:r>
          </w:p>
          <w:p w:rsidR="00000000" w:rsidRPr="00B269EE" w:rsidP="00B269EE">
            <w:pPr>
              <w:pStyle w:val="ListBullet2"/>
            </w:pPr>
            <w:r w:rsidRPr="00B269EE">
              <w:t>relationships with other customer activities</w:t>
            </w:r>
          </w:p>
          <w:p w:rsidR="00000000" w:rsidRPr="00B269EE" w:rsidP="00B269EE">
            <w:pPr>
              <w:pStyle w:val="ListBullet"/>
            </w:pPr>
            <w:r w:rsidRPr="00B269EE">
              <w:t>use of signage and barriers</w:t>
            </w:r>
          </w:p>
          <w:p w:rsidR="00000000" w:rsidRPr="00B269EE" w:rsidP="00B269EE">
            <w:pPr>
              <w:pStyle w:val="ListBullet"/>
            </w:pPr>
            <w:r w:rsidRPr="00B269EE">
              <w:t>work schedules</w:t>
            </w:r>
          </w:p>
          <w:p w:rsidR="00000000" w:rsidP="00B269EE">
            <w:pPr>
              <w:pStyle w:val="ListBullet"/>
              <w:rPr>
                <w:lang w:val="en-NZ"/>
              </w:rPr>
            </w:pPr>
            <w:r w:rsidRPr="00B269EE">
              <w:t>work site contact persons.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Appropriate persons</w:t>
            </w:r>
            <w:r w:rsidRPr="00B269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clients</w:t>
            </w:r>
          </w:p>
          <w:p w:rsidR="00000000" w:rsidRPr="00B269EE" w:rsidP="00B269EE">
            <w:pPr>
              <w:pStyle w:val="ListBullet"/>
            </w:pPr>
            <w:r w:rsidRPr="00B269EE">
              <w:t>colleagues</w:t>
            </w:r>
          </w:p>
          <w:p w:rsidR="00000000" w:rsidRPr="00B269EE" w:rsidP="00B269EE">
            <w:pPr>
              <w:pStyle w:val="ListBullet"/>
            </w:pPr>
            <w:r w:rsidRPr="00B269EE">
              <w:t>managers</w:t>
            </w:r>
          </w:p>
          <w:p w:rsidR="00000000" w:rsidRPr="00B269EE" w:rsidP="00B269EE">
            <w:pPr>
              <w:pStyle w:val="ListBullet"/>
            </w:pPr>
            <w:r w:rsidRPr="00B269EE">
              <w:t>persons in control of work site</w:t>
            </w:r>
          </w:p>
          <w:p w:rsidR="00000000" w:rsidP="00B269EE">
            <w:pPr>
              <w:pStyle w:val="ListBullet"/>
              <w:rPr>
                <w:lang w:val="en-NZ"/>
              </w:rPr>
            </w:pPr>
            <w:r w:rsidRPr="00B269EE">
              <w:t>supervisors.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Clients</w:t>
            </w:r>
            <w:r w:rsidRPr="00B269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bodies corporate</w:t>
            </w:r>
          </w:p>
          <w:p w:rsidR="00000000" w:rsidRPr="00B269EE" w:rsidP="00B269EE">
            <w:pPr>
              <w:pStyle w:val="ListBullet"/>
            </w:pPr>
            <w:r w:rsidRPr="00B269EE">
              <w:t>companies or organisations</w:t>
            </w:r>
          </w:p>
          <w:p w:rsidR="00000000" w:rsidRPr="00B269EE" w:rsidP="00B269EE">
            <w:pPr>
              <w:pStyle w:val="ListBullet"/>
            </w:pPr>
            <w:r w:rsidRPr="00B269EE">
              <w:t>customs agents</w:t>
            </w:r>
          </w:p>
          <w:p w:rsidR="00000000" w:rsidRPr="00B269EE" w:rsidP="00B269EE">
            <w:pPr>
              <w:pStyle w:val="ListBullet"/>
            </w:pPr>
            <w:r w:rsidRPr="00B269EE">
              <w:t>environmental health officers</w:t>
            </w:r>
          </w:p>
          <w:p w:rsidR="00000000" w:rsidRPr="00B269EE" w:rsidP="00B269EE">
            <w:pPr>
              <w:pStyle w:val="ListBullet"/>
            </w:pPr>
            <w:r w:rsidRPr="00B269EE">
              <w:t>owners</w:t>
            </w:r>
          </w:p>
          <w:p w:rsidR="00000000" w:rsidRPr="00B269EE" w:rsidP="00B269EE">
            <w:pPr>
              <w:pStyle w:val="ListBullet"/>
            </w:pPr>
            <w:r w:rsidRPr="00B269EE">
              <w:t>owners’ agents</w:t>
            </w:r>
          </w:p>
          <w:p w:rsidR="00000000" w:rsidRPr="00B269EE" w:rsidP="00B269EE">
            <w:pPr>
              <w:pStyle w:val="ListBullet"/>
            </w:pPr>
            <w:r w:rsidRPr="00B269EE">
              <w:t>persons in control of work processes</w:t>
            </w:r>
          </w:p>
          <w:p w:rsidR="00000000" w:rsidP="00B269EE">
            <w:pPr>
              <w:pStyle w:val="ListBullet"/>
              <w:rPr>
                <w:lang w:val="en-NZ"/>
              </w:rPr>
            </w:pPr>
            <w:r w:rsidRPr="00B269EE">
              <w:t>quarantine officers.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Hazards</w:t>
            </w:r>
            <w:r w:rsidRPr="00B269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allergic reactions to chemicals, pests and/or equipment, including latex allergies</w:t>
            </w:r>
          </w:p>
          <w:p w:rsidR="00000000" w:rsidRPr="00B269EE" w:rsidP="00B269EE">
            <w:pPr>
              <w:pStyle w:val="ListBullet"/>
            </w:pPr>
            <w:r w:rsidRPr="00B269EE">
              <w:t>biological and animal waste</w:t>
            </w:r>
          </w:p>
          <w:p w:rsidR="00000000" w:rsidRPr="00B269EE" w:rsidP="00B269EE">
            <w:pPr>
              <w:pStyle w:val="ListBullet"/>
            </w:pPr>
            <w:r w:rsidRPr="00B269EE">
              <w:t>bites and stings</w:t>
            </w:r>
          </w:p>
          <w:p w:rsidR="00000000" w:rsidRPr="00B269EE" w:rsidP="00B269EE">
            <w:pPr>
              <w:pStyle w:val="ListBullet"/>
            </w:pPr>
            <w:r w:rsidRPr="00B269EE">
              <w:t>blood and blood-stained products</w:t>
            </w:r>
          </w:p>
          <w:p w:rsidR="00000000" w:rsidRPr="00B269EE" w:rsidP="00B269EE">
            <w:pPr>
              <w:pStyle w:val="ListBullet"/>
            </w:pPr>
            <w:r w:rsidRPr="00B269EE">
              <w:t>confined or restricted spaces</w:t>
            </w:r>
          </w:p>
          <w:p w:rsidR="00000000" w:rsidRPr="00B269EE" w:rsidP="00B269EE">
            <w:pPr>
              <w:pStyle w:val="ListBullet"/>
            </w:pPr>
            <w:r w:rsidRPr="00B269EE">
              <w:t>contaminated clothing, materials and equipment</w:t>
            </w:r>
          </w:p>
          <w:p w:rsidR="00000000" w:rsidRPr="00B269EE" w:rsidP="00B269EE">
            <w:pPr>
              <w:pStyle w:val="ListBullet"/>
            </w:pPr>
            <w:r w:rsidRPr="00B269EE">
              <w:t>damaged or inappro</w:t>
            </w:r>
            <w:r w:rsidRPr="00B269EE">
              <w:t>priate equipment</w:t>
            </w:r>
          </w:p>
          <w:p w:rsidR="00000000" w:rsidRPr="00B269EE" w:rsidP="00B269EE">
            <w:pPr>
              <w:pStyle w:val="ListBullet"/>
            </w:pPr>
            <w:r w:rsidRPr="00B269EE">
              <w:t>dust and fibres</w:t>
            </w:r>
          </w:p>
          <w:p w:rsidR="00000000" w:rsidRPr="00B269EE" w:rsidP="00B269EE">
            <w:pPr>
              <w:pStyle w:val="ListBullet"/>
            </w:pPr>
            <w:r w:rsidRPr="00B269EE">
              <w:t>electrical hazards arising from:</w:t>
            </w:r>
          </w:p>
          <w:p w:rsidR="00000000" w:rsidRPr="00B269EE" w:rsidP="00B269EE">
            <w:pPr>
              <w:pStyle w:val="ListBullet2"/>
            </w:pPr>
            <w:r w:rsidRPr="00B269EE">
              <w:t>cables</w:t>
            </w:r>
          </w:p>
          <w:p w:rsidR="00000000" w:rsidRPr="00B269EE" w:rsidP="00B269EE">
            <w:pPr>
              <w:pStyle w:val="ListBullet2"/>
            </w:pPr>
            <w:r w:rsidRPr="00B269EE">
              <w:t>electrical fittings:</w:t>
            </w:r>
          </w:p>
          <w:p w:rsidR="00000000" w:rsidRPr="00B269EE" w:rsidP="00B269EE">
            <w:pPr>
              <w:pStyle w:val="ListBullet3"/>
            </w:pPr>
            <w:r w:rsidRPr="00B269EE">
              <w:t>switches</w:t>
            </w:r>
          </w:p>
          <w:p w:rsidR="00000000" w:rsidRPr="00B269EE" w:rsidP="00B269EE">
            <w:pPr>
              <w:pStyle w:val="ListBullet3"/>
            </w:pPr>
            <w:r w:rsidRPr="00B269EE">
              <w:t>lights</w:t>
            </w:r>
          </w:p>
          <w:p w:rsidR="00000000" w:rsidRPr="00B269EE" w:rsidP="00B269EE">
            <w:pPr>
              <w:pStyle w:val="ListBullet2"/>
            </w:pPr>
            <w:r w:rsidRPr="00B269EE">
              <w:t>untested electrical equipment</w:t>
            </w:r>
          </w:p>
          <w:p w:rsidR="00000000" w:rsidRPr="00B269EE" w:rsidP="00B269EE">
            <w:pPr>
              <w:pStyle w:val="ListBullet"/>
            </w:pPr>
            <w:r w:rsidRPr="00B269EE">
              <w:t>fatigue</w:t>
            </w:r>
          </w:p>
          <w:p w:rsidR="00000000" w:rsidRPr="00B269EE" w:rsidP="00B269EE">
            <w:pPr>
              <w:pStyle w:val="ListBullet"/>
            </w:pPr>
            <w:r w:rsidRPr="00B269EE">
              <w:t>fire</w:t>
            </w:r>
          </w:p>
          <w:p w:rsidR="00000000" w:rsidRPr="00B269EE" w:rsidP="00B269EE">
            <w:pPr>
              <w:pStyle w:val="ListBullet"/>
            </w:pPr>
            <w:r w:rsidRPr="00B269EE">
              <w:t>gas</w:t>
            </w:r>
          </w:p>
          <w:p w:rsidR="00000000" w:rsidRPr="00B269EE" w:rsidP="00B269EE">
            <w:pPr>
              <w:pStyle w:val="ListBullet"/>
            </w:pPr>
            <w:r w:rsidRPr="00B269EE">
              <w:t>heights</w:t>
            </w:r>
          </w:p>
          <w:p w:rsidR="00000000" w:rsidRPr="00B269EE" w:rsidP="00B269EE">
            <w:pPr>
              <w:pStyle w:val="ListBullet"/>
            </w:pPr>
            <w:r w:rsidRPr="00B269EE">
              <w:t>inadequate lighting and ventilation</w:t>
            </w:r>
          </w:p>
          <w:p w:rsidR="00000000" w:rsidRPr="00B269EE" w:rsidP="00B269EE">
            <w:pPr>
              <w:pStyle w:val="ListBullet"/>
            </w:pPr>
            <w:r w:rsidRPr="00B269EE">
              <w:t>infectious and zoonotic diseases, such as:</w:t>
            </w:r>
          </w:p>
          <w:p w:rsidR="00000000" w:rsidRPr="00B269EE" w:rsidP="00B269EE">
            <w:pPr>
              <w:pStyle w:val="ListBullet2"/>
            </w:pPr>
            <w:r w:rsidRPr="00B269EE">
              <w:t>scabies</w:t>
            </w:r>
          </w:p>
          <w:p w:rsidR="00000000" w:rsidRPr="00B269EE" w:rsidP="00B269EE">
            <w:pPr>
              <w:pStyle w:val="ListBullet2"/>
            </w:pPr>
            <w:r w:rsidRPr="00B269EE">
              <w:t>Q fever</w:t>
            </w:r>
          </w:p>
          <w:p w:rsidR="00000000" w:rsidRPr="00B269EE" w:rsidP="00B269EE">
            <w:pPr>
              <w:pStyle w:val="ListBullet"/>
            </w:pPr>
            <w:r w:rsidRPr="00B269EE">
              <w:t>misunderstanding label information and instructions</w:t>
            </w:r>
          </w:p>
          <w:p w:rsidR="00000000" w:rsidRPr="00B269EE" w:rsidP="00B269EE">
            <w:pPr>
              <w:pStyle w:val="ListBullet"/>
            </w:pPr>
            <w:r w:rsidRPr="00B269EE">
              <w:t>over familiarity with routine procedures causing lack of attention to manufacturer’s label instructions</w:t>
            </w:r>
          </w:p>
          <w:p w:rsidR="00000000" w:rsidRPr="00B269EE" w:rsidP="00B269EE">
            <w:pPr>
              <w:pStyle w:val="ListBullet"/>
            </w:pPr>
            <w:r w:rsidRPr="00B269EE">
              <w:t>unclear or ambiguous work order information</w:t>
            </w:r>
          </w:p>
          <w:p w:rsidR="00000000" w:rsidRPr="00B269EE" w:rsidP="00B269EE">
            <w:pPr>
              <w:pStyle w:val="ListBullet"/>
            </w:pPr>
            <w:r w:rsidRPr="00B269EE">
              <w:t>mobile equipment or vehicle hazards around pla</w:t>
            </w:r>
            <w:r w:rsidRPr="00B269EE">
              <w:t>nt and vehicles</w:t>
            </w:r>
          </w:p>
          <w:p w:rsidR="00000000" w:rsidRPr="00B269EE" w:rsidP="00B269EE">
            <w:pPr>
              <w:pStyle w:val="ListBullet"/>
            </w:pPr>
            <w:r w:rsidRPr="00B269EE">
              <w:t>moving and unguarded parts</w:t>
            </w:r>
          </w:p>
          <w:p w:rsidR="00000000" w:rsidRPr="00B269EE" w:rsidP="00B269EE">
            <w:pPr>
              <w:pStyle w:val="ListBullet"/>
            </w:pPr>
            <w:r w:rsidRPr="00B269EE">
              <w:t>noise</w:t>
            </w:r>
          </w:p>
          <w:p w:rsidR="00000000" w:rsidRPr="00B269EE" w:rsidP="00B269EE">
            <w:pPr>
              <w:pStyle w:val="ListBullet"/>
            </w:pPr>
            <w:r w:rsidRPr="00B269EE">
              <w:t>occupational violence and bullying</w:t>
            </w:r>
          </w:p>
          <w:p w:rsidR="00000000" w:rsidRPr="00B269EE" w:rsidP="00B269EE">
            <w:pPr>
              <w:pStyle w:val="ListBullet"/>
            </w:pPr>
            <w:r w:rsidRPr="00B269EE">
              <w:t>poor personal hygiene practices</w:t>
            </w:r>
          </w:p>
          <w:p w:rsidR="00000000" w:rsidRPr="00B269EE" w:rsidP="00B269EE">
            <w:pPr>
              <w:pStyle w:val="ListBullet"/>
            </w:pPr>
            <w:r w:rsidRPr="00B269EE">
              <w:t>release of substances with negative environmental impact</w:t>
            </w:r>
          </w:p>
          <w:p w:rsidR="00000000" w:rsidRPr="00B269EE" w:rsidP="00B269EE">
            <w:pPr>
              <w:pStyle w:val="ListBullet"/>
            </w:pPr>
            <w:r w:rsidRPr="00B269EE">
              <w:t>spills, splashes and sprays</w:t>
            </w:r>
          </w:p>
          <w:p w:rsidR="00000000" w:rsidRPr="00B269EE" w:rsidP="00B269EE">
            <w:pPr>
              <w:pStyle w:val="ListBullet"/>
            </w:pPr>
            <w:r w:rsidRPr="00B269EE">
              <w:t>unsafe manual-handling techniques, including awkward and repetitive postures</w:t>
            </w:r>
          </w:p>
          <w:p w:rsidR="00000000" w:rsidRPr="00B269EE" w:rsidP="00B269EE">
            <w:pPr>
              <w:pStyle w:val="ListBullet"/>
            </w:pPr>
            <w:r w:rsidRPr="00B269EE">
              <w:t>unsafe underfoot conditions, such as slippery, uneven and rough surfaces</w:t>
            </w:r>
          </w:p>
          <w:p w:rsidR="00000000" w:rsidRPr="00B269EE" w:rsidP="00B269EE">
            <w:pPr>
              <w:pStyle w:val="ListBullet"/>
            </w:pPr>
            <w:r w:rsidRPr="00B269EE">
              <w:t>work environment temperature extremes</w:t>
            </w:r>
          </w:p>
          <w:p w:rsidR="00000000" w:rsidP="00B269EE">
            <w:pPr>
              <w:pStyle w:val="ListBullet"/>
              <w:rPr>
                <w:lang w:val="en-NZ"/>
              </w:rPr>
            </w:pPr>
            <w:r w:rsidRPr="00B269EE">
              <w:t>work in unfamiliar isolated and remote environments.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Risks</w:t>
            </w:r>
            <w:r w:rsidRPr="00B269EE">
              <w:t xml:space="preserve"> may incl</w:t>
            </w:r>
            <w:r w:rsidRPr="00B269EE">
              <w:t>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OHS</w:t>
            </w:r>
          </w:p>
          <w:p w:rsidR="00000000" w:rsidRPr="00B269EE" w:rsidP="00B269EE">
            <w:pPr>
              <w:pStyle w:val="ListBullet"/>
            </w:pPr>
            <w:r w:rsidRPr="00B269EE">
              <w:t>public health and safety</w:t>
            </w:r>
          </w:p>
          <w:p w:rsidR="00000000" w:rsidP="00B269EE">
            <w:pPr>
              <w:pStyle w:val="ListBullet"/>
              <w:rPr>
                <w:lang w:val="en-NZ"/>
              </w:rPr>
            </w:pPr>
            <w:r w:rsidRPr="00B269EE">
              <w:t>environmental concerns.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Legislative requirements</w:t>
            </w:r>
            <w:r w:rsidRPr="00B269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Australian standards, quality assurance and certification requirements</w:t>
            </w:r>
          </w:p>
          <w:p w:rsidR="00000000" w:rsidRPr="00B269EE" w:rsidP="00B269EE">
            <w:pPr>
              <w:pStyle w:val="ListBullet"/>
            </w:pPr>
            <w:r w:rsidRPr="00B269EE">
              <w:t>award and enterprise agreements</w:t>
            </w:r>
          </w:p>
          <w:p w:rsidR="00000000" w:rsidRPr="00B269EE" w:rsidP="00B269EE">
            <w:pPr>
              <w:pStyle w:val="ListBullet"/>
            </w:pPr>
            <w:r w:rsidRPr="00B269EE">
              <w:t>industry advisory standards and codes, such as:</w:t>
            </w:r>
          </w:p>
          <w:p w:rsidR="00000000" w:rsidRPr="00B269EE" w:rsidP="00B269EE">
            <w:pPr>
              <w:pStyle w:val="ListBullet2"/>
            </w:pPr>
            <w:r w:rsidRPr="00B269EE">
              <w:t>building codes</w:t>
            </w:r>
          </w:p>
          <w:p w:rsidR="00000000" w:rsidRPr="00B269EE" w:rsidP="00B269EE">
            <w:pPr>
              <w:pStyle w:val="ListBullet2"/>
            </w:pPr>
            <w:r w:rsidRPr="00B269EE">
              <w:t>dangerous goods codes</w:t>
            </w:r>
          </w:p>
          <w:p w:rsidR="00000000" w:rsidRPr="00B269EE" w:rsidP="00B269EE">
            <w:pPr>
              <w:pStyle w:val="ListBullet"/>
            </w:pPr>
            <w:r w:rsidRPr="00B269EE">
              <w:t>relevant commonwealth, state and territory legislation and local government regulations that affect company operation, such as:</w:t>
            </w:r>
          </w:p>
          <w:p w:rsidR="00000000" w:rsidRPr="00B269EE" w:rsidP="00B269EE">
            <w:pPr>
              <w:pStyle w:val="ListBullet2"/>
            </w:pPr>
            <w:r w:rsidRPr="00B269EE">
              <w:t>anti-discrimination and diversity</w:t>
            </w:r>
          </w:p>
          <w:p w:rsidR="00000000" w:rsidRPr="00B269EE" w:rsidP="00B269EE">
            <w:pPr>
              <w:pStyle w:val="ListBullet2"/>
            </w:pPr>
            <w:r w:rsidRPr="00B269EE">
              <w:t>chemical controls</w:t>
            </w:r>
          </w:p>
          <w:p w:rsidR="00000000" w:rsidRPr="00B269EE" w:rsidP="00B269EE">
            <w:pPr>
              <w:pStyle w:val="ListBullet2"/>
            </w:pPr>
            <w:r w:rsidRPr="00B269EE">
              <w:t>chemical registers and manifests</w:t>
            </w:r>
          </w:p>
          <w:p w:rsidR="00000000" w:rsidRPr="00B269EE" w:rsidP="00B269EE">
            <w:pPr>
              <w:pStyle w:val="ListBullet2"/>
            </w:pPr>
            <w:r w:rsidRPr="00B269EE">
              <w:t>cons</w:t>
            </w:r>
            <w:r w:rsidRPr="00B269EE">
              <w:t>umer protection legislation</w:t>
            </w:r>
          </w:p>
          <w:p w:rsidR="00000000" w:rsidRPr="00B269EE" w:rsidP="00B269EE">
            <w:pPr>
              <w:pStyle w:val="ListBullet2"/>
            </w:pPr>
            <w:r w:rsidRPr="00B269EE">
              <w:t>dangerous goods Acts and regulations</w:t>
            </w:r>
          </w:p>
          <w:p w:rsidR="00000000" w:rsidRPr="00B269EE" w:rsidP="00B269EE">
            <w:pPr>
              <w:pStyle w:val="ListBullet2"/>
            </w:pPr>
            <w:r w:rsidRPr="00B269EE">
              <w:t>declared pest (plant and animal) reporting</w:t>
            </w:r>
          </w:p>
          <w:p w:rsidR="00000000" w:rsidRPr="00B269EE" w:rsidP="00B269EE">
            <w:pPr>
              <w:pStyle w:val="ListBullet2"/>
            </w:pPr>
            <w:r w:rsidRPr="00B269EE">
              <w:t>environmental protection issues</w:t>
            </w:r>
          </w:p>
          <w:p w:rsidR="00000000" w:rsidRPr="00B269EE" w:rsidP="00B269EE">
            <w:pPr>
              <w:pStyle w:val="ListBullet2"/>
            </w:pPr>
            <w:r w:rsidRPr="00B269EE">
              <w:t>equal employment opportunity</w:t>
            </w:r>
          </w:p>
          <w:p w:rsidR="00000000" w:rsidRPr="00B269EE" w:rsidP="00B269EE">
            <w:pPr>
              <w:pStyle w:val="ListBullet2"/>
            </w:pPr>
            <w:r w:rsidRPr="00B269EE">
              <w:t>freedom of information</w:t>
            </w:r>
          </w:p>
          <w:p w:rsidR="00000000" w:rsidRPr="00B269EE" w:rsidP="00B269EE">
            <w:pPr>
              <w:pStyle w:val="ListBullet2"/>
            </w:pPr>
            <w:r w:rsidRPr="00B269EE">
              <w:t>fumigator licence requirements</w:t>
            </w:r>
          </w:p>
          <w:p w:rsidR="00000000" w:rsidRPr="00B269EE" w:rsidP="00B269EE">
            <w:pPr>
              <w:pStyle w:val="ListBullet2"/>
            </w:pPr>
            <w:r w:rsidRPr="00B269EE">
              <w:t>industrial relations</w:t>
            </w:r>
          </w:p>
          <w:p w:rsidR="00000000" w:rsidRPr="00B269EE" w:rsidP="00B269EE">
            <w:pPr>
              <w:pStyle w:val="ListBullet2"/>
            </w:pPr>
            <w:r w:rsidRPr="00B269EE">
              <w:t>motor and commercial vehicle transportation</w:t>
            </w:r>
          </w:p>
          <w:p w:rsidR="00000000" w:rsidRPr="00B269EE" w:rsidP="00B269EE">
            <w:pPr>
              <w:pStyle w:val="ListBullet2"/>
            </w:pPr>
            <w:r w:rsidRPr="00B269EE">
              <w:t>motor licence and endorsement regulations</w:t>
            </w:r>
          </w:p>
          <w:p w:rsidR="00000000" w:rsidRPr="00B269EE" w:rsidP="00B269EE">
            <w:pPr>
              <w:pStyle w:val="ListBullet2"/>
            </w:pPr>
            <w:r w:rsidRPr="00B269EE">
              <w:t>OHS Acts and regulations</w:t>
            </w:r>
          </w:p>
          <w:p w:rsidR="00000000" w:rsidRPr="00B269EE" w:rsidP="00B269EE">
            <w:pPr>
              <w:pStyle w:val="ListBullet2"/>
            </w:pPr>
            <w:r w:rsidRPr="00B269EE">
              <w:t>privacy</w:t>
            </w:r>
          </w:p>
          <w:p w:rsidR="00000000" w:rsidRPr="00B269EE" w:rsidP="00B269EE">
            <w:pPr>
              <w:pStyle w:val="ListBullet2"/>
            </w:pPr>
            <w:r w:rsidRPr="00B269EE">
              <w:t>public health</w:t>
            </w:r>
          </w:p>
          <w:p w:rsidR="00000000" w:rsidRPr="00B269EE" w:rsidP="00B269EE">
            <w:pPr>
              <w:pStyle w:val="ListBullet2"/>
            </w:pPr>
            <w:r w:rsidRPr="00B269EE">
              <w:t>trade practices</w:t>
            </w:r>
          </w:p>
          <w:p w:rsidR="00000000" w:rsidP="00B269EE">
            <w:pPr>
              <w:pStyle w:val="ListBullet2"/>
              <w:rPr>
                <w:lang w:val="en-NZ"/>
              </w:rPr>
            </w:pPr>
            <w:r w:rsidRPr="00B269EE">
              <w:t>workplace consultative arrangements.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 xml:space="preserve">Occupational health and safety </w:t>
            </w:r>
            <w:r w:rsidRPr="00B269EE">
              <w:t>(also known as workplace health and sa</w:t>
            </w:r>
            <w:r w:rsidRPr="00B269EE">
              <w:t>fety)</w:t>
            </w:r>
            <w:r w:rsidRPr="00B269EE">
              <w:rPr>
                <w:rStyle w:val="BoldandItalics"/>
              </w:rPr>
              <w:t xml:space="preserve"> requirements</w:t>
            </w:r>
            <w:r w:rsidRPr="00B269EE">
              <w:t xml:space="preserve">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allergic reactions, such as contact dermatitis</w:t>
            </w:r>
          </w:p>
          <w:p w:rsidR="00000000" w:rsidRPr="00B269EE" w:rsidP="00B269EE">
            <w:pPr>
              <w:pStyle w:val="ListBullet"/>
            </w:pPr>
            <w:r w:rsidRPr="00B269EE">
              <w:t>animal management and control procedures</w:t>
            </w:r>
          </w:p>
          <w:p w:rsidR="00000000" w:rsidRPr="00B269EE" w:rsidP="00B269EE">
            <w:pPr>
              <w:pStyle w:val="ListBullet"/>
            </w:pPr>
            <w:r w:rsidRPr="00B269EE">
              <w:t>communication devices for isolated or remote locations, such as:</w:t>
            </w:r>
          </w:p>
          <w:p w:rsidR="00000000" w:rsidRPr="00B269EE" w:rsidP="00B269EE">
            <w:pPr>
              <w:pStyle w:val="ListBullet2"/>
            </w:pPr>
            <w:r w:rsidRPr="00B269EE">
              <w:t>mobile phone</w:t>
            </w:r>
          </w:p>
          <w:p w:rsidR="00000000" w:rsidRPr="00B269EE" w:rsidP="00B269EE">
            <w:pPr>
              <w:pStyle w:val="ListBullet2"/>
            </w:pPr>
            <w:r w:rsidRPr="00B269EE">
              <w:t>two-way radio</w:t>
            </w:r>
          </w:p>
          <w:p w:rsidR="00000000" w:rsidRPr="00B269EE" w:rsidP="00B269EE">
            <w:pPr>
              <w:pStyle w:val="ListBullet"/>
            </w:pPr>
            <w:r w:rsidRPr="00B269EE">
              <w:t>dermatoxicological control and prevention measures</w:t>
            </w:r>
          </w:p>
          <w:p w:rsidR="00000000" w:rsidRPr="00B269EE" w:rsidP="00B269EE">
            <w:pPr>
              <w:pStyle w:val="ListBullet"/>
            </w:pPr>
            <w:r w:rsidRPr="00B269EE">
              <w:t>emergency procedures for contact with toxic substances, such as:</w:t>
            </w:r>
          </w:p>
          <w:p w:rsidR="00000000" w:rsidRPr="00B269EE" w:rsidP="00B269EE">
            <w:pPr>
              <w:pStyle w:val="ListBullet2"/>
            </w:pPr>
            <w:r w:rsidRPr="00B269EE">
              <w:t>splashes in eye or on skin</w:t>
            </w:r>
          </w:p>
          <w:p w:rsidR="00000000" w:rsidRPr="00B269EE" w:rsidP="00B269EE">
            <w:pPr>
              <w:pStyle w:val="ListBullet2"/>
            </w:pPr>
            <w:r w:rsidRPr="00B269EE">
              <w:t>inhalation</w:t>
            </w:r>
          </w:p>
          <w:p w:rsidR="00000000" w:rsidRPr="00B269EE" w:rsidP="00B269EE">
            <w:pPr>
              <w:pStyle w:val="ListBullet2"/>
            </w:pPr>
            <w:r w:rsidRPr="00B269EE">
              <w:t>ingestion</w:t>
            </w:r>
          </w:p>
          <w:p w:rsidR="00000000" w:rsidRPr="00B269EE" w:rsidP="00B269EE">
            <w:pPr>
              <w:pStyle w:val="ListBullet"/>
            </w:pPr>
            <w:r w:rsidRPr="00B269EE">
              <w:t>hazard identification and risk assessment mechanisms</w:t>
            </w:r>
          </w:p>
          <w:p w:rsidR="00000000" w:rsidRPr="00B269EE" w:rsidP="00B269EE">
            <w:pPr>
              <w:pStyle w:val="ListBullet"/>
            </w:pPr>
            <w:r w:rsidRPr="00B269EE">
              <w:t>health surveillance and monitoring, s</w:t>
            </w:r>
            <w:r w:rsidRPr="00B269EE">
              <w:t>uch as regular blood testing</w:t>
            </w:r>
          </w:p>
          <w:p w:rsidR="00000000" w:rsidRPr="00B269EE" w:rsidP="00B269EE">
            <w:pPr>
              <w:pStyle w:val="ListBullet"/>
            </w:pPr>
            <w:r w:rsidRPr="00B269EE">
              <w:t>hierarchy of hazard control procedures</w:t>
            </w:r>
          </w:p>
          <w:p w:rsidR="00000000" w:rsidRPr="00B269EE" w:rsidP="00B269EE">
            <w:pPr>
              <w:pStyle w:val="ListBullet"/>
            </w:pPr>
            <w:r w:rsidRPr="00B269EE">
              <w:t>industry advisory standards</w:t>
            </w:r>
          </w:p>
          <w:p w:rsidR="00000000" w:rsidRPr="00B269EE" w:rsidP="00B269EE">
            <w:pPr>
              <w:pStyle w:val="ListBullet"/>
            </w:pPr>
            <w:r w:rsidRPr="00B269EE">
              <w:t>information provided by national registration authority for chemical approval and state government authorities, such as:</w:t>
            </w:r>
          </w:p>
          <w:p w:rsidR="00000000" w:rsidRPr="00B269EE" w:rsidP="00B269EE">
            <w:pPr>
              <w:pStyle w:val="ListBullet2"/>
            </w:pPr>
            <w:r w:rsidRPr="00B269EE">
              <w:t>agriculture</w:t>
            </w:r>
          </w:p>
          <w:p w:rsidR="00000000" w:rsidRPr="00B269EE" w:rsidP="00B269EE">
            <w:pPr>
              <w:pStyle w:val="ListBullet2"/>
            </w:pPr>
            <w:r w:rsidRPr="00B269EE">
              <w:t>environment protection</w:t>
            </w:r>
          </w:p>
          <w:p w:rsidR="00000000" w:rsidRPr="00B269EE" w:rsidP="00B269EE">
            <w:pPr>
              <w:pStyle w:val="ListBullet2"/>
            </w:pPr>
            <w:r w:rsidRPr="00B269EE">
              <w:t>health</w:t>
            </w:r>
          </w:p>
          <w:p w:rsidR="00000000" w:rsidRPr="00B269EE" w:rsidP="00B269EE">
            <w:pPr>
              <w:pStyle w:val="ListBullet2"/>
            </w:pPr>
            <w:r w:rsidRPr="00B269EE">
              <w:t>primary industry</w:t>
            </w:r>
          </w:p>
          <w:p w:rsidR="00000000" w:rsidRPr="00B269EE" w:rsidP="00B269EE">
            <w:pPr>
              <w:pStyle w:val="ListBullet"/>
            </w:pPr>
            <w:r w:rsidRPr="00B269EE">
              <w:t>injury and dangerous occurrence reporting</w:t>
            </w:r>
          </w:p>
          <w:p w:rsidR="00000000" w:rsidRPr="00B269EE" w:rsidP="00B269EE">
            <w:pPr>
              <w:pStyle w:val="ListBullet"/>
            </w:pPr>
            <w:r w:rsidRPr="00B269EE">
              <w:t>national and industry codes of practice</w:t>
            </w:r>
          </w:p>
          <w:p w:rsidR="00000000" w:rsidRPr="00B269EE" w:rsidP="00B269EE">
            <w:pPr>
              <w:pStyle w:val="ListBullet"/>
            </w:pPr>
            <w:r w:rsidRPr="00B269EE">
              <w:t>OHS control procedures, such as:</w:t>
            </w:r>
          </w:p>
          <w:p w:rsidR="00000000" w:rsidRPr="00B269EE" w:rsidP="00B269EE">
            <w:pPr>
              <w:pStyle w:val="ListBullet2"/>
            </w:pPr>
            <w:r w:rsidRPr="00B269EE">
              <w:t>health and safety plans</w:t>
            </w:r>
          </w:p>
          <w:p w:rsidR="00000000" w:rsidRPr="00B269EE" w:rsidP="00B269EE">
            <w:pPr>
              <w:pStyle w:val="ListBullet2"/>
            </w:pPr>
            <w:r w:rsidRPr="00B269EE">
              <w:t>job plans</w:t>
            </w:r>
          </w:p>
          <w:p w:rsidR="00000000" w:rsidRPr="00B269EE" w:rsidP="00B269EE">
            <w:pPr>
              <w:pStyle w:val="ListBullet2"/>
            </w:pPr>
            <w:r w:rsidRPr="00B269EE">
              <w:t>job safety analyses</w:t>
            </w:r>
          </w:p>
          <w:p w:rsidR="00000000" w:rsidRPr="00B269EE" w:rsidP="00B269EE">
            <w:pPr>
              <w:pStyle w:val="ListBullet2"/>
            </w:pPr>
            <w:r w:rsidRPr="00B269EE">
              <w:t>risk assessments</w:t>
            </w:r>
          </w:p>
          <w:p w:rsidR="00000000" w:rsidRPr="00B269EE" w:rsidP="00B269EE">
            <w:pPr>
              <w:pStyle w:val="ListBullet2"/>
            </w:pPr>
            <w:r w:rsidRPr="00B269EE">
              <w:t>safe operating practices and procedures</w:t>
            </w:r>
          </w:p>
          <w:p w:rsidR="00000000" w:rsidRPr="00B269EE" w:rsidP="00B269EE">
            <w:pPr>
              <w:pStyle w:val="ListBullet2"/>
            </w:pPr>
            <w:r w:rsidRPr="00B269EE">
              <w:t>safe work instructions</w:t>
            </w:r>
          </w:p>
          <w:p w:rsidR="00000000" w:rsidRPr="00B269EE" w:rsidP="00B269EE">
            <w:pPr>
              <w:pStyle w:val="ListBullet2"/>
            </w:pPr>
            <w:r w:rsidRPr="00B269EE">
              <w:t>safe work method statements</w:t>
            </w:r>
          </w:p>
          <w:p w:rsidR="00000000" w:rsidRPr="00B269EE" w:rsidP="00B269EE">
            <w:pPr>
              <w:pStyle w:val="ListBullet"/>
            </w:pPr>
            <w:r w:rsidRPr="00B269EE">
              <w:t>routes of entry and potential symptoms of exposure to chemicals</w:t>
            </w:r>
          </w:p>
          <w:p w:rsidR="00000000" w:rsidRPr="00B269EE" w:rsidP="00B269EE">
            <w:pPr>
              <w:pStyle w:val="ListBullet"/>
            </w:pPr>
            <w:r w:rsidRPr="00B269EE">
              <w:t>safe work practices for equipment, PPE and chemical storage, including interpretation of:</w:t>
            </w:r>
          </w:p>
          <w:p w:rsidR="00000000" w:rsidRPr="00B269EE" w:rsidP="00B269EE">
            <w:pPr>
              <w:pStyle w:val="ListBullet2"/>
            </w:pPr>
            <w:r w:rsidRPr="00B269EE">
              <w:t>MSDS</w:t>
            </w:r>
          </w:p>
          <w:p w:rsidR="00000000" w:rsidRPr="00B269EE" w:rsidP="00B269EE">
            <w:pPr>
              <w:pStyle w:val="ListBullet2"/>
            </w:pPr>
            <w:r w:rsidRPr="00B269EE">
              <w:t>hazardous substance information, such as lon</w:t>
            </w:r>
            <w:r w:rsidRPr="00B269EE">
              <w:t>g latency periods</w:t>
            </w:r>
          </w:p>
          <w:p w:rsidR="00000000" w:rsidRPr="00B269EE" w:rsidP="00B269EE">
            <w:pPr>
              <w:pStyle w:val="ListBullet"/>
            </w:pPr>
            <w:r w:rsidRPr="00B269EE">
              <w:t>safety, induction and refresher training</w:t>
            </w:r>
          </w:p>
          <w:p w:rsidR="00000000" w:rsidRPr="00B269EE" w:rsidP="00B269EE">
            <w:pPr>
              <w:pStyle w:val="ListBullet"/>
            </w:pPr>
            <w:r w:rsidRPr="00B269EE">
              <w:t>selection and use of PPE and clothing appropriate to hazard</w:t>
            </w:r>
          </w:p>
          <w:p w:rsidR="00000000" w:rsidP="00B269EE">
            <w:pPr>
              <w:pStyle w:val="ListBullet"/>
              <w:rPr>
                <w:lang w:val="en-NZ"/>
              </w:rPr>
            </w:pPr>
            <w:r w:rsidRPr="00B269EE">
              <w:t>up-to-date electrical test and tag compliance.</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Public health and safety</w:t>
            </w:r>
            <w:r w:rsidRPr="00B269EE">
              <w:t xml:space="preserve"> may affect: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animals</w:t>
            </w:r>
          </w:p>
          <w:p w:rsidR="00000000" w:rsidRPr="00B269EE" w:rsidP="00B269EE">
            <w:pPr>
              <w:pStyle w:val="ListBullet"/>
            </w:pPr>
            <w:r w:rsidRPr="00B269EE">
              <w:t>client staff</w:t>
            </w:r>
          </w:p>
          <w:p w:rsidR="00000000" w:rsidRPr="00B269EE" w:rsidP="00B269EE">
            <w:pPr>
              <w:pStyle w:val="ListBullet"/>
            </w:pPr>
            <w:r w:rsidRPr="00B269EE">
              <w:t>company staff</w:t>
            </w:r>
          </w:p>
          <w:p w:rsidR="00000000" w:rsidRPr="00B269EE" w:rsidP="00B269EE">
            <w:pPr>
              <w:pStyle w:val="ListBullet"/>
            </w:pPr>
            <w:r w:rsidRPr="00B269EE">
              <w:t>customers</w:t>
            </w:r>
          </w:p>
          <w:p w:rsidR="00000000" w:rsidRPr="00B269EE" w:rsidP="00B269EE">
            <w:pPr>
              <w:pStyle w:val="ListBullet"/>
            </w:pPr>
            <w:r w:rsidRPr="00B269EE">
              <w:t>distributors</w:t>
            </w:r>
          </w:p>
          <w:p w:rsidR="00000000" w:rsidRPr="00B269EE" w:rsidP="00B269EE">
            <w:pPr>
              <w:pStyle w:val="ListBullet"/>
            </w:pPr>
            <w:r w:rsidRPr="00B269EE">
              <w:t>facility users</w:t>
            </w:r>
          </w:p>
          <w:p w:rsidR="00000000" w:rsidRPr="00B269EE" w:rsidP="00B269EE">
            <w:pPr>
              <w:pStyle w:val="ListBullet"/>
            </w:pPr>
            <w:r w:rsidRPr="00B269EE">
              <w:t>general public, including neighbours and bystanders</w:t>
            </w:r>
          </w:p>
          <w:p w:rsidR="00000000" w:rsidRPr="00B269EE" w:rsidP="00B269EE">
            <w:pPr>
              <w:pStyle w:val="ListBullet"/>
            </w:pPr>
            <w:r w:rsidRPr="00B269EE">
              <w:t>inspectors</w:t>
            </w:r>
          </w:p>
          <w:p w:rsidR="00000000" w:rsidRPr="00B269EE" w:rsidP="00B269EE">
            <w:pPr>
              <w:pStyle w:val="ListBullet"/>
            </w:pPr>
            <w:r w:rsidRPr="00B269EE">
              <w:t>retailers</w:t>
            </w:r>
          </w:p>
          <w:p w:rsidR="00000000" w:rsidRPr="00B269EE" w:rsidP="00B269EE">
            <w:pPr>
              <w:pStyle w:val="ListBullet"/>
            </w:pPr>
            <w:r w:rsidRPr="00B269EE">
              <w:t>suppliers</w:t>
            </w:r>
          </w:p>
          <w:p w:rsidR="00000000" w:rsidP="00B269EE">
            <w:pPr>
              <w:pStyle w:val="ListBullet"/>
              <w:rPr>
                <w:lang w:val="en-NZ"/>
              </w:rPr>
            </w:pPr>
            <w:r w:rsidRPr="00B269EE">
              <w:t>trade and service providers.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Personnel</w:t>
            </w:r>
            <w:r w:rsidRPr="00B269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client’s staff</w:t>
            </w:r>
          </w:p>
          <w:p w:rsidR="00000000" w:rsidRPr="00B269EE" w:rsidP="00B269EE">
            <w:pPr>
              <w:pStyle w:val="ListBullet"/>
            </w:pPr>
            <w:r w:rsidRPr="00B269EE">
              <w:t>colleagues</w:t>
            </w:r>
          </w:p>
          <w:p w:rsidR="00000000" w:rsidRPr="00B269EE" w:rsidP="00B269EE">
            <w:pPr>
              <w:pStyle w:val="ListBullet"/>
            </w:pPr>
            <w:r w:rsidRPr="00B269EE">
              <w:t>persons who handle and wash technician’</w:t>
            </w:r>
            <w:r w:rsidRPr="00B269EE">
              <w:t>s contaminated work clothes</w:t>
            </w:r>
          </w:p>
          <w:p w:rsidR="00000000" w:rsidRPr="00B269EE" w:rsidP="00B269EE">
            <w:pPr>
              <w:pStyle w:val="ListBullet"/>
            </w:pPr>
            <w:r w:rsidRPr="00B269EE">
              <w:t>site visitors, including bystanders</w:t>
            </w:r>
          </w:p>
          <w:p w:rsidR="00000000" w:rsidP="00B269EE">
            <w:pPr>
              <w:pStyle w:val="ListBullet"/>
              <w:rPr>
                <w:lang w:val="en-NZ"/>
              </w:rPr>
            </w:pPr>
            <w:r w:rsidRPr="00B269EE">
              <w:t>venue, facility, building or shopping centre staff or management.</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 xml:space="preserve">Fumigants </w:t>
            </w:r>
            <w:r w:rsidRPr="00B269EE">
              <w:t>are: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ListBullet"/>
              <w:rPr>
                <w:lang w:val="en-NZ"/>
              </w:rPr>
            </w:pPr>
            <w:r w:rsidRPr="00B269EE">
              <w:t>chemicals which at a particular temperature and pressure can exist in a gaseous state in sufficient concentra</w:t>
            </w:r>
            <w:r w:rsidRPr="00B269EE">
              <w:t>tion and for sufficient time to be lethal to insects or other animals, weeds or other organisms.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Organisms</w:t>
            </w:r>
            <w:r w:rsidRPr="00B269EE">
              <w:t xml:space="preserve"> may be living animal or plant, including: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bacteria</w:t>
            </w:r>
          </w:p>
          <w:p w:rsidR="00000000" w:rsidRPr="00B269EE" w:rsidP="00B269EE">
            <w:pPr>
              <w:pStyle w:val="ListBullet"/>
            </w:pPr>
            <w:r w:rsidRPr="00B269EE">
              <w:t>insects</w:t>
            </w:r>
          </w:p>
          <w:p w:rsidR="00000000" w:rsidRPr="00B269EE" w:rsidP="00B269EE">
            <w:pPr>
              <w:pStyle w:val="ListBullet"/>
            </w:pPr>
            <w:r w:rsidRPr="00B269EE">
              <w:t>mites</w:t>
            </w:r>
          </w:p>
          <w:p w:rsidR="00000000" w:rsidRPr="00B269EE" w:rsidP="00B269EE">
            <w:pPr>
              <w:pStyle w:val="ListBullet"/>
            </w:pPr>
            <w:r w:rsidRPr="00B269EE">
              <w:t>molluscs</w:t>
            </w:r>
          </w:p>
          <w:p w:rsidR="00000000" w:rsidRPr="00B269EE" w:rsidP="00B269EE">
            <w:pPr>
              <w:pStyle w:val="ListBullet"/>
            </w:pPr>
            <w:r w:rsidRPr="00B269EE">
              <w:t>rodents</w:t>
            </w:r>
          </w:p>
          <w:p w:rsidR="00000000" w:rsidP="00B269EE">
            <w:pPr>
              <w:pStyle w:val="ListBullet"/>
              <w:rPr>
                <w:lang w:val="en-NZ"/>
              </w:rPr>
            </w:pPr>
            <w:r w:rsidRPr="00B269EE">
              <w:t>seeds.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Commodities</w:t>
            </w:r>
            <w:r w:rsidRPr="00B269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containers</w:t>
            </w:r>
          </w:p>
          <w:p w:rsidR="00000000" w:rsidRPr="00B269EE" w:rsidP="00B269EE">
            <w:pPr>
              <w:pStyle w:val="ListBullet"/>
            </w:pPr>
            <w:r w:rsidRPr="00B269EE">
              <w:t>fabrics</w:t>
            </w:r>
          </w:p>
          <w:p w:rsidR="00000000" w:rsidRPr="00B269EE" w:rsidP="00B269EE">
            <w:pPr>
              <w:pStyle w:val="ListBullet"/>
            </w:pPr>
            <w:r w:rsidRPr="00B269EE">
              <w:t>furniture</w:t>
            </w:r>
          </w:p>
          <w:p w:rsidR="00000000" w:rsidRPr="00B269EE" w:rsidP="00B269EE">
            <w:pPr>
              <w:pStyle w:val="ListBullet"/>
            </w:pPr>
            <w:r w:rsidRPr="00B269EE">
              <w:t>grains</w:t>
            </w:r>
          </w:p>
          <w:p w:rsidR="00000000" w:rsidRPr="00B269EE" w:rsidP="00B269EE">
            <w:pPr>
              <w:pStyle w:val="ListBullet"/>
            </w:pPr>
            <w:r w:rsidRPr="00B269EE">
              <w:t>household items</w:t>
            </w:r>
          </w:p>
          <w:p w:rsidR="00000000" w:rsidRPr="00B269EE" w:rsidP="00B269EE">
            <w:pPr>
              <w:pStyle w:val="ListBullet"/>
            </w:pPr>
            <w:r w:rsidRPr="00B269EE">
              <w:t>plant materials</w:t>
            </w:r>
          </w:p>
          <w:p w:rsidR="00000000" w:rsidRPr="00B269EE" w:rsidP="00B269EE">
            <w:pPr>
              <w:pStyle w:val="ListBullet"/>
            </w:pPr>
            <w:r w:rsidRPr="00B269EE">
              <w:t>soil</w:t>
            </w:r>
          </w:p>
          <w:p w:rsidR="00000000" w:rsidRPr="00B269EE" w:rsidP="00B269EE">
            <w:pPr>
              <w:pStyle w:val="ListBullet"/>
            </w:pPr>
            <w:r w:rsidRPr="00B269EE">
              <w:t>structures</w:t>
            </w:r>
          </w:p>
          <w:p w:rsidR="00000000" w:rsidP="00B269EE">
            <w:pPr>
              <w:pStyle w:val="ListBullet"/>
              <w:rPr>
                <w:lang w:val="en-NZ"/>
              </w:rPr>
            </w:pPr>
            <w:r w:rsidRPr="00B269EE">
              <w:t>timber.</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Manufacturer specifications</w:t>
            </w:r>
            <w:r w:rsidRPr="00B269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emergency response resources</w:t>
            </w:r>
          </w:p>
          <w:p w:rsidR="00000000" w:rsidRPr="00B269EE" w:rsidP="00B269EE">
            <w:pPr>
              <w:pStyle w:val="ListBullet"/>
            </w:pPr>
            <w:r w:rsidRPr="00B269EE">
              <w:t>equipment operating manuals</w:t>
            </w:r>
          </w:p>
          <w:p w:rsidR="00000000" w:rsidRPr="00B269EE" w:rsidP="00B269EE">
            <w:pPr>
              <w:pStyle w:val="ListBullet"/>
            </w:pPr>
            <w:r w:rsidRPr="00B269EE">
              <w:t>government publications</w:t>
            </w:r>
          </w:p>
          <w:p w:rsidR="00000000" w:rsidRPr="00B269EE" w:rsidP="00B269EE">
            <w:pPr>
              <w:pStyle w:val="ListBullet"/>
            </w:pPr>
            <w:r w:rsidRPr="00B269EE">
              <w:t>instructional guides</w:t>
            </w:r>
          </w:p>
          <w:p w:rsidR="00000000" w:rsidRPr="00B269EE" w:rsidP="00B269EE">
            <w:pPr>
              <w:pStyle w:val="ListBullet"/>
            </w:pPr>
            <w:r w:rsidRPr="00B269EE">
              <w:t>MSDS</w:t>
            </w:r>
          </w:p>
          <w:p w:rsidR="00000000" w:rsidRPr="00B269EE" w:rsidP="00B269EE">
            <w:pPr>
              <w:pStyle w:val="ListBullet"/>
            </w:pPr>
            <w:r w:rsidRPr="00B269EE">
              <w:t>other resources supplied by manufacturer, such as:</w:t>
            </w:r>
          </w:p>
          <w:p w:rsidR="00000000" w:rsidRPr="00B269EE" w:rsidP="00B269EE">
            <w:pPr>
              <w:pStyle w:val="ListBullet2"/>
            </w:pPr>
            <w:r w:rsidRPr="00B269EE">
              <w:t>laminated cards</w:t>
            </w:r>
          </w:p>
          <w:p w:rsidR="00000000" w:rsidRPr="00B269EE" w:rsidP="00B269EE">
            <w:pPr>
              <w:pStyle w:val="ListBullet2"/>
            </w:pPr>
            <w:r w:rsidRPr="00B269EE">
              <w:t>notices</w:t>
            </w:r>
          </w:p>
          <w:p w:rsidR="00000000" w:rsidRPr="00B269EE" w:rsidP="00B269EE">
            <w:pPr>
              <w:pStyle w:val="ListBullet2"/>
            </w:pPr>
            <w:r w:rsidRPr="00B269EE">
              <w:t>wall posters</w:t>
            </w:r>
          </w:p>
          <w:p w:rsidR="00000000" w:rsidRPr="00B269EE" w:rsidP="00B269EE">
            <w:pPr>
              <w:pStyle w:val="ListBullet"/>
            </w:pPr>
            <w:r w:rsidRPr="00B269EE">
              <w:t>product labels</w:t>
            </w:r>
          </w:p>
          <w:p w:rsidR="00000000" w:rsidP="00B269EE">
            <w:pPr>
              <w:pStyle w:val="ListBullet"/>
              <w:rPr>
                <w:lang w:val="en-NZ"/>
              </w:rPr>
            </w:pPr>
            <w:r w:rsidRPr="00B269EE">
              <w:t>safety instructions pre-printed on equipment.</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Environmental requirements</w:t>
            </w:r>
            <w:r w:rsidRPr="00B269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clean up, containment or isolation</w:t>
            </w:r>
          </w:p>
          <w:p w:rsidR="00000000" w:rsidRPr="00B269EE" w:rsidP="00B269EE">
            <w:pPr>
              <w:pStyle w:val="ListBullet"/>
            </w:pPr>
            <w:r w:rsidRPr="00B269EE">
              <w:t>c</w:t>
            </w:r>
            <w:r w:rsidRPr="00B269EE">
              <w:t>ompany policies and guidelines</w:t>
            </w:r>
          </w:p>
          <w:p w:rsidR="00000000" w:rsidRPr="00B269EE" w:rsidP="00B269EE">
            <w:pPr>
              <w:pStyle w:val="ListBullet"/>
            </w:pPr>
            <w:r w:rsidRPr="00B269EE">
              <w:t>emergency chemical spill control measures</w:t>
            </w:r>
          </w:p>
          <w:p w:rsidR="00000000" w:rsidRPr="00B269EE" w:rsidP="00B269EE">
            <w:pPr>
              <w:pStyle w:val="ListBullet"/>
            </w:pPr>
            <w:r w:rsidRPr="00B269EE">
              <w:t>hazardous materials handling</w:t>
            </w:r>
          </w:p>
          <w:p w:rsidR="00000000" w:rsidRPr="00B269EE" w:rsidP="00B269EE">
            <w:pPr>
              <w:pStyle w:val="ListBullet"/>
            </w:pPr>
            <w:r w:rsidRPr="00B269EE">
              <w:t>regulations, by-laws and guidelines of environmental protection agencies and government departments, such as:</w:t>
            </w:r>
          </w:p>
          <w:p w:rsidR="00000000" w:rsidRPr="00B269EE" w:rsidP="00B269EE">
            <w:pPr>
              <w:pStyle w:val="ListBullet2"/>
            </w:pPr>
            <w:r w:rsidRPr="00B269EE">
              <w:t>agriculture</w:t>
            </w:r>
          </w:p>
          <w:p w:rsidR="00000000" w:rsidRPr="00B269EE" w:rsidP="00B269EE">
            <w:pPr>
              <w:pStyle w:val="ListBullet2"/>
            </w:pPr>
            <w:r w:rsidRPr="00B269EE">
              <w:t>emergency services</w:t>
            </w:r>
          </w:p>
          <w:p w:rsidR="00000000" w:rsidP="00B269EE">
            <w:pPr>
              <w:pStyle w:val="ListBullet2"/>
              <w:rPr>
                <w:lang w:val="en-NZ"/>
              </w:rPr>
            </w:pPr>
            <w:r w:rsidRPr="00B269EE">
              <w:t>national parks and wildlife.</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Signage and barriers</w:t>
            </w:r>
            <w:r w:rsidRPr="00B269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physical barriers and restraints erected to restrict access to work site</w:t>
            </w:r>
          </w:p>
          <w:p w:rsidR="00000000" w:rsidP="00B269EE">
            <w:pPr>
              <w:pStyle w:val="ListBullet"/>
              <w:rPr>
                <w:lang w:val="en-NZ"/>
              </w:rPr>
            </w:pPr>
            <w:r w:rsidRPr="00B269EE">
              <w:t>signs complying with legislative requirements and/or Australian standards that warn of danger or adverse conditions.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Fumigation enclosure</w:t>
            </w:r>
            <w:r w:rsidRPr="00B269EE">
              <w:t xml:space="preserve"> is: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ListBullet"/>
              <w:rPr>
                <w:lang w:val="en-NZ"/>
              </w:rPr>
            </w:pPr>
            <w:r w:rsidRPr="00B269EE">
              <w:t>any space which has been or is intended to be made sufficiently gas tight to contain the fumigant.</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 xml:space="preserve">Personal protective equipment </w:t>
            </w:r>
            <w:r w:rsidRPr="00B269E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air-line and self-contained respirators</w:t>
            </w:r>
          </w:p>
          <w:p w:rsidR="00000000" w:rsidRPr="00B269EE" w:rsidP="00B269EE">
            <w:pPr>
              <w:pStyle w:val="ListBullet"/>
            </w:pPr>
            <w:r w:rsidRPr="00B269EE">
              <w:t>chemical-impervious gloves</w:t>
            </w:r>
          </w:p>
          <w:p w:rsidR="00000000" w:rsidRPr="00B269EE" w:rsidP="00B269EE">
            <w:pPr>
              <w:pStyle w:val="ListBullet"/>
            </w:pPr>
            <w:r w:rsidRPr="00B269EE">
              <w:t>contaminated clothi</w:t>
            </w:r>
            <w:r w:rsidRPr="00B269EE">
              <w:t>ng bags</w:t>
            </w:r>
          </w:p>
          <w:p w:rsidR="00000000" w:rsidRPr="00B269EE" w:rsidP="00B269EE">
            <w:pPr>
              <w:pStyle w:val="ListBullet"/>
            </w:pPr>
            <w:r w:rsidRPr="00B269EE">
              <w:t>cradles</w:t>
            </w:r>
          </w:p>
          <w:p w:rsidR="00000000" w:rsidRPr="00B269EE" w:rsidP="00B269EE">
            <w:pPr>
              <w:pStyle w:val="ListBullet"/>
            </w:pPr>
            <w:r w:rsidRPr="00B269EE">
              <w:t>dust masks</w:t>
            </w:r>
          </w:p>
          <w:p w:rsidR="00000000" w:rsidRPr="00B269EE" w:rsidP="00B269EE">
            <w:pPr>
              <w:pStyle w:val="ListBullet"/>
            </w:pPr>
            <w:r w:rsidRPr="00B269EE">
              <w:t>face shields</w:t>
            </w:r>
          </w:p>
          <w:p w:rsidR="00000000" w:rsidRPr="00B269EE" w:rsidP="00B269EE">
            <w:pPr>
              <w:pStyle w:val="ListBullet"/>
            </w:pPr>
            <w:r w:rsidRPr="00B269EE">
              <w:t>breathing apparatus</w:t>
            </w:r>
          </w:p>
          <w:p w:rsidR="00000000" w:rsidRPr="00B269EE" w:rsidP="00B269EE">
            <w:pPr>
              <w:pStyle w:val="ListBullet"/>
            </w:pPr>
            <w:r w:rsidRPr="00B269EE">
              <w:t>full-face masks</w:t>
            </w:r>
          </w:p>
          <w:p w:rsidR="00000000" w:rsidRPr="00B269EE" w:rsidP="00B269EE">
            <w:pPr>
              <w:pStyle w:val="ListBullet"/>
            </w:pPr>
            <w:r w:rsidRPr="00B269EE">
              <w:t>hair nets</w:t>
            </w:r>
          </w:p>
          <w:p w:rsidR="00000000" w:rsidRPr="00B269EE" w:rsidP="00B269EE">
            <w:pPr>
              <w:pStyle w:val="ListBullet"/>
            </w:pPr>
            <w:r w:rsidRPr="00B269EE">
              <w:t>hard hats</w:t>
            </w:r>
          </w:p>
          <w:p w:rsidR="00000000" w:rsidRPr="00B269EE" w:rsidP="00B269EE">
            <w:pPr>
              <w:pStyle w:val="ListBullet"/>
            </w:pPr>
            <w:r w:rsidRPr="00B269EE">
              <w:t>overalls</w:t>
            </w:r>
          </w:p>
          <w:p w:rsidR="00000000" w:rsidRPr="00B269EE" w:rsidP="00B269EE">
            <w:pPr>
              <w:pStyle w:val="ListBullet"/>
            </w:pPr>
            <w:r w:rsidRPr="00B269EE">
              <w:t>safety shoes or boots</w:t>
            </w:r>
          </w:p>
          <w:p w:rsidR="00000000" w:rsidRPr="00B269EE" w:rsidP="00B269EE">
            <w:pPr>
              <w:pStyle w:val="ListBullet"/>
            </w:pPr>
            <w:r w:rsidRPr="00B269EE">
              <w:t>safety harnesses</w:t>
            </w:r>
          </w:p>
          <w:p w:rsidR="00000000" w:rsidRPr="00B269EE" w:rsidP="00B269EE">
            <w:pPr>
              <w:pStyle w:val="ListBullet"/>
            </w:pPr>
            <w:r w:rsidRPr="00B269EE">
              <w:t>soap and towels</w:t>
            </w:r>
          </w:p>
          <w:p w:rsidR="00000000" w:rsidRPr="00B269EE" w:rsidP="00B269EE">
            <w:pPr>
              <w:pStyle w:val="ListBullet"/>
            </w:pPr>
            <w:r w:rsidRPr="00B269EE">
              <w:t>sunscreen</w:t>
            </w:r>
          </w:p>
          <w:p w:rsidR="00000000" w:rsidP="00B269EE">
            <w:pPr>
              <w:pStyle w:val="ListBullet"/>
              <w:rPr>
                <w:lang w:val="en-NZ"/>
              </w:rPr>
            </w:pPr>
            <w:r w:rsidRPr="00B269EE">
              <w:t>washable hats.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Equipment</w:t>
            </w:r>
            <w:r w:rsidRPr="00B269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brooms</w:t>
            </w:r>
          </w:p>
          <w:p w:rsidR="00000000" w:rsidRPr="00B269EE" w:rsidP="00B269EE">
            <w:pPr>
              <w:pStyle w:val="ListBullet"/>
            </w:pPr>
            <w:r w:rsidRPr="00B269EE">
              <w:t>bunding materials</w:t>
            </w:r>
          </w:p>
          <w:p w:rsidR="00000000" w:rsidRPr="00B269EE" w:rsidP="00B269EE">
            <w:pPr>
              <w:pStyle w:val="ListBullet"/>
            </w:pPr>
            <w:r w:rsidRPr="00B269EE">
              <w:t>calibrated fumigant dispensers</w:t>
            </w:r>
          </w:p>
          <w:p w:rsidR="00000000" w:rsidRPr="00B269EE" w:rsidP="00B269EE">
            <w:pPr>
              <w:pStyle w:val="ListBullet"/>
            </w:pPr>
            <w:r w:rsidRPr="00B269EE">
              <w:t>calibrated gas detection and monitoring equipment</w:t>
            </w:r>
          </w:p>
          <w:p w:rsidR="00000000" w:rsidRPr="00B269EE" w:rsidP="00B269EE">
            <w:pPr>
              <w:pStyle w:val="ListBullet"/>
            </w:pPr>
            <w:r w:rsidRPr="00B269EE">
              <w:t>cameras</w:t>
            </w:r>
          </w:p>
          <w:p w:rsidR="00000000" w:rsidRPr="00B269EE" w:rsidP="00B269EE">
            <w:pPr>
              <w:pStyle w:val="ListBullet"/>
            </w:pPr>
            <w:r w:rsidRPr="00B269EE">
              <w:t>clips and other sealing devices</w:t>
            </w:r>
          </w:p>
          <w:p w:rsidR="00000000" w:rsidRPr="00B269EE" w:rsidP="00B269EE">
            <w:pPr>
              <w:pStyle w:val="ListBullet"/>
            </w:pPr>
            <w:r w:rsidRPr="00B269EE">
              <w:t>detector tubes</w:t>
            </w:r>
          </w:p>
          <w:p w:rsidR="00000000" w:rsidRPr="00B269EE" w:rsidP="00B269EE">
            <w:pPr>
              <w:pStyle w:val="ListBullet"/>
            </w:pPr>
            <w:r w:rsidRPr="00B269EE">
              <w:t>dispersal fans</w:t>
            </w:r>
          </w:p>
          <w:p w:rsidR="00000000" w:rsidRPr="00B269EE" w:rsidP="00B269EE">
            <w:pPr>
              <w:pStyle w:val="ListBullet"/>
            </w:pPr>
            <w:r w:rsidRPr="00B269EE">
              <w:t>drills</w:t>
            </w:r>
          </w:p>
          <w:p w:rsidR="00000000" w:rsidRPr="00B269EE" w:rsidP="00B269EE">
            <w:pPr>
              <w:pStyle w:val="ListBullet"/>
            </w:pPr>
            <w:r w:rsidRPr="00B269EE">
              <w:t>dusters</w:t>
            </w:r>
          </w:p>
          <w:p w:rsidR="00000000" w:rsidRPr="00B269EE" w:rsidP="00B269EE">
            <w:pPr>
              <w:pStyle w:val="ListBullet"/>
            </w:pPr>
            <w:r w:rsidRPr="00B269EE">
              <w:t>electrical extension cords</w:t>
            </w:r>
          </w:p>
          <w:p w:rsidR="00000000" w:rsidRPr="00B269EE" w:rsidP="00B269EE">
            <w:pPr>
              <w:pStyle w:val="ListBullet"/>
            </w:pPr>
            <w:r w:rsidRPr="00B269EE">
              <w:t>elevated work platforms</w:t>
            </w:r>
          </w:p>
          <w:p w:rsidR="00000000" w:rsidRPr="00B269EE" w:rsidP="00B269EE">
            <w:pPr>
              <w:pStyle w:val="ListBullet"/>
            </w:pPr>
            <w:r w:rsidRPr="00B269EE">
              <w:t>equipment decontamination materials</w:t>
            </w:r>
          </w:p>
          <w:p w:rsidR="00000000" w:rsidRPr="00B269EE" w:rsidP="00B269EE">
            <w:pPr>
              <w:pStyle w:val="ListBullet"/>
            </w:pPr>
            <w:r w:rsidRPr="00B269EE">
              <w:t>finger manifolds</w:t>
            </w:r>
          </w:p>
          <w:p w:rsidR="00000000" w:rsidRPr="00B269EE" w:rsidP="00B269EE">
            <w:pPr>
              <w:pStyle w:val="ListBullet"/>
            </w:pPr>
            <w:r w:rsidRPr="00B269EE">
              <w:t>flexible lights</w:t>
            </w:r>
          </w:p>
          <w:p w:rsidR="00000000" w:rsidRPr="00B269EE" w:rsidP="00B269EE">
            <w:pPr>
              <w:pStyle w:val="ListBullet"/>
            </w:pPr>
            <w:r w:rsidRPr="00B269EE">
              <w:t>flushing agents</w:t>
            </w:r>
          </w:p>
          <w:p w:rsidR="00000000" w:rsidRPr="00B269EE" w:rsidP="00B269EE">
            <w:pPr>
              <w:pStyle w:val="ListBullet"/>
            </w:pPr>
            <w:r w:rsidRPr="00B269EE">
              <w:t>fumigant testing devices</w:t>
            </w:r>
          </w:p>
          <w:p w:rsidR="00000000" w:rsidRPr="00B269EE" w:rsidP="00B269EE">
            <w:pPr>
              <w:pStyle w:val="ListBullet"/>
            </w:pPr>
            <w:r w:rsidRPr="00B269EE">
              <w:t>fumigation sheets</w:t>
            </w:r>
          </w:p>
          <w:p w:rsidR="00000000" w:rsidRPr="00B269EE" w:rsidP="00B269EE">
            <w:pPr>
              <w:pStyle w:val="ListBullet"/>
            </w:pPr>
            <w:r w:rsidRPr="00B269EE">
              <w:t>generators</w:t>
            </w:r>
          </w:p>
          <w:p w:rsidR="00000000" w:rsidRPr="00B269EE" w:rsidP="00B269EE">
            <w:pPr>
              <w:pStyle w:val="ListBullet"/>
            </w:pPr>
            <w:r w:rsidRPr="00B269EE">
              <w:t>hoses</w:t>
            </w:r>
          </w:p>
          <w:p w:rsidR="00000000" w:rsidRPr="00B269EE" w:rsidP="00B269EE">
            <w:pPr>
              <w:pStyle w:val="ListBullet"/>
            </w:pPr>
            <w:r w:rsidRPr="00B269EE">
              <w:t>injectors</w:t>
            </w:r>
          </w:p>
          <w:p w:rsidR="00000000" w:rsidRPr="00B269EE" w:rsidP="00B269EE">
            <w:pPr>
              <w:pStyle w:val="ListBullet"/>
            </w:pPr>
            <w:r w:rsidRPr="00B269EE">
              <w:t>knives</w:t>
            </w:r>
          </w:p>
          <w:p w:rsidR="00000000" w:rsidRPr="00B269EE" w:rsidP="00B269EE">
            <w:pPr>
              <w:pStyle w:val="ListBullet"/>
            </w:pPr>
            <w:r w:rsidRPr="00B269EE">
              <w:t>ladders</w:t>
            </w:r>
          </w:p>
          <w:p w:rsidR="00000000" w:rsidRPr="00B269EE" w:rsidP="00B269EE">
            <w:pPr>
              <w:pStyle w:val="ListBullet"/>
            </w:pPr>
            <w:r w:rsidRPr="00B269EE">
              <w:t>magnifying glasses</w:t>
            </w:r>
          </w:p>
          <w:p w:rsidR="00000000" w:rsidRPr="00B269EE" w:rsidP="00B269EE">
            <w:pPr>
              <w:pStyle w:val="ListBullet"/>
            </w:pPr>
            <w:r w:rsidRPr="00B269EE">
              <w:t>measuring jugs</w:t>
            </w:r>
          </w:p>
          <w:p w:rsidR="00000000" w:rsidRPr="00B269EE" w:rsidP="00B269EE">
            <w:pPr>
              <w:pStyle w:val="ListBullet"/>
            </w:pPr>
            <w:r w:rsidRPr="00B269EE">
              <w:t>mirrors</w:t>
            </w:r>
          </w:p>
          <w:p w:rsidR="00000000" w:rsidRPr="00B269EE" w:rsidP="00B269EE">
            <w:pPr>
              <w:pStyle w:val="ListBullet"/>
            </w:pPr>
            <w:r w:rsidRPr="00B269EE">
              <w:t>monitoring lines</w:t>
            </w:r>
          </w:p>
          <w:p w:rsidR="00000000" w:rsidRPr="00B269EE" w:rsidP="00B269EE">
            <w:pPr>
              <w:pStyle w:val="ListBullet"/>
            </w:pPr>
            <w:r w:rsidRPr="00B269EE">
              <w:t>nozzles</w:t>
            </w:r>
          </w:p>
          <w:p w:rsidR="00000000" w:rsidRPr="00B269EE" w:rsidP="00B269EE">
            <w:pPr>
              <w:pStyle w:val="ListBullet"/>
            </w:pPr>
            <w:r w:rsidRPr="00B269EE">
              <w:t>portable residual current devices</w:t>
            </w:r>
          </w:p>
          <w:p w:rsidR="00000000" w:rsidRPr="00B269EE" w:rsidP="00B269EE">
            <w:pPr>
              <w:pStyle w:val="ListBullet"/>
            </w:pPr>
            <w:r w:rsidRPr="00B269EE">
              <w:t>pressure manometers</w:t>
            </w:r>
          </w:p>
          <w:p w:rsidR="00000000" w:rsidRPr="00B269EE" w:rsidP="00B269EE">
            <w:pPr>
              <w:pStyle w:val="ListBullet"/>
            </w:pPr>
            <w:r w:rsidRPr="00B269EE">
              <w:t>probes</w:t>
            </w:r>
          </w:p>
          <w:p w:rsidR="00000000" w:rsidRPr="00B269EE" w:rsidP="00B269EE">
            <w:pPr>
              <w:pStyle w:val="ListBullet"/>
            </w:pPr>
            <w:r w:rsidRPr="00B269EE">
              <w:t>pumps</w:t>
            </w:r>
          </w:p>
          <w:p w:rsidR="00000000" w:rsidRPr="00B269EE" w:rsidP="00B269EE">
            <w:pPr>
              <w:pStyle w:val="ListBullet"/>
            </w:pPr>
            <w:r w:rsidRPr="00B269EE">
              <w:t>safety harnesses</w:t>
            </w:r>
          </w:p>
          <w:p w:rsidR="00000000" w:rsidRPr="00B269EE" w:rsidP="00B269EE">
            <w:pPr>
              <w:pStyle w:val="ListBullet"/>
            </w:pPr>
            <w:r w:rsidRPr="00B269EE">
              <w:t>sand and other absorbers</w:t>
            </w:r>
          </w:p>
          <w:p w:rsidR="00000000" w:rsidRPr="00B269EE" w:rsidP="00B269EE">
            <w:pPr>
              <w:pStyle w:val="ListBullet"/>
            </w:pPr>
            <w:r w:rsidRPr="00B269EE">
              <w:t>sand snakes</w:t>
            </w:r>
          </w:p>
          <w:p w:rsidR="00000000" w:rsidRPr="00B269EE" w:rsidP="00B269EE">
            <w:pPr>
              <w:pStyle w:val="ListBullet"/>
            </w:pPr>
            <w:r w:rsidRPr="00B269EE">
              <w:t>screwdrivers</w:t>
            </w:r>
          </w:p>
          <w:p w:rsidR="00000000" w:rsidRPr="00B269EE" w:rsidP="00B269EE">
            <w:pPr>
              <w:pStyle w:val="ListBullet"/>
            </w:pPr>
            <w:r w:rsidRPr="00B269EE">
              <w:t>specimen bottles</w:t>
            </w:r>
          </w:p>
          <w:p w:rsidR="00000000" w:rsidRPr="00B269EE" w:rsidP="00B269EE">
            <w:pPr>
              <w:pStyle w:val="ListBullet"/>
            </w:pPr>
            <w:r w:rsidRPr="00B269EE">
              <w:t>thermometers</w:t>
            </w:r>
          </w:p>
          <w:p w:rsidR="00000000" w:rsidRPr="00B269EE" w:rsidP="00B269EE">
            <w:pPr>
              <w:pStyle w:val="ListBullet"/>
            </w:pPr>
            <w:r w:rsidRPr="00B269EE">
              <w:t>torches</w:t>
            </w:r>
          </w:p>
          <w:p w:rsidR="00000000" w:rsidRPr="00B269EE" w:rsidP="00B269EE">
            <w:pPr>
              <w:pStyle w:val="ListBullet"/>
            </w:pPr>
            <w:r w:rsidRPr="00B269EE">
              <w:t>vaporisers</w:t>
            </w:r>
          </w:p>
          <w:p w:rsidR="00000000" w:rsidRPr="00B269EE" w:rsidP="00B269EE">
            <w:pPr>
              <w:pStyle w:val="ListBullet"/>
            </w:pPr>
            <w:r w:rsidRPr="00B269EE">
              <w:t>waste disposal containers</w:t>
            </w:r>
          </w:p>
          <w:p w:rsidR="00000000" w:rsidRPr="00B269EE" w:rsidP="00B269EE">
            <w:pPr>
              <w:pStyle w:val="ListBullet"/>
            </w:pPr>
            <w:r w:rsidRPr="00B269EE">
              <w:t>water flumes</w:t>
            </w:r>
          </w:p>
          <w:p w:rsidR="00000000" w:rsidP="00B269EE">
            <w:pPr>
              <w:pStyle w:val="ListBullet"/>
              <w:rPr>
                <w:lang w:val="en-NZ"/>
              </w:rPr>
            </w:pPr>
            <w:r w:rsidRPr="00B269EE">
              <w:t>weight scales.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Emergency response procedures</w:t>
            </w:r>
            <w:r w:rsidRPr="00B269EE">
              <w:t xml:space="preserve">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clean up</w:t>
            </w:r>
          </w:p>
          <w:p w:rsidR="00000000" w:rsidRPr="00B269EE" w:rsidP="00B269EE">
            <w:pPr>
              <w:pStyle w:val="ListBullet"/>
            </w:pPr>
            <w:r w:rsidRPr="00B269EE">
              <w:t>containment</w:t>
            </w:r>
          </w:p>
          <w:p w:rsidR="00000000" w:rsidRPr="00B269EE" w:rsidP="00B269EE">
            <w:pPr>
              <w:pStyle w:val="ListBullet"/>
            </w:pPr>
            <w:r w:rsidRPr="00B269EE">
              <w:t>decontamination</w:t>
            </w:r>
          </w:p>
          <w:p w:rsidR="00000000" w:rsidRPr="00B269EE" w:rsidP="00B269EE">
            <w:pPr>
              <w:pStyle w:val="ListBullet"/>
            </w:pPr>
            <w:r w:rsidRPr="00B269EE">
              <w:t>first aid</w:t>
            </w:r>
          </w:p>
          <w:p w:rsidR="00000000" w:rsidRPr="00B269EE" w:rsidP="00B269EE">
            <w:pPr>
              <w:pStyle w:val="ListBullet"/>
            </w:pPr>
            <w:r w:rsidRPr="00B269EE">
              <w:t>isolation</w:t>
            </w:r>
          </w:p>
          <w:p w:rsidR="00000000" w:rsidRPr="00B269EE" w:rsidP="00B269EE">
            <w:pPr>
              <w:pStyle w:val="ListBullet"/>
            </w:pPr>
            <w:r w:rsidRPr="00B269EE">
              <w:t>notification of authorities</w:t>
            </w:r>
          </w:p>
          <w:p w:rsidR="00000000" w:rsidRPr="00B269EE" w:rsidP="00B269EE">
            <w:pPr>
              <w:pStyle w:val="ListBullet"/>
            </w:pPr>
            <w:r w:rsidRPr="00B269EE">
              <w:t>use of firefighting appliances</w:t>
            </w:r>
          </w:p>
          <w:p w:rsidR="00000000" w:rsidRPr="00B269EE" w:rsidP="00B269EE">
            <w:pPr>
              <w:pStyle w:val="ListBullet"/>
            </w:pPr>
            <w:r w:rsidRPr="00B269EE">
              <w:t>use of PPE</w:t>
            </w:r>
          </w:p>
          <w:p w:rsidR="00000000" w:rsidP="00B269EE">
            <w:pPr>
              <w:pStyle w:val="ListBullet"/>
              <w:rPr>
                <w:lang w:val="en-NZ"/>
              </w:rPr>
            </w:pPr>
            <w:r w:rsidRPr="00B269EE">
              <w:t>work site or workplace evacuation.</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Waste</w:t>
            </w:r>
            <w:r w:rsidRPr="00B269EE">
              <w:t xml:space="preserve"> may be solid or liquid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contaminated or hazardous biological waste</w:t>
            </w:r>
          </w:p>
          <w:p w:rsidR="00000000" w:rsidRPr="00B269EE" w:rsidP="00B269EE">
            <w:pPr>
              <w:pStyle w:val="ListBullet"/>
            </w:pPr>
            <w:r w:rsidRPr="00B269EE">
              <w:t>used containers</w:t>
            </w:r>
          </w:p>
          <w:p w:rsidR="00000000" w:rsidP="00B269EE">
            <w:pPr>
              <w:pStyle w:val="ListBullet"/>
              <w:rPr>
                <w:lang w:val="en-NZ"/>
              </w:rPr>
            </w:pPr>
            <w:r w:rsidRPr="00B269EE">
              <w:t>used or cont</w:t>
            </w:r>
            <w:r w:rsidRPr="00B269EE">
              <w:t>aminated PPE, such as disposable gloves.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Regulatory and company documentation</w:t>
            </w:r>
            <w:r w:rsidRPr="00B269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accident and incident reports</w:t>
            </w:r>
          </w:p>
          <w:p w:rsidR="00000000" w:rsidRPr="00B269EE" w:rsidP="00B269EE">
            <w:pPr>
              <w:pStyle w:val="ListBullet"/>
            </w:pPr>
            <w:r w:rsidRPr="00B269EE">
              <w:t>certificates and notices</w:t>
            </w:r>
          </w:p>
          <w:p w:rsidR="00000000" w:rsidRPr="00B269EE" w:rsidP="00B269EE">
            <w:pPr>
              <w:pStyle w:val="ListBullet"/>
            </w:pPr>
            <w:r w:rsidRPr="00B269EE">
              <w:t>customer files and databases</w:t>
            </w:r>
          </w:p>
          <w:p w:rsidR="00000000" w:rsidRPr="00B269EE" w:rsidP="00B269EE">
            <w:pPr>
              <w:pStyle w:val="ListBullet"/>
            </w:pPr>
            <w:r w:rsidRPr="00B269EE">
              <w:t>invoices</w:t>
            </w:r>
          </w:p>
          <w:p w:rsidR="00000000" w:rsidRPr="00B269EE" w:rsidP="00B269EE">
            <w:pPr>
              <w:pStyle w:val="ListBullet"/>
            </w:pPr>
            <w:r w:rsidRPr="00B269EE">
              <w:t>job sheets</w:t>
            </w:r>
          </w:p>
          <w:p w:rsidR="00000000" w:rsidRPr="00B269EE" w:rsidP="00B269EE">
            <w:pPr>
              <w:pStyle w:val="ListBullet"/>
            </w:pPr>
            <w:r w:rsidRPr="00B269EE">
              <w:t>logbooks</w:t>
            </w:r>
          </w:p>
          <w:p w:rsidR="00000000" w:rsidP="00B269EE">
            <w:pPr>
              <w:pStyle w:val="ListBullet"/>
              <w:rPr>
                <w:lang w:val="en-NZ"/>
              </w:rPr>
            </w:pPr>
            <w:r w:rsidRPr="00B269EE">
              <w:t>receipts.</w:t>
            </w:r>
          </w:p>
        </w:tc>
      </w:tr>
      <w:tr w:rsidTr="00B269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69EE">
            <w:pPr>
              <w:pStyle w:val="BodyText"/>
              <w:rPr>
                <w:lang w:val="en-NZ"/>
              </w:rPr>
            </w:pPr>
            <w:r w:rsidRPr="00B269EE">
              <w:rPr>
                <w:rStyle w:val="BoldandItalics"/>
              </w:rPr>
              <w:t>Client records</w:t>
            </w:r>
            <w:r w:rsidRPr="00B269EE">
              <w:t xml:space="preserve"> may be a computer or manual file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69EE" w:rsidP="00B269EE">
            <w:pPr>
              <w:pStyle w:val="ListBullet"/>
            </w:pPr>
            <w:r w:rsidRPr="00B269EE">
              <w:t>contact details</w:t>
            </w:r>
          </w:p>
          <w:p w:rsidR="00000000" w:rsidRPr="00B269EE" w:rsidP="00B269EE">
            <w:pPr>
              <w:pStyle w:val="ListBullet"/>
            </w:pPr>
            <w:r w:rsidRPr="00B269EE">
              <w:t>customer files and databases</w:t>
            </w:r>
          </w:p>
          <w:p w:rsidR="00000000" w:rsidRPr="00B269EE" w:rsidP="00B269EE">
            <w:pPr>
              <w:pStyle w:val="ListBullet"/>
            </w:pPr>
            <w:r w:rsidRPr="00B269EE">
              <w:t>details of previous:</w:t>
            </w:r>
          </w:p>
          <w:p w:rsidR="00000000" w:rsidRPr="00B269EE" w:rsidP="00B269EE">
            <w:pPr>
              <w:pStyle w:val="ListBullet2"/>
            </w:pPr>
            <w:r w:rsidRPr="00B269EE">
              <w:t>assessments</w:t>
            </w:r>
          </w:p>
          <w:p w:rsidR="00000000" w:rsidRPr="00B269EE" w:rsidP="00B269EE">
            <w:pPr>
              <w:pStyle w:val="ListBullet2"/>
            </w:pPr>
            <w:r w:rsidRPr="00B269EE">
              <w:t>quotations</w:t>
            </w:r>
          </w:p>
          <w:p w:rsidR="00000000" w:rsidRPr="00B269EE" w:rsidP="00B269EE">
            <w:pPr>
              <w:pStyle w:val="ListBullet2"/>
            </w:pPr>
            <w:r w:rsidRPr="00B269EE">
              <w:t>service provision</w:t>
            </w:r>
          </w:p>
          <w:p w:rsidR="00000000" w:rsidRPr="00B269EE" w:rsidP="00B269EE">
            <w:pPr>
              <w:pStyle w:val="ListBullet"/>
            </w:pPr>
            <w:r w:rsidRPr="00B269EE">
              <w:t>government orders, for example from Australian Quarantine and Inspection Service (AQIS)</w:t>
            </w:r>
          </w:p>
          <w:p w:rsidR="00000000" w:rsidRPr="00B269EE" w:rsidP="00B269EE">
            <w:pPr>
              <w:pStyle w:val="ListBullet"/>
            </w:pPr>
            <w:r w:rsidRPr="00B269EE">
              <w:t>logbooks</w:t>
            </w:r>
          </w:p>
          <w:p w:rsidR="00000000" w:rsidRPr="00B269EE" w:rsidP="00B269EE">
            <w:pPr>
              <w:pStyle w:val="ListBullet"/>
            </w:pPr>
            <w:r w:rsidRPr="00B269EE">
              <w:t>reports</w:t>
            </w:r>
          </w:p>
          <w:p w:rsidR="00000000" w:rsidRPr="00B269EE" w:rsidP="00B269EE">
            <w:pPr>
              <w:pStyle w:val="ListBullet"/>
            </w:pPr>
            <w:r w:rsidRPr="00B269EE">
              <w:t>specific details about work site, nature of organism problem</w:t>
            </w:r>
          </w:p>
          <w:p w:rsidR="00000000" w:rsidRPr="00B269EE" w:rsidP="00B269EE">
            <w:pPr>
              <w:pStyle w:val="ListBullet"/>
            </w:pPr>
            <w:r w:rsidRPr="00B269EE">
              <w:t>use of contractors.</w:t>
            </w:r>
          </w:p>
        </w:tc>
      </w:tr>
    </w:tbl>
    <w:p w:rsidR="00BF51E9" w:rsidP="00B269EE">
      <w:pPr>
        <w:pStyle w:val="BodyText"/>
      </w:pPr>
    </w:p>
    <w:p w:rsidR="00BF51E9" w:rsidP="00B269EE">
      <w:pPr>
        <w:pStyle w:val="BodyText"/>
      </w:pPr>
    </w:p>
    <w:p w:rsidR="00000000" w:rsidRPr="00B269EE" w:rsidP="00B269EE">
      <w:pPr>
        <w:pStyle w:val="Heading1"/>
      </w:pPr>
      <w:bookmarkStart w:id="12" w:name="O_374532"/>
      <w:bookmarkEnd w:id="12"/>
      <w:r w:rsidRPr="00B269EE">
        <w:t>Unit Sector(s)</w:t>
      </w:r>
    </w:p>
    <w:p w:rsidR="00000000" w:rsidRPr="00B269EE" w:rsidP="00B269EE">
      <w:pPr>
        <w:pStyle w:val="BodyText"/>
      </w:pPr>
      <w:r w:rsidRPr="00B269EE">
        <w:t>Pest management</w:t>
      </w:r>
    </w:p>
    <w:p w:rsidR="00000000" w:rsidRPr="00B269EE" w:rsidP="00B269EE">
      <w:pPr>
        <w:pStyle w:val="AllowPageBreak"/>
      </w:pPr>
    </w:p>
    <w:p w:rsidR="00000000" w:rsidRPr="00B269EE" w:rsidP="00B269EE">
      <w:pPr>
        <w:pStyle w:val="Heading1"/>
      </w:pPr>
      <w:bookmarkStart w:id="13" w:name="O_374533"/>
      <w:bookmarkEnd w:id="13"/>
      <w:r w:rsidRPr="00B269EE">
        <w:t>Custom Content Section</w:t>
      </w:r>
    </w:p>
    <w:p w:rsidR="00000000" w:rsidRPr="00B269EE" w:rsidP="00B269EE">
      <w:pPr>
        <w:pStyle w:val="BodyText"/>
      </w:pPr>
      <w:r w:rsidRPr="00B269EE">
        <w:t>Not applicable.</w:t>
      </w:r>
    </w:p>
    <w:p w:rsidR="00000000" w:rsidRPr="00B269EE" w:rsidP="00B269EE"/>
    <w:sectPr w:rsidSect="00B269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1E9" w:rsidP="00BF51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E9" w:rsidP="00B269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F51E9" w:rsidP="00B269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F51E9" w:rsidP="00B269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F51E9" w:rsidP="00BF51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69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1E9" w:rsidP="00B269EE">
    <w:pPr>
      <w:pStyle w:val="Header"/>
      <w:framePr w:wrap="around"/>
    </w:pPr>
    <w:r>
      <w:fldChar w:fldCharType="begin"/>
    </w:r>
    <w:r>
      <w:instrText xml:space="preserve"> TITLE   \* MERGEFORMAT </w:instrText>
    </w:r>
    <w:r>
      <w:fldChar w:fldCharType="separate"/>
    </w:r>
    <w:r>
      <w:t>CPPPMT3011A Conduct fumigation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F51E9" w:rsidP="00B269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76E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E692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B43F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69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69EE"/>
    <w:pPr>
      <w:spacing w:before="360" w:after="60"/>
      <w:outlineLvl w:val="0"/>
    </w:pPr>
    <w:rPr>
      <w:sz w:val="32"/>
    </w:rPr>
  </w:style>
  <w:style w:type="paragraph" w:styleId="Heading2">
    <w:name w:val="heading 2"/>
    <w:basedOn w:val="HeadingBase"/>
    <w:next w:val="BodyText"/>
    <w:link w:val="Heading2Char"/>
    <w:qFormat/>
    <w:rsid w:val="00B269EE"/>
    <w:pPr>
      <w:keepLines/>
      <w:spacing w:before="240" w:after="120"/>
      <w:outlineLvl w:val="1"/>
    </w:pPr>
    <w:rPr>
      <w:sz w:val="28"/>
      <w:szCs w:val="40"/>
    </w:rPr>
  </w:style>
  <w:style w:type="paragraph" w:styleId="Heading3">
    <w:name w:val="heading 3"/>
    <w:basedOn w:val="HeadingBase"/>
    <w:next w:val="BodyText"/>
    <w:link w:val="Heading3Char"/>
    <w:qFormat/>
    <w:rsid w:val="00B269EE"/>
    <w:pPr>
      <w:spacing w:before="180" w:after="120"/>
      <w:outlineLvl w:val="2"/>
    </w:pPr>
    <w:rPr>
      <w:spacing w:val="-10"/>
      <w:kern w:val="32"/>
    </w:rPr>
  </w:style>
  <w:style w:type="paragraph" w:styleId="Heading4">
    <w:name w:val="heading 4"/>
    <w:basedOn w:val="HeadingBase"/>
    <w:next w:val="BodyText"/>
    <w:link w:val="Heading4Char"/>
    <w:qFormat/>
    <w:rsid w:val="00B269EE"/>
    <w:pPr>
      <w:spacing w:before="160" w:after="120"/>
      <w:outlineLvl w:val="3"/>
    </w:pPr>
    <w:rPr>
      <w:sz w:val="22"/>
    </w:rPr>
  </w:style>
  <w:style w:type="paragraph" w:styleId="Heading5">
    <w:name w:val="heading 5"/>
    <w:basedOn w:val="HeadingBase"/>
    <w:next w:val="Normal"/>
    <w:link w:val="Heading5Char"/>
    <w:qFormat/>
    <w:rsid w:val="00B269EE"/>
    <w:pPr>
      <w:spacing w:before="80"/>
      <w:outlineLvl w:val="4"/>
    </w:pPr>
    <w:rPr>
      <w:color w:val="918585"/>
      <w:sz w:val="20"/>
    </w:rPr>
  </w:style>
  <w:style w:type="paragraph" w:styleId="Heading6">
    <w:name w:val="heading 6"/>
    <w:basedOn w:val="HeadingBase"/>
    <w:next w:val="Normal"/>
    <w:link w:val="Heading6Char"/>
    <w:qFormat/>
    <w:rsid w:val="00B269EE"/>
    <w:pPr>
      <w:spacing w:before="60"/>
      <w:outlineLvl w:val="5"/>
    </w:pPr>
    <w:rPr>
      <w:color w:val="918585"/>
      <w:sz w:val="20"/>
    </w:rPr>
  </w:style>
  <w:style w:type="paragraph" w:styleId="Heading7">
    <w:name w:val="heading 7"/>
    <w:basedOn w:val="Normal"/>
    <w:next w:val="Normal"/>
    <w:link w:val="Heading7Char"/>
    <w:qFormat/>
    <w:rsid w:val="00B269EE"/>
    <w:pPr>
      <w:ind w:left="720"/>
      <w:outlineLvl w:val="6"/>
    </w:pPr>
    <w:rPr>
      <w:i/>
    </w:rPr>
  </w:style>
  <w:style w:type="paragraph" w:styleId="Heading8">
    <w:name w:val="heading 8"/>
    <w:basedOn w:val="Normal"/>
    <w:next w:val="Normal"/>
    <w:link w:val="Heading8Char"/>
    <w:qFormat/>
    <w:rsid w:val="00B269EE"/>
    <w:pPr>
      <w:ind w:left="720"/>
      <w:outlineLvl w:val="7"/>
    </w:pPr>
    <w:rPr>
      <w:i/>
    </w:rPr>
  </w:style>
  <w:style w:type="paragraph" w:styleId="Heading9">
    <w:name w:val="heading 9"/>
    <w:basedOn w:val="Normal"/>
    <w:next w:val="Normal"/>
    <w:link w:val="Heading9Char"/>
    <w:qFormat/>
    <w:rsid w:val="00B269EE"/>
    <w:pPr>
      <w:ind w:left="720"/>
      <w:outlineLvl w:val="8"/>
    </w:pPr>
    <w:rPr>
      <w:i/>
    </w:rPr>
  </w:style>
  <w:style w:type="character" w:default="1" w:styleId="DefaultParagraphFont">
    <w:name w:val="Default Paragraph Font"/>
    <w:uiPriority w:val="1"/>
    <w:unhideWhenUsed/>
    <w:rsid w:val="00B269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69EE"/>
  </w:style>
  <w:style w:type="character" w:customStyle="1" w:styleId="Heading1Char">
    <w:name w:val="Heading 1 Char"/>
    <w:basedOn w:val="DefaultParagraphFont"/>
    <w:link w:val="Heading1"/>
    <w:rsid w:val="00B269EE"/>
    <w:rPr>
      <w:rFonts w:ascii="Times New Roman" w:eastAsia="Times New Roman" w:hAnsi="Times New Roman" w:cs="Times New Roman"/>
      <w:b/>
      <w:sz w:val="32"/>
      <w:szCs w:val="20"/>
      <w:lang w:eastAsia="en-US"/>
    </w:rPr>
  </w:style>
  <w:style w:type="paragraph" w:styleId="BodyText">
    <w:name w:val="Body Text"/>
    <w:basedOn w:val="Normal"/>
    <w:link w:val="BodyTextChar"/>
    <w:rsid w:val="00B269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269EE"/>
    <w:rPr>
      <w:rFonts w:ascii="Times New Roman" w:eastAsia="Times New Roman" w:hAnsi="Times New Roman" w:cs="Times New Roman"/>
      <w:sz w:val="24"/>
      <w:lang w:val="en-US" w:eastAsia="en-US"/>
    </w:rPr>
  </w:style>
  <w:style w:type="paragraph" w:styleId="Footer">
    <w:name w:val="footer"/>
    <w:basedOn w:val="Normal"/>
    <w:link w:val="FooterChar"/>
    <w:rsid w:val="00B269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69EE"/>
    <w:rPr>
      <w:rFonts w:ascii="Times New Roman" w:eastAsia="Times New Roman" w:hAnsi="Times New Roman" w:cs="Times New Roman"/>
      <w:sz w:val="16"/>
      <w:lang w:val="en-US" w:eastAsia="en-US"/>
    </w:rPr>
  </w:style>
  <w:style w:type="paragraph" w:styleId="ListBullet">
    <w:name w:val="List Bullet"/>
    <w:basedOn w:val="List"/>
    <w:rsid w:val="00B269EE"/>
    <w:pPr>
      <w:numPr>
        <w:numId w:val="14"/>
      </w:numPr>
      <w:tabs>
        <w:tab w:val="clear" w:pos="340"/>
      </w:tabs>
      <w:spacing w:before="40" w:after="40"/>
    </w:pPr>
  </w:style>
  <w:style w:type="character" w:customStyle="1" w:styleId="SpecialBold">
    <w:name w:val="Special Bold"/>
    <w:basedOn w:val="DefaultParagraphFont"/>
    <w:rsid w:val="00B269EE"/>
    <w:rPr>
      <w:b/>
      <w:spacing w:val="0"/>
    </w:rPr>
  </w:style>
  <w:style w:type="paragraph" w:styleId="ListBullet2">
    <w:name w:val="List Bullet 2"/>
    <w:basedOn w:val="List2"/>
    <w:rsid w:val="00B269EE"/>
    <w:pPr>
      <w:numPr>
        <w:numId w:val="15"/>
      </w:numPr>
      <w:tabs>
        <w:tab w:val="clear" w:pos="680"/>
      </w:tabs>
    </w:pPr>
  </w:style>
  <w:style w:type="paragraph" w:styleId="Header">
    <w:name w:val="header"/>
    <w:basedOn w:val="Normal"/>
    <w:link w:val="HeaderChar"/>
    <w:rsid w:val="00B269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69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69EE"/>
    <w:pPr>
      <w:spacing w:before="240" w:after="120"/>
      <w:outlineLvl w:val="0"/>
    </w:pPr>
    <w:rPr>
      <w:rFonts w:ascii="Times New Roman" w:hAnsi="Times New Roman"/>
      <w:b/>
      <w:sz w:val="28"/>
    </w:rPr>
  </w:style>
  <w:style w:type="paragraph" w:customStyle="1" w:styleId="AllowPageBreak">
    <w:name w:val="AllowPageBreak"/>
    <w:rsid w:val="00B269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69EE"/>
    <w:pPr>
      <w:numPr>
        <w:numId w:val="3"/>
      </w:numPr>
      <w:tabs>
        <w:tab w:val="clear" w:pos="1021"/>
      </w:tabs>
      <w:ind w:left="1037" w:hanging="357"/>
    </w:pPr>
  </w:style>
  <w:style w:type="character" w:customStyle="1" w:styleId="BoldandItalics">
    <w:name w:val="Bold and Italics"/>
    <w:qFormat/>
    <w:rsid w:val="00B269EE"/>
    <w:rPr>
      <w:b/>
      <w:i/>
      <w:u w:val="none"/>
    </w:rPr>
  </w:style>
  <w:style w:type="character" w:customStyle="1" w:styleId="Heading2Char">
    <w:name w:val="Heading 2 Char"/>
    <w:basedOn w:val="DefaultParagraphFont"/>
    <w:link w:val="Heading2"/>
    <w:rsid w:val="00B269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69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69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69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69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69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69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69EE"/>
    <w:rPr>
      <w:rFonts w:ascii="Courier New" w:eastAsia="Times New Roman" w:hAnsi="Courier New" w:cs="Times New Roman"/>
      <w:i/>
      <w:szCs w:val="20"/>
      <w:lang w:val="en-US" w:eastAsia="en-US"/>
    </w:rPr>
  </w:style>
  <w:style w:type="paragraph" w:customStyle="1" w:styleId="HeadingBase">
    <w:name w:val="Heading Base"/>
    <w:rsid w:val="00B269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69EE"/>
    <w:pPr>
      <w:tabs>
        <w:tab w:val="right" w:leader="dot" w:pos="9072"/>
      </w:tabs>
      <w:ind w:left="567"/>
    </w:pPr>
    <w:rPr>
      <w:szCs w:val="22"/>
    </w:rPr>
  </w:style>
  <w:style w:type="paragraph" w:customStyle="1" w:styleId="TOCBase">
    <w:name w:val="TOC Base"/>
    <w:rsid w:val="00B269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69EE"/>
    <w:pPr>
      <w:tabs>
        <w:tab w:val="right" w:leader="dot" w:pos="9072"/>
      </w:tabs>
      <w:spacing w:before="40" w:after="40"/>
      <w:ind w:left="284"/>
    </w:pPr>
    <w:rPr>
      <w:rFonts w:ascii="Times New Roman" w:hAnsi="Times New Roman"/>
    </w:rPr>
  </w:style>
  <w:style w:type="paragraph" w:styleId="TOC1">
    <w:name w:val="toc 1"/>
    <w:basedOn w:val="TOCBase"/>
    <w:next w:val="Normal"/>
    <w:rsid w:val="00B269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69EE"/>
    <w:pPr>
      <w:spacing w:before="5040"/>
      <w:jc w:val="center"/>
    </w:pPr>
    <w:rPr>
      <w:sz w:val="48"/>
      <w:szCs w:val="72"/>
      <w:lang w:val="en-US"/>
    </w:rPr>
  </w:style>
  <w:style w:type="character" w:customStyle="1" w:styleId="TitleChar">
    <w:name w:val="Title Char"/>
    <w:basedOn w:val="DefaultParagraphFont"/>
    <w:link w:val="Title"/>
    <w:rsid w:val="00B269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69EE"/>
    <w:pPr>
      <w:tabs>
        <w:tab w:val="left" w:pos="3600"/>
        <w:tab w:val="left" w:pos="3958"/>
      </w:tabs>
    </w:pPr>
  </w:style>
  <w:style w:type="paragraph" w:styleId="List">
    <w:name w:val="List"/>
    <w:basedOn w:val="BodyText"/>
    <w:next w:val="BodyText"/>
    <w:rsid w:val="00B269EE"/>
    <w:pPr>
      <w:tabs>
        <w:tab w:val="left" w:pos="340"/>
      </w:tabs>
      <w:spacing w:before="60" w:after="60"/>
      <w:ind w:left="340" w:hanging="340"/>
    </w:pPr>
  </w:style>
  <w:style w:type="paragraph" w:customStyle="1" w:styleId="Note">
    <w:name w:val="Note"/>
    <w:basedOn w:val="BodyText"/>
    <w:rsid w:val="00B269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69EE"/>
    <w:pPr>
      <w:framePr w:wrap="auto" w:hAnchor="text" w:y="6049"/>
    </w:pPr>
    <w:rPr>
      <w:color w:val="000000"/>
      <w:sz w:val="40"/>
    </w:rPr>
  </w:style>
  <w:style w:type="paragraph" w:customStyle="1" w:styleId="TOCTitle">
    <w:name w:val="TOCTitle"/>
    <w:basedOn w:val="Heading1"/>
    <w:rsid w:val="00B269EE"/>
    <w:pPr>
      <w:spacing w:after="240"/>
      <w:jc w:val="center"/>
      <w:outlineLvl w:val="9"/>
    </w:pPr>
    <w:rPr>
      <w:caps/>
    </w:rPr>
  </w:style>
  <w:style w:type="paragraph" w:customStyle="1" w:styleId="Version">
    <w:name w:val="Version"/>
    <w:rsid w:val="00B269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69EE"/>
    <w:pPr>
      <w:keepNext w:val="0"/>
      <w:tabs>
        <w:tab w:val="right" w:pos="4176"/>
      </w:tabs>
      <w:ind w:left="198" w:hanging="198"/>
    </w:pPr>
    <w:rPr>
      <w:rFonts w:ascii="Garamond" w:hAnsi="Garamond"/>
    </w:rPr>
  </w:style>
  <w:style w:type="paragraph" w:styleId="IndexHeading">
    <w:name w:val="index heading"/>
    <w:basedOn w:val="Normal"/>
    <w:next w:val="Index1"/>
    <w:semiHidden/>
    <w:rsid w:val="00B269EE"/>
    <w:pPr>
      <w:spacing w:before="120" w:after="120"/>
    </w:pPr>
    <w:rPr>
      <w:rFonts w:ascii="Arial" w:hAnsi="Arial"/>
      <w:b/>
      <w:color w:val="918585"/>
      <w:sz w:val="24"/>
    </w:rPr>
  </w:style>
  <w:style w:type="paragraph" w:customStyle="1" w:styleId="Chapter">
    <w:name w:val="Chapter"/>
    <w:basedOn w:val="Normal"/>
    <w:rsid w:val="00B269EE"/>
    <w:pPr>
      <w:spacing w:before="240"/>
    </w:pPr>
    <w:rPr>
      <w:rFonts w:ascii="Times New Roman" w:hAnsi="Times New Roman"/>
      <w:smallCaps/>
      <w:spacing w:val="80"/>
      <w:sz w:val="28"/>
    </w:rPr>
  </w:style>
  <w:style w:type="paragraph" w:customStyle="1" w:styleId="InChapter">
    <w:name w:val="InChapter"/>
    <w:basedOn w:val="Heading3"/>
    <w:rsid w:val="00B269EE"/>
    <w:pPr>
      <w:spacing w:after="240"/>
      <w:outlineLvl w:val="9"/>
    </w:pPr>
    <w:rPr>
      <w:noProof/>
    </w:rPr>
  </w:style>
  <w:style w:type="paragraph" w:styleId="Index2">
    <w:name w:val="index 2"/>
    <w:basedOn w:val="Normal"/>
    <w:next w:val="Normal"/>
    <w:semiHidden/>
    <w:rsid w:val="00B269EE"/>
    <w:pPr>
      <w:tabs>
        <w:tab w:val="right" w:pos="4176"/>
      </w:tabs>
      <w:ind w:left="568" w:hanging="284"/>
    </w:pPr>
    <w:rPr>
      <w:rFonts w:ascii="Garamond" w:hAnsi="Garamond"/>
    </w:rPr>
  </w:style>
  <w:style w:type="paragraph" w:customStyle="1" w:styleId="Byline">
    <w:name w:val="Byline"/>
    <w:rsid w:val="00B269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69EE"/>
    <w:pPr>
      <w:tabs>
        <w:tab w:val="clear" w:pos="3600"/>
        <w:tab w:val="clear" w:pos="3958"/>
      </w:tabs>
      <w:jc w:val="right"/>
    </w:pPr>
  </w:style>
  <w:style w:type="character" w:styleId="Emphasis">
    <w:name w:val="Emphasis"/>
    <w:basedOn w:val="DefaultParagraphFont"/>
    <w:qFormat/>
    <w:rsid w:val="00B269EE"/>
    <w:rPr>
      <w:i/>
    </w:rPr>
  </w:style>
  <w:style w:type="paragraph" w:styleId="Caption">
    <w:name w:val="caption"/>
    <w:basedOn w:val="BodyText"/>
    <w:next w:val="Normal"/>
    <w:qFormat/>
    <w:rsid w:val="00B269EE"/>
    <w:pPr>
      <w:framePr w:w="2268" w:hSpace="181" w:vSpace="181" w:wrap="around" w:vAnchor="text" w:hAnchor="page" w:x="1135" w:y="285" w:anchorLock="1"/>
    </w:pPr>
    <w:rPr>
      <w:i/>
    </w:rPr>
  </w:style>
  <w:style w:type="paragraph" w:customStyle="1" w:styleId="MiniTOCTitle">
    <w:name w:val="MiniTOCTitle"/>
    <w:basedOn w:val="Heading4"/>
    <w:rsid w:val="00B269EE"/>
    <w:pPr>
      <w:spacing w:before="240"/>
      <w:outlineLvl w:val="9"/>
    </w:pPr>
    <w:rPr>
      <w:noProof/>
      <w:sz w:val="24"/>
    </w:rPr>
  </w:style>
  <w:style w:type="paragraph" w:customStyle="1" w:styleId="MiniTOCItem">
    <w:name w:val="MiniTOCItem"/>
    <w:basedOn w:val="ListBullet"/>
    <w:rsid w:val="00B269EE"/>
    <w:pPr>
      <w:numPr>
        <w:numId w:val="0"/>
      </w:numPr>
      <w:tabs>
        <w:tab w:val="right" w:leader="dot" w:pos="6521"/>
      </w:tabs>
      <w:spacing w:before="0" w:after="0"/>
    </w:pPr>
  </w:style>
  <w:style w:type="paragraph" w:customStyle="1" w:styleId="TOFTitle">
    <w:name w:val="TOFTitle"/>
    <w:basedOn w:val="TOCTitle"/>
    <w:rsid w:val="00B269EE"/>
  </w:style>
  <w:style w:type="paragraph" w:styleId="TableofFigures">
    <w:name w:val="table of figures"/>
    <w:basedOn w:val="Normal"/>
    <w:next w:val="Normal"/>
    <w:semiHidden/>
    <w:rsid w:val="00B269EE"/>
    <w:pPr>
      <w:tabs>
        <w:tab w:val="right" w:leader="dot" w:pos="9072"/>
      </w:tabs>
      <w:ind w:left="970" w:hanging="403"/>
    </w:pPr>
    <w:rPr>
      <w:rFonts w:ascii="Times New Roman" w:hAnsi="Times New Roman"/>
      <w:b/>
    </w:rPr>
  </w:style>
  <w:style w:type="paragraph" w:styleId="ListNumber">
    <w:name w:val="List Number"/>
    <w:basedOn w:val="List"/>
    <w:rsid w:val="00B269EE"/>
    <w:pPr>
      <w:numPr>
        <w:numId w:val="12"/>
      </w:numPr>
    </w:pPr>
  </w:style>
  <w:style w:type="character" w:customStyle="1" w:styleId="WingdingSymbols">
    <w:name w:val="Wingding Symbols"/>
    <w:rsid w:val="00B269EE"/>
    <w:rPr>
      <w:rFonts w:ascii="Wingdings" w:hAnsi="Wingdings"/>
    </w:rPr>
  </w:style>
  <w:style w:type="paragraph" w:customStyle="1" w:styleId="TableHeading">
    <w:name w:val="Table Heading"/>
    <w:basedOn w:val="HeadingBase"/>
    <w:rsid w:val="00B269EE"/>
    <w:pPr>
      <w:keepLines/>
      <w:pBdr>
        <w:bottom w:val="single" w:sz="6" w:space="1" w:color="918585"/>
      </w:pBdr>
      <w:spacing w:before="240"/>
    </w:pPr>
  </w:style>
  <w:style w:type="character" w:customStyle="1" w:styleId="HotSpot">
    <w:name w:val="HotSpot"/>
    <w:rsid w:val="00B269EE"/>
    <w:rPr>
      <w:color w:val="0033CC"/>
      <w:u w:val="none"/>
    </w:rPr>
  </w:style>
  <w:style w:type="paragraph" w:customStyle="1" w:styleId="BodyTextRight">
    <w:name w:val="Body Text Right"/>
    <w:basedOn w:val="BodyText"/>
    <w:rsid w:val="00B269EE"/>
    <w:pPr>
      <w:spacing w:before="0" w:after="0"/>
      <w:jc w:val="right"/>
    </w:pPr>
  </w:style>
  <w:style w:type="paragraph" w:styleId="Index3">
    <w:name w:val="index 3"/>
    <w:basedOn w:val="ListNumber2"/>
    <w:next w:val="Normal"/>
    <w:semiHidden/>
    <w:rsid w:val="00B269EE"/>
    <w:pPr>
      <w:numPr>
        <w:numId w:val="0"/>
      </w:numPr>
      <w:tabs>
        <w:tab w:val="right" w:leader="dot" w:pos="4176"/>
      </w:tabs>
    </w:pPr>
  </w:style>
  <w:style w:type="paragraph" w:styleId="ListNumber2">
    <w:name w:val="List Number 2"/>
    <w:basedOn w:val="List2"/>
    <w:rsid w:val="00B269EE"/>
    <w:pPr>
      <w:numPr>
        <w:numId w:val="11"/>
      </w:numPr>
      <w:tabs>
        <w:tab w:val="clear" w:pos="1060"/>
      </w:tabs>
    </w:pPr>
  </w:style>
  <w:style w:type="paragraph" w:customStyle="1" w:styleId="MarginNote">
    <w:name w:val="Margin Note"/>
    <w:basedOn w:val="BodyText"/>
    <w:rsid w:val="00B269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69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69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69EE"/>
    <w:rPr>
      <w:sz w:val="32"/>
    </w:rPr>
  </w:style>
  <w:style w:type="paragraph" w:customStyle="1" w:styleId="HeadingProcedure">
    <w:name w:val="Heading Procedure"/>
    <w:basedOn w:val="HeadingBase"/>
    <w:next w:val="Normal"/>
    <w:rsid w:val="00B269EE"/>
    <w:pPr>
      <w:tabs>
        <w:tab w:val="left" w:pos="0"/>
      </w:tabs>
      <w:spacing w:before="120" w:after="60"/>
    </w:pPr>
    <w:rPr>
      <w:i/>
      <w:color w:val="918585"/>
      <w:sz w:val="22"/>
    </w:rPr>
  </w:style>
  <w:style w:type="paragraph" w:customStyle="1" w:styleId="TableBodyText">
    <w:name w:val="Table Body Text"/>
    <w:basedOn w:val="BodyText"/>
    <w:rsid w:val="00B269EE"/>
    <w:pPr>
      <w:spacing w:before="60" w:after="60"/>
    </w:pPr>
  </w:style>
  <w:style w:type="paragraph" w:styleId="ListContinue">
    <w:name w:val="List Continue"/>
    <w:basedOn w:val="List"/>
    <w:rsid w:val="00B269EE"/>
    <w:pPr>
      <w:ind w:firstLine="0"/>
    </w:pPr>
  </w:style>
  <w:style w:type="paragraph" w:customStyle="1" w:styleId="ListNote">
    <w:name w:val="List Note"/>
    <w:basedOn w:val="List"/>
    <w:rsid w:val="00B269EE"/>
    <w:pPr>
      <w:pBdr>
        <w:top w:val="single" w:sz="6" w:space="2" w:color="918585"/>
        <w:bottom w:val="single" w:sz="6" w:space="2" w:color="918585"/>
      </w:pBdr>
      <w:tabs>
        <w:tab w:val="left" w:pos="1021"/>
      </w:tabs>
      <w:ind w:firstLine="0"/>
    </w:pPr>
  </w:style>
  <w:style w:type="paragraph" w:customStyle="1" w:styleId="Warning">
    <w:name w:val="Warning"/>
    <w:basedOn w:val="BodyText"/>
    <w:rsid w:val="00B269EE"/>
    <w:pPr>
      <w:shd w:val="clear" w:color="auto" w:fill="D9D9D9"/>
      <w:tabs>
        <w:tab w:val="left" w:pos="992"/>
      </w:tabs>
      <w:ind w:left="119" w:right="119"/>
    </w:pPr>
    <w:rPr>
      <w:sz w:val="20"/>
    </w:rPr>
  </w:style>
  <w:style w:type="paragraph" w:customStyle="1" w:styleId="MarginIcons">
    <w:name w:val="Margin Icons"/>
    <w:basedOn w:val="BodyText"/>
    <w:rsid w:val="00B269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69EE"/>
    <w:rPr>
      <w:rFonts w:ascii="Courier New" w:hAnsi="Courier New"/>
    </w:rPr>
  </w:style>
  <w:style w:type="paragraph" w:customStyle="1" w:styleId="NoteBullet">
    <w:name w:val="Note Bullet"/>
    <w:basedOn w:val="Note"/>
    <w:rsid w:val="00B269EE"/>
    <w:pPr>
      <w:tabs>
        <w:tab w:val="clear" w:pos="680"/>
      </w:tabs>
      <w:spacing w:before="60" w:after="60"/>
    </w:pPr>
  </w:style>
  <w:style w:type="paragraph" w:customStyle="1" w:styleId="SubHeading2">
    <w:name w:val="SubHeading2"/>
    <w:basedOn w:val="HeadingBase"/>
    <w:rsid w:val="00B269EE"/>
    <w:pPr>
      <w:spacing w:before="240" w:after="60"/>
    </w:pPr>
    <w:rPr>
      <w:sz w:val="20"/>
    </w:rPr>
  </w:style>
  <w:style w:type="paragraph" w:customStyle="1" w:styleId="SubHeading1">
    <w:name w:val="SubHeading1"/>
    <w:basedOn w:val="HeadingBase"/>
    <w:rsid w:val="00B269EE"/>
    <w:pPr>
      <w:spacing w:before="240" w:after="60"/>
    </w:pPr>
    <w:rPr>
      <w:color w:val="918585"/>
      <w:sz w:val="22"/>
    </w:rPr>
  </w:style>
  <w:style w:type="paragraph" w:customStyle="1" w:styleId="SideHeading">
    <w:name w:val="Side Heading"/>
    <w:basedOn w:val="HeadingBase"/>
    <w:rsid w:val="00B269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69EE"/>
    <w:pPr>
      <w:numPr>
        <w:numId w:val="13"/>
      </w:numPr>
    </w:pPr>
  </w:style>
  <w:style w:type="paragraph" w:styleId="PlainText">
    <w:name w:val="Plain Text"/>
    <w:basedOn w:val="Normal"/>
    <w:link w:val="PlainTextChar"/>
    <w:rsid w:val="00B269EE"/>
    <w:rPr>
      <w:sz w:val="20"/>
    </w:rPr>
  </w:style>
  <w:style w:type="character" w:customStyle="1" w:styleId="PlainTextChar">
    <w:name w:val="Plain Text Char"/>
    <w:basedOn w:val="DefaultParagraphFont"/>
    <w:link w:val="PlainText"/>
    <w:rsid w:val="00B269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269EE"/>
    <w:rPr>
      <w:b/>
      <w:smallCaps/>
    </w:rPr>
  </w:style>
  <w:style w:type="paragraph" w:customStyle="1" w:styleId="TableListNumber">
    <w:name w:val="Table List Number"/>
    <w:basedOn w:val="ListNumber"/>
    <w:rsid w:val="00B269EE"/>
    <w:pPr>
      <w:numPr>
        <w:numId w:val="0"/>
      </w:numPr>
    </w:pPr>
  </w:style>
  <w:style w:type="paragraph" w:styleId="TOC4">
    <w:name w:val="toc 4"/>
    <w:basedOn w:val="TOCBase"/>
    <w:next w:val="Normal"/>
    <w:semiHidden/>
    <w:rsid w:val="00B269EE"/>
    <w:pPr>
      <w:tabs>
        <w:tab w:val="right" w:leader="dot" w:pos="9071"/>
      </w:tabs>
      <w:ind w:left="1701"/>
    </w:pPr>
  </w:style>
  <w:style w:type="paragraph" w:customStyle="1" w:styleId="ListAlpha">
    <w:name w:val="List Alpha"/>
    <w:basedOn w:val="List"/>
    <w:rsid w:val="00B269EE"/>
    <w:pPr>
      <w:numPr>
        <w:numId w:val="10"/>
      </w:numPr>
    </w:pPr>
  </w:style>
  <w:style w:type="paragraph" w:customStyle="1" w:styleId="ListAlpha2">
    <w:name w:val="List Alpha 2"/>
    <w:basedOn w:val="List2"/>
    <w:rsid w:val="00B269EE"/>
    <w:pPr>
      <w:numPr>
        <w:numId w:val="9"/>
      </w:numPr>
    </w:pPr>
  </w:style>
  <w:style w:type="paragraph" w:styleId="List2">
    <w:name w:val="List 2"/>
    <w:basedOn w:val="BodyText"/>
    <w:rsid w:val="00B269EE"/>
    <w:pPr>
      <w:tabs>
        <w:tab w:val="left" w:pos="680"/>
      </w:tabs>
      <w:spacing w:before="60" w:after="60"/>
      <w:ind w:left="680" w:hanging="340"/>
    </w:pPr>
  </w:style>
  <w:style w:type="paragraph" w:styleId="List3">
    <w:name w:val="List 3"/>
    <w:basedOn w:val="BodyText"/>
    <w:rsid w:val="00B269EE"/>
    <w:pPr>
      <w:tabs>
        <w:tab w:val="left" w:pos="1021"/>
      </w:tabs>
      <w:spacing w:before="60" w:after="60"/>
      <w:ind w:left="1020" w:hanging="340"/>
    </w:pPr>
  </w:style>
  <w:style w:type="paragraph" w:styleId="List4">
    <w:name w:val="List 4"/>
    <w:basedOn w:val="BodyText"/>
    <w:rsid w:val="00B269EE"/>
    <w:pPr>
      <w:tabs>
        <w:tab w:val="left" w:pos="1361"/>
      </w:tabs>
      <w:spacing w:before="60" w:after="60"/>
      <w:ind w:left="1361" w:hanging="340"/>
    </w:pPr>
  </w:style>
  <w:style w:type="paragraph" w:styleId="List5">
    <w:name w:val="List 5"/>
    <w:basedOn w:val="BodyText"/>
    <w:rsid w:val="00B269EE"/>
    <w:pPr>
      <w:tabs>
        <w:tab w:val="left" w:pos="1701"/>
      </w:tabs>
      <w:spacing w:before="60" w:after="60"/>
      <w:ind w:left="1701" w:hanging="340"/>
    </w:pPr>
  </w:style>
  <w:style w:type="paragraph" w:styleId="ListBullet4">
    <w:name w:val="List Bullet 4"/>
    <w:basedOn w:val="List4"/>
    <w:rsid w:val="00B269EE"/>
    <w:pPr>
      <w:numPr>
        <w:numId w:val="4"/>
      </w:numPr>
    </w:pPr>
  </w:style>
  <w:style w:type="paragraph" w:styleId="ListBullet5">
    <w:name w:val="List Bullet 5"/>
    <w:basedOn w:val="List5"/>
    <w:rsid w:val="00B269EE"/>
    <w:pPr>
      <w:numPr>
        <w:numId w:val="5"/>
      </w:numPr>
    </w:pPr>
  </w:style>
  <w:style w:type="paragraph" w:styleId="ListContinue2">
    <w:name w:val="List Continue 2"/>
    <w:basedOn w:val="List2"/>
    <w:rsid w:val="00B269EE"/>
    <w:pPr>
      <w:ind w:firstLine="0"/>
    </w:pPr>
  </w:style>
  <w:style w:type="paragraph" w:styleId="ListContinue3">
    <w:name w:val="List Continue 3"/>
    <w:basedOn w:val="List3"/>
    <w:rsid w:val="00B269EE"/>
    <w:pPr>
      <w:ind w:left="1021" w:firstLine="0"/>
    </w:pPr>
  </w:style>
  <w:style w:type="paragraph" w:styleId="ListContinue4">
    <w:name w:val="List Continue 4"/>
    <w:basedOn w:val="List4"/>
    <w:rsid w:val="00B269EE"/>
    <w:pPr>
      <w:ind w:firstLine="0"/>
    </w:pPr>
  </w:style>
  <w:style w:type="paragraph" w:styleId="ListContinue5">
    <w:name w:val="List Continue 5"/>
    <w:basedOn w:val="List5"/>
    <w:rsid w:val="00B269EE"/>
    <w:pPr>
      <w:ind w:firstLine="0"/>
    </w:pPr>
  </w:style>
  <w:style w:type="paragraph" w:styleId="ListNumber3">
    <w:name w:val="List Number 3"/>
    <w:basedOn w:val="List3"/>
    <w:rsid w:val="00B269EE"/>
    <w:pPr>
      <w:numPr>
        <w:numId w:val="6"/>
      </w:numPr>
    </w:pPr>
  </w:style>
  <w:style w:type="paragraph" w:styleId="ListNumber4">
    <w:name w:val="List Number 4"/>
    <w:basedOn w:val="List4"/>
    <w:rsid w:val="00B269EE"/>
    <w:pPr>
      <w:numPr>
        <w:numId w:val="7"/>
      </w:numPr>
    </w:pPr>
  </w:style>
  <w:style w:type="paragraph" w:styleId="ListNumber5">
    <w:name w:val="List Number 5"/>
    <w:basedOn w:val="List5"/>
    <w:rsid w:val="00B269EE"/>
    <w:pPr>
      <w:numPr>
        <w:numId w:val="8"/>
      </w:numPr>
    </w:pPr>
  </w:style>
  <w:style w:type="paragraph" w:styleId="BlockText">
    <w:name w:val="Block Text"/>
    <w:basedOn w:val="Normal"/>
    <w:rsid w:val="00B269EE"/>
    <w:pPr>
      <w:spacing w:after="120"/>
      <w:ind w:left="1440" w:right="1440"/>
    </w:pPr>
  </w:style>
  <w:style w:type="character" w:customStyle="1" w:styleId="Subscript">
    <w:name w:val="Subscript"/>
    <w:basedOn w:val="DefaultParagraphFont"/>
    <w:rsid w:val="00B269EE"/>
    <w:rPr>
      <w:sz w:val="16"/>
      <w:vertAlign w:val="subscript"/>
    </w:rPr>
  </w:style>
  <w:style w:type="character" w:customStyle="1" w:styleId="Superscript">
    <w:name w:val="Superscript"/>
    <w:basedOn w:val="DefaultParagraphFont"/>
    <w:rsid w:val="00B269EE"/>
    <w:rPr>
      <w:sz w:val="16"/>
      <w:vertAlign w:val="superscript"/>
    </w:rPr>
  </w:style>
  <w:style w:type="character" w:customStyle="1" w:styleId="Symbols">
    <w:name w:val="Symbols"/>
    <w:basedOn w:val="DefaultParagraphFont"/>
    <w:rsid w:val="00B269EE"/>
    <w:rPr>
      <w:rFonts w:ascii="Symbol" w:hAnsi="Symbol"/>
    </w:rPr>
  </w:style>
  <w:style w:type="character" w:customStyle="1" w:styleId="MenuOptions">
    <w:name w:val="Menu Options"/>
    <w:basedOn w:val="DefaultParagraphFont"/>
    <w:rsid w:val="00B269EE"/>
    <w:rPr>
      <w:rFonts w:ascii="Arial Narrow" w:hAnsi="Arial Narrow"/>
      <w:smallCaps/>
    </w:rPr>
  </w:style>
  <w:style w:type="character" w:customStyle="1" w:styleId="Buttons">
    <w:name w:val="Buttons"/>
    <w:basedOn w:val="DefaultParagraphFont"/>
    <w:rsid w:val="00B269EE"/>
    <w:rPr>
      <w:b/>
    </w:rPr>
  </w:style>
  <w:style w:type="character" w:customStyle="1" w:styleId="Underlined">
    <w:name w:val="Underlined"/>
    <w:basedOn w:val="DefaultParagraphFont"/>
    <w:rsid w:val="00B269EE"/>
    <w:rPr>
      <w:u w:val="single"/>
    </w:rPr>
  </w:style>
  <w:style w:type="paragraph" w:customStyle="1" w:styleId="TableBodyTextRight">
    <w:name w:val="Table Body Text Right"/>
    <w:basedOn w:val="TableBodyText"/>
    <w:rsid w:val="00B269EE"/>
    <w:pPr>
      <w:widowControl w:val="0"/>
      <w:autoSpaceDE w:val="0"/>
      <w:autoSpaceDN w:val="0"/>
      <w:adjustRightInd w:val="0"/>
      <w:jc w:val="right"/>
    </w:pPr>
    <w:rPr>
      <w:rFonts w:cs="Arial"/>
      <w:szCs w:val="18"/>
    </w:rPr>
  </w:style>
  <w:style w:type="paragraph" w:customStyle="1" w:styleId="CopyrightText">
    <w:name w:val="Copyright Text"/>
    <w:basedOn w:val="BodyText"/>
    <w:rsid w:val="00B269EE"/>
    <w:rPr>
      <w:sz w:val="18"/>
    </w:rPr>
  </w:style>
  <w:style w:type="paragraph" w:customStyle="1" w:styleId="BodySmallRight">
    <w:name w:val="Body Small Right"/>
    <w:basedOn w:val="BodyTextRight"/>
    <w:rsid w:val="00B269EE"/>
    <w:rPr>
      <w:sz w:val="18"/>
      <w:szCs w:val="18"/>
    </w:rPr>
  </w:style>
  <w:style w:type="paragraph" w:customStyle="1" w:styleId="MarginEdition">
    <w:name w:val="Margin Edition"/>
    <w:basedOn w:val="MarginNote"/>
    <w:rsid w:val="00B269EE"/>
    <w:pPr>
      <w:spacing w:before="0" w:after="0"/>
    </w:pPr>
    <w:rPr>
      <w:rFonts w:ascii="Times New Roman" w:hAnsi="Times New Roman"/>
      <w:color w:val="999999"/>
    </w:rPr>
  </w:style>
  <w:style w:type="paragraph" w:customStyle="1" w:styleId="Spacer">
    <w:name w:val="Spacer"/>
    <w:basedOn w:val="Normal"/>
    <w:rsid w:val="00B269EE"/>
    <w:rPr>
      <w:sz w:val="2"/>
      <w:szCs w:val="2"/>
    </w:rPr>
  </w:style>
  <w:style w:type="character" w:customStyle="1" w:styleId="Small">
    <w:name w:val="Small"/>
    <w:basedOn w:val="DefaultParagraphFont"/>
    <w:rsid w:val="00B269EE"/>
    <w:rPr>
      <w:sz w:val="16"/>
    </w:rPr>
  </w:style>
  <w:style w:type="paragraph" w:customStyle="1" w:styleId="WideTable">
    <w:name w:val="Wide Table"/>
    <w:basedOn w:val="Normal"/>
    <w:rsid w:val="00B269EE"/>
    <w:pPr>
      <w:ind w:left="-1418"/>
    </w:pPr>
    <w:rPr>
      <w:sz w:val="2"/>
      <w:szCs w:val="2"/>
    </w:rPr>
  </w:style>
  <w:style w:type="character" w:styleId="PageNumber">
    <w:name w:val="page number"/>
    <w:basedOn w:val="DefaultParagraphFont"/>
    <w:rsid w:val="00B269EE"/>
  </w:style>
  <w:style w:type="paragraph" w:styleId="Quote">
    <w:name w:val="Quote"/>
    <w:basedOn w:val="Heading1"/>
    <w:link w:val="QuoteChar"/>
    <w:qFormat/>
    <w:rsid w:val="00B269EE"/>
    <w:rPr>
      <w:b w:val="0"/>
      <w:sz w:val="72"/>
      <w:szCs w:val="72"/>
      <w:lang w:val="en-NZ"/>
    </w:rPr>
  </w:style>
  <w:style w:type="character" w:customStyle="1" w:styleId="QuoteChar">
    <w:name w:val="Quote Char"/>
    <w:basedOn w:val="DefaultParagraphFont"/>
    <w:link w:val="Quote"/>
    <w:rsid w:val="00B269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69EE"/>
    <w:pPr>
      <w:pageBreakBefore/>
    </w:pPr>
  </w:style>
  <w:style w:type="paragraph" w:customStyle="1" w:styleId="Border">
    <w:name w:val="Border"/>
    <w:basedOn w:val="Normal"/>
    <w:qFormat/>
    <w:rsid w:val="00B269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69EE"/>
    <w:rPr>
      <w:b/>
      <w:bCs/>
      <w:i/>
      <w:iCs/>
      <w:color w:val="auto"/>
    </w:rPr>
  </w:style>
  <w:style w:type="paragraph" w:styleId="IntenseQuote">
    <w:name w:val="Intense Quote"/>
    <w:basedOn w:val="Normal"/>
    <w:next w:val="Normal"/>
    <w:link w:val="IntenseQuoteChar"/>
    <w:uiPriority w:val="30"/>
    <w:qFormat/>
    <w:rsid w:val="00B269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69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269EE"/>
    <w:rPr>
      <w:smallCaps/>
      <w:color w:val="auto"/>
      <w:u w:val="single"/>
    </w:rPr>
  </w:style>
  <w:style w:type="character" w:styleId="IntenseReference">
    <w:name w:val="Intense Reference"/>
    <w:basedOn w:val="DefaultParagraphFont"/>
    <w:uiPriority w:val="32"/>
    <w:qFormat/>
    <w:rsid w:val="00B269EE"/>
    <w:rPr>
      <w:b/>
      <w:bCs/>
      <w:smallCaps/>
      <w:color w:val="auto"/>
      <w:spacing w:val="5"/>
      <w:u w:val="single"/>
    </w:rPr>
  </w:style>
  <w:style w:type="paragraph" w:customStyle="1" w:styleId="2ColumnHeading">
    <w:name w:val="2Column Heading"/>
    <w:basedOn w:val="BodyText"/>
    <w:qFormat/>
    <w:rsid w:val="00B269EE"/>
    <w:pPr>
      <w:spacing w:after="60"/>
      <w:ind w:left="-2268"/>
    </w:pPr>
    <w:rPr>
      <w:b/>
    </w:rPr>
  </w:style>
  <w:style w:type="paragraph" w:customStyle="1" w:styleId="Heading1TOC">
    <w:name w:val="Heading1 TOC"/>
    <w:basedOn w:val="Normal"/>
    <w:qFormat/>
    <w:rsid w:val="00B269EE"/>
    <w:pPr>
      <w:spacing w:before="240" w:after="120"/>
    </w:pPr>
    <w:rPr>
      <w:rFonts w:ascii="Times New Roman" w:hAnsi="Times New Roman"/>
      <w:b/>
      <w:sz w:val="32"/>
    </w:rPr>
  </w:style>
  <w:style w:type="paragraph" w:customStyle="1" w:styleId="Heading2TOC">
    <w:name w:val="Heading2 TOC"/>
    <w:basedOn w:val="Normal"/>
    <w:qFormat/>
    <w:rsid w:val="00B269EE"/>
    <w:pPr>
      <w:spacing w:before="240" w:after="60"/>
    </w:pPr>
    <w:rPr>
      <w:rFonts w:ascii="Times New Roman" w:hAnsi="Times New Roman"/>
      <w:b/>
      <w:sz w:val="28"/>
    </w:rPr>
  </w:style>
  <w:style w:type="character" w:customStyle="1" w:styleId="Underline">
    <w:name w:val="Underline"/>
    <w:basedOn w:val="DefaultParagraphFont"/>
    <w:qFormat/>
    <w:rsid w:val="00B269EE"/>
    <w:rPr>
      <w:u w:val="single"/>
    </w:rPr>
  </w:style>
  <w:style w:type="paragraph" w:styleId="BalloonText">
    <w:name w:val="Balloon Text"/>
    <w:basedOn w:val="Normal"/>
    <w:link w:val="BalloonTextChar"/>
    <w:rsid w:val="00B269EE"/>
    <w:rPr>
      <w:rFonts w:ascii="Tahoma" w:hAnsi="Tahoma" w:cs="Tahoma"/>
      <w:sz w:val="16"/>
      <w:szCs w:val="16"/>
    </w:rPr>
  </w:style>
  <w:style w:type="character" w:customStyle="1" w:styleId="BalloonTextChar">
    <w:name w:val="Balloon Text Char"/>
    <w:basedOn w:val="DefaultParagraphFont"/>
    <w:link w:val="BalloonText"/>
    <w:rsid w:val="00B269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69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269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3445</Words>
  <Characters>23178</Characters>
  <Application>Microsoft Office Word</Application>
  <DocSecurity>0</DocSecurity>
  <Lines>935</Lines>
  <Paragraphs>597</Paragraphs>
  <ScaleCrop>false</ScaleCrop>
  <Company>Author-it Software Corporation Ltd.</Company>
  <LinksUpToDate>false</LinksUpToDate>
  <CharactersWithSpaces>26454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CPPPMT3011A Conduct fumigation</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2012-05-26T06:17:00Z</dcterms:created>
  <dcterms:modified xsi:type="dcterms:W3CDTF">2012-05-26T06:17:00Z</dcterms:modified>
</cp:coreProperties>
</file>