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484" w:rsidP="003C6484">
      <w:pPr>
        <w:pStyle w:val="Title"/>
      </w:pPr>
      <w:bookmarkStart w:id="0" w:name="_GoBack"/>
      <w:bookmarkEnd w:id="0"/>
      <w:r>
        <w:fldChar w:fldCharType="begin"/>
      </w:r>
      <w:r>
        <w:instrText xml:space="preserve"> TITLE   \* MERGEFORMAT </w:instrText>
      </w:r>
      <w:r>
        <w:fldChar w:fldCharType="separate"/>
      </w:r>
      <w:r>
        <w:t>CPPHSA4004A Assess thermal performance of existing residences using non-rating tools and techniques</w:t>
      </w:r>
      <w:r>
        <w:fldChar w:fldCharType="end"/>
      </w:r>
    </w:p>
    <w:p w:rsidR="003C6484" w:rsidP="003C6484">
      <w:pPr>
        <w:pStyle w:val="Version"/>
        <w:sectPr w:rsidSect="00211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7C6" w:rsidP="002117C6">
      <w:pPr>
        <w:pStyle w:val="SuperHeading"/>
      </w:pPr>
      <w:r w:rsidRPr="002117C6">
        <w:t>CPPHSA4004A Assess thermal performance of existing residences using non-rating tools and techniques</w:t>
      </w:r>
    </w:p>
    <w:p w:rsidR="00000000" w:rsidRPr="002117C6" w:rsidP="002117C6">
      <w:pPr>
        <w:pStyle w:val="Heading1"/>
      </w:pPr>
      <w:bookmarkStart w:id="1" w:name="O_270158"/>
      <w:bookmarkEnd w:id="1"/>
      <w:r w:rsidRPr="002117C6">
        <w:t>Modification History</w:t>
      </w:r>
    </w:p>
    <w:p w:rsidR="00000000" w:rsidRPr="002117C6" w:rsidP="002117C6">
      <w:pPr>
        <w:pStyle w:val="BodyText"/>
      </w:pPr>
      <w:r w:rsidRPr="002117C6">
        <w:t>Not Applicable</w:t>
      </w:r>
    </w:p>
    <w:p w:rsidR="00000000" w:rsidRPr="002117C6" w:rsidP="002117C6">
      <w:pPr>
        <w:pStyle w:val="AllowPageBreak"/>
      </w:pPr>
    </w:p>
    <w:p w:rsidR="00000000" w:rsidRPr="002117C6" w:rsidP="002117C6">
      <w:pPr>
        <w:pStyle w:val="Heading1"/>
      </w:pPr>
      <w:bookmarkStart w:id="2" w:name="O_201585"/>
      <w:bookmarkEnd w:id="2"/>
      <w:r w:rsidRPr="002117C6">
        <w:t>Unit Descriptor</w:t>
      </w:r>
    </w:p>
    <w:tbl>
      <w:tblPr>
        <w:tblW w:w="0" w:type="auto"/>
        <w:tblLayout w:type="fixed"/>
        <w:tblCellMar>
          <w:left w:w="62" w:type="dxa"/>
          <w:right w:w="62" w:type="dxa"/>
        </w:tblCellMar>
        <w:tblLook w:val="0000"/>
      </w:tblPr>
      <w:tblGrid>
        <w:gridCol w:w="2623"/>
        <w:gridCol w:w="5899"/>
      </w:tblGrid>
      <w:tr w:rsidTr="003C648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Unit descriptor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This unit of competency specifies the outcomes required to assess the thermal performance of existing residences using non-rating tools and techniques.</w:t>
            </w:r>
          </w:p>
          <w:p w:rsidR="00000000" w:rsidRPr="002117C6" w:rsidP="002117C6">
            <w:pPr>
              <w:pStyle w:val="BodyText"/>
            </w:pPr>
            <w:r w:rsidRPr="002117C6">
              <w:t>No licensing, legislative, regulatory or certification requirements a</w:t>
            </w:r>
            <w:r w:rsidRPr="002117C6">
              <w:t>pply to this unit at the time of publication.</w:t>
            </w:r>
          </w:p>
        </w:tc>
      </w:tr>
    </w:tbl>
    <w:p w:rsidR="003C6484" w:rsidP="002117C6">
      <w:pPr>
        <w:pStyle w:val="BodyText"/>
      </w:pPr>
    </w:p>
    <w:p w:rsidR="003C6484" w:rsidP="002117C6">
      <w:pPr>
        <w:pStyle w:val="BodyText"/>
      </w:pPr>
    </w:p>
    <w:p w:rsidR="00000000" w:rsidRPr="002117C6" w:rsidP="002117C6">
      <w:pPr>
        <w:pStyle w:val="Heading1"/>
      </w:pPr>
      <w:bookmarkStart w:id="3" w:name="O_201587"/>
      <w:bookmarkEnd w:id="3"/>
      <w:r w:rsidRPr="002117C6">
        <w:t>Application of the Unit</w:t>
      </w:r>
    </w:p>
    <w:tbl>
      <w:tblPr>
        <w:tblW w:w="0" w:type="auto"/>
        <w:tblLayout w:type="fixed"/>
        <w:tblCellMar>
          <w:left w:w="62" w:type="dxa"/>
          <w:right w:w="62" w:type="dxa"/>
        </w:tblCellMar>
        <w:tblLook w:val="0000"/>
      </w:tblPr>
      <w:tblGrid>
        <w:gridCol w:w="2643"/>
        <w:gridCol w:w="5879"/>
      </w:tblGrid>
      <w:tr w:rsidTr="003C6484">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Application of the unit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 xml:space="preserve">This unit of competency supports the work of home sustainability assessors and building thermal performance assessors engaged in assessing </w:t>
            </w:r>
            <w:r w:rsidRPr="002117C6">
              <w:t>the thermal performance of existing residences.</w:t>
            </w:r>
          </w:p>
        </w:tc>
      </w:tr>
    </w:tbl>
    <w:p w:rsidR="003C6484" w:rsidP="002117C6">
      <w:pPr>
        <w:pStyle w:val="BodyText"/>
      </w:pPr>
    </w:p>
    <w:p w:rsidR="003C6484" w:rsidP="002117C6">
      <w:pPr>
        <w:pStyle w:val="BodyText"/>
      </w:pPr>
    </w:p>
    <w:p w:rsidR="00000000" w:rsidRPr="002117C6" w:rsidP="002117C6">
      <w:pPr>
        <w:pStyle w:val="Heading1"/>
      </w:pPr>
      <w:bookmarkStart w:id="4" w:name="O_278418"/>
      <w:bookmarkEnd w:id="4"/>
      <w:r w:rsidRPr="002117C6">
        <w:t>Licensing/Regulatory Information</w:t>
      </w:r>
    </w:p>
    <w:p w:rsidR="00000000" w:rsidRPr="002117C6" w:rsidP="002117C6">
      <w:pPr>
        <w:pStyle w:val="BodyText"/>
      </w:pPr>
      <w:r w:rsidRPr="002117C6">
        <w:t>Refer to Unit Descriptor</w:t>
      </w:r>
    </w:p>
    <w:p w:rsidR="00000000" w:rsidRPr="002117C6" w:rsidP="002117C6">
      <w:pPr>
        <w:pStyle w:val="AllowPageBreak"/>
      </w:pPr>
    </w:p>
    <w:p w:rsidR="00000000" w:rsidRPr="002117C6" w:rsidP="002117C6">
      <w:pPr>
        <w:pStyle w:val="Heading1"/>
      </w:pPr>
      <w:bookmarkStart w:id="5" w:name="O_283539"/>
      <w:bookmarkEnd w:id="5"/>
      <w:r w:rsidRPr="002117C6">
        <w:t>Pre-Requisites</w:t>
      </w:r>
    </w:p>
    <w:p w:rsidR="00000000" w:rsidRPr="002117C6" w:rsidP="002117C6">
      <w:pPr>
        <w:pStyle w:val="BodyText"/>
      </w:pPr>
      <w:r w:rsidRPr="002117C6">
        <w:t>Not Applicable</w:t>
      </w:r>
    </w:p>
    <w:p w:rsidR="00000000" w:rsidRPr="002117C6" w:rsidP="002117C6">
      <w:pPr>
        <w:pStyle w:val="AllowPageBreak"/>
      </w:pPr>
    </w:p>
    <w:p w:rsidR="00000000" w:rsidRPr="002117C6" w:rsidP="002117C6">
      <w:pPr>
        <w:pStyle w:val="Heading1"/>
      </w:pPr>
      <w:bookmarkStart w:id="6" w:name="O_201586"/>
      <w:bookmarkEnd w:id="6"/>
      <w:r w:rsidRPr="002117C6">
        <w:t>Employability Skills Information</w:t>
      </w:r>
    </w:p>
    <w:tbl>
      <w:tblPr>
        <w:tblW w:w="0" w:type="auto"/>
        <w:tblLayout w:type="fixed"/>
        <w:tblCellMar>
          <w:left w:w="62" w:type="dxa"/>
          <w:right w:w="62" w:type="dxa"/>
        </w:tblCellMar>
        <w:tblLook w:val="0000"/>
      </w:tblPr>
      <w:tblGrid>
        <w:gridCol w:w="2654"/>
        <w:gridCol w:w="5868"/>
      </w:tblGrid>
      <w:tr w:rsidTr="003C648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Employability skills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This unit contains employability skills.</w:t>
            </w:r>
          </w:p>
        </w:tc>
      </w:tr>
    </w:tbl>
    <w:p w:rsidR="003C6484" w:rsidP="002117C6">
      <w:pPr>
        <w:pStyle w:val="BodyText"/>
      </w:pPr>
    </w:p>
    <w:p w:rsidR="003C6484" w:rsidP="002117C6">
      <w:pPr>
        <w:pStyle w:val="BodyText"/>
      </w:pPr>
    </w:p>
    <w:p w:rsidR="00000000" w:rsidRPr="002117C6" w:rsidP="002117C6">
      <w:pPr>
        <w:pStyle w:val="Heading1"/>
      </w:pPr>
      <w:bookmarkStart w:id="7" w:name="O_288204"/>
      <w:bookmarkEnd w:id="7"/>
      <w:r w:rsidRPr="002117C6">
        <w:t>Elements and Performance Criteria Pre-Content</w:t>
      </w:r>
    </w:p>
    <w:tbl>
      <w:tblPr>
        <w:tblW w:w="0" w:type="auto"/>
        <w:tblLayout w:type="fixed"/>
        <w:tblCellMar>
          <w:left w:w="62" w:type="dxa"/>
          <w:right w:w="62" w:type="dxa"/>
        </w:tblCellMar>
        <w:tblLook w:val="0000"/>
      </w:tblPr>
      <w:tblGrid>
        <w:gridCol w:w="2568"/>
        <w:gridCol w:w="5954"/>
      </w:tblGrid>
      <w:tr w:rsidTr="003C64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 xml:space="preserve">Performance criteria describe the performance needed to demonstrate achievement of </w:t>
            </w:r>
            <w:r w:rsidRPr="002117C6">
              <w:t>the element. Where bold italicised text is used, further information is detailed in the required skills and knowledge section and the range statement. Assessment of performance is to be consistent with the evidence guide.</w:t>
            </w:r>
          </w:p>
        </w:tc>
      </w:tr>
    </w:tbl>
    <w:p w:rsidR="00000000" w:rsidRPr="002117C6" w:rsidP="002117C6">
      <w:pPr>
        <w:pStyle w:val="BodyText"/>
      </w:pPr>
    </w:p>
    <w:p w:rsidR="00000000" w:rsidRPr="002117C6" w:rsidP="002117C6">
      <w:pPr>
        <w:pStyle w:val="AllowPageBreak"/>
      </w:pPr>
    </w:p>
    <w:p w:rsidR="00000000" w:rsidRPr="002117C6" w:rsidP="002117C6">
      <w:pPr>
        <w:pStyle w:val="Heading1"/>
      </w:pPr>
      <w:bookmarkStart w:id="8" w:name="O_234871"/>
      <w:bookmarkEnd w:id="8"/>
      <w:r w:rsidRPr="002117C6">
        <w:t>Elements and Performance Criteria</w:t>
      </w:r>
    </w:p>
    <w:tbl>
      <w:tblPr>
        <w:tblW w:w="0" w:type="auto"/>
        <w:tblLayout w:type="fixed"/>
        <w:tblCellMar>
          <w:left w:w="62" w:type="dxa"/>
          <w:right w:w="62" w:type="dxa"/>
        </w:tblCellMar>
        <w:tblLook w:val="0000"/>
      </w:tblPr>
      <w:tblGrid>
        <w:gridCol w:w="2568"/>
        <w:gridCol w:w="5954"/>
      </w:tblGrid>
      <w:tr w:rsidTr="003C6484">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PERFORMANCE CRITERIA</w:t>
            </w:r>
          </w:p>
        </w:tc>
      </w:tr>
      <w:tr w:rsidTr="003C64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List"/>
              <w:rPr>
                <w:lang w:val="en-NZ"/>
              </w:rPr>
            </w:pPr>
            <w:r w:rsidRPr="002117C6">
              <w:t>1.</w:t>
            </w:r>
            <w:r w:rsidRPr="002117C6">
              <w:tab/>
              <w:t>Plan and organise the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1.1</w:t>
            </w:r>
            <w:r w:rsidRPr="002117C6">
              <w:tab/>
            </w:r>
            <w:r w:rsidRPr="002117C6">
              <w:rPr>
                <w:rStyle w:val="BoldandItalics"/>
              </w:rPr>
              <w:t>Need for assessing thermal performance of an existing residential building</w:t>
            </w:r>
            <w:r w:rsidRPr="002117C6">
              <w:t xml:space="preserve"> is clarified with </w:t>
            </w:r>
            <w:r w:rsidRPr="002117C6">
              <w:rPr>
                <w:rStyle w:val="BoldandItalics"/>
              </w:rPr>
              <w:t>client</w:t>
            </w:r>
            <w:r w:rsidRPr="002117C6">
              <w:t>.</w:t>
            </w:r>
          </w:p>
          <w:p w:rsidR="00000000" w:rsidRPr="002117C6" w:rsidP="002117C6">
            <w:pPr>
              <w:pStyle w:val="BodyText"/>
            </w:pPr>
            <w:r w:rsidRPr="002117C6">
              <w:t>1.2</w:t>
            </w:r>
            <w:r w:rsidRPr="002117C6">
              <w:tab/>
            </w:r>
            <w:r w:rsidRPr="002117C6">
              <w:rPr>
                <w:rStyle w:val="BoldandItalics"/>
              </w:rPr>
              <w:t>Effective communication strategies</w:t>
            </w:r>
            <w:r w:rsidRPr="002117C6">
              <w:t xml:space="preserve"> are employed to assist in establishing rapport with client and in responding to client questions and concerns.</w:t>
            </w:r>
          </w:p>
          <w:p w:rsidR="00000000" w:rsidRPr="002117C6" w:rsidP="002117C6">
            <w:pPr>
              <w:pStyle w:val="BodyText"/>
            </w:pPr>
            <w:r w:rsidRPr="002117C6">
              <w:t>1.3</w:t>
            </w:r>
            <w:r w:rsidRPr="002117C6">
              <w:tab/>
              <w:t xml:space="preserve">Assessment is planned in line with </w:t>
            </w:r>
            <w:r w:rsidRPr="002117C6">
              <w:rPr>
                <w:rStyle w:val="BoldandItalics"/>
              </w:rPr>
              <w:t>commonwealth</w:t>
            </w:r>
            <w:r w:rsidRPr="002117C6">
              <w:t xml:space="preserve">, </w:t>
            </w:r>
            <w:r w:rsidRPr="002117C6">
              <w:rPr>
                <w:rStyle w:val="BoldandItalics"/>
              </w:rPr>
              <w:t>state or territory</w:t>
            </w:r>
            <w:r w:rsidRPr="002117C6">
              <w:t xml:space="preserve">, </w:t>
            </w:r>
            <w:r w:rsidRPr="002117C6">
              <w:rPr>
                <w:rStyle w:val="BoldandItalics"/>
              </w:rPr>
              <w:t>and local government legislation and regulations</w:t>
            </w:r>
            <w:r w:rsidRPr="002117C6">
              <w:t xml:space="preserve">, </w:t>
            </w:r>
            <w:r w:rsidRPr="002117C6">
              <w:rPr>
                <w:rStyle w:val="BoldandItalics"/>
              </w:rPr>
              <w:t>and industry</w:t>
            </w:r>
            <w:r w:rsidRPr="002117C6">
              <w:t xml:space="preserve"> </w:t>
            </w:r>
            <w:r w:rsidRPr="002117C6">
              <w:rPr>
                <w:rStyle w:val="BoldandItalics"/>
              </w:rPr>
              <w:t xml:space="preserve">ethical </w:t>
            </w:r>
            <w:r w:rsidRPr="002117C6">
              <w:rPr>
                <w:rStyle w:val="BoldandItalics"/>
              </w:rPr>
              <w:t>and conduct standards</w:t>
            </w:r>
            <w:r w:rsidRPr="002117C6">
              <w:t>.</w:t>
            </w:r>
          </w:p>
          <w:p w:rsidR="00000000" w:rsidRPr="002117C6" w:rsidP="002117C6">
            <w:pPr>
              <w:pStyle w:val="BodyText"/>
            </w:pPr>
            <w:r w:rsidRPr="002117C6">
              <w:t>1.4</w:t>
            </w:r>
            <w:r w:rsidRPr="002117C6">
              <w:tab/>
            </w:r>
            <w:r w:rsidRPr="002117C6">
              <w:rPr>
                <w:rStyle w:val="BoldandItalics"/>
              </w:rPr>
              <w:t>Issues</w:t>
            </w:r>
            <w:r w:rsidRPr="002117C6">
              <w:t xml:space="preserve"> relating to state and territory legislation and regulations and industry ethical and conduct standards are identified and clarified with client.</w:t>
            </w:r>
          </w:p>
          <w:p w:rsidR="00000000" w:rsidRPr="002117C6" w:rsidP="002117C6">
            <w:pPr>
              <w:pStyle w:val="BodyText"/>
            </w:pPr>
            <w:r w:rsidRPr="002117C6">
              <w:t>1.5</w:t>
            </w:r>
            <w:r w:rsidRPr="002117C6">
              <w:tab/>
              <w:t>Plan is established for the assessment in line with enterprise practice a</w:t>
            </w:r>
            <w:r w:rsidRPr="002117C6">
              <w:t>nd client requirements.</w:t>
            </w:r>
          </w:p>
          <w:p w:rsidR="00000000" w:rsidRPr="002117C6" w:rsidP="002117C6">
            <w:pPr>
              <w:pStyle w:val="BodyText"/>
            </w:pPr>
            <w:r w:rsidRPr="002117C6">
              <w:t>1.6</w:t>
            </w:r>
            <w:r w:rsidRPr="002117C6">
              <w:tab/>
              <w:t xml:space="preserve">Potential </w:t>
            </w:r>
            <w:r w:rsidRPr="002117C6">
              <w:rPr>
                <w:rStyle w:val="BoldandItalics"/>
              </w:rPr>
              <w:t>hazards</w:t>
            </w:r>
            <w:r w:rsidRPr="002117C6">
              <w:t xml:space="preserve"> are identified to ensure risks are suitably managed.</w:t>
            </w:r>
          </w:p>
          <w:p w:rsidR="00000000" w:rsidRPr="002117C6" w:rsidP="002117C6">
            <w:pPr>
              <w:pStyle w:val="BodyText"/>
            </w:pPr>
            <w:r w:rsidRPr="002117C6">
              <w:t>1.7</w:t>
            </w:r>
            <w:r w:rsidRPr="002117C6">
              <w:tab/>
              <w:t>Assessment activities are planned to ensure they do not compromise the health and safety of self and others.</w:t>
            </w:r>
          </w:p>
          <w:p w:rsidR="00000000" w:rsidRPr="002117C6" w:rsidP="002117C6">
            <w:pPr>
              <w:pStyle w:val="BodyText"/>
            </w:pPr>
            <w:r w:rsidRPr="002117C6">
              <w:t>1.8</w:t>
            </w:r>
            <w:r w:rsidRPr="002117C6">
              <w:tab/>
            </w:r>
            <w:r w:rsidRPr="002117C6">
              <w:rPr>
                <w:rStyle w:val="BoldandItalics"/>
              </w:rPr>
              <w:t>Assessment documentation</w:t>
            </w:r>
            <w:r w:rsidRPr="002117C6">
              <w:t xml:space="preserve"> is prepared in </w:t>
            </w:r>
            <w:r w:rsidRPr="002117C6">
              <w:t>a manner consistent with enterprise practice.</w:t>
            </w:r>
          </w:p>
          <w:p w:rsidR="00000000" w:rsidRPr="002117C6" w:rsidP="002117C6">
            <w:pPr>
              <w:pStyle w:val="BodyText"/>
            </w:pPr>
            <w:r w:rsidRPr="002117C6">
              <w:t>1.9</w:t>
            </w:r>
            <w:r w:rsidRPr="002117C6">
              <w:tab/>
            </w:r>
            <w:r w:rsidRPr="002117C6">
              <w:rPr>
                <w:rStyle w:val="BoldandItalics"/>
              </w:rPr>
              <w:t>Tools</w:t>
            </w:r>
            <w:r w:rsidRPr="002117C6">
              <w:t xml:space="preserve">, </w:t>
            </w:r>
            <w:r w:rsidRPr="002117C6">
              <w:rPr>
                <w:rStyle w:val="BoldandItalics"/>
              </w:rPr>
              <w:t>equipment and other requirements</w:t>
            </w:r>
            <w:r w:rsidRPr="002117C6">
              <w:t xml:space="preserve"> for the assessment are identified and arrangements are made to ensure their availability on day of assessment.</w:t>
            </w:r>
          </w:p>
          <w:p w:rsidR="00000000" w:rsidRPr="002117C6" w:rsidP="002117C6">
            <w:pPr>
              <w:pStyle w:val="BodyText"/>
            </w:pPr>
            <w:r w:rsidRPr="002117C6">
              <w:t>1.10</w:t>
            </w:r>
            <w:r w:rsidRPr="002117C6">
              <w:tab/>
              <w:t xml:space="preserve">Client is advised of </w:t>
            </w:r>
            <w:r w:rsidRPr="002117C6">
              <w:rPr>
                <w:rStyle w:val="BoldandItalics"/>
              </w:rPr>
              <w:t>information that should be ob</w:t>
            </w:r>
            <w:r w:rsidRPr="002117C6">
              <w:rPr>
                <w:rStyle w:val="BoldandItalics"/>
              </w:rPr>
              <w:t>tained prior to assessment</w:t>
            </w:r>
            <w:r w:rsidRPr="002117C6">
              <w:t xml:space="preserve"> and </w:t>
            </w:r>
            <w:r w:rsidRPr="002117C6">
              <w:rPr>
                <w:rStyle w:val="BoldandItalics"/>
              </w:rPr>
              <w:t>details of assessment</w:t>
            </w:r>
            <w:r w:rsidRPr="002117C6">
              <w:t xml:space="preserve"> are confirmed.</w:t>
            </w:r>
          </w:p>
          <w:p w:rsidR="00000000" w:rsidP="002117C6">
            <w:pPr>
              <w:pStyle w:val="BodyText"/>
              <w:rPr>
                <w:lang w:val="en-NZ"/>
              </w:rPr>
            </w:pPr>
            <w:r w:rsidRPr="002117C6">
              <w:t>1.11</w:t>
            </w:r>
            <w:r w:rsidRPr="002117C6">
              <w:tab/>
              <w:t>Authority to proceed is obtained from client prior to commencement and reconfirmed as appropriate during the assessment.</w:t>
            </w:r>
          </w:p>
        </w:tc>
      </w:tr>
      <w:tr w:rsidTr="003C64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Gather and analyse information on thermal performance of existing residence.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2.1</w:t>
            </w:r>
            <w:r w:rsidRPr="002117C6">
              <w:tab/>
            </w:r>
            <w:r w:rsidRPr="002117C6">
              <w:rPr>
                <w:rStyle w:val="BoldandItalics"/>
              </w:rPr>
              <w:t>Information</w:t>
            </w:r>
            <w:r w:rsidRPr="002117C6">
              <w:t xml:space="preserve"> required for conducting the thermal performance assessment is determined.</w:t>
            </w:r>
          </w:p>
          <w:p w:rsidR="00000000" w:rsidRPr="002117C6" w:rsidP="002117C6">
            <w:pPr>
              <w:pStyle w:val="BodyText"/>
            </w:pPr>
            <w:r w:rsidRPr="002117C6">
              <w:t>2.2</w:t>
            </w:r>
            <w:r w:rsidRPr="002117C6">
              <w:tab/>
              <w:t xml:space="preserve">Information is gathered from the resident and measurements and observations are also </w:t>
            </w:r>
            <w:r w:rsidRPr="002117C6">
              <w:t>conducted during inspection of residence.</w:t>
            </w:r>
          </w:p>
          <w:p w:rsidR="00000000" w:rsidRPr="002117C6" w:rsidP="002117C6">
            <w:pPr>
              <w:pStyle w:val="BodyText"/>
            </w:pPr>
            <w:r w:rsidRPr="002117C6">
              <w:t>2.3</w:t>
            </w:r>
            <w:r w:rsidRPr="002117C6">
              <w:tab/>
              <w:t xml:space="preserve">Information is verified for accuracy and recorded using relevant </w:t>
            </w:r>
            <w:r w:rsidRPr="002117C6">
              <w:rPr>
                <w:rStyle w:val="BoldandItalics"/>
              </w:rPr>
              <w:t>data collection tool</w:t>
            </w:r>
            <w:r w:rsidRPr="002117C6">
              <w:t>.</w:t>
            </w:r>
          </w:p>
          <w:p w:rsidR="00000000" w:rsidP="002117C6">
            <w:pPr>
              <w:pStyle w:val="BodyText"/>
              <w:rPr>
                <w:lang w:val="en-NZ"/>
              </w:rPr>
            </w:pPr>
            <w:r w:rsidRPr="002117C6">
              <w:t>2.4</w:t>
            </w:r>
            <w:r w:rsidRPr="002117C6">
              <w:tab/>
              <w:t>Information is analysed to identify strengths and weaknesses of the thermal performance of the residence.</w:t>
            </w:r>
          </w:p>
        </w:tc>
      </w:tr>
      <w:tr w:rsidTr="003C64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Assess optio</w:t>
            </w:r>
            <w:r w:rsidRPr="002117C6">
              <w:t>ns for improving thermal performance of existing residence.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3.1</w:t>
            </w:r>
            <w:r w:rsidRPr="002117C6">
              <w:tab/>
            </w:r>
            <w:r w:rsidRPr="002117C6">
              <w:rPr>
                <w:rStyle w:val="BoldandItalics"/>
              </w:rPr>
              <w:t>Sources of technical advice on building thermal performance</w:t>
            </w:r>
            <w:r w:rsidRPr="002117C6">
              <w:t xml:space="preserve"> are identified.</w:t>
            </w:r>
          </w:p>
          <w:p w:rsidR="00000000" w:rsidRPr="002117C6" w:rsidP="002117C6">
            <w:pPr>
              <w:pStyle w:val="BodyText"/>
            </w:pPr>
            <w:r w:rsidRPr="002117C6">
              <w:t>3.3</w:t>
            </w:r>
            <w:r w:rsidRPr="002117C6">
              <w:tab/>
              <w:t>Government rebates and other assistance programs for improving the thermal performance of existing residential b</w:t>
            </w:r>
            <w:r w:rsidRPr="002117C6">
              <w:t>uildings are identified.</w:t>
            </w:r>
          </w:p>
          <w:p w:rsidR="00000000" w:rsidRPr="002117C6" w:rsidP="002117C6">
            <w:pPr>
              <w:pStyle w:val="BodyText"/>
            </w:pPr>
            <w:r w:rsidRPr="002117C6">
              <w:t>3.3</w:t>
            </w:r>
            <w:r w:rsidRPr="002117C6">
              <w:tab/>
            </w:r>
            <w:r w:rsidRPr="002117C6">
              <w:rPr>
                <w:rStyle w:val="BoldandItalics"/>
              </w:rPr>
              <w:t>Options for improving thermal performance and reducing emissions of the residence</w:t>
            </w:r>
            <w:r w:rsidRPr="002117C6">
              <w:t xml:space="preserve"> are </w:t>
            </w:r>
            <w:r w:rsidRPr="002117C6">
              <w:rPr>
                <w:rStyle w:val="BoldandItalics"/>
              </w:rPr>
              <w:t>evaluated</w:t>
            </w:r>
            <w:r w:rsidRPr="002117C6">
              <w:t>.</w:t>
            </w:r>
          </w:p>
          <w:p w:rsidR="00000000" w:rsidP="002117C6">
            <w:pPr>
              <w:pStyle w:val="BodyText"/>
              <w:rPr>
                <w:lang w:val="en-NZ"/>
              </w:rPr>
            </w:pPr>
            <w:r w:rsidRPr="002117C6">
              <w:t>3.4</w:t>
            </w:r>
            <w:r w:rsidRPr="002117C6">
              <w:tab/>
              <w:t>Cost of options for improving thermal performance of the residence is estimated in line with enterprise procedures.</w:t>
            </w:r>
          </w:p>
        </w:tc>
      </w:tr>
      <w:tr w:rsidTr="003C64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Report ou</w:t>
            </w:r>
            <w:r w:rsidRPr="002117C6">
              <w:t>tcomes of thermal performance assessment of existing residence.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4.1</w:t>
            </w:r>
            <w:r w:rsidRPr="002117C6">
              <w:tab/>
              <w:t>Results and recommendations, along with supporting evidence, are collated and documented in line with enterprise and client requirements.</w:t>
            </w:r>
          </w:p>
          <w:p w:rsidR="00000000" w:rsidRPr="002117C6" w:rsidP="002117C6">
            <w:pPr>
              <w:pStyle w:val="BodyText"/>
            </w:pPr>
            <w:r w:rsidRPr="002117C6">
              <w:t>4.2</w:t>
            </w:r>
            <w:r w:rsidRPr="002117C6">
              <w:tab/>
              <w:t>Estimated cost of proposed recommendations, as</w:t>
            </w:r>
            <w:r w:rsidRPr="002117C6">
              <w:t>sociated reductions in costs and emissions, and improvements in thermal performance are documented in line with enterprise procedures.</w:t>
            </w:r>
          </w:p>
          <w:p w:rsidR="00000000" w:rsidRPr="002117C6" w:rsidP="002117C6">
            <w:pPr>
              <w:pStyle w:val="BodyText"/>
            </w:pPr>
            <w:r w:rsidRPr="002117C6">
              <w:t>4.3</w:t>
            </w:r>
            <w:r w:rsidRPr="002117C6">
              <w:tab/>
              <w:t xml:space="preserve">Results and recommendations, including estimated costs, are explained to client in line with enterprise, legislative </w:t>
            </w:r>
            <w:r w:rsidRPr="002117C6">
              <w:t>and client requirements.</w:t>
            </w:r>
          </w:p>
        </w:tc>
      </w:tr>
    </w:tbl>
    <w:p w:rsidR="003C6484" w:rsidP="002117C6">
      <w:pPr>
        <w:pStyle w:val="BodyText"/>
      </w:pPr>
    </w:p>
    <w:p w:rsidR="003C6484" w:rsidP="002117C6">
      <w:pPr>
        <w:pStyle w:val="BodyText"/>
      </w:pPr>
    </w:p>
    <w:p w:rsidR="00000000" w:rsidRPr="002117C6" w:rsidP="002117C6">
      <w:pPr>
        <w:pStyle w:val="Heading1"/>
      </w:pPr>
      <w:bookmarkStart w:id="9" w:name="O_258821"/>
      <w:bookmarkEnd w:id="9"/>
      <w:r w:rsidRPr="002117C6">
        <w:t>Required Skills and Knowledge</w:t>
      </w:r>
    </w:p>
    <w:tbl>
      <w:tblPr>
        <w:tblW w:w="0" w:type="auto"/>
        <w:tblLayout w:type="fixed"/>
        <w:tblCellMar>
          <w:left w:w="62" w:type="dxa"/>
          <w:right w:w="62" w:type="dxa"/>
        </w:tblCellMar>
        <w:tblLook w:val="0000"/>
      </w:tblPr>
      <w:tblGrid>
        <w:gridCol w:w="8522"/>
      </w:tblGrid>
      <w:tr w:rsidTr="003C64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REQUIRED SKILLS AND KNOWLEDGE</w:t>
            </w:r>
          </w:p>
        </w:tc>
      </w:tr>
      <w:tr w:rsidTr="003C64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This section describes the skills and knowledge required for this unit.</w:t>
            </w:r>
          </w:p>
        </w:tc>
      </w:tr>
      <w:tr w:rsidTr="003C6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Required skills</w:t>
            </w:r>
          </w:p>
        </w:tc>
      </w:tr>
      <w:tr w:rsidTr="003C6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communication skills to interact with clients from diverse social, economic and cultural backgrounds</w:t>
            </w:r>
          </w:p>
          <w:p w:rsidR="00000000" w:rsidRPr="002117C6" w:rsidP="002117C6">
            <w:pPr>
              <w:pStyle w:val="ListBullet"/>
            </w:pPr>
            <w:r w:rsidRPr="002117C6">
              <w:t>decision-making and problem-solving skills to make recommendations based on information about the thermal performance of a planned or existing residence</w:t>
            </w:r>
          </w:p>
          <w:p w:rsidR="00000000" w:rsidRPr="002117C6" w:rsidP="002117C6">
            <w:pPr>
              <w:pStyle w:val="ListBullet"/>
            </w:pPr>
            <w:r w:rsidRPr="002117C6">
              <w:t>li</w:t>
            </w:r>
            <w:r w:rsidRPr="002117C6">
              <w:t>teracy skills to:</w:t>
            </w:r>
          </w:p>
          <w:p w:rsidR="00000000" w:rsidRPr="002117C6" w:rsidP="002117C6">
            <w:pPr>
              <w:pStyle w:val="ListBullet2"/>
            </w:pPr>
            <w:r w:rsidRPr="002117C6">
              <w:t>complete standard forms</w:t>
            </w:r>
          </w:p>
          <w:p w:rsidR="00000000" w:rsidRPr="002117C6" w:rsidP="002117C6">
            <w:pPr>
              <w:pStyle w:val="ListBullet2"/>
            </w:pPr>
            <w:r w:rsidRPr="002117C6">
              <w:t>generate business correspondence</w:t>
            </w:r>
          </w:p>
          <w:p w:rsidR="00000000" w:rsidRPr="002117C6" w:rsidP="002117C6">
            <w:pPr>
              <w:pStyle w:val="ListBullet2"/>
            </w:pPr>
            <w:r w:rsidRPr="002117C6">
              <w:t>prepare reports</w:t>
            </w:r>
          </w:p>
          <w:p w:rsidR="00000000" w:rsidRPr="002117C6" w:rsidP="002117C6">
            <w:pPr>
              <w:pStyle w:val="ListBullet2"/>
            </w:pPr>
            <w:r w:rsidRPr="002117C6">
              <w:t>read and interpret a variety of texts, including legislation, regulations, and codes of conduct and ethical standards</w:t>
            </w:r>
          </w:p>
          <w:p w:rsidR="00000000" w:rsidRPr="002117C6" w:rsidP="002117C6">
            <w:pPr>
              <w:pStyle w:val="ListBullet"/>
            </w:pPr>
            <w:r w:rsidRPr="002117C6">
              <w:t>numeracy skills to:</w:t>
            </w:r>
          </w:p>
          <w:p w:rsidR="00000000" w:rsidRPr="002117C6" w:rsidP="002117C6">
            <w:pPr>
              <w:pStyle w:val="ListBullet2"/>
            </w:pPr>
            <w:r w:rsidRPr="002117C6">
              <w:t>take measurements</w:t>
            </w:r>
          </w:p>
          <w:p w:rsidR="00000000" w:rsidRPr="002117C6" w:rsidP="002117C6">
            <w:pPr>
              <w:pStyle w:val="ListBullet2"/>
            </w:pPr>
            <w:r w:rsidRPr="002117C6">
              <w:t>interpret different units of measurement</w:t>
            </w:r>
          </w:p>
          <w:p w:rsidR="00000000" w:rsidRPr="002117C6" w:rsidP="002117C6">
            <w:pPr>
              <w:pStyle w:val="ListBullet2"/>
            </w:pPr>
            <w:r w:rsidRPr="002117C6">
              <w:t xml:space="preserve">perform basic calculations associated with conducting a thermal performance assessment </w:t>
            </w:r>
          </w:p>
          <w:p w:rsidR="00000000" w:rsidRPr="002117C6" w:rsidP="002117C6">
            <w:pPr>
              <w:pStyle w:val="ListBullet"/>
            </w:pPr>
            <w:r w:rsidRPr="002117C6">
              <w:t>planning, organising and scheduling skills to undertake work related tasks, such as:</w:t>
            </w:r>
          </w:p>
          <w:p w:rsidR="00000000" w:rsidRPr="002117C6" w:rsidP="002117C6">
            <w:pPr>
              <w:pStyle w:val="ListBullet2"/>
            </w:pPr>
            <w:r w:rsidRPr="002117C6">
              <w:t>scheduling site inspections</w:t>
            </w:r>
          </w:p>
          <w:p w:rsidR="00000000" w:rsidRPr="002117C6" w:rsidP="002117C6">
            <w:pPr>
              <w:pStyle w:val="ListBullet2"/>
            </w:pPr>
            <w:r w:rsidRPr="002117C6">
              <w:t>conducting si</w:t>
            </w:r>
            <w:r w:rsidRPr="002117C6">
              <w:t>te visits within agreed timeframes</w:t>
            </w:r>
          </w:p>
          <w:p w:rsidR="00000000" w:rsidRPr="002117C6" w:rsidP="002117C6">
            <w:pPr>
              <w:pStyle w:val="ListBullet"/>
            </w:pPr>
            <w:r w:rsidRPr="002117C6">
              <w:t>research skills to identify and locate documents and information on matters associated with building thermal performance, such as climatic zones and thermal properties of building materials</w:t>
            </w:r>
          </w:p>
          <w:p w:rsidR="00000000" w:rsidRPr="002117C6" w:rsidP="002117C6">
            <w:pPr>
              <w:pStyle w:val="ListBullet"/>
            </w:pPr>
            <w:r w:rsidRPr="002117C6">
              <w:t>technology skills to use:</w:t>
            </w:r>
          </w:p>
          <w:p w:rsidR="00000000" w:rsidRPr="002117C6" w:rsidP="002117C6">
            <w:pPr>
              <w:pStyle w:val="ListBullet2"/>
            </w:pPr>
            <w:r w:rsidRPr="002117C6">
              <w:t>gene</w:t>
            </w:r>
            <w:r w:rsidRPr="002117C6">
              <w:t>ral purpose software packages</w:t>
            </w:r>
          </w:p>
          <w:p w:rsidR="00000000" w:rsidRPr="002117C6" w:rsidP="002117C6">
            <w:pPr>
              <w:pStyle w:val="ListBullet2"/>
            </w:pPr>
            <w:r w:rsidRPr="002117C6">
              <w:t>measuring instruments</w:t>
            </w:r>
          </w:p>
          <w:p w:rsidR="00000000" w:rsidP="002117C6">
            <w:pPr>
              <w:pStyle w:val="ListBullet"/>
              <w:rPr>
                <w:lang w:val="en-NZ"/>
              </w:rPr>
            </w:pPr>
            <w:r w:rsidRPr="002117C6">
              <w:t>time-management skills to complete assessment tasks in a time and cost efficient manner</w:t>
            </w:r>
          </w:p>
        </w:tc>
      </w:tr>
      <w:tr w:rsidTr="003C6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Required knowledge</w:t>
            </w:r>
          </w:p>
        </w:tc>
      </w:tr>
      <w:tr w:rsidTr="003C64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Australian climatic zones:</w:t>
            </w:r>
          </w:p>
          <w:p w:rsidR="00000000" w:rsidRPr="002117C6" w:rsidP="002117C6">
            <w:pPr>
              <w:pStyle w:val="ListBullet2"/>
            </w:pPr>
            <w:r w:rsidRPr="002117C6">
              <w:t>climatic zones and characteristics</w:t>
            </w:r>
          </w:p>
          <w:p w:rsidR="00000000" w:rsidRPr="002117C6" w:rsidP="002117C6">
            <w:pPr>
              <w:pStyle w:val="ListBullet2"/>
            </w:pPr>
            <w:r w:rsidRPr="002117C6">
              <w:t>climate data used in thermal performance assessment:</w:t>
            </w:r>
          </w:p>
          <w:p w:rsidR="00000000" w:rsidRPr="002117C6" w:rsidP="002117C6">
            <w:pPr>
              <w:pStyle w:val="ListBullet3"/>
            </w:pPr>
            <w:r w:rsidRPr="002117C6">
              <w:t>diurnal temperature range</w:t>
            </w:r>
          </w:p>
          <w:p w:rsidR="00000000" w:rsidRPr="002117C6" w:rsidP="002117C6">
            <w:pPr>
              <w:pStyle w:val="ListBullet3"/>
            </w:pPr>
            <w:r w:rsidRPr="002117C6">
              <w:t>humidity</w:t>
            </w:r>
          </w:p>
          <w:p w:rsidR="00000000" w:rsidRPr="002117C6" w:rsidP="002117C6">
            <w:pPr>
              <w:pStyle w:val="ListBullet3"/>
            </w:pPr>
            <w:r w:rsidRPr="002117C6">
              <w:t>irradiance</w:t>
            </w:r>
          </w:p>
          <w:p w:rsidR="00000000" w:rsidRPr="002117C6" w:rsidP="002117C6">
            <w:pPr>
              <w:pStyle w:val="ListBullet3"/>
            </w:pPr>
            <w:r w:rsidRPr="002117C6">
              <w:t>minimum and maximum temperature</w:t>
            </w:r>
          </w:p>
          <w:p w:rsidR="00000000" w:rsidRPr="002117C6" w:rsidP="002117C6">
            <w:pPr>
              <w:pStyle w:val="ListBullet3"/>
            </w:pPr>
            <w:r w:rsidRPr="002117C6">
              <w:t>solar geometry</w:t>
            </w:r>
          </w:p>
          <w:p w:rsidR="00000000" w:rsidRPr="002117C6" w:rsidP="002117C6">
            <w:pPr>
              <w:pStyle w:val="ListBullet3"/>
            </w:pPr>
            <w:r w:rsidRPr="002117C6">
              <w:t>wind speed and direction</w:t>
            </w:r>
          </w:p>
          <w:p w:rsidR="00000000" w:rsidRPr="002117C6" w:rsidP="002117C6">
            <w:pPr>
              <w:pStyle w:val="ListBullet"/>
            </w:pPr>
            <w:r w:rsidRPr="002117C6">
              <w:t>building materials:</w:t>
            </w:r>
          </w:p>
          <w:p w:rsidR="00000000" w:rsidRPr="002117C6" w:rsidP="002117C6">
            <w:pPr>
              <w:pStyle w:val="ListBullet2"/>
            </w:pPr>
            <w:r w:rsidRPr="002117C6">
              <w:t>constraints on choice of building materials:</w:t>
            </w:r>
          </w:p>
          <w:p w:rsidR="00000000" w:rsidRPr="002117C6" w:rsidP="002117C6">
            <w:pPr>
              <w:pStyle w:val="ListBullet3"/>
            </w:pPr>
            <w:r w:rsidRPr="002117C6">
              <w:t>cost</w:t>
            </w:r>
          </w:p>
          <w:p w:rsidR="00000000" w:rsidRPr="002117C6" w:rsidP="002117C6">
            <w:pPr>
              <w:pStyle w:val="ListBullet3"/>
            </w:pPr>
            <w:r w:rsidRPr="002117C6">
              <w:t>practicality</w:t>
            </w:r>
          </w:p>
          <w:p w:rsidR="00000000" w:rsidRPr="002117C6" w:rsidP="002117C6">
            <w:pPr>
              <w:pStyle w:val="ListBullet3"/>
            </w:pPr>
            <w:r w:rsidRPr="002117C6">
              <w:t>size</w:t>
            </w:r>
          </w:p>
          <w:p w:rsidR="00000000" w:rsidRPr="002117C6" w:rsidP="002117C6">
            <w:pPr>
              <w:pStyle w:val="ListBullet3"/>
            </w:pPr>
            <w:r w:rsidRPr="002117C6">
              <w:t>space</w:t>
            </w:r>
          </w:p>
          <w:p w:rsidR="00000000" w:rsidRPr="002117C6" w:rsidP="002117C6">
            <w:pPr>
              <w:pStyle w:val="ListBullet2"/>
            </w:pPr>
            <w:r w:rsidRPr="002117C6">
              <w:t>embodied energy and life cycle properties of building materials</w:t>
            </w:r>
          </w:p>
          <w:p w:rsidR="00000000" w:rsidRPr="002117C6" w:rsidP="002117C6">
            <w:pPr>
              <w:pStyle w:val="ListBullet2"/>
            </w:pPr>
            <w:r w:rsidRPr="002117C6">
              <w:t>thermal performance properties of common building materials</w:t>
            </w:r>
          </w:p>
          <w:p w:rsidR="00000000" w:rsidRPr="002117C6" w:rsidP="002117C6">
            <w:pPr>
              <w:pStyle w:val="ListBullet"/>
            </w:pPr>
            <w:r w:rsidRPr="002117C6">
              <w:t>building thermal performance:</w:t>
            </w:r>
          </w:p>
          <w:p w:rsidR="00000000" w:rsidRPr="002117C6" w:rsidP="002117C6">
            <w:pPr>
              <w:pStyle w:val="ListBullet2"/>
            </w:pPr>
            <w:r w:rsidRPr="002117C6">
              <w:t>thermal performance principles:</w:t>
            </w:r>
          </w:p>
          <w:p w:rsidR="00000000" w:rsidRPr="002117C6" w:rsidP="002117C6">
            <w:pPr>
              <w:pStyle w:val="ListBullet3"/>
            </w:pPr>
            <w:r w:rsidRPr="002117C6">
              <w:t>glazing, shading and insulation for controlling temperature</w:t>
            </w:r>
          </w:p>
          <w:p w:rsidR="00000000" w:rsidRPr="002117C6" w:rsidP="002117C6">
            <w:pPr>
              <w:pStyle w:val="ListBullet3"/>
            </w:pPr>
            <w:r w:rsidRPr="002117C6">
              <w:t>orientation for heating</w:t>
            </w:r>
          </w:p>
          <w:p w:rsidR="00000000" w:rsidRPr="002117C6" w:rsidP="002117C6">
            <w:pPr>
              <w:pStyle w:val="ListBullet3"/>
            </w:pPr>
            <w:r w:rsidRPr="002117C6">
              <w:t>thermal mass for storing</w:t>
            </w:r>
          </w:p>
          <w:p w:rsidR="00000000" w:rsidRPr="002117C6" w:rsidP="002117C6">
            <w:pPr>
              <w:pStyle w:val="ListBullet3"/>
            </w:pPr>
            <w:r w:rsidRPr="002117C6">
              <w:t>ventilation for cooling</w:t>
            </w:r>
          </w:p>
          <w:p w:rsidR="00000000" w:rsidRPr="002117C6" w:rsidP="002117C6">
            <w:pPr>
              <w:pStyle w:val="ListBullet2"/>
            </w:pPr>
            <w:r w:rsidRPr="002117C6">
              <w:t>impact of building design and building materials on building thermal performance</w:t>
            </w:r>
          </w:p>
          <w:p w:rsidR="00000000" w:rsidRPr="002117C6" w:rsidP="002117C6">
            <w:pPr>
              <w:pStyle w:val="ListBullet2"/>
            </w:pPr>
            <w:r w:rsidRPr="002117C6">
              <w:t>relationship between building thermal performance and thermal comfort</w:t>
            </w:r>
          </w:p>
          <w:p w:rsidR="00000000" w:rsidRPr="002117C6" w:rsidP="002117C6">
            <w:pPr>
              <w:pStyle w:val="ListBullet2"/>
            </w:pPr>
            <w:r w:rsidRPr="002117C6">
              <w:t>thermal performance ratings:</w:t>
            </w:r>
          </w:p>
          <w:p w:rsidR="00000000" w:rsidRPr="002117C6" w:rsidP="002117C6">
            <w:pPr>
              <w:pStyle w:val="ListBullet3"/>
            </w:pPr>
            <w:r w:rsidRPr="002117C6">
              <w:t>current rating requirements</w:t>
            </w:r>
          </w:p>
          <w:p w:rsidR="00000000" w:rsidRPr="002117C6" w:rsidP="002117C6">
            <w:pPr>
              <w:pStyle w:val="ListBullet3"/>
            </w:pPr>
            <w:r w:rsidRPr="002117C6">
              <w:t>documentation of ratings</w:t>
            </w:r>
          </w:p>
          <w:p w:rsidR="00000000" w:rsidRPr="002117C6" w:rsidP="002117C6">
            <w:pPr>
              <w:pStyle w:val="ListBullet3"/>
            </w:pPr>
            <w:r w:rsidRPr="002117C6">
              <w:t>legal requirements</w:t>
            </w:r>
          </w:p>
          <w:p w:rsidR="00000000" w:rsidRPr="002117C6" w:rsidP="002117C6">
            <w:pPr>
              <w:pStyle w:val="ListBullet3"/>
            </w:pPr>
            <w:r w:rsidRPr="002117C6">
              <w:t>uses</w:t>
            </w:r>
          </w:p>
          <w:p w:rsidR="00000000" w:rsidRPr="002117C6" w:rsidP="002117C6">
            <w:pPr>
              <w:pStyle w:val="ListBullet2"/>
            </w:pPr>
            <w:r w:rsidRPr="002117C6">
              <w:t>ways of improving thermal performance of existing residential buildings:</w:t>
            </w:r>
          </w:p>
          <w:p w:rsidR="00000000" w:rsidRPr="002117C6" w:rsidP="002117C6">
            <w:pPr>
              <w:pStyle w:val="ListBullet3"/>
            </w:pPr>
            <w:r w:rsidRPr="002117C6">
              <w:t>drau</w:t>
            </w:r>
            <w:r w:rsidRPr="002117C6">
              <w:t>ght proofing</w:t>
            </w:r>
          </w:p>
          <w:p w:rsidR="00000000" w:rsidRPr="002117C6" w:rsidP="002117C6">
            <w:pPr>
              <w:pStyle w:val="ListBullet3"/>
            </w:pPr>
            <w:r w:rsidRPr="002117C6">
              <w:t>glazing</w:t>
            </w:r>
          </w:p>
          <w:p w:rsidR="00000000" w:rsidRPr="002117C6" w:rsidP="002117C6">
            <w:pPr>
              <w:pStyle w:val="ListBullet3"/>
            </w:pPr>
            <w:r w:rsidRPr="002117C6">
              <w:t>insulation</w:t>
            </w:r>
          </w:p>
          <w:p w:rsidR="00000000" w:rsidRPr="002117C6" w:rsidP="002117C6">
            <w:pPr>
              <w:pStyle w:val="ListBullet3"/>
            </w:pPr>
            <w:r w:rsidRPr="002117C6">
              <w:t>landscaping and planting</w:t>
            </w:r>
          </w:p>
          <w:p w:rsidR="00000000" w:rsidRPr="002117C6" w:rsidP="002117C6">
            <w:pPr>
              <w:pStyle w:val="ListBullet3"/>
            </w:pPr>
            <w:r w:rsidRPr="002117C6">
              <w:t>shade</w:t>
            </w:r>
          </w:p>
          <w:p w:rsidR="00000000" w:rsidRPr="002117C6" w:rsidP="002117C6">
            <w:pPr>
              <w:pStyle w:val="ListBullet3"/>
            </w:pPr>
            <w:r w:rsidRPr="002117C6">
              <w:t>structural changes</w:t>
            </w:r>
          </w:p>
          <w:p w:rsidR="00000000" w:rsidRPr="002117C6" w:rsidP="002117C6">
            <w:pPr>
              <w:pStyle w:val="ListBullet3"/>
            </w:pPr>
            <w:r w:rsidRPr="002117C6">
              <w:t>ventilation</w:t>
            </w:r>
          </w:p>
          <w:p w:rsidR="00000000" w:rsidRPr="002117C6" w:rsidP="002117C6">
            <w:pPr>
              <w:pStyle w:val="ListBullet2"/>
            </w:pPr>
            <w:r w:rsidRPr="002117C6">
              <w:t>window and floor coverings</w:t>
            </w:r>
          </w:p>
          <w:p w:rsidR="00000000" w:rsidRPr="002117C6" w:rsidP="002117C6">
            <w:pPr>
              <w:pStyle w:val="ListBullet"/>
            </w:pPr>
            <w:r w:rsidRPr="002117C6">
              <w:t xml:space="preserve">commonwealth, state or territory, and local government legislation and regulations impacting on thermal performance assessment </w:t>
            </w:r>
            <w:r w:rsidRPr="002117C6">
              <w:t>related to:</w:t>
            </w:r>
          </w:p>
          <w:p w:rsidR="00000000" w:rsidRPr="002117C6" w:rsidP="002117C6">
            <w:pPr>
              <w:pStyle w:val="ListBullet2"/>
            </w:pPr>
            <w:r w:rsidRPr="002117C6">
              <w:t>anti-discrimination and equal employment opportunity</w:t>
            </w:r>
          </w:p>
          <w:p w:rsidR="00000000" w:rsidRPr="002117C6" w:rsidP="002117C6">
            <w:pPr>
              <w:pStyle w:val="ListBullet2"/>
            </w:pPr>
            <w:r w:rsidRPr="002117C6">
              <w:t>building thermal performance</w:t>
            </w:r>
          </w:p>
          <w:p w:rsidR="00000000" w:rsidRPr="002117C6" w:rsidP="002117C6">
            <w:pPr>
              <w:pStyle w:val="ListBullet2"/>
            </w:pPr>
            <w:r w:rsidRPr="002117C6">
              <w:t>consumer protection, fair trading and trade practices</w:t>
            </w:r>
          </w:p>
          <w:p w:rsidR="00000000" w:rsidRPr="002117C6" w:rsidP="002117C6">
            <w:pPr>
              <w:pStyle w:val="ListBullet2"/>
            </w:pPr>
            <w:r w:rsidRPr="002117C6">
              <w:t>employment and industrial relations</w:t>
            </w:r>
          </w:p>
          <w:p w:rsidR="00000000" w:rsidRPr="002117C6" w:rsidP="002117C6">
            <w:pPr>
              <w:pStyle w:val="ListBullet2"/>
            </w:pPr>
            <w:r w:rsidRPr="002117C6">
              <w:t>environment protection</w:t>
            </w:r>
          </w:p>
          <w:p w:rsidR="00000000" w:rsidRPr="002117C6" w:rsidP="002117C6">
            <w:pPr>
              <w:pStyle w:val="ListBullet2"/>
            </w:pPr>
            <w:r w:rsidRPr="002117C6">
              <w:t>occupational health and safety (OHS)</w:t>
            </w:r>
          </w:p>
          <w:p w:rsidR="00000000" w:rsidRPr="002117C6" w:rsidP="002117C6">
            <w:pPr>
              <w:pStyle w:val="ListBullet2"/>
            </w:pPr>
            <w:r w:rsidRPr="002117C6">
              <w:t>privacy</w:t>
            </w:r>
          </w:p>
          <w:p w:rsidR="00000000" w:rsidRPr="002117C6" w:rsidP="002117C6">
            <w:pPr>
              <w:pStyle w:val="ListBullet"/>
            </w:pPr>
            <w:r w:rsidRPr="002117C6">
              <w:t>data collection tools and techniques:</w:t>
            </w:r>
          </w:p>
          <w:p w:rsidR="00000000" w:rsidRPr="002117C6" w:rsidP="002117C6">
            <w:pPr>
              <w:pStyle w:val="ListBullet2"/>
            </w:pPr>
            <w:r w:rsidRPr="002117C6">
              <w:t>advantages and disadvantages of non-rating data collection tools and techniques</w:t>
            </w:r>
          </w:p>
          <w:p w:rsidR="00000000" w:rsidRPr="002117C6" w:rsidP="002117C6">
            <w:pPr>
              <w:pStyle w:val="ListBullet2"/>
            </w:pPr>
            <w:r w:rsidRPr="002117C6">
              <w:t>types of non-rating tools and techniques</w:t>
            </w:r>
          </w:p>
          <w:p w:rsidR="00000000" w:rsidRPr="002117C6" w:rsidP="002117C6">
            <w:pPr>
              <w:pStyle w:val="ListBullet"/>
            </w:pPr>
            <w:r w:rsidRPr="002117C6">
              <w:t>energy and power:</w:t>
            </w:r>
          </w:p>
          <w:p w:rsidR="00000000" w:rsidRPr="002117C6" w:rsidP="002117C6">
            <w:pPr>
              <w:pStyle w:val="ListBullet2"/>
            </w:pPr>
            <w:r w:rsidRPr="002117C6">
              <w:t>terminology:</w:t>
            </w:r>
          </w:p>
          <w:p w:rsidR="00000000" w:rsidRPr="002117C6" w:rsidP="002117C6">
            <w:pPr>
              <w:pStyle w:val="ListBullet3"/>
            </w:pPr>
            <w:r w:rsidRPr="002117C6">
              <w:t>energy</w:t>
            </w:r>
          </w:p>
          <w:p w:rsidR="00000000" w:rsidRPr="002117C6" w:rsidP="002117C6">
            <w:pPr>
              <w:pStyle w:val="ListBullet3"/>
            </w:pPr>
            <w:r w:rsidRPr="002117C6">
              <w:t>energy efficiency</w:t>
            </w:r>
          </w:p>
          <w:p w:rsidR="00000000" w:rsidRPr="002117C6" w:rsidP="002117C6">
            <w:pPr>
              <w:pStyle w:val="ListBullet3"/>
            </w:pPr>
            <w:r w:rsidRPr="002117C6">
              <w:t>power</w:t>
            </w:r>
          </w:p>
          <w:p w:rsidR="00000000" w:rsidRPr="002117C6" w:rsidP="002117C6">
            <w:pPr>
              <w:pStyle w:val="ListBullet3"/>
            </w:pPr>
            <w:r w:rsidRPr="002117C6">
              <w:t>primary energy source</w:t>
            </w:r>
          </w:p>
          <w:p w:rsidR="00000000" w:rsidRPr="002117C6" w:rsidP="002117C6">
            <w:pPr>
              <w:pStyle w:val="ListBullet2"/>
            </w:pPr>
            <w:r w:rsidRPr="002117C6">
              <w:t>units of measurement</w:t>
            </w:r>
          </w:p>
          <w:p w:rsidR="00000000" w:rsidRPr="002117C6" w:rsidP="002117C6">
            <w:pPr>
              <w:pStyle w:val="ListBullet2"/>
            </w:pPr>
            <w:r w:rsidRPr="002117C6">
              <w:t>uses, cost and environmental impact of energy in residential buildings</w:t>
            </w:r>
          </w:p>
          <w:p w:rsidR="00000000" w:rsidRPr="002117C6" w:rsidP="002117C6">
            <w:pPr>
              <w:pStyle w:val="ListBullet"/>
            </w:pPr>
            <w:r w:rsidRPr="002117C6">
              <w:t>greenhouse gas emissions:</w:t>
            </w:r>
          </w:p>
          <w:p w:rsidR="00000000" w:rsidRPr="002117C6" w:rsidP="002117C6">
            <w:pPr>
              <w:pStyle w:val="ListBullet2"/>
            </w:pPr>
            <w:r w:rsidRPr="002117C6">
              <w:t>relationship between building design, energy consumption and greenhouse gas emissions</w:t>
            </w:r>
          </w:p>
          <w:p w:rsidR="00000000" w:rsidRPr="002117C6" w:rsidP="002117C6">
            <w:pPr>
              <w:pStyle w:val="ListBullet2"/>
            </w:pPr>
            <w:r w:rsidRPr="002117C6">
              <w:t>ways of reducing greenhouse gas emissions through b</w:t>
            </w:r>
            <w:r w:rsidRPr="002117C6">
              <w:t>uilding design</w:t>
            </w:r>
          </w:p>
          <w:p w:rsidR="00000000" w:rsidRPr="002117C6" w:rsidP="002117C6">
            <w:pPr>
              <w:pStyle w:val="ListBullet"/>
            </w:pPr>
            <w:r w:rsidRPr="002117C6">
              <w:t>thermal comfort:</w:t>
            </w:r>
          </w:p>
          <w:p w:rsidR="00000000" w:rsidRPr="002117C6" w:rsidP="002117C6">
            <w:pPr>
              <w:pStyle w:val="ListBullet2"/>
            </w:pPr>
            <w:r w:rsidRPr="002117C6">
              <w:t>definition of thermal comfort</w:t>
            </w:r>
          </w:p>
          <w:p w:rsidR="00000000" w:rsidRPr="002117C6" w:rsidP="002117C6">
            <w:pPr>
              <w:pStyle w:val="ListBullet2"/>
            </w:pPr>
            <w:r w:rsidRPr="002117C6">
              <w:t xml:space="preserve">physical factors that influence thermal comfort </w:t>
            </w:r>
          </w:p>
          <w:p w:rsidR="00000000" w:rsidRPr="002117C6" w:rsidP="002117C6">
            <w:pPr>
              <w:pStyle w:val="ListBullet2"/>
            </w:pPr>
            <w:r w:rsidRPr="002117C6">
              <w:t>requirement for thermal comfort</w:t>
            </w:r>
          </w:p>
          <w:p w:rsidR="00000000" w:rsidRPr="002117C6" w:rsidP="002117C6">
            <w:pPr>
              <w:pStyle w:val="ListBullet2"/>
            </w:pPr>
            <w:r w:rsidRPr="002117C6">
              <w:t>role of thermal comfort in building thermal performance assessments</w:t>
            </w:r>
          </w:p>
        </w:tc>
      </w:tr>
    </w:tbl>
    <w:p w:rsidR="003C6484" w:rsidP="002117C6">
      <w:pPr>
        <w:pStyle w:val="BodyText"/>
      </w:pPr>
    </w:p>
    <w:p w:rsidR="003C6484" w:rsidP="002117C6">
      <w:pPr>
        <w:pStyle w:val="BodyText"/>
      </w:pPr>
    </w:p>
    <w:p w:rsidR="00000000" w:rsidRPr="002117C6" w:rsidP="002117C6">
      <w:pPr>
        <w:pStyle w:val="Heading1"/>
      </w:pPr>
      <w:bookmarkStart w:id="10" w:name="O_242855"/>
      <w:bookmarkEnd w:id="10"/>
      <w:r w:rsidRPr="002117C6">
        <w:t>Evidence Guide</w:t>
      </w:r>
    </w:p>
    <w:tbl>
      <w:tblPr>
        <w:tblW w:w="0" w:type="auto"/>
        <w:tblLayout w:type="fixed"/>
        <w:tblCellMar>
          <w:left w:w="62" w:type="dxa"/>
          <w:right w:w="62" w:type="dxa"/>
        </w:tblCellMar>
        <w:tblLook w:val="0000"/>
      </w:tblPr>
      <w:tblGrid>
        <w:gridCol w:w="2550"/>
        <w:gridCol w:w="5972"/>
      </w:tblGrid>
      <w:tr w:rsidTr="003C64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EVIDENCE GUIDE</w:t>
            </w:r>
          </w:p>
        </w:tc>
      </w:tr>
      <w:tr w:rsidTr="003C64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The evidence guide provides advice on assessment and must be read in conjunction with the performance criteria, required skills and knowledge, range statement and the Assessment Guidelines for the Training Package.</w:t>
            </w:r>
          </w:p>
        </w:tc>
      </w:tr>
      <w:tr w:rsidTr="003C648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Overview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This unit of competency could be assessed by the thermal performance assessment of an existing residence using non-rating tools and techniques.</w:t>
            </w:r>
          </w:p>
        </w:tc>
      </w:tr>
      <w:tr w:rsidTr="003C648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Critical aspects for assessment and evidence required to demonstrate competency in this unit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A person who demo</w:t>
            </w:r>
            <w:r w:rsidRPr="002117C6">
              <w:t>nstrates competency in this unit must be able to provide evidence of the required skills and knowledge specified in this unit.</w:t>
            </w:r>
          </w:p>
          <w:p w:rsidR="00000000" w:rsidRPr="002117C6" w:rsidP="002117C6">
            <w:pPr>
              <w:pStyle w:val="BodyText"/>
            </w:pPr>
            <w:r w:rsidRPr="002117C6">
              <w:t>In particular, the person should demonstrate the ability to:</w:t>
            </w:r>
          </w:p>
          <w:p w:rsidR="00000000" w:rsidRPr="002117C6" w:rsidP="002117C6">
            <w:pPr>
              <w:pStyle w:val="ListBullet"/>
            </w:pPr>
            <w:r w:rsidRPr="002117C6">
              <w:t>gather the building information required to conduct a thermal performance assessment of an existing residence</w:t>
            </w:r>
          </w:p>
          <w:p w:rsidR="00000000" w:rsidRPr="002117C6" w:rsidP="002117C6">
            <w:pPr>
              <w:pStyle w:val="ListBullet"/>
            </w:pPr>
            <w:r w:rsidRPr="002117C6">
              <w:t>conduct a thermal performance assessment of an existing residence using non-rating tools and techniques</w:t>
            </w:r>
          </w:p>
          <w:p w:rsidR="00000000" w:rsidRPr="002117C6" w:rsidP="002117C6">
            <w:pPr>
              <w:pStyle w:val="ListBullet"/>
            </w:pPr>
            <w:r w:rsidRPr="002117C6">
              <w:t>identify options for improving the thermal</w:t>
            </w:r>
            <w:r w:rsidRPr="002117C6">
              <w:t xml:space="preserve"> performance of an existing residence, taking into account the type of building, ownership of building, cost and practicality</w:t>
            </w:r>
          </w:p>
          <w:p w:rsidR="00000000" w:rsidRPr="002117C6" w:rsidP="002117C6">
            <w:pPr>
              <w:pStyle w:val="ListBullet"/>
            </w:pPr>
            <w:r w:rsidRPr="002117C6">
              <w:t>apply knowledge of:</w:t>
            </w:r>
          </w:p>
          <w:p w:rsidR="00000000" w:rsidRPr="002117C6" w:rsidP="002117C6">
            <w:pPr>
              <w:pStyle w:val="ListBullet2"/>
            </w:pPr>
            <w:r w:rsidRPr="002117C6">
              <w:t>Australian climatic zones</w:t>
            </w:r>
          </w:p>
          <w:p w:rsidR="00000000" w:rsidRPr="002117C6" w:rsidP="002117C6">
            <w:pPr>
              <w:pStyle w:val="ListBullet2"/>
            </w:pPr>
            <w:r w:rsidRPr="002117C6">
              <w:t>building thermal performance principles</w:t>
            </w:r>
          </w:p>
          <w:p w:rsidR="00000000" w:rsidRPr="002117C6" w:rsidP="002117C6">
            <w:pPr>
              <w:pStyle w:val="ListBullet2"/>
            </w:pPr>
            <w:r w:rsidRPr="002117C6">
              <w:t>non-rating tools and techniques</w:t>
            </w:r>
          </w:p>
          <w:p w:rsidR="00000000" w:rsidRPr="002117C6" w:rsidP="002117C6">
            <w:pPr>
              <w:pStyle w:val="ListBullet2"/>
            </w:pPr>
            <w:r w:rsidRPr="002117C6">
              <w:t>passive ene</w:t>
            </w:r>
            <w:r w:rsidRPr="002117C6">
              <w:t>rgy design principles</w:t>
            </w:r>
          </w:p>
          <w:p w:rsidR="00000000" w:rsidRPr="002117C6" w:rsidP="002117C6">
            <w:pPr>
              <w:pStyle w:val="ListBullet2"/>
            </w:pPr>
            <w:r w:rsidRPr="002117C6">
              <w:t>relationship between building thermal performance and thermal comfort</w:t>
            </w:r>
          </w:p>
          <w:p w:rsidR="00000000" w:rsidP="002117C6">
            <w:pPr>
              <w:pStyle w:val="ListBullet2"/>
              <w:rPr>
                <w:lang w:val="en-NZ"/>
              </w:rPr>
            </w:pPr>
            <w:r w:rsidRPr="002117C6">
              <w:t>thermal performance properties of common building materials.</w:t>
            </w:r>
          </w:p>
        </w:tc>
      </w:tr>
      <w:tr w:rsidTr="003C648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Context of and specific resources for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Assessment of essential underpinning knowledge may be</w:t>
            </w:r>
            <w:r w:rsidRPr="002117C6">
              <w:t xml:space="preserve"> conducted in an off-site context and is to comply with relevant regulatory and Australian standards' requirements.</w:t>
            </w:r>
          </w:p>
          <w:p w:rsidR="00000000" w:rsidRPr="002117C6" w:rsidP="002117C6">
            <w:pPr>
              <w:pStyle w:val="BodyText"/>
            </w:pPr>
            <w:r w:rsidRPr="002117C6">
              <w:t>Resource implications for assessment include:</w:t>
            </w:r>
          </w:p>
          <w:p w:rsidR="00000000" w:rsidRPr="002117C6" w:rsidP="002117C6">
            <w:pPr>
              <w:pStyle w:val="ListBullet"/>
            </w:pPr>
            <w:r w:rsidRPr="002117C6">
              <w:t>non-rating tools</w:t>
            </w:r>
          </w:p>
          <w:p w:rsidR="00000000" w:rsidRPr="002117C6" w:rsidP="002117C6">
            <w:pPr>
              <w:pStyle w:val="ListBullet"/>
            </w:pPr>
            <w:r w:rsidRPr="002117C6">
              <w:t>relevant codes, standards and government regulations</w:t>
            </w:r>
          </w:p>
          <w:p w:rsidR="00000000" w:rsidRPr="002117C6" w:rsidP="002117C6">
            <w:pPr>
              <w:pStyle w:val="ListBullet"/>
            </w:pPr>
            <w:r w:rsidRPr="002117C6">
              <w:t>access to residential bu</w:t>
            </w:r>
            <w:r w:rsidRPr="002117C6">
              <w:t>ildings from which building information required for a building thermal performance assessment may be obtained</w:t>
            </w:r>
          </w:p>
          <w:p w:rsidR="00000000" w:rsidRPr="002117C6" w:rsidP="002117C6">
            <w:pPr>
              <w:pStyle w:val="ListBullet"/>
            </w:pPr>
            <w:r w:rsidRPr="002117C6">
              <w:t>technology suitable for generating reports</w:t>
            </w:r>
          </w:p>
          <w:p w:rsidR="00000000" w:rsidRPr="002117C6" w:rsidP="002117C6">
            <w:pPr>
              <w:pStyle w:val="ListBullet"/>
            </w:pPr>
            <w:r w:rsidRPr="002117C6">
              <w:t>technical reference library with current publications on:</w:t>
            </w:r>
          </w:p>
          <w:p w:rsidR="00000000" w:rsidRPr="002117C6" w:rsidP="002117C6">
            <w:pPr>
              <w:pStyle w:val="ListBullet2"/>
            </w:pPr>
            <w:r w:rsidRPr="002117C6">
              <w:t>building design and materials</w:t>
            </w:r>
          </w:p>
          <w:p w:rsidR="00000000" w:rsidRPr="002117C6" w:rsidP="002117C6">
            <w:pPr>
              <w:pStyle w:val="ListBullet2"/>
            </w:pPr>
            <w:r w:rsidRPr="002117C6">
              <w:t xml:space="preserve">house energy </w:t>
            </w:r>
            <w:r w:rsidRPr="002117C6">
              <w:t>rating schemes (HERS)</w:t>
            </w:r>
          </w:p>
          <w:p w:rsidR="00000000" w:rsidRPr="002117C6" w:rsidP="002117C6">
            <w:pPr>
              <w:pStyle w:val="ListBullet2"/>
            </w:pPr>
            <w:r w:rsidRPr="002117C6">
              <w:t>building thermal performance for existing buildings</w:t>
            </w:r>
          </w:p>
          <w:p w:rsidR="00000000" w:rsidRPr="002117C6" w:rsidP="002117C6">
            <w:pPr>
              <w:pStyle w:val="ListBullet2"/>
            </w:pPr>
            <w:r w:rsidRPr="002117C6">
              <w:t>Australian climatic zones</w:t>
            </w:r>
          </w:p>
          <w:p w:rsidR="00000000" w:rsidP="002117C6">
            <w:pPr>
              <w:pStyle w:val="ListBullet2"/>
              <w:rPr>
                <w:lang w:val="en-NZ"/>
              </w:rPr>
            </w:pPr>
            <w:r w:rsidRPr="002117C6">
              <w:t>manufacturers' product information on building products and materials.</w:t>
            </w:r>
          </w:p>
        </w:tc>
      </w:tr>
      <w:tr w:rsidTr="003C648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Method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Assessment methods must:</w:t>
            </w:r>
          </w:p>
          <w:p w:rsidR="00000000" w:rsidRPr="002117C6" w:rsidP="002117C6">
            <w:pPr>
              <w:pStyle w:val="ListBullet"/>
            </w:pPr>
            <w:r w:rsidRPr="002117C6">
              <w:t>satisfy the endorsed Assessment G</w:t>
            </w:r>
            <w:r w:rsidRPr="002117C6">
              <w:t>uidelines of the CPP07 Property Services Training Package</w:t>
            </w:r>
          </w:p>
          <w:p w:rsidR="00000000" w:rsidRPr="002117C6" w:rsidP="002117C6">
            <w:pPr>
              <w:pStyle w:val="ListBullet"/>
            </w:pPr>
            <w:r w:rsidRPr="002117C6">
              <w:t>include direct observation of tasks in real or simulated work conditions, with questioning to confirm the ability to consistently identify and correctly interpret the essential underpinning knowledg</w:t>
            </w:r>
            <w:r w:rsidRPr="002117C6">
              <w:t>e required for practical application</w:t>
            </w:r>
          </w:p>
          <w:p w:rsidR="00000000" w:rsidRPr="002117C6" w:rsidP="002117C6">
            <w:pPr>
              <w:pStyle w:val="ListBullet"/>
            </w:pPr>
            <w:r w:rsidRPr="002117C6">
              <w:t>reinforce the integration of employability skills with workplace tasks and job roles</w:t>
            </w:r>
          </w:p>
          <w:p w:rsidR="00000000" w:rsidP="002117C6">
            <w:pPr>
              <w:pStyle w:val="ListBullet"/>
              <w:rPr>
                <w:lang w:val="en-NZ"/>
              </w:rPr>
            </w:pPr>
            <w:r w:rsidRPr="002117C6">
              <w:t>confirm that competency is verified and able to be transferred to other circumstances and environments.</w:t>
            </w:r>
          </w:p>
        </w:tc>
      </w:tr>
      <w:tr w:rsidTr="003C648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Guidance information for asse</w:t>
            </w:r>
            <w:r w:rsidRPr="002117C6">
              <w:rPr>
                <w:rStyle w:val="SpecialBold"/>
              </w:rPr>
              <w:t>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This unit could be assessed on its own or in combination with other units relevant to the job function, for example:</w:t>
            </w:r>
          </w:p>
          <w:p w:rsidR="00000000" w:rsidRPr="002117C6" w:rsidP="002117C6">
            <w:pPr>
              <w:pStyle w:val="ListBullet"/>
            </w:pPr>
            <w:r w:rsidRPr="002117C6">
              <w:t>CPPHSA4001A Assess household energy use</w:t>
            </w:r>
          </w:p>
          <w:p w:rsidR="00000000" w:rsidRPr="002117C6" w:rsidP="002117C6">
            <w:pPr>
              <w:pStyle w:val="ListBullet"/>
            </w:pPr>
            <w:r w:rsidRPr="002117C6">
              <w:t>CPPHSA4002A Assess household waste generation and management</w:t>
            </w:r>
          </w:p>
          <w:p w:rsidR="00000000" w:rsidRPr="002117C6" w:rsidP="002117C6">
            <w:pPr>
              <w:pStyle w:val="ListBullet"/>
            </w:pPr>
            <w:r w:rsidRPr="002117C6">
              <w:t>CPPHSA4003A Assess household water use.</w:t>
            </w:r>
          </w:p>
          <w:p w:rsidR="00000000" w:rsidRPr="002117C6" w:rsidP="002117C6">
            <w:pPr>
              <w:pStyle w:val="BodyText"/>
            </w:pPr>
            <w:r w:rsidRPr="002117C6">
              <w:t xml:space="preserve">Reasonable adjustments for people with disabilities must be made to assessment processes where required. This could include access to modified equipment and other physical resources, and the provision of appropriate </w:t>
            </w:r>
            <w:r w:rsidRPr="002117C6">
              <w:t>assessment support.</w:t>
            </w:r>
          </w:p>
          <w:p w:rsidR="00000000" w:rsidRPr="002117C6" w:rsidP="002117C6">
            <w:pPr>
              <w:pStyle w:val="BodyText"/>
            </w:pPr>
            <w:r w:rsidRPr="002117C6">
              <w:t>Assessment processes and techniques should, as far as is practical, take into account the language, literacy and numeracy capacity of the candidate in relation to the competency being assessed.</w:t>
            </w:r>
          </w:p>
        </w:tc>
      </w:tr>
    </w:tbl>
    <w:p w:rsidR="003C6484" w:rsidP="002117C6">
      <w:pPr>
        <w:pStyle w:val="BodyText"/>
      </w:pPr>
    </w:p>
    <w:p w:rsidR="003C6484" w:rsidP="002117C6">
      <w:pPr>
        <w:pStyle w:val="BodyText"/>
      </w:pPr>
    </w:p>
    <w:p w:rsidR="00000000" w:rsidRPr="002117C6" w:rsidP="002117C6">
      <w:pPr>
        <w:pStyle w:val="Heading1"/>
      </w:pPr>
      <w:bookmarkStart w:id="11" w:name="O_250838"/>
      <w:bookmarkEnd w:id="11"/>
      <w:r w:rsidRPr="002117C6">
        <w:t>Range Statement</w:t>
      </w:r>
    </w:p>
    <w:tbl>
      <w:tblPr>
        <w:tblW w:w="0" w:type="auto"/>
        <w:tblLayout w:type="fixed"/>
        <w:tblCellMar>
          <w:left w:w="62" w:type="dxa"/>
          <w:right w:w="62" w:type="dxa"/>
        </w:tblCellMar>
        <w:tblLook w:val="0000"/>
      </w:tblPr>
      <w:tblGrid>
        <w:gridCol w:w="2607"/>
        <w:gridCol w:w="5915"/>
      </w:tblGrid>
      <w:tr w:rsidTr="003C64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RANGE STATEMENT</w:t>
            </w:r>
          </w:p>
        </w:tc>
      </w:tr>
      <w:tr w:rsidTr="003C64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t>The range statement relates to the unit of competency as a whole. It allows for different work environments and situations that may affect performance. Bold italicised wording, if used in the performance criteria,</w:t>
            </w:r>
            <w:r w:rsidRPr="002117C6">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 xml:space="preserve">Need </w:t>
            </w:r>
            <w:r w:rsidRPr="002117C6">
              <w:rPr>
                <w:rStyle w:val="BoldandItalics"/>
              </w:rPr>
              <w:t>for assessing thermal performance of an existing residential building</w:t>
            </w:r>
            <w:r w:rsidRPr="002117C6">
              <w:t xml:space="preserve"> may include assessment for: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building design, renovation or retrofit advice purposes</w:t>
            </w:r>
          </w:p>
          <w:p w:rsidR="00000000" w:rsidRPr="002117C6" w:rsidP="002117C6">
            <w:pPr>
              <w:pStyle w:val="ListBullet"/>
            </w:pPr>
            <w:r w:rsidRPr="002117C6">
              <w:t>determining thermal performance profile and identifying opportunities for improving thermal performanc</w:t>
            </w:r>
            <w:r w:rsidRPr="002117C6">
              <w:t>e</w:t>
            </w:r>
          </w:p>
          <w:p w:rsidR="00000000" w:rsidP="002117C6">
            <w:pPr>
              <w:pStyle w:val="ListBullet"/>
              <w:rPr>
                <w:lang w:val="en-NZ"/>
              </w:rPr>
            </w:pPr>
            <w:r w:rsidRPr="002117C6">
              <w:t>legislative, regulatory and compliance purposes.</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Residential building</w:t>
            </w:r>
            <w:r w:rsidRPr="002117C6">
              <w:t xml:space="preserve"> refers to:</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ListBullet"/>
              <w:rPr>
                <w:lang w:val="en-NZ"/>
              </w:rPr>
            </w:pPr>
            <w:r w:rsidRPr="002117C6">
              <w:t>any building categorised as Class 1, 2, 4 and 10a of the Building Code of Australia or in accordance with jurisdictional requirements.</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Client</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builder</w:t>
            </w:r>
          </w:p>
          <w:p w:rsidR="00000000" w:rsidRPr="002117C6" w:rsidP="002117C6">
            <w:pPr>
              <w:pStyle w:val="ListBullet"/>
            </w:pPr>
            <w:r w:rsidRPr="002117C6">
              <w:t>communit</w:t>
            </w:r>
            <w:r w:rsidRPr="002117C6">
              <w:t>y organisation</w:t>
            </w:r>
          </w:p>
          <w:p w:rsidR="00000000" w:rsidRPr="002117C6" w:rsidP="002117C6">
            <w:pPr>
              <w:pStyle w:val="ListBullet"/>
            </w:pPr>
            <w:r w:rsidRPr="002117C6">
              <w:t>construction manager</w:t>
            </w:r>
          </w:p>
          <w:p w:rsidR="00000000" w:rsidRPr="002117C6" w:rsidP="002117C6">
            <w:pPr>
              <w:pStyle w:val="ListBullet"/>
            </w:pPr>
            <w:r w:rsidRPr="002117C6">
              <w:t>government agency</w:t>
            </w:r>
          </w:p>
          <w:p w:rsidR="00000000" w:rsidRPr="002117C6" w:rsidP="002117C6">
            <w:pPr>
              <w:pStyle w:val="ListBullet"/>
            </w:pPr>
            <w:r w:rsidRPr="002117C6">
              <w:t>house owner</w:t>
            </w:r>
          </w:p>
          <w:p w:rsidR="00000000" w:rsidRPr="002117C6" w:rsidP="002117C6">
            <w:pPr>
              <w:pStyle w:val="ListBullet"/>
            </w:pPr>
            <w:r w:rsidRPr="002117C6">
              <w:t>landlord</w:t>
            </w:r>
          </w:p>
          <w:p w:rsidR="00000000" w:rsidRPr="002117C6" w:rsidP="002117C6">
            <w:pPr>
              <w:pStyle w:val="ListBullet"/>
            </w:pPr>
            <w:r w:rsidRPr="002117C6">
              <w:t>property developer</w:t>
            </w:r>
          </w:p>
          <w:p w:rsidR="00000000" w:rsidRPr="002117C6" w:rsidP="002117C6">
            <w:pPr>
              <w:pStyle w:val="ListBullet"/>
            </w:pPr>
            <w:r w:rsidRPr="002117C6">
              <w:t>property manager</w:t>
            </w:r>
          </w:p>
          <w:p w:rsidR="00000000" w:rsidRPr="002117C6" w:rsidP="002117C6">
            <w:pPr>
              <w:pStyle w:val="ListBullet"/>
            </w:pPr>
            <w:r w:rsidRPr="002117C6">
              <w:t>real estate agent</w:t>
            </w:r>
          </w:p>
          <w:p w:rsidR="00000000" w:rsidP="002117C6">
            <w:pPr>
              <w:pStyle w:val="ListBullet"/>
              <w:rPr>
                <w:lang w:val="en-NZ"/>
              </w:rPr>
            </w:pPr>
            <w:r w:rsidRPr="002117C6">
              <w:t>tenant.</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Effective communication strategies</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active listening</w:t>
            </w:r>
          </w:p>
          <w:p w:rsidR="00000000" w:rsidRPr="002117C6" w:rsidP="002117C6">
            <w:pPr>
              <w:pStyle w:val="ListBullet"/>
            </w:pPr>
            <w:r w:rsidRPr="002117C6">
              <w:t>being non-judgemental</w:t>
            </w:r>
          </w:p>
          <w:p w:rsidR="00000000" w:rsidRPr="002117C6" w:rsidP="002117C6">
            <w:pPr>
              <w:pStyle w:val="ListBullet"/>
            </w:pPr>
            <w:r w:rsidRPr="002117C6">
              <w:t>exploring problems</w:t>
            </w:r>
          </w:p>
          <w:p w:rsidR="00000000" w:rsidRPr="002117C6" w:rsidP="002117C6">
            <w:pPr>
              <w:pStyle w:val="ListBullet"/>
            </w:pPr>
            <w:r w:rsidRPr="002117C6">
              <w:t xml:space="preserve">expressing an individual perspective </w:t>
            </w:r>
          </w:p>
          <w:p w:rsidR="00000000" w:rsidRPr="002117C6" w:rsidP="002117C6">
            <w:pPr>
              <w:pStyle w:val="ListBullet"/>
            </w:pPr>
            <w:r w:rsidRPr="002117C6">
              <w:t>providing sufficient time for questions and responses</w:t>
            </w:r>
          </w:p>
          <w:p w:rsidR="00000000" w:rsidRPr="002117C6" w:rsidP="002117C6">
            <w:pPr>
              <w:pStyle w:val="ListBullet"/>
            </w:pPr>
            <w:r w:rsidRPr="002117C6">
              <w:t>providing summarising and reflective responses in conflict situations</w:t>
            </w:r>
          </w:p>
          <w:p w:rsidR="00000000" w:rsidRPr="002117C6" w:rsidP="002117C6">
            <w:pPr>
              <w:pStyle w:val="ListBullet"/>
            </w:pPr>
            <w:r w:rsidRPr="002117C6">
              <w:t>using appropriate words, behaviour and posture</w:t>
            </w:r>
          </w:p>
          <w:p w:rsidR="00000000" w:rsidRPr="002117C6" w:rsidP="002117C6">
            <w:pPr>
              <w:pStyle w:val="ListBullet"/>
            </w:pPr>
            <w:r w:rsidRPr="002117C6">
              <w:t xml:space="preserve">using clarifying, summarising questions </w:t>
            </w:r>
          </w:p>
          <w:p w:rsidR="00000000" w:rsidRPr="002117C6" w:rsidP="002117C6">
            <w:pPr>
              <w:pStyle w:val="ListBullet"/>
            </w:pPr>
            <w:r w:rsidRPr="002117C6">
              <w:t xml:space="preserve">using </w:t>
            </w:r>
            <w:r w:rsidRPr="002117C6">
              <w:t>clear and concise language</w:t>
            </w:r>
          </w:p>
          <w:p w:rsidR="00000000" w:rsidRPr="002117C6" w:rsidP="002117C6">
            <w:pPr>
              <w:pStyle w:val="ListBullet"/>
            </w:pPr>
            <w:r w:rsidRPr="002117C6">
              <w:t>using culturally appropriate communication</w:t>
            </w:r>
          </w:p>
          <w:p w:rsidR="00000000" w:rsidRPr="002117C6" w:rsidP="002117C6">
            <w:pPr>
              <w:pStyle w:val="ListBullet"/>
            </w:pPr>
            <w:r w:rsidRPr="002117C6">
              <w:t>using plain English</w:t>
            </w:r>
          </w:p>
          <w:p w:rsidR="00000000" w:rsidP="002117C6">
            <w:pPr>
              <w:pStyle w:val="ListBullet"/>
              <w:rPr>
                <w:lang w:val="en-NZ"/>
              </w:rPr>
            </w:pPr>
            <w:r w:rsidRPr="002117C6">
              <w:t>using verbal and non-verbal communication.</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Commonwealth</w:t>
            </w:r>
            <w:r w:rsidRPr="002117C6">
              <w:t xml:space="preserve">, </w:t>
            </w:r>
            <w:r w:rsidRPr="002117C6">
              <w:rPr>
                <w:rStyle w:val="BoldandItalics"/>
              </w:rPr>
              <w:t>state or territory</w:t>
            </w:r>
            <w:r w:rsidRPr="002117C6">
              <w:t xml:space="preserve">, </w:t>
            </w:r>
            <w:r w:rsidRPr="002117C6">
              <w:rPr>
                <w:rStyle w:val="BoldandItalics"/>
              </w:rPr>
              <w:t>and local government legislation and regulations</w:t>
            </w:r>
            <w:r w:rsidRPr="002117C6">
              <w:t xml:space="preserve">, </w:t>
            </w:r>
            <w:r w:rsidRPr="002117C6">
              <w:rPr>
                <w:rStyle w:val="BoldandItalics"/>
              </w:rPr>
              <w:t>and industry ethical and conduct standards</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building thermal performance</w:t>
            </w:r>
          </w:p>
          <w:p w:rsidR="00000000" w:rsidRPr="002117C6" w:rsidP="002117C6">
            <w:pPr>
              <w:pStyle w:val="ListBullet"/>
            </w:pPr>
            <w:r w:rsidRPr="002117C6">
              <w:t>environment protection</w:t>
            </w:r>
          </w:p>
          <w:p w:rsidR="00000000" w:rsidRPr="002117C6" w:rsidP="002117C6">
            <w:pPr>
              <w:pStyle w:val="ListBullet"/>
            </w:pPr>
            <w:r w:rsidRPr="002117C6">
              <w:t>ethical behaviour</w:t>
            </w:r>
          </w:p>
          <w:p w:rsidR="00000000" w:rsidRPr="002117C6" w:rsidP="002117C6">
            <w:pPr>
              <w:pStyle w:val="ListBullet"/>
            </w:pPr>
            <w:r w:rsidRPr="002117C6">
              <w:t>fair trading and consumer protection:</w:t>
            </w:r>
          </w:p>
          <w:p w:rsidR="00000000" w:rsidRPr="002117C6" w:rsidP="002117C6">
            <w:pPr>
              <w:pStyle w:val="ListBullet2"/>
            </w:pPr>
            <w:r w:rsidRPr="002117C6">
              <w:t>confidentiality</w:t>
            </w:r>
          </w:p>
          <w:p w:rsidR="00000000" w:rsidRPr="002117C6" w:rsidP="002117C6">
            <w:pPr>
              <w:pStyle w:val="ListBullet2"/>
            </w:pPr>
            <w:r w:rsidRPr="002117C6">
              <w:t>conflict of interest</w:t>
            </w:r>
          </w:p>
          <w:p w:rsidR="00000000" w:rsidRPr="002117C6" w:rsidP="002117C6">
            <w:pPr>
              <w:pStyle w:val="ListBullet2"/>
            </w:pPr>
            <w:r w:rsidRPr="002117C6">
              <w:t>duty of care</w:t>
            </w:r>
          </w:p>
          <w:p w:rsidR="00000000" w:rsidRPr="002117C6" w:rsidP="002117C6">
            <w:pPr>
              <w:pStyle w:val="ListBullet2"/>
            </w:pPr>
            <w:r w:rsidRPr="002117C6">
              <w:t>non-discriminatory practices</w:t>
            </w:r>
          </w:p>
          <w:p w:rsidR="00000000" w:rsidRPr="002117C6" w:rsidP="002117C6">
            <w:pPr>
              <w:pStyle w:val="ListBullet2"/>
            </w:pPr>
            <w:r w:rsidRPr="002117C6">
              <w:t>privacy</w:t>
            </w:r>
          </w:p>
          <w:p w:rsidR="00000000" w:rsidRPr="002117C6" w:rsidP="002117C6">
            <w:pPr>
              <w:pStyle w:val="ListBullet2"/>
            </w:pPr>
            <w:r w:rsidRPr="002117C6">
              <w:t>residential tenancies</w:t>
            </w:r>
          </w:p>
          <w:p w:rsidR="00000000" w:rsidRPr="002117C6" w:rsidP="002117C6">
            <w:pPr>
              <w:pStyle w:val="ListBullet"/>
            </w:pPr>
            <w:r w:rsidRPr="002117C6">
              <w:t>home sustainability program-specific code of conduct</w:t>
            </w:r>
          </w:p>
          <w:p w:rsidR="00000000" w:rsidRPr="002117C6" w:rsidP="002117C6">
            <w:pPr>
              <w:pStyle w:val="ListBullet"/>
            </w:pPr>
            <w:r w:rsidRPr="002117C6">
              <w:t>OHS</w:t>
            </w:r>
          </w:p>
          <w:p w:rsidR="00000000" w:rsidRPr="002117C6" w:rsidP="002117C6">
            <w:pPr>
              <w:pStyle w:val="ListBullet"/>
            </w:pPr>
            <w:r w:rsidRPr="002117C6">
              <w:t>thermal performance assessment:</w:t>
            </w:r>
          </w:p>
          <w:p w:rsidR="00000000" w:rsidRPr="002117C6" w:rsidP="002117C6">
            <w:pPr>
              <w:pStyle w:val="ListBullet2"/>
            </w:pPr>
            <w:r w:rsidRPr="002117C6">
              <w:t>accreditation</w:t>
            </w:r>
          </w:p>
          <w:p w:rsidR="00000000" w:rsidRPr="002117C6" w:rsidP="002117C6">
            <w:pPr>
              <w:pStyle w:val="ListBullet2"/>
            </w:pPr>
            <w:r w:rsidRPr="002117C6">
              <w:t>assessment procedures</w:t>
            </w:r>
          </w:p>
          <w:p w:rsidR="00000000" w:rsidRPr="002117C6" w:rsidP="002117C6">
            <w:pPr>
              <w:pStyle w:val="ListBullet2"/>
            </w:pPr>
            <w:r w:rsidRPr="002117C6">
              <w:t>certification</w:t>
            </w:r>
          </w:p>
          <w:p w:rsidR="00000000" w:rsidP="002117C6">
            <w:pPr>
              <w:pStyle w:val="ListBullet2"/>
              <w:rPr>
                <w:lang w:val="en-NZ"/>
              </w:rPr>
            </w:pPr>
            <w:r w:rsidRPr="002117C6">
              <w:t>documentation.</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Issues</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basis for need to conduct thermal performance assessment</w:t>
            </w:r>
          </w:p>
          <w:p w:rsidR="00000000" w:rsidRPr="002117C6" w:rsidP="002117C6">
            <w:pPr>
              <w:pStyle w:val="ListBullet"/>
            </w:pPr>
            <w:r w:rsidRPr="002117C6">
              <w:t>information required by thermal performance assessor from client</w:t>
            </w:r>
          </w:p>
          <w:p w:rsidR="00000000" w:rsidRPr="002117C6" w:rsidP="002117C6">
            <w:pPr>
              <w:pStyle w:val="ListBullet"/>
            </w:pPr>
            <w:r w:rsidRPr="002117C6">
              <w:t>information that thermal performance assessor is required to document</w:t>
            </w:r>
          </w:p>
          <w:p w:rsidR="00000000" w:rsidRPr="002117C6" w:rsidP="002117C6">
            <w:pPr>
              <w:pStyle w:val="ListBullet"/>
            </w:pPr>
            <w:r w:rsidRPr="002117C6">
              <w:t>objectives of thermal performance assessment</w:t>
            </w:r>
          </w:p>
          <w:p w:rsidR="00000000" w:rsidP="002117C6">
            <w:pPr>
              <w:pStyle w:val="ListBullet"/>
              <w:rPr>
                <w:lang w:val="en-NZ"/>
              </w:rPr>
            </w:pPr>
            <w:r w:rsidRPr="002117C6">
              <w:t>privacy of non-participating household members.</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Hazards</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confin</w:t>
            </w:r>
            <w:r w:rsidRPr="002117C6">
              <w:t>ed spaces</w:t>
            </w:r>
          </w:p>
          <w:p w:rsidR="00000000" w:rsidRPr="002117C6" w:rsidP="002117C6">
            <w:pPr>
              <w:pStyle w:val="ListBullet"/>
            </w:pPr>
            <w:r w:rsidRPr="002117C6">
              <w:t>electricity</w:t>
            </w:r>
          </w:p>
          <w:p w:rsidR="00000000" w:rsidRPr="002117C6" w:rsidP="002117C6">
            <w:pPr>
              <w:pStyle w:val="ListBullet"/>
            </w:pPr>
            <w:r w:rsidRPr="002117C6">
              <w:t>fire</w:t>
            </w:r>
          </w:p>
          <w:p w:rsidR="00000000" w:rsidRPr="002117C6" w:rsidP="002117C6">
            <w:pPr>
              <w:pStyle w:val="ListBullet"/>
            </w:pPr>
            <w:r w:rsidRPr="002117C6">
              <w:t>harassment, bullying and/or violence involving co-workers or customers</w:t>
            </w:r>
          </w:p>
          <w:p w:rsidR="00000000" w:rsidRPr="002117C6" w:rsidP="002117C6">
            <w:pPr>
              <w:pStyle w:val="ListBullet"/>
            </w:pPr>
            <w:r w:rsidRPr="002117C6">
              <w:t>hazardous substances:</w:t>
            </w:r>
          </w:p>
          <w:p w:rsidR="00000000" w:rsidRPr="002117C6" w:rsidP="002117C6">
            <w:pPr>
              <w:pStyle w:val="ListBullet2"/>
            </w:pPr>
            <w:r w:rsidRPr="002117C6">
              <w:t>asbestos</w:t>
            </w:r>
          </w:p>
          <w:p w:rsidR="00000000" w:rsidRPr="002117C6" w:rsidP="002117C6">
            <w:pPr>
              <w:pStyle w:val="ListBullet2"/>
            </w:pPr>
            <w:r w:rsidRPr="002117C6">
              <w:t>biological products</w:t>
            </w:r>
          </w:p>
          <w:p w:rsidR="00000000" w:rsidRPr="002117C6" w:rsidP="002117C6">
            <w:pPr>
              <w:pStyle w:val="ListBullet2"/>
            </w:pPr>
            <w:r w:rsidRPr="002117C6">
              <w:t>blood products</w:t>
            </w:r>
          </w:p>
          <w:p w:rsidR="00000000" w:rsidRPr="002117C6" w:rsidP="002117C6">
            <w:pPr>
              <w:pStyle w:val="ListBullet2"/>
            </w:pPr>
            <w:r w:rsidRPr="002117C6">
              <w:t>broken metal</w:t>
            </w:r>
          </w:p>
          <w:p w:rsidR="00000000" w:rsidRPr="002117C6" w:rsidP="002117C6">
            <w:pPr>
              <w:pStyle w:val="ListBullet2"/>
            </w:pPr>
            <w:r w:rsidRPr="002117C6">
              <w:t>chemicals</w:t>
            </w:r>
          </w:p>
          <w:p w:rsidR="00000000" w:rsidRPr="002117C6" w:rsidP="002117C6">
            <w:pPr>
              <w:pStyle w:val="ListBullet2"/>
            </w:pPr>
            <w:r w:rsidRPr="002117C6">
              <w:t>electrical wiring</w:t>
            </w:r>
          </w:p>
          <w:p w:rsidR="00000000" w:rsidRPr="002117C6" w:rsidP="002117C6">
            <w:pPr>
              <w:pStyle w:val="ListBullet2"/>
            </w:pPr>
            <w:r w:rsidRPr="002117C6">
              <w:t>fibres</w:t>
            </w:r>
          </w:p>
          <w:p w:rsidR="00000000" w:rsidRPr="002117C6" w:rsidP="002117C6">
            <w:pPr>
              <w:pStyle w:val="ListBullet2"/>
            </w:pPr>
            <w:r w:rsidRPr="002117C6">
              <w:t>fumes</w:t>
            </w:r>
          </w:p>
          <w:p w:rsidR="00000000" w:rsidRPr="002117C6" w:rsidP="002117C6">
            <w:pPr>
              <w:pStyle w:val="ListBullet2"/>
            </w:pPr>
            <w:r w:rsidRPr="002117C6">
              <w:t>gases</w:t>
            </w:r>
          </w:p>
          <w:p w:rsidR="00000000" w:rsidRPr="002117C6" w:rsidP="002117C6">
            <w:pPr>
              <w:pStyle w:val="ListBullet2"/>
            </w:pPr>
            <w:r w:rsidRPr="002117C6">
              <w:t>glass</w:t>
            </w:r>
          </w:p>
          <w:p w:rsidR="00000000" w:rsidRPr="002117C6" w:rsidP="002117C6">
            <w:pPr>
              <w:pStyle w:val="ListBullet2"/>
            </w:pPr>
            <w:r w:rsidRPr="002117C6">
              <w:t>insulation</w:t>
            </w:r>
          </w:p>
          <w:p w:rsidR="00000000" w:rsidRPr="002117C6" w:rsidP="002117C6">
            <w:pPr>
              <w:pStyle w:val="ListBullet2"/>
            </w:pPr>
            <w:r w:rsidRPr="002117C6">
              <w:t>leaking containers</w:t>
            </w:r>
          </w:p>
          <w:p w:rsidR="00000000" w:rsidRPr="002117C6" w:rsidP="002117C6">
            <w:pPr>
              <w:pStyle w:val="ListBullet2"/>
            </w:pPr>
            <w:r w:rsidRPr="002117C6">
              <w:t>oil and petrol</w:t>
            </w:r>
          </w:p>
          <w:p w:rsidR="00000000" w:rsidRPr="002117C6" w:rsidP="002117C6">
            <w:pPr>
              <w:pStyle w:val="ListBullet"/>
            </w:pPr>
            <w:r w:rsidRPr="002117C6">
              <w:t>heat:</w:t>
            </w:r>
          </w:p>
          <w:p w:rsidR="00000000" w:rsidRPr="002117C6" w:rsidP="002117C6">
            <w:pPr>
              <w:pStyle w:val="ListBullet2"/>
            </w:pPr>
            <w:r w:rsidRPr="002117C6">
              <w:t>burns</w:t>
            </w:r>
          </w:p>
          <w:p w:rsidR="00000000" w:rsidRPr="002117C6" w:rsidP="002117C6">
            <w:pPr>
              <w:pStyle w:val="ListBullet2"/>
            </w:pPr>
            <w:r w:rsidRPr="002117C6">
              <w:t>scalds</w:t>
            </w:r>
          </w:p>
          <w:p w:rsidR="00000000" w:rsidRPr="002117C6" w:rsidP="002117C6">
            <w:pPr>
              <w:pStyle w:val="ListBullet"/>
            </w:pPr>
            <w:r w:rsidRPr="002117C6">
              <w:t>manual handling:</w:t>
            </w:r>
          </w:p>
          <w:p w:rsidR="00000000" w:rsidRPr="002117C6" w:rsidP="002117C6">
            <w:pPr>
              <w:pStyle w:val="ListBullet2"/>
            </w:pPr>
            <w:r w:rsidRPr="002117C6">
              <w:t>carrying</w:t>
            </w:r>
          </w:p>
          <w:p w:rsidR="00000000" w:rsidRPr="002117C6" w:rsidP="002117C6">
            <w:pPr>
              <w:pStyle w:val="ListBullet2"/>
            </w:pPr>
            <w:r w:rsidRPr="002117C6">
              <w:t>lifting</w:t>
            </w:r>
          </w:p>
          <w:p w:rsidR="00000000" w:rsidRPr="002117C6" w:rsidP="002117C6">
            <w:pPr>
              <w:pStyle w:val="ListBullet2"/>
            </w:pPr>
            <w:r w:rsidRPr="002117C6">
              <w:t>pulling</w:t>
            </w:r>
          </w:p>
          <w:p w:rsidR="00000000" w:rsidRPr="002117C6" w:rsidP="002117C6">
            <w:pPr>
              <w:pStyle w:val="ListBullet2"/>
            </w:pPr>
            <w:r w:rsidRPr="002117C6">
              <w:t>pushing</w:t>
            </w:r>
          </w:p>
          <w:p w:rsidR="00000000" w:rsidRPr="002117C6" w:rsidP="002117C6">
            <w:pPr>
              <w:pStyle w:val="ListBullet"/>
            </w:pPr>
            <w:r w:rsidRPr="002117C6">
              <w:t>machinery, including powered and non-powered equipment</w:t>
            </w:r>
          </w:p>
          <w:p w:rsidR="00000000" w:rsidRPr="002117C6" w:rsidP="002117C6">
            <w:pPr>
              <w:pStyle w:val="ListBullet"/>
            </w:pPr>
            <w:r w:rsidRPr="002117C6">
              <w:t>skin penetrating injuries:</w:t>
            </w:r>
          </w:p>
          <w:p w:rsidR="00000000" w:rsidRPr="002117C6" w:rsidP="002117C6">
            <w:pPr>
              <w:pStyle w:val="ListBullet2"/>
            </w:pPr>
            <w:r w:rsidRPr="002117C6">
              <w:t>knives</w:t>
            </w:r>
          </w:p>
          <w:p w:rsidR="00000000" w:rsidRPr="002117C6" w:rsidP="002117C6">
            <w:pPr>
              <w:pStyle w:val="ListBullet2"/>
            </w:pPr>
            <w:r w:rsidRPr="002117C6">
              <w:t>sharps</w:t>
            </w:r>
          </w:p>
          <w:p w:rsidR="00000000" w:rsidRPr="002117C6" w:rsidP="002117C6">
            <w:pPr>
              <w:pStyle w:val="ListBullet2"/>
            </w:pPr>
            <w:r w:rsidRPr="002117C6">
              <w:t>syringes</w:t>
            </w:r>
          </w:p>
          <w:p w:rsidR="00000000" w:rsidRPr="002117C6" w:rsidP="002117C6">
            <w:pPr>
              <w:pStyle w:val="ListBullet"/>
            </w:pPr>
            <w:r w:rsidRPr="002117C6">
              <w:t>waste</w:t>
            </w:r>
          </w:p>
          <w:p w:rsidR="00000000" w:rsidRPr="002117C6" w:rsidP="002117C6">
            <w:pPr>
              <w:pStyle w:val="ListBullet"/>
            </w:pPr>
            <w:r w:rsidRPr="002117C6">
              <w:t>work environment:</w:t>
            </w:r>
          </w:p>
          <w:p w:rsidR="00000000" w:rsidRPr="002117C6" w:rsidP="002117C6">
            <w:pPr>
              <w:pStyle w:val="ListBullet2"/>
            </w:pPr>
            <w:r w:rsidRPr="002117C6">
              <w:t>access</w:t>
            </w:r>
          </w:p>
          <w:p w:rsidR="00000000" w:rsidRPr="002117C6" w:rsidP="002117C6">
            <w:pPr>
              <w:pStyle w:val="ListBullet2"/>
            </w:pPr>
            <w:r w:rsidRPr="002117C6">
              <w:t>animals</w:t>
            </w:r>
          </w:p>
          <w:p w:rsidR="00000000" w:rsidRPr="002117C6" w:rsidP="002117C6">
            <w:pPr>
              <w:pStyle w:val="ListBullet2"/>
            </w:pPr>
            <w:r w:rsidRPr="002117C6">
              <w:t>dust</w:t>
            </w:r>
          </w:p>
          <w:p w:rsidR="00000000" w:rsidRPr="002117C6" w:rsidP="002117C6">
            <w:pPr>
              <w:pStyle w:val="ListBullet2"/>
            </w:pPr>
            <w:r w:rsidRPr="002117C6">
              <w:t>floor surfaces</w:t>
            </w:r>
          </w:p>
          <w:p w:rsidR="00000000" w:rsidRPr="002117C6" w:rsidP="002117C6">
            <w:pPr>
              <w:pStyle w:val="ListBullet2"/>
            </w:pPr>
            <w:r w:rsidRPr="002117C6">
              <w:t>lighting</w:t>
            </w:r>
          </w:p>
          <w:p w:rsidR="00000000" w:rsidRPr="002117C6" w:rsidP="002117C6">
            <w:pPr>
              <w:pStyle w:val="ListBullet2"/>
            </w:pPr>
            <w:r w:rsidRPr="002117C6">
              <w:t>noise</w:t>
            </w:r>
          </w:p>
          <w:p w:rsidR="00000000" w:rsidRPr="002117C6" w:rsidP="002117C6">
            <w:pPr>
              <w:pStyle w:val="ListBullet2"/>
            </w:pPr>
            <w:r w:rsidRPr="002117C6">
              <w:t>smoking</w:t>
            </w:r>
          </w:p>
          <w:p w:rsidR="00000000" w:rsidRPr="002117C6" w:rsidP="002117C6">
            <w:pPr>
              <w:pStyle w:val="ListBullet2"/>
            </w:pPr>
            <w:r w:rsidRPr="002117C6">
              <w:t>temperature</w:t>
            </w:r>
          </w:p>
          <w:p w:rsidR="00000000" w:rsidRPr="002117C6" w:rsidP="002117C6">
            <w:pPr>
              <w:pStyle w:val="ListBullet2"/>
            </w:pPr>
            <w:r w:rsidRPr="002117C6">
              <w:t>trips and falls</w:t>
            </w:r>
          </w:p>
          <w:p w:rsidR="00000000" w:rsidRPr="002117C6" w:rsidP="002117C6">
            <w:pPr>
              <w:pStyle w:val="ListBullet2"/>
            </w:pPr>
            <w:r w:rsidRPr="002117C6">
              <w:t>working alone</w:t>
            </w:r>
          </w:p>
          <w:p w:rsidR="00000000" w:rsidRPr="002117C6" w:rsidP="002117C6">
            <w:pPr>
              <w:pStyle w:val="ListBullet2"/>
            </w:pPr>
            <w:r w:rsidRPr="002117C6">
              <w:t>working at heights</w:t>
            </w:r>
          </w:p>
          <w:p w:rsidR="00000000" w:rsidP="002117C6">
            <w:pPr>
              <w:pStyle w:val="ListBullet2"/>
              <w:rPr>
                <w:lang w:val="en-NZ"/>
              </w:rPr>
            </w:pPr>
            <w:r w:rsidRPr="002117C6">
              <w:t>ventilation.</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Assessment documentation</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building details</w:t>
            </w:r>
          </w:p>
          <w:p w:rsidR="00000000" w:rsidRPr="002117C6" w:rsidP="002117C6">
            <w:pPr>
              <w:pStyle w:val="ListBullet"/>
            </w:pPr>
            <w:r w:rsidRPr="002117C6">
              <w:t>building plans and specifications</w:t>
            </w:r>
          </w:p>
          <w:p w:rsidR="00000000" w:rsidRPr="002117C6" w:rsidP="002117C6">
            <w:pPr>
              <w:pStyle w:val="ListBullet"/>
            </w:pPr>
            <w:r w:rsidRPr="002117C6">
              <w:t>checklists</w:t>
            </w:r>
          </w:p>
          <w:p w:rsidR="00000000" w:rsidRPr="002117C6" w:rsidP="002117C6">
            <w:pPr>
              <w:pStyle w:val="ListBullet"/>
            </w:pPr>
            <w:r w:rsidRPr="002117C6">
              <w:t>client details</w:t>
            </w:r>
          </w:p>
          <w:p w:rsidR="00000000" w:rsidRPr="002117C6" w:rsidP="002117C6">
            <w:pPr>
              <w:pStyle w:val="ListBullet"/>
            </w:pPr>
            <w:r w:rsidRPr="002117C6">
              <w:t>company promotional materials</w:t>
            </w:r>
          </w:p>
          <w:p w:rsidR="00000000" w:rsidRPr="002117C6" w:rsidP="002117C6">
            <w:pPr>
              <w:pStyle w:val="ListBullet"/>
            </w:pPr>
            <w:r w:rsidRPr="002117C6">
              <w:t>contact details</w:t>
            </w:r>
          </w:p>
          <w:p w:rsidR="00000000" w:rsidRPr="002117C6" w:rsidP="002117C6">
            <w:pPr>
              <w:pStyle w:val="ListBullet"/>
            </w:pPr>
            <w:r w:rsidRPr="002117C6">
              <w:t>photographic evidence</w:t>
            </w:r>
          </w:p>
          <w:p w:rsidR="00000000" w:rsidRPr="002117C6" w:rsidP="002117C6">
            <w:pPr>
              <w:pStyle w:val="ListBullet"/>
            </w:pPr>
            <w:r w:rsidRPr="002117C6">
              <w:t>risk assessment</w:t>
            </w:r>
          </w:p>
          <w:p w:rsidR="00000000" w:rsidP="002117C6">
            <w:pPr>
              <w:pStyle w:val="ListBullet"/>
              <w:rPr>
                <w:lang w:val="en-NZ"/>
              </w:rPr>
            </w:pPr>
            <w:r w:rsidRPr="002117C6">
              <w:t>site details.</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Tools</w:t>
            </w:r>
            <w:r w:rsidRPr="002117C6">
              <w:t xml:space="preserve">, </w:t>
            </w:r>
            <w:r w:rsidRPr="002117C6">
              <w:rPr>
                <w:rStyle w:val="BoldandItalics"/>
              </w:rPr>
              <w:t>equipment and other requirements</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calculator</w:t>
            </w:r>
          </w:p>
          <w:p w:rsidR="00000000" w:rsidRPr="002117C6" w:rsidP="002117C6">
            <w:pPr>
              <w:pStyle w:val="ListBullet"/>
            </w:pPr>
            <w:r w:rsidRPr="002117C6">
              <w:t>clipboard</w:t>
            </w:r>
          </w:p>
          <w:p w:rsidR="00000000" w:rsidRPr="002117C6" w:rsidP="002117C6">
            <w:pPr>
              <w:pStyle w:val="ListBullet"/>
            </w:pPr>
            <w:r w:rsidRPr="002117C6">
              <w:t>collection containers</w:t>
            </w:r>
          </w:p>
          <w:p w:rsidR="00000000" w:rsidRPr="002117C6" w:rsidP="002117C6">
            <w:pPr>
              <w:pStyle w:val="ListBullet"/>
            </w:pPr>
            <w:r w:rsidRPr="002117C6">
              <w:t>compass</w:t>
            </w:r>
          </w:p>
          <w:p w:rsidR="00000000" w:rsidRPr="002117C6" w:rsidP="002117C6">
            <w:pPr>
              <w:pStyle w:val="ListBullet"/>
            </w:pPr>
            <w:r w:rsidRPr="002117C6">
              <w:t>digital camera</w:t>
            </w:r>
          </w:p>
          <w:p w:rsidR="00000000" w:rsidRPr="002117C6" w:rsidP="002117C6">
            <w:pPr>
              <w:pStyle w:val="ListBullet"/>
            </w:pPr>
            <w:r w:rsidRPr="002117C6">
              <w:t>ladder</w:t>
            </w:r>
          </w:p>
          <w:p w:rsidR="00000000" w:rsidRPr="002117C6" w:rsidP="002117C6">
            <w:pPr>
              <w:pStyle w:val="ListBullet"/>
            </w:pPr>
            <w:r w:rsidRPr="002117C6">
              <w:t>personal protective equipment (PPE):</w:t>
            </w:r>
          </w:p>
          <w:p w:rsidR="00000000" w:rsidRPr="002117C6" w:rsidP="002117C6">
            <w:pPr>
              <w:pStyle w:val="ListBullet2"/>
            </w:pPr>
            <w:r w:rsidRPr="002117C6">
              <w:t>dust masks</w:t>
            </w:r>
          </w:p>
          <w:p w:rsidR="00000000" w:rsidRPr="002117C6" w:rsidP="002117C6">
            <w:pPr>
              <w:pStyle w:val="ListBullet2"/>
            </w:pPr>
            <w:r w:rsidRPr="002117C6">
              <w:t>eye protection</w:t>
            </w:r>
          </w:p>
          <w:p w:rsidR="00000000" w:rsidRPr="002117C6" w:rsidP="002117C6">
            <w:pPr>
              <w:pStyle w:val="ListBullet2"/>
            </w:pPr>
            <w:r w:rsidRPr="002117C6">
              <w:t>headwear</w:t>
            </w:r>
          </w:p>
          <w:p w:rsidR="00000000" w:rsidRPr="002117C6" w:rsidP="002117C6">
            <w:pPr>
              <w:pStyle w:val="ListBullet2"/>
            </w:pPr>
            <w:r w:rsidRPr="002117C6">
              <w:t>gloves</w:t>
            </w:r>
          </w:p>
          <w:p w:rsidR="00000000" w:rsidRPr="002117C6" w:rsidP="002117C6">
            <w:pPr>
              <w:pStyle w:val="ListBullet2"/>
            </w:pPr>
            <w:r w:rsidRPr="002117C6">
              <w:t>overalls</w:t>
            </w:r>
          </w:p>
          <w:p w:rsidR="00000000" w:rsidRPr="002117C6" w:rsidP="002117C6">
            <w:pPr>
              <w:pStyle w:val="ListBullet2"/>
            </w:pPr>
            <w:r w:rsidRPr="002117C6">
              <w:t>safety shoes and work boots</w:t>
            </w:r>
          </w:p>
          <w:p w:rsidR="00000000" w:rsidRPr="002117C6" w:rsidP="002117C6">
            <w:pPr>
              <w:pStyle w:val="ListBullet"/>
            </w:pPr>
            <w:r w:rsidRPr="002117C6">
              <w:t>reference manuals</w:t>
            </w:r>
          </w:p>
          <w:p w:rsidR="00000000" w:rsidRPr="002117C6" w:rsidP="002117C6">
            <w:pPr>
              <w:pStyle w:val="ListBullet"/>
            </w:pPr>
            <w:r w:rsidRPr="002117C6">
              <w:t>simple thermal performance calculator</w:t>
            </w:r>
          </w:p>
          <w:p w:rsidR="00000000" w:rsidRPr="002117C6" w:rsidP="002117C6">
            <w:pPr>
              <w:pStyle w:val="ListBullet"/>
            </w:pPr>
            <w:r w:rsidRPr="002117C6">
              <w:t>tape measure</w:t>
            </w:r>
          </w:p>
          <w:p w:rsidR="00000000" w:rsidRPr="002117C6" w:rsidP="002117C6">
            <w:pPr>
              <w:pStyle w:val="ListBullet"/>
            </w:pPr>
            <w:r w:rsidRPr="002117C6">
              <w:t>thermometer</w:t>
            </w:r>
          </w:p>
          <w:p w:rsidR="00000000" w:rsidRPr="002117C6" w:rsidP="002117C6">
            <w:pPr>
              <w:pStyle w:val="ListBullet"/>
            </w:pPr>
            <w:r w:rsidRPr="002117C6">
              <w:t>timers</w:t>
            </w:r>
          </w:p>
          <w:p w:rsidR="00000000" w:rsidP="002117C6">
            <w:pPr>
              <w:pStyle w:val="ListBullet"/>
              <w:rPr>
                <w:lang w:val="en-NZ"/>
              </w:rPr>
            </w:pPr>
            <w:r w:rsidRPr="002117C6">
              <w:t>torch.</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Information that should be obtained prior to assessment</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house construction details:</w:t>
            </w:r>
          </w:p>
          <w:p w:rsidR="00000000" w:rsidRPr="002117C6" w:rsidP="002117C6">
            <w:pPr>
              <w:pStyle w:val="ListBullet2"/>
            </w:pPr>
            <w:r w:rsidRPr="002117C6">
              <w:t>age</w:t>
            </w:r>
          </w:p>
          <w:p w:rsidR="00000000" w:rsidRPr="002117C6" w:rsidP="002117C6">
            <w:pPr>
              <w:pStyle w:val="ListBullet2"/>
            </w:pPr>
            <w:r w:rsidRPr="002117C6">
              <w:t>floor area</w:t>
            </w:r>
          </w:p>
          <w:p w:rsidR="00000000" w:rsidRPr="002117C6" w:rsidP="002117C6">
            <w:pPr>
              <w:pStyle w:val="ListBullet2"/>
            </w:pPr>
            <w:r w:rsidRPr="002117C6">
              <w:t>insulation</w:t>
            </w:r>
          </w:p>
          <w:p w:rsidR="00000000" w:rsidRPr="002117C6" w:rsidP="002117C6">
            <w:pPr>
              <w:pStyle w:val="ListBullet2"/>
            </w:pPr>
            <w:r w:rsidRPr="002117C6">
              <w:t>materials</w:t>
            </w:r>
          </w:p>
          <w:p w:rsidR="00000000" w:rsidRPr="002117C6" w:rsidP="002117C6">
            <w:pPr>
              <w:pStyle w:val="ListBullet2"/>
            </w:pPr>
            <w:r w:rsidRPr="002117C6">
              <w:t>number of storeys</w:t>
            </w:r>
          </w:p>
          <w:p w:rsidR="00000000" w:rsidRPr="002117C6" w:rsidP="002117C6">
            <w:pPr>
              <w:pStyle w:val="ListBullet"/>
            </w:pPr>
            <w:r w:rsidRPr="002117C6">
              <w:t>household members:</w:t>
            </w:r>
          </w:p>
          <w:p w:rsidR="00000000" w:rsidRPr="002117C6" w:rsidP="002117C6">
            <w:pPr>
              <w:pStyle w:val="ListBullet2"/>
            </w:pPr>
            <w:r w:rsidRPr="002117C6">
              <w:t>age</w:t>
            </w:r>
          </w:p>
          <w:p w:rsidR="00000000" w:rsidP="002117C6">
            <w:pPr>
              <w:pStyle w:val="ListBullet2"/>
              <w:rPr>
                <w:lang w:val="en-NZ"/>
              </w:rPr>
            </w:pPr>
            <w:r w:rsidRPr="002117C6">
              <w:t>number.</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Details of assessment</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address and postcode of residence</w:t>
            </w:r>
          </w:p>
          <w:p w:rsidR="00000000" w:rsidRPr="002117C6" w:rsidP="002117C6">
            <w:pPr>
              <w:pStyle w:val="ListBullet"/>
            </w:pPr>
            <w:r w:rsidRPr="002117C6">
              <w:t>assessor name and contact details</w:t>
            </w:r>
          </w:p>
          <w:p w:rsidR="00000000" w:rsidRPr="002117C6" w:rsidP="002117C6">
            <w:pPr>
              <w:pStyle w:val="ListBullet"/>
            </w:pPr>
            <w:r w:rsidRPr="002117C6">
              <w:t>cost of assessment</w:t>
            </w:r>
          </w:p>
          <w:p w:rsidR="00000000" w:rsidRPr="002117C6" w:rsidP="002117C6">
            <w:pPr>
              <w:pStyle w:val="ListBullet"/>
            </w:pPr>
            <w:r w:rsidRPr="002117C6">
              <w:t>date and time of assessment</w:t>
            </w:r>
          </w:p>
          <w:p w:rsidR="00000000" w:rsidP="002117C6">
            <w:pPr>
              <w:pStyle w:val="ListBullet"/>
              <w:rPr>
                <w:lang w:val="en-NZ"/>
              </w:rPr>
            </w:pPr>
            <w:r w:rsidRPr="002117C6">
              <w:t>duration of assessment.</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Information</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air leakage features:</w:t>
            </w:r>
          </w:p>
          <w:p w:rsidR="00000000" w:rsidRPr="002117C6" w:rsidP="002117C6">
            <w:pPr>
              <w:pStyle w:val="ListBullet2"/>
            </w:pPr>
            <w:r w:rsidRPr="002117C6">
              <w:t>fans</w:t>
            </w:r>
          </w:p>
          <w:p w:rsidR="00000000" w:rsidRPr="002117C6" w:rsidP="002117C6">
            <w:pPr>
              <w:pStyle w:val="ListBullet2"/>
            </w:pPr>
            <w:r w:rsidRPr="002117C6">
              <w:t>wall vents</w:t>
            </w:r>
          </w:p>
          <w:p w:rsidR="00000000" w:rsidRPr="002117C6" w:rsidP="002117C6">
            <w:pPr>
              <w:pStyle w:val="ListBullet"/>
            </w:pPr>
            <w:r w:rsidRPr="002117C6">
              <w:t>attachments to other buildings externally</w:t>
            </w:r>
          </w:p>
          <w:p w:rsidR="00000000" w:rsidRPr="002117C6" w:rsidP="002117C6">
            <w:pPr>
              <w:pStyle w:val="ListBullet"/>
            </w:pPr>
            <w:r w:rsidRPr="002117C6">
              <w:t>construction materials</w:t>
            </w:r>
          </w:p>
          <w:p w:rsidR="00000000" w:rsidRPr="002117C6" w:rsidP="002117C6">
            <w:pPr>
              <w:pStyle w:val="ListBullet"/>
            </w:pPr>
            <w:r w:rsidRPr="002117C6">
              <w:t>glazing</w:t>
            </w:r>
          </w:p>
          <w:p w:rsidR="00000000" w:rsidRPr="002117C6" w:rsidP="002117C6">
            <w:pPr>
              <w:pStyle w:val="ListBullet"/>
            </w:pPr>
            <w:r w:rsidRPr="002117C6">
              <w:t>insulation levels:</w:t>
            </w:r>
          </w:p>
          <w:p w:rsidR="00000000" w:rsidRPr="002117C6" w:rsidP="002117C6">
            <w:pPr>
              <w:pStyle w:val="ListBullet2"/>
            </w:pPr>
            <w:r w:rsidRPr="002117C6">
              <w:t>ceiling</w:t>
            </w:r>
          </w:p>
          <w:p w:rsidR="00000000" w:rsidRPr="002117C6" w:rsidP="002117C6">
            <w:pPr>
              <w:pStyle w:val="ListBullet2"/>
            </w:pPr>
            <w:r w:rsidRPr="002117C6">
              <w:t>floors</w:t>
            </w:r>
          </w:p>
          <w:p w:rsidR="00000000" w:rsidRPr="002117C6" w:rsidP="002117C6">
            <w:pPr>
              <w:pStyle w:val="ListBullet2"/>
            </w:pPr>
            <w:r w:rsidRPr="002117C6">
              <w:t>walls</w:t>
            </w:r>
          </w:p>
          <w:p w:rsidR="00000000" w:rsidRPr="002117C6" w:rsidP="002117C6">
            <w:pPr>
              <w:pStyle w:val="ListBullet"/>
            </w:pPr>
            <w:r w:rsidRPr="002117C6">
              <w:t>orientation</w:t>
            </w:r>
          </w:p>
          <w:p w:rsidR="00000000" w:rsidRPr="002117C6" w:rsidP="002117C6">
            <w:pPr>
              <w:pStyle w:val="ListBullet"/>
            </w:pPr>
            <w:r w:rsidRPr="002117C6">
              <w:t>overshadowing</w:t>
            </w:r>
          </w:p>
          <w:p w:rsidR="00000000" w:rsidRPr="002117C6" w:rsidP="002117C6">
            <w:pPr>
              <w:pStyle w:val="ListBullet"/>
            </w:pPr>
            <w:r w:rsidRPr="002117C6">
              <w:t>shading</w:t>
            </w:r>
          </w:p>
          <w:p w:rsidR="00000000" w:rsidRPr="002117C6" w:rsidP="002117C6">
            <w:pPr>
              <w:pStyle w:val="ListBullet"/>
            </w:pPr>
            <w:r w:rsidRPr="002117C6">
              <w:t>thermal mass</w:t>
            </w:r>
          </w:p>
          <w:p w:rsidR="00000000" w:rsidRPr="002117C6" w:rsidP="002117C6">
            <w:pPr>
              <w:pStyle w:val="ListBullet"/>
            </w:pPr>
            <w:r w:rsidRPr="002117C6">
              <w:t>ventilation</w:t>
            </w:r>
          </w:p>
          <w:p w:rsidR="00000000" w:rsidRPr="002117C6" w:rsidP="002117C6">
            <w:pPr>
              <w:pStyle w:val="ListBullet"/>
            </w:pPr>
            <w:r w:rsidRPr="002117C6">
              <w:t>window size and type</w:t>
            </w:r>
          </w:p>
          <w:p w:rsidR="00000000" w:rsidP="002117C6">
            <w:pPr>
              <w:pStyle w:val="ListBullet"/>
              <w:rPr>
                <w:lang w:val="en-NZ"/>
              </w:rPr>
            </w:pPr>
            <w:r w:rsidRPr="002117C6">
              <w:t>zoning and layout.</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Data collection tool</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checklists and forms</w:t>
            </w:r>
          </w:p>
          <w:p w:rsidR="00000000" w:rsidRPr="002117C6" w:rsidP="002117C6">
            <w:pPr>
              <w:pStyle w:val="ListBullet"/>
            </w:pPr>
            <w:r w:rsidRPr="002117C6">
              <w:t>questionnaires</w:t>
            </w:r>
          </w:p>
          <w:p w:rsidR="00000000" w:rsidRPr="002117C6" w:rsidP="002117C6">
            <w:pPr>
              <w:pStyle w:val="ListBullet"/>
            </w:pPr>
            <w:r w:rsidRPr="002117C6">
              <w:t>self-assessment forms</w:t>
            </w:r>
          </w:p>
          <w:p w:rsidR="00000000" w:rsidRPr="002117C6" w:rsidP="002117C6">
            <w:pPr>
              <w:pStyle w:val="ListBullet"/>
            </w:pPr>
            <w:r w:rsidRPr="002117C6">
              <w:t>simple thermal performance calculator</w:t>
            </w:r>
          </w:p>
          <w:p w:rsidR="00000000" w:rsidP="002117C6">
            <w:pPr>
              <w:pStyle w:val="ListBullet"/>
              <w:rPr>
                <w:lang w:val="en-NZ"/>
              </w:rPr>
            </w:pPr>
            <w:r w:rsidRPr="002117C6">
              <w:t>tables.</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Sources of technical advice on building thermal performance</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architects</w:t>
            </w:r>
          </w:p>
          <w:p w:rsidR="00000000" w:rsidRPr="002117C6" w:rsidP="002117C6">
            <w:pPr>
              <w:pStyle w:val="ListBullet"/>
            </w:pPr>
            <w:r w:rsidRPr="002117C6">
              <w:t>builders</w:t>
            </w:r>
          </w:p>
          <w:p w:rsidR="00000000" w:rsidRPr="002117C6" w:rsidP="002117C6">
            <w:pPr>
              <w:pStyle w:val="ListBullet"/>
            </w:pPr>
            <w:r w:rsidRPr="002117C6">
              <w:t>building designers</w:t>
            </w:r>
          </w:p>
          <w:p w:rsidR="00000000" w:rsidRPr="002117C6" w:rsidP="002117C6">
            <w:pPr>
              <w:pStyle w:val="ListBullet"/>
            </w:pPr>
            <w:r w:rsidRPr="002117C6">
              <w:t>building thermal performance assessors</w:t>
            </w:r>
          </w:p>
          <w:p w:rsidR="00000000" w:rsidRPr="002117C6" w:rsidP="002117C6">
            <w:pPr>
              <w:pStyle w:val="ListBullet"/>
            </w:pPr>
            <w:r w:rsidRPr="002117C6">
              <w:t>colleagues</w:t>
            </w:r>
          </w:p>
          <w:p w:rsidR="00000000" w:rsidRPr="002117C6" w:rsidP="002117C6">
            <w:pPr>
              <w:pStyle w:val="ListBullet"/>
            </w:pPr>
            <w:r w:rsidRPr="002117C6">
              <w:t>consultants</w:t>
            </w:r>
          </w:p>
          <w:p w:rsidR="00000000" w:rsidRPr="002117C6" w:rsidP="002117C6">
            <w:pPr>
              <w:pStyle w:val="ListBullet"/>
            </w:pPr>
            <w:r w:rsidRPr="002117C6">
              <w:t>engineers</w:t>
            </w:r>
          </w:p>
          <w:p w:rsidR="00000000" w:rsidRPr="002117C6" w:rsidP="002117C6">
            <w:pPr>
              <w:pStyle w:val="ListBullet"/>
            </w:pPr>
            <w:r w:rsidRPr="002117C6">
              <w:t>government agencies</w:t>
            </w:r>
          </w:p>
          <w:p w:rsidR="00000000" w:rsidRPr="002117C6" w:rsidP="002117C6">
            <w:pPr>
              <w:pStyle w:val="ListBullet"/>
            </w:pPr>
            <w:r w:rsidRPr="002117C6">
              <w:t>profe</w:t>
            </w:r>
            <w:r w:rsidRPr="002117C6">
              <w:t>ssional associations</w:t>
            </w:r>
          </w:p>
          <w:p w:rsidR="00000000" w:rsidRPr="002117C6" w:rsidP="002117C6">
            <w:pPr>
              <w:pStyle w:val="ListBullet"/>
            </w:pPr>
            <w:r w:rsidRPr="002117C6">
              <w:t>research bodies</w:t>
            </w:r>
          </w:p>
          <w:p w:rsidR="00000000" w:rsidRPr="002117C6" w:rsidP="002117C6">
            <w:pPr>
              <w:pStyle w:val="ListBullet"/>
            </w:pPr>
            <w:r w:rsidRPr="002117C6">
              <w:t>supervisors</w:t>
            </w:r>
          </w:p>
          <w:p w:rsidR="00000000" w:rsidP="002117C6">
            <w:pPr>
              <w:pStyle w:val="ListBullet"/>
              <w:rPr>
                <w:lang w:val="en-NZ"/>
              </w:rPr>
            </w:pPr>
            <w:r w:rsidRPr="002117C6">
              <w:t>suppliers of products related to building thermal performance.</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Options for improving thermal performance and reducing emissions of the residence</w:t>
            </w:r>
            <w:r w:rsidRPr="002117C6">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air leakage reduction</w:t>
            </w:r>
          </w:p>
          <w:p w:rsidR="00000000" w:rsidRPr="002117C6" w:rsidP="002117C6">
            <w:pPr>
              <w:pStyle w:val="ListBullet"/>
            </w:pPr>
            <w:r w:rsidRPr="002117C6">
              <w:t>draught proofing</w:t>
            </w:r>
          </w:p>
          <w:p w:rsidR="00000000" w:rsidRPr="002117C6" w:rsidP="002117C6">
            <w:pPr>
              <w:pStyle w:val="ListBullet"/>
            </w:pPr>
            <w:r w:rsidRPr="002117C6">
              <w:t>floor coverings</w:t>
            </w:r>
          </w:p>
          <w:p w:rsidR="00000000" w:rsidRPr="002117C6" w:rsidP="002117C6">
            <w:pPr>
              <w:pStyle w:val="ListBullet"/>
            </w:pPr>
            <w:r w:rsidRPr="002117C6">
              <w:t>glazing</w:t>
            </w:r>
          </w:p>
          <w:p w:rsidR="00000000" w:rsidRPr="002117C6" w:rsidP="002117C6">
            <w:pPr>
              <w:pStyle w:val="ListBullet"/>
            </w:pPr>
            <w:r w:rsidRPr="002117C6">
              <w:t>insulation levels</w:t>
            </w:r>
          </w:p>
          <w:p w:rsidR="00000000" w:rsidRPr="002117C6" w:rsidP="002117C6">
            <w:pPr>
              <w:pStyle w:val="ListBullet"/>
            </w:pPr>
            <w:r w:rsidRPr="002117C6">
              <w:t>internal and external window coverings</w:t>
            </w:r>
          </w:p>
          <w:p w:rsidR="00000000" w:rsidRPr="002117C6" w:rsidP="002117C6">
            <w:pPr>
              <w:pStyle w:val="ListBullet"/>
            </w:pPr>
            <w:r w:rsidRPr="002117C6">
              <w:t>landscaping and planting</w:t>
            </w:r>
          </w:p>
          <w:p w:rsidR="00000000" w:rsidRPr="002117C6" w:rsidP="002117C6">
            <w:pPr>
              <w:pStyle w:val="ListBullet"/>
            </w:pPr>
            <w:r w:rsidRPr="002117C6">
              <w:t>shade</w:t>
            </w:r>
          </w:p>
          <w:p w:rsidR="00000000" w:rsidRPr="002117C6" w:rsidP="002117C6">
            <w:pPr>
              <w:pStyle w:val="ListBullet"/>
            </w:pPr>
            <w:r w:rsidRPr="002117C6">
              <w:t>structural changes</w:t>
            </w:r>
          </w:p>
          <w:p w:rsidR="00000000" w:rsidP="002117C6">
            <w:pPr>
              <w:pStyle w:val="ListBullet"/>
              <w:rPr>
                <w:lang w:val="en-NZ"/>
              </w:rPr>
            </w:pPr>
            <w:r w:rsidRPr="002117C6">
              <w:t>ventilation.</w:t>
            </w:r>
          </w:p>
        </w:tc>
      </w:tr>
      <w:tr w:rsidTr="003C648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BoldandItalics"/>
              </w:rPr>
              <w:t>Evaluation</w:t>
            </w:r>
            <w:r w:rsidRPr="002117C6">
              <w:t xml:space="preserve"> is based 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ListBullet"/>
            </w:pPr>
            <w:r w:rsidRPr="002117C6">
              <w:t>availability of rebates and other assistance programs</w:t>
            </w:r>
          </w:p>
          <w:p w:rsidR="00000000" w:rsidRPr="002117C6" w:rsidP="002117C6">
            <w:pPr>
              <w:pStyle w:val="ListBullet"/>
            </w:pPr>
            <w:r w:rsidRPr="002117C6">
              <w:t>cost</w:t>
            </w:r>
          </w:p>
          <w:p w:rsidR="00000000" w:rsidRPr="002117C6" w:rsidP="002117C6">
            <w:pPr>
              <w:pStyle w:val="ListBullet"/>
            </w:pPr>
            <w:r w:rsidRPr="002117C6">
              <w:t>ownership of building</w:t>
            </w:r>
          </w:p>
          <w:p w:rsidR="00000000" w:rsidRPr="002117C6" w:rsidP="002117C6">
            <w:pPr>
              <w:pStyle w:val="ListBullet"/>
            </w:pPr>
            <w:r w:rsidRPr="002117C6">
              <w:t>practi</w:t>
            </w:r>
            <w:r w:rsidRPr="002117C6">
              <w:t>cality</w:t>
            </w:r>
          </w:p>
          <w:p w:rsidR="00000000" w:rsidRPr="002117C6" w:rsidP="002117C6">
            <w:pPr>
              <w:pStyle w:val="ListBullet"/>
            </w:pPr>
            <w:r w:rsidRPr="002117C6">
              <w:t>type of building.</w:t>
            </w:r>
          </w:p>
        </w:tc>
      </w:tr>
    </w:tbl>
    <w:p w:rsidR="003C6484" w:rsidP="002117C6">
      <w:pPr>
        <w:pStyle w:val="BodyText"/>
      </w:pPr>
    </w:p>
    <w:p w:rsidR="003C6484" w:rsidP="002117C6">
      <w:pPr>
        <w:pStyle w:val="BodyText"/>
      </w:pPr>
    </w:p>
    <w:p w:rsidR="00000000" w:rsidRPr="002117C6" w:rsidP="002117C6">
      <w:pPr>
        <w:pStyle w:val="Heading1"/>
      </w:pPr>
      <w:bookmarkStart w:id="12" w:name="O_201589"/>
      <w:bookmarkEnd w:id="12"/>
      <w:r w:rsidRPr="002117C6">
        <w:t>Unit Sector(s)</w:t>
      </w:r>
    </w:p>
    <w:tbl>
      <w:tblPr>
        <w:tblW w:w="0" w:type="auto"/>
        <w:tblLayout w:type="fixed"/>
        <w:tblCellMar>
          <w:left w:w="62" w:type="dxa"/>
          <w:right w:w="62" w:type="dxa"/>
        </w:tblCellMar>
        <w:tblLook w:val="0000"/>
      </w:tblPr>
      <w:tblGrid>
        <w:gridCol w:w="2618"/>
        <w:gridCol w:w="5904"/>
      </w:tblGrid>
      <w:tr w:rsidTr="003C648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r w:rsidRPr="002117C6">
              <w:t>Home sustainability assessment</w:t>
            </w:r>
          </w:p>
        </w:tc>
      </w:tr>
    </w:tbl>
    <w:p w:rsidR="003C6484" w:rsidP="002117C6">
      <w:pPr>
        <w:pStyle w:val="BodyText"/>
      </w:pPr>
    </w:p>
    <w:p w:rsidR="003C6484" w:rsidP="002117C6">
      <w:pPr>
        <w:pStyle w:val="BodyText"/>
      </w:pPr>
    </w:p>
    <w:p w:rsidR="00000000" w:rsidRPr="002117C6" w:rsidP="002117C6">
      <w:pPr>
        <w:pStyle w:val="Heading1"/>
      </w:pPr>
      <w:bookmarkStart w:id="13" w:name="O_201588"/>
      <w:bookmarkEnd w:id="13"/>
      <w:r w:rsidRPr="002117C6">
        <w:t>Competency field</w:t>
      </w:r>
    </w:p>
    <w:tbl>
      <w:tblPr>
        <w:tblW w:w="0" w:type="auto"/>
        <w:tblLayout w:type="fixed"/>
        <w:tblCellMar>
          <w:left w:w="62" w:type="dxa"/>
          <w:right w:w="62" w:type="dxa"/>
        </w:tblCellMar>
        <w:tblLook w:val="0000"/>
      </w:tblPr>
      <w:tblGrid>
        <w:gridCol w:w="2648"/>
        <w:gridCol w:w="5874"/>
      </w:tblGrid>
      <w:tr w:rsidTr="003C6484">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7C6">
            <w:pPr>
              <w:pStyle w:val="BodyText"/>
              <w:rPr>
                <w:lang w:val="en-NZ"/>
              </w:rPr>
            </w:pPr>
            <w:r w:rsidRPr="002117C6">
              <w:rPr>
                <w:rStyle w:val="SpecialBold"/>
              </w:rPr>
              <w:t>Competency field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7C6" w:rsidP="002117C6">
            <w:pPr>
              <w:pStyle w:val="BodyText"/>
            </w:pPr>
          </w:p>
        </w:tc>
      </w:tr>
    </w:tbl>
    <w:p w:rsidR="003C6484" w:rsidP="002117C6">
      <w:pPr>
        <w:pStyle w:val="BodyText"/>
      </w:pPr>
    </w:p>
    <w:p w:rsidR="003C6484" w:rsidP="002117C6">
      <w:pPr>
        <w:pStyle w:val="BodyText"/>
      </w:pPr>
    </w:p>
    <w:p w:rsidR="00000000" w:rsidRPr="002117C6" w:rsidP="002117C6"/>
    <w:sectPr w:rsidSect="00211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484" w:rsidP="003C64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84" w:rsidP="002117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C6484" w:rsidP="002117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6484" w:rsidP="002117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C6" w:rsidRPr="003C6484" w:rsidP="003C64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84" w:rsidRPr="002D2AF8" w:rsidP="002117C6">
    <w:pPr>
      <w:pStyle w:val="Header"/>
      <w:framePr w:wrap="around"/>
    </w:pPr>
    <w:r>
      <w:fldChar w:fldCharType="begin"/>
    </w:r>
    <w:r>
      <w:instrText xml:space="preserve"> TITLE   \* MERGEFORMAT </w:instrText>
    </w:r>
    <w:r>
      <w:fldChar w:fldCharType="separate"/>
    </w:r>
    <w:r>
      <w:t>CPPHSA4004A Assess thermal performance of existing residences using non-rating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C6484" w:rsidP="00211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AF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EC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09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7C6"/>
    <w:pPr>
      <w:spacing w:before="360" w:after="60"/>
      <w:outlineLvl w:val="0"/>
    </w:pPr>
    <w:rPr>
      <w:sz w:val="32"/>
    </w:rPr>
  </w:style>
  <w:style w:type="paragraph" w:styleId="Heading2">
    <w:name w:val="heading 2"/>
    <w:basedOn w:val="HeadingBase"/>
    <w:next w:val="BodyText"/>
    <w:link w:val="Heading2Char"/>
    <w:qFormat/>
    <w:rsid w:val="002117C6"/>
    <w:pPr>
      <w:keepLines/>
      <w:spacing w:before="240" w:after="120"/>
      <w:outlineLvl w:val="1"/>
    </w:pPr>
    <w:rPr>
      <w:sz w:val="28"/>
      <w:szCs w:val="40"/>
    </w:rPr>
  </w:style>
  <w:style w:type="paragraph" w:styleId="Heading3">
    <w:name w:val="heading 3"/>
    <w:basedOn w:val="HeadingBase"/>
    <w:next w:val="BodyText"/>
    <w:link w:val="Heading3Char"/>
    <w:qFormat/>
    <w:rsid w:val="002117C6"/>
    <w:pPr>
      <w:spacing w:before="180" w:after="120"/>
      <w:outlineLvl w:val="2"/>
    </w:pPr>
    <w:rPr>
      <w:spacing w:val="-10"/>
      <w:kern w:val="32"/>
    </w:rPr>
  </w:style>
  <w:style w:type="paragraph" w:styleId="Heading4">
    <w:name w:val="heading 4"/>
    <w:basedOn w:val="HeadingBase"/>
    <w:next w:val="BodyText"/>
    <w:link w:val="Heading4Char"/>
    <w:qFormat/>
    <w:rsid w:val="002117C6"/>
    <w:pPr>
      <w:spacing w:before="160" w:after="120"/>
      <w:outlineLvl w:val="3"/>
    </w:pPr>
    <w:rPr>
      <w:sz w:val="22"/>
    </w:rPr>
  </w:style>
  <w:style w:type="paragraph" w:styleId="Heading5">
    <w:name w:val="heading 5"/>
    <w:basedOn w:val="HeadingBase"/>
    <w:next w:val="Normal"/>
    <w:link w:val="Heading5Char"/>
    <w:qFormat/>
    <w:rsid w:val="002117C6"/>
    <w:pPr>
      <w:spacing w:before="80"/>
      <w:outlineLvl w:val="4"/>
    </w:pPr>
    <w:rPr>
      <w:color w:val="918585"/>
      <w:sz w:val="20"/>
    </w:rPr>
  </w:style>
  <w:style w:type="paragraph" w:styleId="Heading6">
    <w:name w:val="heading 6"/>
    <w:basedOn w:val="HeadingBase"/>
    <w:next w:val="Normal"/>
    <w:link w:val="Heading6Char"/>
    <w:qFormat/>
    <w:rsid w:val="002117C6"/>
    <w:pPr>
      <w:spacing w:before="60"/>
      <w:outlineLvl w:val="5"/>
    </w:pPr>
    <w:rPr>
      <w:color w:val="918585"/>
      <w:sz w:val="20"/>
    </w:rPr>
  </w:style>
  <w:style w:type="paragraph" w:styleId="Heading7">
    <w:name w:val="heading 7"/>
    <w:basedOn w:val="Normal"/>
    <w:next w:val="Normal"/>
    <w:link w:val="Heading7Char"/>
    <w:qFormat/>
    <w:rsid w:val="002117C6"/>
    <w:pPr>
      <w:ind w:left="720"/>
      <w:outlineLvl w:val="6"/>
    </w:pPr>
    <w:rPr>
      <w:i/>
    </w:rPr>
  </w:style>
  <w:style w:type="paragraph" w:styleId="Heading8">
    <w:name w:val="heading 8"/>
    <w:basedOn w:val="Normal"/>
    <w:next w:val="Normal"/>
    <w:link w:val="Heading8Char"/>
    <w:qFormat/>
    <w:rsid w:val="002117C6"/>
    <w:pPr>
      <w:ind w:left="720"/>
      <w:outlineLvl w:val="7"/>
    </w:pPr>
    <w:rPr>
      <w:i/>
    </w:rPr>
  </w:style>
  <w:style w:type="paragraph" w:styleId="Heading9">
    <w:name w:val="heading 9"/>
    <w:basedOn w:val="Normal"/>
    <w:next w:val="Normal"/>
    <w:link w:val="Heading9Char"/>
    <w:qFormat/>
    <w:rsid w:val="002117C6"/>
    <w:pPr>
      <w:ind w:left="720"/>
      <w:outlineLvl w:val="8"/>
    </w:pPr>
    <w:rPr>
      <w:i/>
    </w:rPr>
  </w:style>
  <w:style w:type="character" w:default="1" w:styleId="DefaultParagraphFont">
    <w:name w:val="Default Paragraph Font"/>
    <w:uiPriority w:val="1"/>
    <w:unhideWhenUsed/>
    <w:rsid w:val="00211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7C6"/>
  </w:style>
  <w:style w:type="character" w:customStyle="1" w:styleId="Heading1Char">
    <w:name w:val="Heading 1 Char"/>
    <w:basedOn w:val="DefaultParagraphFont"/>
    <w:link w:val="Heading1"/>
    <w:rsid w:val="002117C6"/>
    <w:rPr>
      <w:rFonts w:ascii="Times New Roman" w:eastAsia="Times New Roman" w:hAnsi="Times New Roman" w:cs="Times New Roman"/>
      <w:b/>
      <w:sz w:val="32"/>
      <w:szCs w:val="20"/>
      <w:lang w:eastAsia="en-US"/>
    </w:rPr>
  </w:style>
  <w:style w:type="paragraph" w:styleId="BodyText">
    <w:name w:val="Body Text"/>
    <w:basedOn w:val="Normal"/>
    <w:link w:val="BodyTextChar"/>
    <w:rsid w:val="002117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7C6"/>
    <w:rPr>
      <w:rFonts w:ascii="Times New Roman" w:eastAsia="Times New Roman" w:hAnsi="Times New Roman" w:cs="Times New Roman"/>
      <w:sz w:val="24"/>
      <w:lang w:eastAsia="en-US"/>
    </w:rPr>
  </w:style>
  <w:style w:type="paragraph" w:styleId="Footer">
    <w:name w:val="footer"/>
    <w:basedOn w:val="Normal"/>
    <w:link w:val="FooterChar"/>
    <w:rsid w:val="00211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7C6"/>
    <w:rPr>
      <w:rFonts w:ascii="Times New Roman" w:eastAsia="Times New Roman" w:hAnsi="Times New Roman" w:cs="Times New Roman"/>
      <w:sz w:val="16"/>
      <w:lang w:eastAsia="en-US"/>
    </w:rPr>
  </w:style>
  <w:style w:type="paragraph" w:styleId="List">
    <w:name w:val="List"/>
    <w:basedOn w:val="BodyText"/>
    <w:next w:val="BodyText"/>
    <w:rsid w:val="002117C6"/>
    <w:pPr>
      <w:tabs>
        <w:tab w:val="left" w:pos="340"/>
      </w:tabs>
      <w:spacing w:before="60" w:after="60"/>
      <w:ind w:left="340" w:hanging="340"/>
    </w:pPr>
  </w:style>
  <w:style w:type="paragraph" w:styleId="ListBullet">
    <w:name w:val="List Bullet"/>
    <w:basedOn w:val="List"/>
    <w:rsid w:val="002117C6"/>
    <w:pPr>
      <w:numPr>
        <w:numId w:val="14"/>
      </w:numPr>
      <w:tabs>
        <w:tab w:val="clear" w:pos="340"/>
      </w:tabs>
      <w:spacing w:before="40" w:after="40"/>
    </w:pPr>
  </w:style>
  <w:style w:type="character" w:customStyle="1" w:styleId="SpecialBold">
    <w:name w:val="Special Bold"/>
    <w:basedOn w:val="DefaultParagraphFont"/>
    <w:rsid w:val="002117C6"/>
    <w:rPr>
      <w:b/>
      <w:spacing w:val="0"/>
    </w:rPr>
  </w:style>
  <w:style w:type="paragraph" w:styleId="ListBullet2">
    <w:name w:val="List Bullet 2"/>
    <w:basedOn w:val="List2"/>
    <w:rsid w:val="002117C6"/>
    <w:pPr>
      <w:numPr>
        <w:numId w:val="15"/>
      </w:numPr>
      <w:tabs>
        <w:tab w:val="clear" w:pos="680"/>
      </w:tabs>
    </w:pPr>
  </w:style>
  <w:style w:type="paragraph" w:customStyle="1" w:styleId="SuperHeading">
    <w:name w:val="SuperHeading"/>
    <w:basedOn w:val="Normal"/>
    <w:rsid w:val="002117C6"/>
    <w:pPr>
      <w:spacing w:before="240" w:after="120"/>
      <w:outlineLvl w:val="0"/>
    </w:pPr>
    <w:rPr>
      <w:rFonts w:ascii="Times New Roman" w:hAnsi="Times New Roman"/>
      <w:b/>
      <w:sz w:val="28"/>
    </w:rPr>
  </w:style>
  <w:style w:type="paragraph" w:customStyle="1" w:styleId="AllowPageBreak">
    <w:name w:val="AllowPageBreak"/>
    <w:rsid w:val="002117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17C6"/>
    <w:pPr>
      <w:numPr>
        <w:numId w:val="3"/>
      </w:numPr>
      <w:tabs>
        <w:tab w:val="clear" w:pos="1021"/>
      </w:tabs>
      <w:ind w:left="1037" w:hanging="357"/>
    </w:pPr>
  </w:style>
  <w:style w:type="character" w:customStyle="1" w:styleId="BoldandItalics">
    <w:name w:val="Bold and Italics"/>
    <w:qFormat/>
    <w:rsid w:val="002117C6"/>
    <w:rPr>
      <w:b/>
      <w:i/>
      <w:u w:val="none"/>
    </w:rPr>
  </w:style>
  <w:style w:type="character" w:customStyle="1" w:styleId="Heading2Char">
    <w:name w:val="Heading 2 Char"/>
    <w:basedOn w:val="DefaultParagraphFont"/>
    <w:link w:val="Heading2"/>
    <w:rsid w:val="00211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7C6"/>
    <w:rPr>
      <w:rFonts w:ascii="Courier New" w:eastAsia="Times New Roman" w:hAnsi="Courier New" w:cs="Times New Roman"/>
      <w:i/>
      <w:szCs w:val="20"/>
      <w:lang w:eastAsia="en-US"/>
    </w:rPr>
  </w:style>
  <w:style w:type="paragraph" w:customStyle="1" w:styleId="HeadingBase">
    <w:name w:val="Heading Base"/>
    <w:rsid w:val="00211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7C6"/>
    <w:pPr>
      <w:tabs>
        <w:tab w:val="right" w:leader="dot" w:pos="9072"/>
      </w:tabs>
      <w:ind w:left="567"/>
    </w:pPr>
    <w:rPr>
      <w:szCs w:val="22"/>
    </w:rPr>
  </w:style>
  <w:style w:type="paragraph" w:customStyle="1" w:styleId="TOCBase">
    <w:name w:val="TOC Base"/>
    <w:rsid w:val="00211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7C6"/>
    <w:pPr>
      <w:tabs>
        <w:tab w:val="right" w:leader="dot" w:pos="9072"/>
      </w:tabs>
      <w:spacing w:before="40" w:after="40"/>
      <w:ind w:left="284"/>
    </w:pPr>
    <w:rPr>
      <w:rFonts w:ascii="Times New Roman" w:hAnsi="Times New Roman"/>
    </w:rPr>
  </w:style>
  <w:style w:type="paragraph" w:styleId="TOC1">
    <w:name w:val="toc 1"/>
    <w:basedOn w:val="TOCBase"/>
    <w:next w:val="Normal"/>
    <w:rsid w:val="002117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7C6"/>
    <w:pPr>
      <w:spacing w:before="5040"/>
      <w:jc w:val="center"/>
    </w:pPr>
    <w:rPr>
      <w:sz w:val="48"/>
      <w:szCs w:val="72"/>
      <w:lang w:val="en-US"/>
    </w:rPr>
  </w:style>
  <w:style w:type="character" w:customStyle="1" w:styleId="TitleChar">
    <w:name w:val="Title Char"/>
    <w:basedOn w:val="DefaultParagraphFont"/>
    <w:link w:val="Title"/>
    <w:rsid w:val="00211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7C6"/>
    <w:pPr>
      <w:tabs>
        <w:tab w:val="left" w:pos="3600"/>
        <w:tab w:val="left" w:pos="3958"/>
      </w:tabs>
    </w:pPr>
  </w:style>
  <w:style w:type="paragraph" w:customStyle="1" w:styleId="Note">
    <w:name w:val="Note"/>
    <w:basedOn w:val="BodyText"/>
    <w:rsid w:val="00211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7C6"/>
    <w:pPr>
      <w:framePr w:wrap="auto" w:hAnchor="text" w:y="6049"/>
    </w:pPr>
    <w:rPr>
      <w:color w:val="000000"/>
      <w:sz w:val="40"/>
    </w:rPr>
  </w:style>
  <w:style w:type="paragraph" w:customStyle="1" w:styleId="TOCTitle">
    <w:name w:val="TOCTitle"/>
    <w:basedOn w:val="Heading1"/>
    <w:rsid w:val="002117C6"/>
    <w:pPr>
      <w:spacing w:after="240"/>
      <w:jc w:val="center"/>
      <w:outlineLvl w:val="9"/>
    </w:pPr>
    <w:rPr>
      <w:caps/>
    </w:rPr>
  </w:style>
  <w:style w:type="paragraph" w:customStyle="1" w:styleId="Version">
    <w:name w:val="Version"/>
    <w:rsid w:val="00211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7C6"/>
    <w:pPr>
      <w:keepNext w:val="0"/>
      <w:tabs>
        <w:tab w:val="right" w:pos="4176"/>
      </w:tabs>
      <w:ind w:left="198" w:hanging="198"/>
    </w:pPr>
    <w:rPr>
      <w:rFonts w:ascii="Garamond" w:hAnsi="Garamond"/>
    </w:rPr>
  </w:style>
  <w:style w:type="paragraph" w:styleId="IndexHeading">
    <w:name w:val="index heading"/>
    <w:basedOn w:val="Normal"/>
    <w:next w:val="Index1"/>
    <w:semiHidden/>
    <w:rsid w:val="002117C6"/>
    <w:pPr>
      <w:spacing w:before="120" w:after="120"/>
    </w:pPr>
    <w:rPr>
      <w:rFonts w:ascii="Arial" w:hAnsi="Arial"/>
      <w:b/>
      <w:color w:val="918585"/>
      <w:sz w:val="24"/>
    </w:rPr>
  </w:style>
  <w:style w:type="paragraph" w:styleId="Header">
    <w:name w:val="header"/>
    <w:basedOn w:val="Normal"/>
    <w:link w:val="HeaderChar"/>
    <w:rsid w:val="00211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7C6"/>
    <w:rPr>
      <w:rFonts w:ascii="Times New Roman" w:eastAsia="Times New Roman" w:hAnsi="Times New Roman" w:cs="Times New Roman"/>
      <w:sz w:val="16"/>
      <w:szCs w:val="20"/>
      <w:lang w:val="en-GB" w:eastAsia="en-US"/>
    </w:rPr>
  </w:style>
  <w:style w:type="paragraph" w:customStyle="1" w:styleId="Chapter">
    <w:name w:val="Chapter"/>
    <w:basedOn w:val="Normal"/>
    <w:rsid w:val="002117C6"/>
    <w:pPr>
      <w:spacing w:before="240"/>
    </w:pPr>
    <w:rPr>
      <w:rFonts w:ascii="Times New Roman" w:hAnsi="Times New Roman"/>
      <w:smallCaps/>
      <w:spacing w:val="80"/>
      <w:sz w:val="28"/>
    </w:rPr>
  </w:style>
  <w:style w:type="paragraph" w:customStyle="1" w:styleId="InChapter">
    <w:name w:val="InChapter"/>
    <w:basedOn w:val="Heading3"/>
    <w:rsid w:val="002117C6"/>
    <w:pPr>
      <w:spacing w:after="240"/>
      <w:outlineLvl w:val="9"/>
    </w:pPr>
    <w:rPr>
      <w:noProof/>
    </w:rPr>
  </w:style>
  <w:style w:type="paragraph" w:styleId="Index2">
    <w:name w:val="index 2"/>
    <w:basedOn w:val="Normal"/>
    <w:next w:val="Normal"/>
    <w:semiHidden/>
    <w:rsid w:val="002117C6"/>
    <w:pPr>
      <w:tabs>
        <w:tab w:val="right" w:pos="4176"/>
      </w:tabs>
      <w:ind w:left="568" w:hanging="284"/>
    </w:pPr>
    <w:rPr>
      <w:rFonts w:ascii="Garamond" w:hAnsi="Garamond"/>
    </w:rPr>
  </w:style>
  <w:style w:type="paragraph" w:customStyle="1" w:styleId="Byline">
    <w:name w:val="Byline"/>
    <w:rsid w:val="00211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7C6"/>
    <w:pPr>
      <w:tabs>
        <w:tab w:val="clear" w:pos="3600"/>
        <w:tab w:val="clear" w:pos="3958"/>
      </w:tabs>
      <w:jc w:val="right"/>
    </w:pPr>
  </w:style>
  <w:style w:type="character" w:styleId="Emphasis">
    <w:name w:val="Emphasis"/>
    <w:basedOn w:val="DefaultParagraphFont"/>
    <w:qFormat/>
    <w:rsid w:val="002117C6"/>
    <w:rPr>
      <w:i/>
    </w:rPr>
  </w:style>
  <w:style w:type="paragraph" w:styleId="Caption">
    <w:name w:val="caption"/>
    <w:basedOn w:val="BodyText"/>
    <w:next w:val="Normal"/>
    <w:qFormat/>
    <w:rsid w:val="002117C6"/>
    <w:pPr>
      <w:framePr w:w="2268" w:hSpace="181" w:vSpace="181" w:wrap="around" w:vAnchor="text" w:hAnchor="page" w:x="1135" w:y="285" w:anchorLock="1"/>
    </w:pPr>
    <w:rPr>
      <w:i/>
    </w:rPr>
  </w:style>
  <w:style w:type="paragraph" w:customStyle="1" w:styleId="MiniTOCTitle">
    <w:name w:val="MiniTOCTitle"/>
    <w:basedOn w:val="Heading4"/>
    <w:rsid w:val="002117C6"/>
    <w:pPr>
      <w:spacing w:before="240"/>
      <w:outlineLvl w:val="9"/>
    </w:pPr>
    <w:rPr>
      <w:noProof/>
      <w:sz w:val="24"/>
    </w:rPr>
  </w:style>
  <w:style w:type="paragraph" w:customStyle="1" w:styleId="MiniTOCItem">
    <w:name w:val="MiniTOCItem"/>
    <w:basedOn w:val="ListBullet"/>
    <w:rsid w:val="002117C6"/>
    <w:pPr>
      <w:numPr>
        <w:numId w:val="0"/>
      </w:numPr>
      <w:tabs>
        <w:tab w:val="right" w:leader="dot" w:pos="6521"/>
      </w:tabs>
      <w:spacing w:before="0" w:after="0"/>
    </w:pPr>
  </w:style>
  <w:style w:type="paragraph" w:customStyle="1" w:styleId="TOFTitle">
    <w:name w:val="TOFTitle"/>
    <w:basedOn w:val="TOCTitle"/>
    <w:rsid w:val="002117C6"/>
  </w:style>
  <w:style w:type="paragraph" w:styleId="TableofFigures">
    <w:name w:val="table of figures"/>
    <w:basedOn w:val="Normal"/>
    <w:next w:val="Normal"/>
    <w:semiHidden/>
    <w:rsid w:val="002117C6"/>
    <w:pPr>
      <w:tabs>
        <w:tab w:val="right" w:leader="dot" w:pos="9072"/>
      </w:tabs>
      <w:ind w:left="970" w:hanging="403"/>
    </w:pPr>
    <w:rPr>
      <w:rFonts w:ascii="Times New Roman" w:hAnsi="Times New Roman"/>
      <w:b/>
    </w:rPr>
  </w:style>
  <w:style w:type="paragraph" w:styleId="ListNumber">
    <w:name w:val="List Number"/>
    <w:basedOn w:val="List"/>
    <w:rsid w:val="002117C6"/>
    <w:pPr>
      <w:numPr>
        <w:numId w:val="12"/>
      </w:numPr>
    </w:pPr>
  </w:style>
  <w:style w:type="character" w:customStyle="1" w:styleId="WingdingSymbols">
    <w:name w:val="Wingding Symbols"/>
    <w:rsid w:val="002117C6"/>
    <w:rPr>
      <w:rFonts w:ascii="Wingdings" w:hAnsi="Wingdings"/>
    </w:rPr>
  </w:style>
  <w:style w:type="paragraph" w:customStyle="1" w:styleId="TableHeading">
    <w:name w:val="Table Heading"/>
    <w:basedOn w:val="HeadingBase"/>
    <w:rsid w:val="002117C6"/>
    <w:pPr>
      <w:keepLines/>
      <w:pBdr>
        <w:bottom w:val="single" w:sz="6" w:space="1" w:color="918585"/>
      </w:pBdr>
      <w:spacing w:before="240"/>
    </w:pPr>
  </w:style>
  <w:style w:type="character" w:customStyle="1" w:styleId="HotSpot">
    <w:name w:val="HotSpot"/>
    <w:rsid w:val="002117C6"/>
    <w:rPr>
      <w:color w:val="0033CC"/>
      <w:u w:val="none"/>
    </w:rPr>
  </w:style>
  <w:style w:type="paragraph" w:customStyle="1" w:styleId="BodyTextRight">
    <w:name w:val="Body Text Right"/>
    <w:basedOn w:val="BodyText"/>
    <w:rsid w:val="002117C6"/>
    <w:pPr>
      <w:spacing w:before="0" w:after="0"/>
      <w:jc w:val="right"/>
    </w:pPr>
  </w:style>
  <w:style w:type="paragraph" w:styleId="Index3">
    <w:name w:val="index 3"/>
    <w:basedOn w:val="ListNumber2"/>
    <w:next w:val="Normal"/>
    <w:semiHidden/>
    <w:rsid w:val="002117C6"/>
    <w:pPr>
      <w:numPr>
        <w:numId w:val="0"/>
      </w:numPr>
      <w:tabs>
        <w:tab w:val="right" w:leader="dot" w:pos="4176"/>
      </w:tabs>
    </w:pPr>
  </w:style>
  <w:style w:type="paragraph" w:styleId="ListNumber2">
    <w:name w:val="List Number 2"/>
    <w:basedOn w:val="List2"/>
    <w:rsid w:val="002117C6"/>
    <w:pPr>
      <w:numPr>
        <w:numId w:val="11"/>
      </w:numPr>
      <w:tabs>
        <w:tab w:val="clear" w:pos="1060"/>
      </w:tabs>
    </w:pPr>
  </w:style>
  <w:style w:type="paragraph" w:customStyle="1" w:styleId="MarginNote">
    <w:name w:val="Margin Note"/>
    <w:basedOn w:val="BodyText"/>
    <w:rsid w:val="00211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7C6"/>
    <w:rPr>
      <w:sz w:val="32"/>
    </w:rPr>
  </w:style>
  <w:style w:type="paragraph" w:customStyle="1" w:styleId="HeadingProcedure">
    <w:name w:val="Heading Procedure"/>
    <w:basedOn w:val="HeadingBase"/>
    <w:next w:val="Normal"/>
    <w:rsid w:val="002117C6"/>
    <w:pPr>
      <w:tabs>
        <w:tab w:val="left" w:pos="0"/>
      </w:tabs>
      <w:spacing w:before="120" w:after="60"/>
    </w:pPr>
    <w:rPr>
      <w:i/>
      <w:color w:val="918585"/>
      <w:sz w:val="22"/>
    </w:rPr>
  </w:style>
  <w:style w:type="paragraph" w:customStyle="1" w:styleId="TableBodyText">
    <w:name w:val="Table Body Text"/>
    <w:basedOn w:val="BodyText"/>
    <w:rsid w:val="002117C6"/>
    <w:pPr>
      <w:spacing w:before="60" w:after="60"/>
    </w:pPr>
  </w:style>
  <w:style w:type="paragraph" w:styleId="ListContinue">
    <w:name w:val="List Continue"/>
    <w:basedOn w:val="List"/>
    <w:rsid w:val="002117C6"/>
    <w:pPr>
      <w:ind w:firstLine="0"/>
    </w:pPr>
  </w:style>
  <w:style w:type="paragraph" w:customStyle="1" w:styleId="ListNote">
    <w:name w:val="List Note"/>
    <w:basedOn w:val="List"/>
    <w:rsid w:val="002117C6"/>
    <w:pPr>
      <w:pBdr>
        <w:top w:val="single" w:sz="6" w:space="2" w:color="918585"/>
        <w:bottom w:val="single" w:sz="6" w:space="2" w:color="918585"/>
      </w:pBdr>
      <w:tabs>
        <w:tab w:val="left" w:pos="1021"/>
      </w:tabs>
      <w:ind w:firstLine="0"/>
    </w:pPr>
  </w:style>
  <w:style w:type="paragraph" w:customStyle="1" w:styleId="Warning">
    <w:name w:val="Warning"/>
    <w:basedOn w:val="BodyText"/>
    <w:rsid w:val="002117C6"/>
    <w:pPr>
      <w:shd w:val="clear" w:color="auto" w:fill="D9D9D9"/>
      <w:tabs>
        <w:tab w:val="left" w:pos="992"/>
      </w:tabs>
      <w:ind w:left="119" w:right="119"/>
    </w:pPr>
    <w:rPr>
      <w:sz w:val="20"/>
    </w:rPr>
  </w:style>
  <w:style w:type="paragraph" w:customStyle="1" w:styleId="MarginIcons">
    <w:name w:val="Margin Icons"/>
    <w:basedOn w:val="BodyText"/>
    <w:rsid w:val="00211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7C6"/>
    <w:rPr>
      <w:rFonts w:ascii="Courier New" w:hAnsi="Courier New"/>
    </w:rPr>
  </w:style>
  <w:style w:type="paragraph" w:customStyle="1" w:styleId="NoteBullet">
    <w:name w:val="Note Bullet"/>
    <w:basedOn w:val="Note"/>
    <w:rsid w:val="002117C6"/>
    <w:pPr>
      <w:tabs>
        <w:tab w:val="clear" w:pos="680"/>
      </w:tabs>
      <w:spacing w:before="60" w:after="60"/>
    </w:pPr>
  </w:style>
  <w:style w:type="paragraph" w:customStyle="1" w:styleId="SubHeading2">
    <w:name w:val="SubHeading2"/>
    <w:basedOn w:val="HeadingBase"/>
    <w:rsid w:val="002117C6"/>
    <w:pPr>
      <w:spacing w:before="240" w:after="60"/>
    </w:pPr>
    <w:rPr>
      <w:sz w:val="20"/>
    </w:rPr>
  </w:style>
  <w:style w:type="paragraph" w:customStyle="1" w:styleId="SubHeading1">
    <w:name w:val="SubHeading1"/>
    <w:basedOn w:val="HeadingBase"/>
    <w:rsid w:val="002117C6"/>
    <w:pPr>
      <w:spacing w:before="240" w:after="60"/>
    </w:pPr>
    <w:rPr>
      <w:color w:val="918585"/>
      <w:sz w:val="22"/>
    </w:rPr>
  </w:style>
  <w:style w:type="paragraph" w:customStyle="1" w:styleId="SideHeading">
    <w:name w:val="Side Heading"/>
    <w:basedOn w:val="HeadingBase"/>
    <w:rsid w:val="00211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7C6"/>
    <w:pPr>
      <w:numPr>
        <w:numId w:val="13"/>
      </w:numPr>
    </w:pPr>
  </w:style>
  <w:style w:type="paragraph" w:styleId="PlainText">
    <w:name w:val="Plain Text"/>
    <w:basedOn w:val="Normal"/>
    <w:link w:val="PlainTextChar"/>
    <w:rsid w:val="002117C6"/>
    <w:rPr>
      <w:sz w:val="20"/>
    </w:rPr>
  </w:style>
  <w:style w:type="character" w:customStyle="1" w:styleId="PlainTextChar">
    <w:name w:val="Plain Text Char"/>
    <w:basedOn w:val="DefaultParagraphFont"/>
    <w:link w:val="PlainText"/>
    <w:rsid w:val="002117C6"/>
    <w:rPr>
      <w:rFonts w:ascii="Courier New" w:eastAsia="Times New Roman" w:hAnsi="Courier New" w:cs="Times New Roman"/>
      <w:sz w:val="20"/>
      <w:szCs w:val="20"/>
      <w:lang w:eastAsia="en-US"/>
    </w:rPr>
  </w:style>
  <w:style w:type="character" w:customStyle="1" w:styleId="MenuOption">
    <w:name w:val="Menu Option"/>
    <w:basedOn w:val="DefaultParagraphFont"/>
    <w:rsid w:val="002117C6"/>
    <w:rPr>
      <w:b/>
      <w:smallCaps/>
    </w:rPr>
  </w:style>
  <w:style w:type="paragraph" w:customStyle="1" w:styleId="TableListNumber">
    <w:name w:val="Table List Number"/>
    <w:basedOn w:val="ListNumber"/>
    <w:rsid w:val="002117C6"/>
    <w:pPr>
      <w:numPr>
        <w:numId w:val="0"/>
      </w:numPr>
    </w:pPr>
  </w:style>
  <w:style w:type="paragraph" w:styleId="TOC4">
    <w:name w:val="toc 4"/>
    <w:basedOn w:val="TOCBase"/>
    <w:next w:val="Normal"/>
    <w:semiHidden/>
    <w:rsid w:val="002117C6"/>
    <w:pPr>
      <w:tabs>
        <w:tab w:val="right" w:leader="dot" w:pos="9071"/>
      </w:tabs>
      <w:ind w:left="1701"/>
    </w:pPr>
  </w:style>
  <w:style w:type="paragraph" w:customStyle="1" w:styleId="ListAlpha">
    <w:name w:val="List Alpha"/>
    <w:basedOn w:val="List"/>
    <w:rsid w:val="002117C6"/>
    <w:pPr>
      <w:numPr>
        <w:numId w:val="10"/>
      </w:numPr>
    </w:pPr>
  </w:style>
  <w:style w:type="paragraph" w:customStyle="1" w:styleId="ListAlpha2">
    <w:name w:val="List Alpha 2"/>
    <w:basedOn w:val="List2"/>
    <w:rsid w:val="002117C6"/>
    <w:pPr>
      <w:numPr>
        <w:numId w:val="9"/>
      </w:numPr>
    </w:pPr>
  </w:style>
  <w:style w:type="paragraph" w:styleId="List2">
    <w:name w:val="List 2"/>
    <w:basedOn w:val="BodyText"/>
    <w:rsid w:val="002117C6"/>
    <w:pPr>
      <w:tabs>
        <w:tab w:val="left" w:pos="680"/>
      </w:tabs>
      <w:spacing w:before="60" w:after="60"/>
      <w:ind w:left="680" w:hanging="340"/>
    </w:pPr>
  </w:style>
  <w:style w:type="paragraph" w:styleId="List3">
    <w:name w:val="List 3"/>
    <w:basedOn w:val="BodyText"/>
    <w:rsid w:val="002117C6"/>
    <w:pPr>
      <w:tabs>
        <w:tab w:val="left" w:pos="1021"/>
      </w:tabs>
      <w:spacing w:before="60" w:after="60"/>
      <w:ind w:left="1020" w:hanging="340"/>
    </w:pPr>
  </w:style>
  <w:style w:type="paragraph" w:styleId="List4">
    <w:name w:val="List 4"/>
    <w:basedOn w:val="BodyText"/>
    <w:rsid w:val="002117C6"/>
    <w:pPr>
      <w:tabs>
        <w:tab w:val="left" w:pos="1361"/>
      </w:tabs>
      <w:spacing w:before="60" w:after="60"/>
      <w:ind w:left="1361" w:hanging="340"/>
    </w:pPr>
  </w:style>
  <w:style w:type="paragraph" w:styleId="List5">
    <w:name w:val="List 5"/>
    <w:basedOn w:val="BodyText"/>
    <w:rsid w:val="002117C6"/>
    <w:pPr>
      <w:tabs>
        <w:tab w:val="left" w:pos="1701"/>
      </w:tabs>
      <w:spacing w:before="60" w:after="60"/>
      <w:ind w:left="1701" w:hanging="340"/>
    </w:pPr>
  </w:style>
  <w:style w:type="paragraph" w:styleId="ListBullet4">
    <w:name w:val="List Bullet 4"/>
    <w:basedOn w:val="List4"/>
    <w:rsid w:val="002117C6"/>
    <w:pPr>
      <w:numPr>
        <w:numId w:val="4"/>
      </w:numPr>
    </w:pPr>
  </w:style>
  <w:style w:type="paragraph" w:styleId="ListBullet5">
    <w:name w:val="List Bullet 5"/>
    <w:basedOn w:val="List5"/>
    <w:rsid w:val="002117C6"/>
    <w:pPr>
      <w:numPr>
        <w:numId w:val="5"/>
      </w:numPr>
    </w:pPr>
  </w:style>
  <w:style w:type="paragraph" w:styleId="ListContinue2">
    <w:name w:val="List Continue 2"/>
    <w:basedOn w:val="List2"/>
    <w:rsid w:val="002117C6"/>
    <w:pPr>
      <w:ind w:firstLine="0"/>
    </w:pPr>
  </w:style>
  <w:style w:type="paragraph" w:styleId="ListContinue3">
    <w:name w:val="List Continue 3"/>
    <w:basedOn w:val="List3"/>
    <w:rsid w:val="002117C6"/>
    <w:pPr>
      <w:ind w:left="1021" w:firstLine="0"/>
    </w:pPr>
  </w:style>
  <w:style w:type="paragraph" w:styleId="ListContinue4">
    <w:name w:val="List Continue 4"/>
    <w:basedOn w:val="List4"/>
    <w:rsid w:val="002117C6"/>
    <w:pPr>
      <w:ind w:firstLine="0"/>
    </w:pPr>
  </w:style>
  <w:style w:type="paragraph" w:styleId="ListContinue5">
    <w:name w:val="List Continue 5"/>
    <w:basedOn w:val="List5"/>
    <w:rsid w:val="002117C6"/>
    <w:pPr>
      <w:ind w:firstLine="0"/>
    </w:pPr>
  </w:style>
  <w:style w:type="paragraph" w:styleId="ListNumber3">
    <w:name w:val="List Number 3"/>
    <w:basedOn w:val="List3"/>
    <w:rsid w:val="002117C6"/>
    <w:pPr>
      <w:numPr>
        <w:numId w:val="6"/>
      </w:numPr>
    </w:pPr>
  </w:style>
  <w:style w:type="paragraph" w:styleId="ListNumber4">
    <w:name w:val="List Number 4"/>
    <w:basedOn w:val="List4"/>
    <w:rsid w:val="002117C6"/>
    <w:pPr>
      <w:numPr>
        <w:numId w:val="7"/>
      </w:numPr>
    </w:pPr>
  </w:style>
  <w:style w:type="paragraph" w:styleId="ListNumber5">
    <w:name w:val="List Number 5"/>
    <w:basedOn w:val="List5"/>
    <w:rsid w:val="002117C6"/>
    <w:pPr>
      <w:numPr>
        <w:numId w:val="8"/>
      </w:numPr>
    </w:pPr>
  </w:style>
  <w:style w:type="paragraph" w:styleId="BlockText">
    <w:name w:val="Block Text"/>
    <w:basedOn w:val="Normal"/>
    <w:rsid w:val="002117C6"/>
    <w:pPr>
      <w:spacing w:after="120"/>
      <w:ind w:left="1440" w:right="1440"/>
    </w:pPr>
  </w:style>
  <w:style w:type="character" w:customStyle="1" w:styleId="Subscript">
    <w:name w:val="Subscript"/>
    <w:basedOn w:val="DefaultParagraphFont"/>
    <w:rsid w:val="002117C6"/>
    <w:rPr>
      <w:sz w:val="16"/>
      <w:vertAlign w:val="subscript"/>
    </w:rPr>
  </w:style>
  <w:style w:type="character" w:customStyle="1" w:styleId="Superscript">
    <w:name w:val="Superscript"/>
    <w:basedOn w:val="DefaultParagraphFont"/>
    <w:rsid w:val="002117C6"/>
    <w:rPr>
      <w:sz w:val="16"/>
      <w:vertAlign w:val="superscript"/>
    </w:rPr>
  </w:style>
  <w:style w:type="character" w:customStyle="1" w:styleId="Symbols">
    <w:name w:val="Symbols"/>
    <w:basedOn w:val="DefaultParagraphFont"/>
    <w:rsid w:val="002117C6"/>
    <w:rPr>
      <w:rFonts w:ascii="Symbol" w:hAnsi="Symbol"/>
    </w:rPr>
  </w:style>
  <w:style w:type="character" w:customStyle="1" w:styleId="MenuOptions">
    <w:name w:val="Menu Options"/>
    <w:basedOn w:val="DefaultParagraphFont"/>
    <w:rsid w:val="002117C6"/>
    <w:rPr>
      <w:rFonts w:ascii="Arial Narrow" w:hAnsi="Arial Narrow"/>
      <w:smallCaps/>
    </w:rPr>
  </w:style>
  <w:style w:type="character" w:customStyle="1" w:styleId="Buttons">
    <w:name w:val="Buttons"/>
    <w:basedOn w:val="DefaultParagraphFont"/>
    <w:rsid w:val="002117C6"/>
    <w:rPr>
      <w:b/>
    </w:rPr>
  </w:style>
  <w:style w:type="character" w:customStyle="1" w:styleId="Underlined">
    <w:name w:val="Underlined"/>
    <w:basedOn w:val="DefaultParagraphFont"/>
    <w:rsid w:val="002117C6"/>
    <w:rPr>
      <w:u w:val="single"/>
    </w:rPr>
  </w:style>
  <w:style w:type="paragraph" w:customStyle="1" w:styleId="TableBodyTextRight">
    <w:name w:val="Table Body Text Right"/>
    <w:basedOn w:val="TableBodyText"/>
    <w:rsid w:val="002117C6"/>
    <w:pPr>
      <w:widowControl w:val="0"/>
      <w:autoSpaceDE w:val="0"/>
      <w:autoSpaceDN w:val="0"/>
      <w:adjustRightInd w:val="0"/>
      <w:jc w:val="right"/>
    </w:pPr>
    <w:rPr>
      <w:rFonts w:cs="Arial"/>
      <w:szCs w:val="18"/>
    </w:rPr>
  </w:style>
  <w:style w:type="paragraph" w:customStyle="1" w:styleId="CopyrightText">
    <w:name w:val="Copyright Text"/>
    <w:basedOn w:val="BodyText"/>
    <w:rsid w:val="002117C6"/>
    <w:rPr>
      <w:sz w:val="18"/>
    </w:rPr>
  </w:style>
  <w:style w:type="paragraph" w:customStyle="1" w:styleId="BodySmallRight">
    <w:name w:val="Body Small Right"/>
    <w:basedOn w:val="BodyTextRight"/>
    <w:rsid w:val="002117C6"/>
    <w:rPr>
      <w:sz w:val="18"/>
      <w:szCs w:val="18"/>
    </w:rPr>
  </w:style>
  <w:style w:type="paragraph" w:customStyle="1" w:styleId="MarginEdition">
    <w:name w:val="Margin Edition"/>
    <w:basedOn w:val="MarginNote"/>
    <w:rsid w:val="002117C6"/>
    <w:pPr>
      <w:spacing w:before="0" w:after="0"/>
    </w:pPr>
    <w:rPr>
      <w:rFonts w:ascii="Times New Roman" w:hAnsi="Times New Roman"/>
      <w:color w:val="999999"/>
    </w:rPr>
  </w:style>
  <w:style w:type="paragraph" w:customStyle="1" w:styleId="Spacer">
    <w:name w:val="Spacer"/>
    <w:basedOn w:val="Normal"/>
    <w:rsid w:val="002117C6"/>
    <w:rPr>
      <w:sz w:val="2"/>
      <w:szCs w:val="2"/>
    </w:rPr>
  </w:style>
  <w:style w:type="character" w:customStyle="1" w:styleId="Small">
    <w:name w:val="Small"/>
    <w:basedOn w:val="DefaultParagraphFont"/>
    <w:rsid w:val="002117C6"/>
    <w:rPr>
      <w:sz w:val="16"/>
    </w:rPr>
  </w:style>
  <w:style w:type="paragraph" w:customStyle="1" w:styleId="WideTable">
    <w:name w:val="Wide Table"/>
    <w:basedOn w:val="Normal"/>
    <w:rsid w:val="002117C6"/>
    <w:pPr>
      <w:ind w:left="-1418"/>
    </w:pPr>
    <w:rPr>
      <w:sz w:val="2"/>
      <w:szCs w:val="2"/>
    </w:rPr>
  </w:style>
  <w:style w:type="character" w:styleId="PageNumber">
    <w:name w:val="page number"/>
    <w:basedOn w:val="DefaultParagraphFont"/>
    <w:rsid w:val="002117C6"/>
  </w:style>
  <w:style w:type="paragraph" w:styleId="Quote">
    <w:name w:val="Quote"/>
    <w:basedOn w:val="Heading1"/>
    <w:link w:val="QuoteChar"/>
    <w:qFormat/>
    <w:rsid w:val="002117C6"/>
    <w:rPr>
      <w:b w:val="0"/>
      <w:sz w:val="72"/>
      <w:szCs w:val="72"/>
      <w:lang w:val="en-NZ"/>
    </w:rPr>
  </w:style>
  <w:style w:type="character" w:customStyle="1" w:styleId="QuoteChar">
    <w:name w:val="Quote Char"/>
    <w:basedOn w:val="DefaultParagraphFont"/>
    <w:link w:val="Quote"/>
    <w:rsid w:val="00211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7C6"/>
    <w:pPr>
      <w:pageBreakBefore/>
    </w:pPr>
  </w:style>
  <w:style w:type="paragraph" w:customStyle="1" w:styleId="Border">
    <w:name w:val="Border"/>
    <w:basedOn w:val="Normal"/>
    <w:qFormat/>
    <w:rsid w:val="00211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7C6"/>
    <w:rPr>
      <w:b/>
      <w:bCs/>
      <w:i/>
      <w:iCs/>
      <w:color w:val="auto"/>
    </w:rPr>
  </w:style>
  <w:style w:type="paragraph" w:styleId="IntenseQuote">
    <w:name w:val="Intense Quote"/>
    <w:basedOn w:val="Normal"/>
    <w:next w:val="Normal"/>
    <w:link w:val="IntenseQuoteChar"/>
    <w:uiPriority w:val="30"/>
    <w:qFormat/>
    <w:rsid w:val="00211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7C6"/>
    <w:rPr>
      <w:smallCaps/>
      <w:color w:val="auto"/>
      <w:u w:val="single"/>
    </w:rPr>
  </w:style>
  <w:style w:type="character" w:styleId="IntenseReference">
    <w:name w:val="Intense Reference"/>
    <w:basedOn w:val="DefaultParagraphFont"/>
    <w:uiPriority w:val="32"/>
    <w:qFormat/>
    <w:rsid w:val="002117C6"/>
    <w:rPr>
      <w:b/>
      <w:bCs/>
      <w:smallCaps/>
      <w:color w:val="auto"/>
      <w:spacing w:val="5"/>
      <w:u w:val="single"/>
    </w:rPr>
  </w:style>
  <w:style w:type="paragraph" w:customStyle="1" w:styleId="2ColumnHeading">
    <w:name w:val="2Column Heading"/>
    <w:basedOn w:val="BodyText"/>
    <w:qFormat/>
    <w:rsid w:val="002117C6"/>
    <w:pPr>
      <w:spacing w:after="60"/>
      <w:ind w:left="-2268"/>
    </w:pPr>
    <w:rPr>
      <w:b/>
    </w:rPr>
  </w:style>
  <w:style w:type="paragraph" w:customStyle="1" w:styleId="Heading1TOC">
    <w:name w:val="Heading1 TOC"/>
    <w:basedOn w:val="Normal"/>
    <w:qFormat/>
    <w:rsid w:val="002117C6"/>
    <w:pPr>
      <w:spacing w:before="240" w:after="120"/>
    </w:pPr>
    <w:rPr>
      <w:rFonts w:ascii="Times New Roman" w:hAnsi="Times New Roman"/>
      <w:b/>
      <w:sz w:val="32"/>
    </w:rPr>
  </w:style>
  <w:style w:type="paragraph" w:customStyle="1" w:styleId="Heading2TOC">
    <w:name w:val="Heading2 TOC"/>
    <w:basedOn w:val="Normal"/>
    <w:qFormat/>
    <w:rsid w:val="002117C6"/>
    <w:pPr>
      <w:spacing w:before="240" w:after="60"/>
    </w:pPr>
    <w:rPr>
      <w:rFonts w:ascii="Times New Roman" w:hAnsi="Times New Roman"/>
      <w:b/>
      <w:sz w:val="28"/>
    </w:rPr>
  </w:style>
  <w:style w:type="character" w:customStyle="1" w:styleId="Underline">
    <w:name w:val="Underline"/>
    <w:basedOn w:val="DefaultParagraphFont"/>
    <w:qFormat/>
    <w:rsid w:val="002117C6"/>
    <w:rPr>
      <w:u w:val="single"/>
    </w:rPr>
  </w:style>
  <w:style w:type="paragraph" w:styleId="BalloonText">
    <w:name w:val="Balloon Text"/>
    <w:basedOn w:val="Normal"/>
    <w:link w:val="BalloonTextChar"/>
    <w:rsid w:val="002117C6"/>
    <w:rPr>
      <w:rFonts w:ascii="Tahoma" w:hAnsi="Tahoma" w:cs="Tahoma"/>
      <w:sz w:val="16"/>
      <w:szCs w:val="16"/>
    </w:rPr>
  </w:style>
  <w:style w:type="character" w:customStyle="1" w:styleId="BalloonTextChar">
    <w:name w:val="Balloon Text Char"/>
    <w:basedOn w:val="DefaultParagraphFont"/>
    <w:link w:val="BalloonText"/>
    <w:rsid w:val="00211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7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7C6"/>
    <w:rPr>
      <w:b/>
      <w:color w:val="660033"/>
      <w:spacing w:val="0"/>
    </w:rPr>
  </w:style>
  <w:style w:type="paragraph" w:customStyle="1" w:styleId="Nameditemlist">
    <w:name w:val="Named item list"/>
    <w:basedOn w:val="BodyText"/>
    <w:qFormat/>
    <w:rsid w:val="002117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2174</Words>
  <Characters>14706</Characters>
  <Application>Microsoft Office Word</Application>
  <DocSecurity>0</DocSecurity>
  <Lines>575</Lines>
  <Paragraphs>393</Paragraphs>
  <ScaleCrop>false</ScaleCrop>
  <Company>Author-it Software Corporation Ltd.</Company>
  <LinksUpToDate>false</LinksUpToDate>
  <CharactersWithSpaces>16786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CPPHSA4004A Assess thermal performance of existing residences using non-rating tools and techniques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2012-10-05T10:00:00Z</dcterms:created>
  <dcterms:modified xsi:type="dcterms:W3CDTF">2012-10-05T10:00:00Z</dcterms:modified>
</cp:coreProperties>
</file>