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3DC" w:rsidP="002C33DC">
      <w:pPr>
        <w:pStyle w:val="Title"/>
      </w:pPr>
      <w:bookmarkStart w:id="0" w:name="_GoBack"/>
      <w:bookmarkEnd w:id="0"/>
      <w:r>
        <w:fldChar w:fldCharType="begin"/>
      </w:r>
      <w:r>
        <w:instrText xml:space="preserve"> TITLE   \* MERGEFORMAT </w:instrText>
      </w:r>
      <w:r>
        <w:fldChar w:fldCharType="separate"/>
      </w:r>
      <w:r>
        <w:t>CPPDSM5029A Manage client relationships and networks in the property industry</w:t>
      </w:r>
      <w:r>
        <w:fldChar w:fldCharType="end"/>
      </w:r>
    </w:p>
    <w:p w:rsidR="002C33DC" w:rsidP="002C33DC">
      <w:pPr>
        <w:pStyle w:val="Version"/>
        <w:sectPr w:rsidSect="002E46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6AC" w:rsidP="002E46AC">
      <w:pPr>
        <w:pStyle w:val="SuperHeading"/>
      </w:pPr>
      <w:r w:rsidRPr="002E46AC">
        <w:t>CPPDSM5029A Manage client relationships and networks in the property industry</w:t>
      </w:r>
    </w:p>
    <w:p w:rsidR="00000000" w:rsidRPr="002E46AC" w:rsidP="002E46AC">
      <w:pPr>
        <w:pStyle w:val="Heading1"/>
      </w:pPr>
      <w:bookmarkStart w:id="1" w:name="O_270135"/>
      <w:bookmarkEnd w:id="1"/>
      <w:r w:rsidRPr="002E46AC">
        <w:t>Modification History</w:t>
      </w:r>
    </w:p>
    <w:p w:rsidR="00000000" w:rsidRPr="002E46AC" w:rsidP="002E46AC">
      <w:pPr>
        <w:pStyle w:val="BodyText"/>
      </w:pPr>
      <w:r w:rsidRPr="002E46AC">
        <w:t>Not Applicable</w:t>
      </w:r>
    </w:p>
    <w:p w:rsidR="00000000" w:rsidRPr="002E46AC" w:rsidP="002E46AC">
      <w:pPr>
        <w:pStyle w:val="AllowPageBreak"/>
      </w:pPr>
    </w:p>
    <w:p w:rsidR="00000000" w:rsidRPr="002E46AC" w:rsidP="002E46AC">
      <w:pPr>
        <w:pStyle w:val="Heading1"/>
      </w:pPr>
      <w:bookmarkStart w:id="2" w:name="O_201450"/>
      <w:bookmarkEnd w:id="2"/>
      <w:r w:rsidRPr="002E46AC">
        <w:t>Unit Descriptor</w:t>
      </w:r>
    </w:p>
    <w:tbl>
      <w:tblPr>
        <w:tblW w:w="0" w:type="auto"/>
        <w:tblLayout w:type="fixed"/>
        <w:tblCellMar>
          <w:left w:w="62" w:type="dxa"/>
          <w:right w:w="62" w:type="dxa"/>
        </w:tblCellMar>
        <w:tblLook w:val="0000"/>
      </w:tblPr>
      <w:tblGrid>
        <w:gridCol w:w="2754"/>
        <w:gridCol w:w="5768"/>
      </w:tblGrid>
      <w:tr w:rsidTr="002C33DC">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Uni</w:t>
            </w:r>
            <w:r w:rsidRPr="002E46AC">
              <w:rPr>
                <w:rStyle w:val="SpecialBold"/>
              </w:rPr>
              <w:t>t descriptor</w:t>
            </w:r>
          </w:p>
        </w:tc>
        <w:tc>
          <w:tcPr>
            <w:tcW w:w="5768"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This unit of competency specifies the outcomes required to maintain positive business relationships and active professional networks in the property industry. It requires the ability to share and promote professional experiences within a netwo</w:t>
            </w:r>
            <w:r w:rsidRPr="002E46AC">
              <w:t>rk and use interpersonal skills to build trust and improve client relationships.</w:t>
            </w:r>
          </w:p>
          <w:p w:rsidR="00000000" w:rsidRPr="002E46AC" w:rsidP="002E46AC">
            <w:pPr>
              <w:pStyle w:val="BodyText"/>
            </w:pPr>
            <w:r w:rsidRPr="002E46AC">
              <w:t>The unit may form part of the licensing requirements for persons working in the property industry, including in the real estate, business broking, stock and station agency and</w:t>
            </w:r>
            <w:r w:rsidRPr="002E46AC">
              <w:t xml:space="preserve"> property operations and development sectors, in those States and Territories where these are regulated activities.</w:t>
            </w:r>
          </w:p>
        </w:tc>
      </w:tr>
    </w:tbl>
    <w:p w:rsidR="002C33DC" w:rsidP="002E46AC">
      <w:pPr>
        <w:pStyle w:val="BodyText"/>
      </w:pPr>
    </w:p>
    <w:p w:rsidR="002C33DC" w:rsidP="002E46AC">
      <w:pPr>
        <w:pStyle w:val="BodyText"/>
      </w:pPr>
    </w:p>
    <w:p w:rsidR="00000000" w:rsidRPr="002E46AC" w:rsidP="002E46AC">
      <w:pPr>
        <w:pStyle w:val="Heading1"/>
      </w:pPr>
      <w:bookmarkStart w:id="3" w:name="O_201453"/>
      <w:bookmarkEnd w:id="3"/>
      <w:r w:rsidRPr="002E46AC">
        <w:t>Application of the Unit</w:t>
      </w:r>
    </w:p>
    <w:tbl>
      <w:tblPr>
        <w:tblW w:w="0" w:type="auto"/>
        <w:tblLayout w:type="fixed"/>
        <w:tblCellMar>
          <w:left w:w="62" w:type="dxa"/>
          <w:right w:w="62" w:type="dxa"/>
        </w:tblCellMar>
        <w:tblLook w:val="0000"/>
      </w:tblPr>
      <w:tblGrid>
        <w:gridCol w:w="2754"/>
        <w:gridCol w:w="5768"/>
      </w:tblGrid>
      <w:tr w:rsidTr="002C33DC">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 xml:space="preserve">This unit of </w:t>
            </w:r>
            <w:r w:rsidRPr="002E46AC">
              <w:t>competency supports the work of those involved in maintaining business relationships and professional networks.</w:t>
            </w:r>
          </w:p>
        </w:tc>
      </w:tr>
    </w:tbl>
    <w:p w:rsidR="002C33DC" w:rsidP="002E46AC">
      <w:pPr>
        <w:pStyle w:val="BodyText"/>
      </w:pPr>
    </w:p>
    <w:p w:rsidR="002C33DC" w:rsidP="002E46AC">
      <w:pPr>
        <w:pStyle w:val="BodyText"/>
      </w:pPr>
    </w:p>
    <w:p w:rsidR="00000000" w:rsidRPr="002E46AC" w:rsidP="002E46AC">
      <w:pPr>
        <w:pStyle w:val="Heading1"/>
      </w:pPr>
      <w:bookmarkStart w:id="4" w:name="O_278395"/>
      <w:bookmarkEnd w:id="4"/>
      <w:r w:rsidRPr="002E46AC">
        <w:t>Licensing/Regulatory Information</w:t>
      </w:r>
    </w:p>
    <w:p w:rsidR="00000000" w:rsidRPr="002E46AC" w:rsidP="002E46AC">
      <w:pPr>
        <w:pStyle w:val="BodyText"/>
      </w:pPr>
      <w:r w:rsidRPr="002E46AC">
        <w:t>Refer to Unit Descriptor</w:t>
      </w:r>
    </w:p>
    <w:p w:rsidR="00000000" w:rsidRPr="002E46AC" w:rsidP="002E46AC">
      <w:pPr>
        <w:pStyle w:val="AllowPageBreak"/>
      </w:pPr>
    </w:p>
    <w:p w:rsidR="00000000" w:rsidRPr="002E46AC" w:rsidP="002E46AC">
      <w:pPr>
        <w:pStyle w:val="Heading1"/>
      </w:pPr>
      <w:bookmarkStart w:id="5" w:name="O_201452"/>
      <w:bookmarkEnd w:id="5"/>
      <w:r w:rsidRPr="002E46AC">
        <w:t>Pre-Requisites</w:t>
      </w:r>
    </w:p>
    <w:tbl>
      <w:tblPr>
        <w:tblW w:w="0" w:type="auto"/>
        <w:tblLayout w:type="fixed"/>
        <w:tblCellMar>
          <w:left w:w="62" w:type="dxa"/>
          <w:right w:w="62" w:type="dxa"/>
        </w:tblCellMar>
        <w:tblLook w:val="0000"/>
      </w:tblPr>
      <w:tblGrid>
        <w:gridCol w:w="2754"/>
        <w:gridCol w:w="5768"/>
      </w:tblGrid>
      <w:tr w:rsidTr="002C33DC">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Nil</w:t>
            </w:r>
          </w:p>
        </w:tc>
      </w:tr>
    </w:tbl>
    <w:p w:rsidR="002C33DC" w:rsidP="002E46AC">
      <w:pPr>
        <w:pStyle w:val="BodyText"/>
      </w:pPr>
    </w:p>
    <w:p w:rsidR="002C33DC" w:rsidP="002E46AC">
      <w:pPr>
        <w:pStyle w:val="BodyText"/>
      </w:pPr>
    </w:p>
    <w:p w:rsidR="00000000" w:rsidRPr="002E46AC" w:rsidP="002E46AC">
      <w:pPr>
        <w:pStyle w:val="Heading1"/>
      </w:pPr>
      <w:bookmarkStart w:id="6" w:name="O_201451"/>
      <w:bookmarkEnd w:id="6"/>
      <w:r w:rsidRPr="002E46AC">
        <w:t>Employability Skills Information</w:t>
      </w:r>
    </w:p>
    <w:tbl>
      <w:tblPr>
        <w:tblW w:w="0" w:type="auto"/>
        <w:tblLayout w:type="fixed"/>
        <w:tblCellMar>
          <w:left w:w="62" w:type="dxa"/>
          <w:right w:w="62" w:type="dxa"/>
        </w:tblCellMar>
        <w:tblLook w:val="0000"/>
      </w:tblPr>
      <w:tblGrid>
        <w:gridCol w:w="2754"/>
        <w:gridCol w:w="5768"/>
      </w:tblGrid>
      <w:tr w:rsidTr="002C33DC">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 xml:space="preserve">The required outcomes described in this unit of competency contain applicable facets of employability skills. The Employability Skills Summary of the qualification in which this unit of </w:t>
            </w:r>
            <w:r w:rsidRPr="002E46AC">
              <w:t>competency is packaged, will assist in identifying employability skills requirements.</w:t>
            </w:r>
          </w:p>
        </w:tc>
      </w:tr>
    </w:tbl>
    <w:p w:rsidR="002C33DC" w:rsidP="002E46AC">
      <w:pPr>
        <w:pStyle w:val="BodyText"/>
      </w:pPr>
    </w:p>
    <w:p w:rsidR="002C33DC" w:rsidP="002E46AC">
      <w:pPr>
        <w:pStyle w:val="BodyText"/>
      </w:pPr>
    </w:p>
    <w:p w:rsidR="00000000" w:rsidRPr="002E46AC" w:rsidP="002E46AC">
      <w:pPr>
        <w:pStyle w:val="Heading1"/>
      </w:pPr>
      <w:bookmarkStart w:id="7" w:name="O_288181"/>
      <w:bookmarkEnd w:id="7"/>
      <w:r w:rsidRPr="002E46AC">
        <w:t>Elements and Performance Criteria Pre-Content</w:t>
      </w:r>
    </w:p>
    <w:tbl>
      <w:tblPr>
        <w:tblW w:w="0" w:type="auto"/>
        <w:tblLayout w:type="fixed"/>
        <w:tblCellMar>
          <w:left w:w="62" w:type="dxa"/>
          <w:right w:w="62" w:type="dxa"/>
        </w:tblCellMar>
        <w:tblLook w:val="0000"/>
      </w:tblPr>
      <w:tblGrid>
        <w:gridCol w:w="2800"/>
        <w:gridCol w:w="5940"/>
      </w:tblGrid>
      <w:tr w:rsidTr="002C33DC">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Performance criteria describe the requ</w:t>
            </w:r>
            <w:r w:rsidRPr="002E46AC">
              <w:t xml:space="preserve">ired performance needed to demonstrate achievement of the element. Where </w:t>
            </w:r>
            <w:r w:rsidRPr="002E46AC">
              <w:rPr>
                <w:rStyle w:val="BoldandItalics"/>
              </w:rPr>
              <w:t>bold italicised</w:t>
            </w:r>
            <w:r w:rsidRPr="002E46AC">
              <w:t xml:space="preserve"> text is used, further information is detailed in the required skills and knowledge and/or the range statement. Assessment of performance is to be consistent with the evidence guide.</w:t>
            </w:r>
          </w:p>
        </w:tc>
      </w:tr>
    </w:tbl>
    <w:p w:rsidR="00000000" w:rsidRPr="002E46AC" w:rsidP="002E46AC">
      <w:pPr>
        <w:pStyle w:val="BodyText"/>
      </w:pPr>
    </w:p>
    <w:p w:rsidR="00000000" w:rsidRPr="002E46AC" w:rsidP="002E46AC">
      <w:pPr>
        <w:pStyle w:val="AllowPageBreak"/>
      </w:pPr>
    </w:p>
    <w:p w:rsidR="00000000" w:rsidRPr="002E46AC" w:rsidP="002E46AC">
      <w:pPr>
        <w:pStyle w:val="Heading1"/>
      </w:pPr>
      <w:bookmarkStart w:id="8" w:name="O_234848"/>
      <w:bookmarkEnd w:id="8"/>
      <w:r w:rsidRPr="002E46AC">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2C33DC">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2E46AC" w:rsidP="002E46AC">
            <w:pPr>
              <w:pStyle w:val="List"/>
            </w:pPr>
            <w:r w:rsidRPr="002E46AC">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2E46AC">
            <w:pPr>
              <w:pStyle w:val="List"/>
              <w:rPr>
                <w:lang w:val="en-NZ"/>
              </w:rPr>
            </w:pPr>
            <w:r w:rsidRPr="002E46AC">
              <w:rPr>
                <w:rStyle w:val="SpecialBold"/>
              </w:rPr>
              <w:t>PERFORMANCE CRITERIA</w:t>
            </w:r>
          </w:p>
        </w:tc>
      </w:tr>
      <w:tr w:rsidTr="002C33D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2E46AC">
            <w:pPr>
              <w:pStyle w:val="List"/>
              <w:rPr>
                <w:lang w:val="en-NZ"/>
              </w:rPr>
            </w:pPr>
            <w:r w:rsidRPr="002E46AC">
              <w:rPr>
                <w:rStyle w:val="SpecialBold"/>
              </w:rPr>
              <w:t>1</w:t>
            </w:r>
            <w:r w:rsidRPr="002E46AC">
              <w:tab/>
            </w:r>
            <w:r w:rsidRPr="002E46AC">
              <w:rPr>
                <w:rStyle w:val="SpecialBold"/>
              </w:rPr>
              <w:t>Identify relationship and network requirements</w:t>
            </w:r>
            <w:r w:rsidRPr="002E46AC">
              <w:t>.</w:t>
            </w:r>
          </w:p>
        </w:tc>
        <w:tc>
          <w:tcPr>
            <w:tcW w:w="5940" w:type="dxa"/>
            <w:gridSpan w:val="2"/>
            <w:tcBorders>
              <w:top w:val="nil"/>
              <w:left w:val="nil"/>
              <w:bottom w:val="nil"/>
              <w:right w:val="nil"/>
            </w:tcBorders>
            <w:tcMar>
              <w:top w:w="0" w:type="dxa"/>
              <w:left w:w="62" w:type="dxa"/>
              <w:bottom w:w="0" w:type="dxa"/>
              <w:right w:w="62" w:type="dxa"/>
            </w:tcMar>
          </w:tcPr>
          <w:p w:rsidR="00000000" w:rsidRPr="002E46AC" w:rsidP="002E46AC">
            <w:pPr>
              <w:pStyle w:val="List"/>
            </w:pPr>
            <w:r w:rsidRPr="002E46AC">
              <w:t>1.1</w:t>
            </w:r>
            <w:r w:rsidRPr="002E46AC">
              <w:tab/>
            </w:r>
            <w:r w:rsidRPr="002E46AC">
              <w:rPr>
                <w:rStyle w:val="BoldandItalics"/>
              </w:rPr>
              <w:t>Relationships and networks</w:t>
            </w:r>
            <w:r w:rsidRPr="002E46AC">
              <w:t xml:space="preserve"> required to achieve </w:t>
            </w:r>
            <w:r w:rsidRPr="002E46AC">
              <w:rPr>
                <w:rStyle w:val="BoldandItalics"/>
              </w:rPr>
              <w:t>business goals and objectives</w:t>
            </w:r>
            <w:r w:rsidRPr="002E46AC">
              <w:t xml:space="preserve"> are systematically identified.</w:t>
            </w:r>
          </w:p>
          <w:p w:rsidR="00000000" w:rsidRPr="002E46AC" w:rsidP="002E46AC">
            <w:pPr>
              <w:pStyle w:val="List"/>
            </w:pPr>
            <w:r w:rsidRPr="002E46AC">
              <w:t>1.2</w:t>
            </w:r>
            <w:r w:rsidRPr="002E46AC">
              <w:tab/>
            </w:r>
            <w:r w:rsidRPr="002E46AC">
              <w:rPr>
                <w:rStyle w:val="BoldandItalics"/>
              </w:rPr>
              <w:t>Consultative processes</w:t>
            </w:r>
            <w:r w:rsidRPr="002E46AC">
              <w:t xml:space="preserve"> are used to identify and verify relationship </w:t>
            </w:r>
            <w:r w:rsidRPr="002E46AC">
              <w:t xml:space="preserve">and network requirements according to </w:t>
            </w:r>
            <w:r w:rsidRPr="002E46AC">
              <w:rPr>
                <w:rStyle w:val="BoldandItalics"/>
              </w:rPr>
              <w:t>organisational requirements</w:t>
            </w:r>
            <w:r w:rsidRPr="002E46AC">
              <w:t>.</w:t>
            </w:r>
          </w:p>
          <w:p w:rsidR="00000000" w:rsidRPr="002E46AC" w:rsidP="002E46AC">
            <w:pPr>
              <w:pStyle w:val="List"/>
            </w:pPr>
            <w:r w:rsidRPr="002E46AC">
              <w:t>1.3</w:t>
            </w:r>
            <w:r w:rsidRPr="002E46AC">
              <w:tab/>
            </w:r>
            <w:r w:rsidRPr="002E46AC">
              <w:rPr>
                <w:rStyle w:val="BoldandItalics"/>
              </w:rPr>
              <w:t>Business equipment and technology</w:t>
            </w:r>
            <w:r w:rsidRPr="002E46AC">
              <w:t xml:space="preserve"> are used to organise and maintain information for easy access and retrieval according to organisational and </w:t>
            </w:r>
            <w:r w:rsidRPr="002E46AC">
              <w:rPr>
                <w:rStyle w:val="BoldandItalics"/>
              </w:rPr>
              <w:t>legislative requirements</w:t>
            </w:r>
            <w:r w:rsidRPr="002E46AC">
              <w:t>.</w:t>
            </w:r>
          </w:p>
          <w:p w:rsidR="00000000" w:rsidP="002E46AC">
            <w:pPr>
              <w:pStyle w:val="List"/>
              <w:rPr>
                <w:lang w:val="en-NZ"/>
              </w:rPr>
            </w:pPr>
            <w:r w:rsidRPr="002E46AC">
              <w:t>1.4</w:t>
            </w:r>
            <w:r w:rsidRPr="002E46AC">
              <w:tab/>
              <w:t>Strategies ar</w:t>
            </w:r>
            <w:r w:rsidRPr="002E46AC">
              <w:t xml:space="preserve">e developed to obtain ongoing </w:t>
            </w:r>
            <w:r w:rsidRPr="002E46AC">
              <w:rPr>
                <w:rStyle w:val="BoldandItalics"/>
              </w:rPr>
              <w:t>feedback</w:t>
            </w:r>
            <w:r w:rsidRPr="002E46AC">
              <w:t xml:space="preserve"> to maintain and improve client relationships.</w:t>
            </w:r>
          </w:p>
        </w:tc>
      </w:tr>
      <w:tr w:rsidTr="002C33D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2E46AC">
            <w:pPr>
              <w:pStyle w:val="List"/>
              <w:rPr>
                <w:lang w:val="en-NZ"/>
              </w:rPr>
            </w:pPr>
            <w:r w:rsidRPr="002E46AC">
              <w:rPr>
                <w:rStyle w:val="SpecialBold"/>
              </w:rPr>
              <w:t>2</w:t>
            </w:r>
            <w:r w:rsidRPr="002E46AC">
              <w:tab/>
            </w:r>
            <w:r w:rsidRPr="002E46AC">
              <w:rPr>
                <w:rStyle w:val="SpecialBold"/>
              </w:rPr>
              <w:t>Establish and maintain client relationships</w:t>
            </w:r>
            <w:r w:rsidRPr="002E46AC">
              <w:t>.</w:t>
            </w:r>
          </w:p>
        </w:tc>
        <w:tc>
          <w:tcPr>
            <w:tcW w:w="5940" w:type="dxa"/>
            <w:gridSpan w:val="2"/>
            <w:tcBorders>
              <w:top w:val="nil"/>
              <w:left w:val="nil"/>
              <w:bottom w:val="nil"/>
              <w:right w:val="nil"/>
            </w:tcBorders>
            <w:tcMar>
              <w:top w:w="0" w:type="dxa"/>
              <w:left w:w="62" w:type="dxa"/>
              <w:bottom w:w="0" w:type="dxa"/>
              <w:right w:w="62" w:type="dxa"/>
            </w:tcMar>
          </w:tcPr>
          <w:p w:rsidR="00000000" w:rsidRPr="002E46AC" w:rsidP="002E46AC">
            <w:pPr>
              <w:pStyle w:val="List"/>
            </w:pPr>
            <w:r w:rsidRPr="002E46AC">
              <w:t>2.1</w:t>
            </w:r>
            <w:r w:rsidRPr="002E46AC">
              <w:tab/>
              <w:t>Communication methods are adapted to meet client-preferred communication style.</w:t>
            </w:r>
          </w:p>
          <w:p w:rsidR="00000000" w:rsidRPr="002E46AC" w:rsidP="002E46AC">
            <w:pPr>
              <w:pStyle w:val="List"/>
            </w:pPr>
            <w:r w:rsidRPr="002E46AC">
              <w:t>2.2</w:t>
            </w:r>
            <w:r w:rsidRPr="002E46AC">
              <w:tab/>
            </w:r>
            <w:r w:rsidRPr="002E46AC">
              <w:t xml:space="preserve">Client preferences, needs and expectations are confirmed and clarified using appropriate </w:t>
            </w:r>
            <w:r w:rsidRPr="002E46AC">
              <w:rPr>
                <w:rStyle w:val="BoldandItalics"/>
              </w:rPr>
              <w:t>communication</w:t>
            </w:r>
            <w:r w:rsidRPr="002E46AC">
              <w:t xml:space="preserve"> techniques.</w:t>
            </w:r>
          </w:p>
          <w:p w:rsidR="00000000" w:rsidRPr="002E46AC" w:rsidP="002E46AC">
            <w:pPr>
              <w:pStyle w:val="List"/>
            </w:pPr>
            <w:r w:rsidRPr="002E46AC">
              <w:t>2.3</w:t>
            </w:r>
            <w:r w:rsidRPr="002E46AC">
              <w:tab/>
              <w:t>Clear and constructive client advice is provided, detailing service provision outcomes, current needs and future options.</w:t>
            </w:r>
          </w:p>
          <w:p w:rsidR="00000000" w:rsidP="002E46AC">
            <w:pPr>
              <w:pStyle w:val="List"/>
              <w:rPr>
                <w:lang w:val="en-NZ"/>
              </w:rPr>
            </w:pPr>
            <w:r w:rsidRPr="002E46AC">
              <w:t>2.4</w:t>
            </w:r>
            <w:r w:rsidRPr="002E46AC">
              <w:tab/>
              <w:t>Feedback fr</w:t>
            </w:r>
            <w:r w:rsidRPr="002E46AC">
              <w:t>om clients and colleagues is used to assess quality of own performance and identify areas for improvement.</w:t>
            </w:r>
          </w:p>
        </w:tc>
      </w:tr>
      <w:tr w:rsidTr="002C33D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2E46AC">
            <w:pPr>
              <w:pStyle w:val="List"/>
              <w:rPr>
                <w:lang w:val="en-NZ"/>
              </w:rPr>
            </w:pPr>
            <w:r w:rsidRPr="002E46AC">
              <w:rPr>
                <w:rStyle w:val="SpecialBold"/>
              </w:rPr>
              <w:t>3</w:t>
            </w:r>
            <w:r w:rsidRPr="002E46AC">
              <w:tab/>
            </w:r>
            <w:r w:rsidRPr="002E46AC">
              <w:rPr>
                <w:rStyle w:val="SpecialBold"/>
              </w:rPr>
              <w:t>Participate and influence business networks</w:t>
            </w:r>
            <w:r w:rsidRPr="002E46AC">
              <w:t>.</w:t>
            </w:r>
          </w:p>
        </w:tc>
        <w:tc>
          <w:tcPr>
            <w:tcW w:w="5940" w:type="dxa"/>
            <w:gridSpan w:val="2"/>
            <w:tcBorders>
              <w:top w:val="nil"/>
              <w:left w:val="nil"/>
              <w:bottom w:val="nil"/>
              <w:right w:val="nil"/>
            </w:tcBorders>
            <w:tcMar>
              <w:top w:w="0" w:type="dxa"/>
              <w:left w:w="62" w:type="dxa"/>
              <w:bottom w:w="0" w:type="dxa"/>
              <w:right w:w="62" w:type="dxa"/>
            </w:tcMar>
          </w:tcPr>
          <w:p w:rsidR="00000000" w:rsidRPr="002E46AC" w:rsidP="002E46AC">
            <w:pPr>
              <w:pStyle w:val="List"/>
            </w:pPr>
            <w:r w:rsidRPr="002E46AC">
              <w:t>3.1</w:t>
            </w:r>
            <w:r w:rsidRPr="002E46AC">
              <w:tab/>
              <w:t xml:space="preserve">Professional networks and relevant business relationships are maintained to provide identifiable </w:t>
            </w:r>
            <w:r w:rsidRPr="002E46AC">
              <w:t>benefits for clients and the organisation.</w:t>
            </w:r>
          </w:p>
          <w:p w:rsidR="00000000" w:rsidRPr="002E46AC" w:rsidP="002E46AC">
            <w:pPr>
              <w:pStyle w:val="List"/>
            </w:pPr>
            <w:r w:rsidRPr="002E46AC">
              <w:t>3.2</w:t>
            </w:r>
            <w:r w:rsidRPr="002E46AC">
              <w:tab/>
              <w:t>Interactions with network members reflect sensitivity to social and cultural differences and individual needs.</w:t>
            </w:r>
          </w:p>
          <w:p w:rsidR="00000000" w:rsidRPr="002E46AC" w:rsidP="002E46AC">
            <w:pPr>
              <w:pStyle w:val="List"/>
            </w:pPr>
            <w:r w:rsidRPr="002E46AC">
              <w:t>3.3</w:t>
            </w:r>
            <w:r w:rsidRPr="002E46AC">
              <w:tab/>
              <w:t xml:space="preserve">Appropriate </w:t>
            </w:r>
            <w:r w:rsidRPr="002E46AC">
              <w:rPr>
                <w:rStyle w:val="BoldandItalics"/>
              </w:rPr>
              <w:t>negotiation skills</w:t>
            </w:r>
            <w:r w:rsidRPr="002E46AC">
              <w:t xml:space="preserve"> are used to promote and encourage participation in a supportive</w:t>
            </w:r>
            <w:r w:rsidRPr="002E46AC">
              <w:t xml:space="preserve"> environment for network members.</w:t>
            </w:r>
          </w:p>
          <w:p w:rsidR="00000000" w:rsidRPr="002E46AC" w:rsidP="002E46AC">
            <w:pPr>
              <w:pStyle w:val="List"/>
            </w:pPr>
            <w:r w:rsidRPr="002E46AC">
              <w:t>3.4</w:t>
            </w:r>
            <w:r w:rsidRPr="002E46AC">
              <w:tab/>
            </w:r>
            <w:r w:rsidRPr="002E46AC">
              <w:rPr>
                <w:rStyle w:val="BoldandItalics"/>
              </w:rPr>
              <w:t>Future support</w:t>
            </w:r>
            <w:r w:rsidRPr="002E46AC">
              <w:t xml:space="preserve"> and service requirements for network members are identified and addressed in consultation with relevant people.</w:t>
            </w:r>
          </w:p>
        </w:tc>
      </w:tr>
    </w:tbl>
    <w:p w:rsidR="002C33DC" w:rsidP="002E46AC">
      <w:pPr>
        <w:pStyle w:val="BodyText"/>
      </w:pPr>
    </w:p>
    <w:p w:rsidR="002C33DC" w:rsidP="002E46AC">
      <w:pPr>
        <w:pStyle w:val="BodyText"/>
      </w:pPr>
    </w:p>
    <w:p w:rsidR="00000000" w:rsidRPr="002E46AC" w:rsidP="002E46AC">
      <w:pPr>
        <w:pStyle w:val="Heading1"/>
      </w:pPr>
      <w:bookmarkStart w:id="9" w:name="O_258798"/>
      <w:bookmarkEnd w:id="9"/>
      <w:r w:rsidRPr="002E46AC">
        <w:t>Required Skills and Knowledge</w:t>
      </w:r>
    </w:p>
    <w:tbl>
      <w:tblPr>
        <w:tblW w:w="0" w:type="auto"/>
        <w:tblLayout w:type="fixed"/>
        <w:tblCellMar>
          <w:left w:w="62" w:type="dxa"/>
          <w:right w:w="62" w:type="dxa"/>
        </w:tblCellMar>
        <w:tblLook w:val="0000"/>
      </w:tblPr>
      <w:tblGrid>
        <w:gridCol w:w="8513"/>
        <w:gridCol w:w="9"/>
      </w:tblGrid>
      <w:tr w:rsidTr="002C33D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REQUIRED SKILLS AND KNOWLEDGE</w:t>
            </w:r>
          </w:p>
        </w:tc>
      </w:tr>
      <w:tr w:rsidTr="002C33D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t>This section describes the essential skills and knowledge and their level, required for this unit.</w:t>
            </w:r>
          </w:p>
        </w:tc>
      </w:tr>
      <w:tr w:rsidTr="002C33D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rPr>
                <w:rStyle w:val="SpecialBold"/>
              </w:rPr>
              <w:t>Required skills</w:t>
            </w:r>
            <w:r w:rsidRPr="002E46AC">
              <w:t>:</w:t>
            </w:r>
          </w:p>
          <w:p w:rsidR="00000000" w:rsidRPr="002E46AC" w:rsidP="002E46AC">
            <w:pPr>
              <w:pStyle w:val="ListBullet"/>
            </w:pPr>
            <w:r w:rsidRPr="002E46AC">
              <w:t>communication skills to give and receive feedback, maintain effective relationships and manage conflict</w:t>
            </w:r>
          </w:p>
          <w:p w:rsidR="00000000" w:rsidRPr="002E46AC" w:rsidP="002E46AC">
            <w:pPr>
              <w:pStyle w:val="ListBullet"/>
            </w:pPr>
            <w:r w:rsidRPr="002E46AC">
              <w:t>computing skills to access the inte</w:t>
            </w:r>
            <w:r w:rsidRPr="002E46AC">
              <w:t>rnet and web pages, prepare and complete online forms, lodge electronic documents and search online databases</w:t>
            </w:r>
          </w:p>
          <w:p w:rsidR="00000000" w:rsidRPr="002E46AC" w:rsidP="002E46AC">
            <w:pPr>
              <w:pStyle w:val="ListBullet"/>
            </w:pPr>
            <w:r w:rsidRPr="002E46AC">
              <w:t>evaluation skills to assess benefits of networking and evaluate own work relationships systematically in order to identify new networking opportun</w:t>
            </w:r>
            <w:r w:rsidRPr="002E46AC">
              <w:t>ities</w:t>
            </w:r>
          </w:p>
          <w:p w:rsidR="00000000" w:rsidRPr="002E46AC" w:rsidP="002E46AC">
            <w:pPr>
              <w:pStyle w:val="ListBullet"/>
            </w:pPr>
            <w:r w:rsidRPr="002E46AC">
              <w:t>interpersonal skills to participate in industry events and activities, build professional relationships and relate to people from a range of social, cultural and ethnic backgrounds and varying physical and mental abilities</w:t>
            </w:r>
          </w:p>
          <w:p w:rsidR="00000000" w:rsidP="002E46AC">
            <w:pPr>
              <w:pStyle w:val="ListBullet"/>
              <w:rPr>
                <w:lang w:val="en-NZ"/>
              </w:rPr>
            </w:pPr>
            <w:r w:rsidRPr="002E46AC">
              <w:t>leadership skills to gain t</w:t>
            </w:r>
            <w:r w:rsidRPr="002E46AC">
              <w:t>rust and confidence of clients and colleagues</w:t>
            </w:r>
          </w:p>
        </w:tc>
      </w:tr>
      <w:tr w:rsidTr="002C33D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negotiation skills to achieve mutually acceptable outcomes and promote a supportive networking environment</w:t>
            </w:r>
          </w:p>
          <w:p w:rsidR="00000000" w:rsidP="002E46AC">
            <w:pPr>
              <w:pStyle w:val="ListBullet"/>
              <w:rPr>
                <w:lang w:val="en-NZ"/>
              </w:rPr>
            </w:pPr>
            <w:r w:rsidRPr="002E46AC">
              <w:t>organisational skills to create a database of relevant networks and prioritise networking opportunitie</w:t>
            </w:r>
            <w:r w:rsidRPr="002E46AC">
              <w:t>s.</w:t>
            </w:r>
          </w:p>
        </w:tc>
      </w:tr>
      <w:tr w:rsidTr="002C33D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rPr>
                <w:rStyle w:val="SpecialBold"/>
              </w:rPr>
              <w:t>Required knowledge and understanding</w:t>
            </w:r>
            <w:r w:rsidRPr="002E46AC">
              <w:t>:</w:t>
            </w:r>
          </w:p>
          <w:p w:rsidR="00000000" w:rsidRPr="002E46AC" w:rsidP="002E46AC">
            <w:pPr>
              <w:pStyle w:val="ListBullet"/>
            </w:pPr>
            <w:r w:rsidRPr="002E46AC">
              <w:t>knowledge of related organisations, agencies and networks</w:t>
            </w:r>
          </w:p>
          <w:p w:rsidR="00000000" w:rsidRPr="002E46AC" w:rsidP="002E46AC">
            <w:pPr>
              <w:pStyle w:val="ListBullet"/>
            </w:pPr>
            <w:r w:rsidRPr="002E46AC">
              <w:t>marketing and promotion techniques applicable to the service or organisation</w:t>
            </w:r>
          </w:p>
          <w:p w:rsidR="00000000" w:rsidRPr="002E46AC" w:rsidP="002E46AC">
            <w:pPr>
              <w:pStyle w:val="ListBullet"/>
            </w:pPr>
            <w:r w:rsidRPr="002E46AC">
              <w:t>organisational policies, plans and procedures</w:t>
            </w:r>
          </w:p>
          <w:p w:rsidR="00000000" w:rsidRPr="002E46AC" w:rsidP="002E46AC">
            <w:pPr>
              <w:pStyle w:val="ListBullet"/>
            </w:pPr>
            <w:r w:rsidRPr="002E46AC">
              <w:t>planning bodies and line</w:t>
            </w:r>
            <w:r w:rsidRPr="002E46AC">
              <w:t>s of contact</w:t>
            </w:r>
          </w:p>
          <w:p w:rsidR="00000000" w:rsidRPr="002E46AC" w:rsidP="002E46AC">
            <w:pPr>
              <w:pStyle w:val="ListBullet"/>
            </w:pPr>
            <w:r w:rsidRPr="002E46AC">
              <w:t>principles and operations of networks</w:t>
            </w:r>
          </w:p>
          <w:p w:rsidR="00000000" w:rsidRPr="002E46AC" w:rsidP="002E46AC">
            <w:pPr>
              <w:pStyle w:val="ListBullet"/>
            </w:pPr>
            <w:r w:rsidRPr="002E46AC">
              <w:t>principles of effective communication, including listening, questioning and non-verbal communication</w:t>
            </w:r>
          </w:p>
          <w:p w:rsidR="00000000" w:rsidRPr="002E46AC" w:rsidP="002E46AC">
            <w:pPr>
              <w:pStyle w:val="ListBullet"/>
            </w:pPr>
            <w:r w:rsidRPr="002E46AC">
              <w:t>relevant federal and state or territory legislation and local government regulations related to:</w:t>
            </w:r>
          </w:p>
          <w:p w:rsidR="00000000" w:rsidRPr="002E46AC" w:rsidP="002E46AC">
            <w:pPr>
              <w:pStyle w:val="ListBullet2"/>
            </w:pPr>
            <w:r w:rsidRPr="002E46AC">
              <w:t>anti-d</w:t>
            </w:r>
            <w:r w:rsidRPr="002E46AC">
              <w:t>iscrimination</w:t>
            </w:r>
          </w:p>
          <w:p w:rsidR="00000000" w:rsidRPr="002E46AC" w:rsidP="002E46AC">
            <w:pPr>
              <w:pStyle w:val="ListBullet2"/>
            </w:pPr>
            <w:r w:rsidRPr="002E46AC">
              <w:t>consumer protection</w:t>
            </w:r>
          </w:p>
          <w:p w:rsidR="00000000" w:rsidRPr="002E46AC" w:rsidP="002E46AC">
            <w:pPr>
              <w:pStyle w:val="ListBullet2"/>
            </w:pPr>
            <w:r w:rsidRPr="002E46AC">
              <w:t>environmental issues</w:t>
            </w:r>
          </w:p>
          <w:p w:rsidR="00000000" w:rsidRPr="002E46AC" w:rsidP="002E46AC">
            <w:pPr>
              <w:pStyle w:val="ListBullet2"/>
            </w:pPr>
            <w:r w:rsidRPr="002E46AC">
              <w:t>equal employment opportunity (EEO)</w:t>
            </w:r>
          </w:p>
          <w:p w:rsidR="00000000" w:rsidRPr="002E46AC" w:rsidP="002E46AC">
            <w:pPr>
              <w:pStyle w:val="ListBullet2"/>
            </w:pPr>
            <w:r w:rsidRPr="002E46AC">
              <w:t>financial probity</w:t>
            </w:r>
          </w:p>
          <w:p w:rsidR="00000000" w:rsidRPr="002E46AC" w:rsidP="002E46AC">
            <w:pPr>
              <w:pStyle w:val="ListBullet2"/>
            </w:pPr>
            <w:r w:rsidRPr="002E46AC">
              <w:t>franchise and business structures</w:t>
            </w:r>
          </w:p>
          <w:p w:rsidR="00000000" w:rsidRPr="002E46AC" w:rsidP="002E46AC">
            <w:pPr>
              <w:pStyle w:val="ListBullet2"/>
            </w:pPr>
            <w:r w:rsidRPr="002E46AC">
              <w:t>industrial relations</w:t>
            </w:r>
          </w:p>
          <w:p w:rsidR="00000000" w:rsidRPr="002E46AC" w:rsidP="002E46AC">
            <w:pPr>
              <w:pStyle w:val="ListBullet2"/>
            </w:pPr>
            <w:r w:rsidRPr="002E46AC">
              <w:t>OHS</w:t>
            </w:r>
          </w:p>
          <w:p w:rsidR="00000000" w:rsidRPr="002E46AC" w:rsidP="002E46AC">
            <w:pPr>
              <w:pStyle w:val="ListBullet2"/>
            </w:pPr>
            <w:r w:rsidRPr="002E46AC">
              <w:t>privacy</w:t>
            </w:r>
          </w:p>
          <w:p w:rsidR="00000000" w:rsidRPr="002E46AC" w:rsidP="002E46AC">
            <w:pPr>
              <w:pStyle w:val="ListBullet2"/>
            </w:pPr>
            <w:r w:rsidRPr="002E46AC">
              <w:t>property sales, leasing and management</w:t>
            </w:r>
          </w:p>
          <w:p w:rsidR="00000000" w:rsidRPr="002E46AC" w:rsidP="002E46AC">
            <w:pPr>
              <w:pStyle w:val="ListBullet"/>
            </w:pPr>
            <w:r w:rsidRPr="002E46AC">
              <w:t>techniques for building relationships of t</w:t>
            </w:r>
            <w:r w:rsidRPr="002E46AC">
              <w:t>rust, including with people from different cultures.</w:t>
            </w:r>
          </w:p>
        </w:tc>
      </w:tr>
    </w:tbl>
    <w:p w:rsidR="002C33DC" w:rsidP="002E46AC">
      <w:pPr>
        <w:pStyle w:val="BodyText"/>
      </w:pPr>
    </w:p>
    <w:p w:rsidR="002C33DC" w:rsidP="002E46AC">
      <w:pPr>
        <w:pStyle w:val="BodyText"/>
      </w:pPr>
    </w:p>
    <w:p w:rsidR="00000000" w:rsidRPr="002E46AC" w:rsidP="002E46AC">
      <w:pPr>
        <w:pStyle w:val="Heading1"/>
      </w:pPr>
      <w:bookmarkStart w:id="10" w:name="O_242832"/>
      <w:bookmarkEnd w:id="10"/>
      <w:r w:rsidRPr="002E46AC">
        <w:t>Evidence Guide</w:t>
      </w:r>
    </w:p>
    <w:p w:rsidR="00000000" w:rsidRPr="002E46AC" w:rsidP="002E46AC">
      <w:pPr>
        <w:pStyle w:val="BodyText"/>
      </w:pPr>
      <w:r w:rsidRPr="002E46AC">
        <w:rPr>
          <w:rStyle w:val="SpecialBold"/>
        </w:rPr>
        <w:t>EVIDENCE GUIDE</w:t>
      </w:r>
    </w:p>
    <w:p w:rsidR="00000000" w:rsidRPr="002E46AC" w:rsidP="002E46AC">
      <w:pPr>
        <w:pStyle w:val="BodyText"/>
      </w:pPr>
      <w:r w:rsidRPr="002E46A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2C33D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t xml:space="preserve">This unit of </w:t>
            </w:r>
            <w:r w:rsidRPr="002E46AC">
              <w:t>competency could be assessed through practical demonstration of maintaining positive business relationships and active professional networks. Targeted written (including alternative formats where necessary) or verbal questioning to assess the candidate's u</w:t>
            </w:r>
            <w:r w:rsidRPr="002E46AC">
              <w:t>nderpinning knowledge would provide additional supporting evidence of competence. The demonstration and questioning would include collecting evidence of the candidate's knowledge and application of ethical standards and relevant federal, and state or terri</w:t>
            </w:r>
            <w:r w:rsidRPr="002E46AC">
              <w:t xml:space="preserve">tory legislation and regulations. This assessment may be carried out in a simulated or workplace environment. </w:t>
            </w:r>
          </w:p>
        </w:tc>
      </w:tr>
      <w:tr w:rsidTr="002C33D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A person who demonstrates competency in this unit m</w:t>
            </w:r>
            <w:r w:rsidRPr="002E46AC">
              <w:t>ust be able to provide evidence of:</w:t>
            </w:r>
          </w:p>
          <w:p w:rsidR="00000000" w:rsidRPr="002E46AC" w:rsidP="002E46AC">
            <w:pPr>
              <w:pStyle w:val="ListBullet"/>
            </w:pPr>
            <w:r w:rsidRPr="002E46AC">
              <w:t xml:space="preserve">developing and implementing feedback strategies to obtain information from relevant people on ways to improve relationships and delivery of client services </w:t>
            </w:r>
          </w:p>
          <w:p w:rsidR="00000000" w:rsidRPr="002E46AC" w:rsidP="002E46AC">
            <w:pPr>
              <w:pStyle w:val="ListBullet"/>
            </w:pPr>
            <w:r w:rsidRPr="002E46AC">
              <w:t>identifying netw</w:t>
            </w:r>
            <w:r w:rsidRPr="002E46AC">
              <w:t>orking requirements through consultation with clients and colleagues</w:t>
            </w:r>
          </w:p>
          <w:p w:rsidR="00000000" w:rsidRPr="002E46AC" w:rsidP="002E46AC">
            <w:pPr>
              <w:pStyle w:val="ListBullet"/>
            </w:pPr>
            <w:r w:rsidRPr="002E46AC">
              <w:t>knowledge of organisation's practices, ethical standards and legislative requirements associated with maintaining positive business relationships and active professional networks</w:t>
            </w:r>
          </w:p>
          <w:p w:rsidR="00000000" w:rsidRPr="002E46AC" w:rsidP="002E46AC">
            <w:pPr>
              <w:pStyle w:val="ListBullet"/>
            </w:pPr>
            <w:r w:rsidRPr="002E46AC">
              <w:t>maintain</w:t>
            </w:r>
            <w:r w:rsidRPr="002E46AC">
              <w:t>ing up-to-date computer databases of relevant contacts and associated information</w:t>
            </w:r>
          </w:p>
          <w:p w:rsidR="00000000" w:rsidRPr="002E46AC" w:rsidP="002E46AC">
            <w:pPr>
              <w:pStyle w:val="ListBullet"/>
            </w:pPr>
            <w:r w:rsidRPr="002E46AC">
              <w:t>promoting and participating in networks and providing support to network members</w:t>
            </w:r>
          </w:p>
          <w:p w:rsidR="00000000" w:rsidP="002E46AC">
            <w:pPr>
              <w:pStyle w:val="ListBullet"/>
              <w:rPr>
                <w:lang w:val="en-NZ"/>
              </w:rPr>
            </w:pPr>
            <w:r w:rsidRPr="002E46AC">
              <w:t>selecting appropriate methods and adapting communication styles when communicating with clien</w:t>
            </w:r>
            <w:r w:rsidRPr="002E46AC">
              <w:t>ts.</w:t>
            </w:r>
          </w:p>
        </w:tc>
      </w:tr>
      <w:tr w:rsidTr="002C33D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Resource implications for assessment include:</w:t>
            </w:r>
          </w:p>
          <w:p w:rsidR="00000000" w:rsidRPr="002E46AC" w:rsidP="002E46AC">
            <w:pPr>
              <w:pStyle w:val="ListBullet"/>
            </w:pPr>
            <w:r w:rsidRPr="002E46AC">
              <w:t>access to suitable simulated or real opportunities and resources to demonstrate competence</w:t>
            </w:r>
          </w:p>
          <w:p w:rsidR="00000000" w:rsidRPr="002E46AC" w:rsidP="002E46AC">
            <w:pPr>
              <w:pStyle w:val="ListBullet"/>
            </w:pPr>
            <w:r w:rsidRPr="002E46AC">
              <w:t>assessment instruments that may include personal planner and asse</w:t>
            </w:r>
            <w:r w:rsidRPr="002E46AC">
              <w:t>ssment record book</w:t>
            </w:r>
          </w:p>
          <w:p w:rsidR="00000000" w:rsidRPr="002E46AC" w:rsidP="002E46AC">
            <w:pPr>
              <w:pStyle w:val="ListBullet"/>
            </w:pPr>
            <w:r w:rsidRPr="002E46AC">
              <w:t>access to a registered provider of assessment services.</w:t>
            </w:r>
          </w:p>
          <w:p w:rsidR="00000000" w:rsidP="002E46AC">
            <w:pPr>
              <w:pStyle w:val="BodyText"/>
              <w:rPr>
                <w:lang w:val="en-NZ"/>
              </w:rPr>
            </w:pPr>
            <w:r w:rsidRPr="002E46AC">
              <w:t>Where applicable, physical resources should include equipment modified for people with disabilities.</w:t>
            </w:r>
          </w:p>
        </w:tc>
      </w:tr>
      <w:tr w:rsidTr="002C33D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Access must be provided to appropriate learning and/or assessment support when</w:t>
            </w:r>
            <w:r w:rsidRPr="002E46AC">
              <w:t xml:space="preserve"> required.</w:t>
            </w:r>
          </w:p>
          <w:p w:rsidR="00000000" w:rsidRPr="002E46AC" w:rsidP="002E46AC">
            <w:pPr>
              <w:pStyle w:val="BodyText"/>
            </w:pPr>
            <w:r w:rsidRPr="002E46AC">
              <w:t>Assessment processes and techniques must be culturally appropriate, and appropriate to the language and literacy capacity of the candidate and the work being performed.</w:t>
            </w:r>
          </w:p>
          <w:p w:rsidR="00000000" w:rsidRPr="002E46AC" w:rsidP="002E46AC">
            <w:pPr>
              <w:pStyle w:val="BodyText"/>
            </w:pPr>
            <w:r w:rsidRPr="002E46AC">
              <w:t>Validity and sufficiency of evidence require that:</w:t>
            </w:r>
          </w:p>
          <w:p w:rsidR="00000000" w:rsidRPr="002E46AC" w:rsidP="002E46AC">
            <w:pPr>
              <w:pStyle w:val="ListBullet"/>
            </w:pPr>
            <w:r w:rsidRPr="002E46AC">
              <w:t>competency will need to b</w:t>
            </w:r>
            <w:r w:rsidRPr="002E46AC">
              <w:t>e demonstrated over a period of time reflecting the scope of the role and the practical requirements of the workplace</w:t>
            </w:r>
          </w:p>
          <w:p w:rsidR="00000000" w:rsidRPr="002E46AC" w:rsidP="002E46AC">
            <w:pPr>
              <w:pStyle w:val="ListBullet"/>
            </w:pPr>
            <w:r w:rsidRPr="002E46AC">
              <w:t>where the assessment is part of a structured learning experience the evidence collected must relate to a number of performances assessed a</w:t>
            </w:r>
            <w:r w:rsidRPr="002E46AC">
              <w:t>t different points in time and separated by further learning and practice with a decision of competence only taken at the point when the assessor has complete confidence in the person's competence</w:t>
            </w:r>
          </w:p>
          <w:p w:rsidR="00000000" w:rsidRPr="002E46AC" w:rsidP="002E46AC">
            <w:pPr>
              <w:pStyle w:val="ListBullet"/>
            </w:pPr>
            <w:r w:rsidRPr="002E46AC">
              <w:t>all assessment that is part of a structured learning experience must include a combination of direct, indirect and supplementary evidence</w:t>
            </w:r>
          </w:p>
          <w:p w:rsidR="00000000" w:rsidRPr="002E46AC" w:rsidP="002E46AC">
            <w:pPr>
              <w:pStyle w:val="ListBullet"/>
            </w:pPr>
            <w:r w:rsidRPr="002E46AC">
              <w:t>where assessment is for the purpose of recognition (RCC/RPL), the evidence provided will need to be current and show t</w:t>
            </w:r>
            <w:r w:rsidRPr="002E46AC">
              <w:t>hat it represents competency demonstrated over a period of time</w:t>
            </w:r>
          </w:p>
          <w:p w:rsidR="00000000" w:rsidRPr="002E46AC" w:rsidP="002E46AC">
            <w:pPr>
              <w:pStyle w:val="ListBullet"/>
            </w:pPr>
            <w:r w:rsidRPr="002E46AC">
              <w:t>assessment can be through simulated project-based activity and must include evidence relating to each of the elements in this unit.</w:t>
            </w:r>
          </w:p>
          <w:p w:rsidR="00000000" w:rsidP="002E46AC">
            <w:pPr>
              <w:pStyle w:val="BodyText"/>
              <w:rPr>
                <w:lang w:val="en-NZ"/>
              </w:rPr>
            </w:pPr>
            <w:r w:rsidRPr="002E46AC">
              <w:t>In all cases where practical assessment is used it will be c</w:t>
            </w:r>
            <w:r w:rsidRPr="002E46AC">
              <w:t>ombined with targeted questioning to assess the underpinning knowledge. Questioning will be undertaken in such a manner as is appropriate to the language and literacy levels of the candidate and any cultural issues that may affect responses to the question</w:t>
            </w:r>
            <w:r w:rsidRPr="002E46AC">
              <w:t>s, and will reflect the requirements of the competency and the work being performed.</w:t>
            </w:r>
          </w:p>
        </w:tc>
      </w:tr>
      <w:tr w:rsidTr="002C33D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2E46AC" w:rsidP="002E46AC">
            <w:pPr>
              <w:pStyle w:val="BodyText"/>
            </w:pPr>
          </w:p>
        </w:tc>
      </w:tr>
    </w:tbl>
    <w:p w:rsidR="002C33DC" w:rsidP="002E46AC">
      <w:pPr>
        <w:pStyle w:val="BodyText"/>
      </w:pPr>
    </w:p>
    <w:p w:rsidR="002C33DC" w:rsidP="002E46AC">
      <w:pPr>
        <w:pStyle w:val="BodyText"/>
      </w:pPr>
    </w:p>
    <w:p w:rsidR="00000000" w:rsidRPr="002E46AC" w:rsidP="002E46AC">
      <w:pPr>
        <w:pStyle w:val="Heading1"/>
      </w:pPr>
      <w:bookmarkStart w:id="11" w:name="O_250815"/>
      <w:bookmarkEnd w:id="11"/>
      <w:r w:rsidRPr="002E46AC">
        <w:t>Range Statement</w:t>
      </w:r>
    </w:p>
    <w:p w:rsidR="00000000" w:rsidRPr="002E46AC" w:rsidP="002E46AC">
      <w:pPr>
        <w:pStyle w:val="BodyText"/>
      </w:pPr>
      <w:r w:rsidRPr="002E46AC">
        <w:rPr>
          <w:rStyle w:val="SpecialBold"/>
        </w:rPr>
        <w:t>RANGE STATEMENT</w:t>
      </w:r>
    </w:p>
    <w:p w:rsidR="00000000" w:rsidRPr="002E46AC" w:rsidP="002E46AC">
      <w:pPr>
        <w:pStyle w:val="BodyText"/>
      </w:pPr>
      <w:r w:rsidRPr="002E46AC">
        <w:t>The range statement relates to the unit of competency as a whole. It allows for different work environments and si</w:t>
      </w:r>
      <w:r w:rsidRPr="002E46AC">
        <w:t xml:space="preserve">tuations that may affect performance. </w:t>
      </w:r>
      <w:r w:rsidRPr="002E46AC">
        <w:rPr>
          <w:rStyle w:val="BoldandItalics"/>
        </w:rPr>
        <w:t>Bold italicised</w:t>
      </w:r>
      <w:r w:rsidRPr="002E46AC">
        <w:t xml:space="preserve"> wording in the performance criteria is detailed below. Add any essential operating conditions that may be present with training and assessment depending on the work situation, needs of the candidate, ac</w:t>
      </w:r>
      <w:r w:rsidRPr="002E46AC">
        <w:t>cessibility of the item, and local industry and regional contexts.</w:t>
      </w:r>
    </w:p>
    <w:tbl>
      <w:tblPr>
        <w:tblW w:w="0" w:type="auto"/>
        <w:tblLayout w:type="fixed"/>
        <w:tblCellMar>
          <w:left w:w="62" w:type="dxa"/>
          <w:right w:w="62" w:type="dxa"/>
        </w:tblCellMar>
        <w:tblLook w:val="0000"/>
      </w:tblPr>
      <w:tblGrid>
        <w:gridCol w:w="3202"/>
        <w:gridCol w:w="5524"/>
      </w:tblGrid>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Relationships and networks</w:t>
            </w:r>
            <w:r w:rsidRPr="002E46AC">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committees, including advisory committees</w:t>
            </w:r>
          </w:p>
          <w:p w:rsidR="00000000" w:rsidRPr="002E46AC" w:rsidP="002E46AC">
            <w:pPr>
              <w:pStyle w:val="ListBullet"/>
            </w:pPr>
            <w:r w:rsidRPr="002E46AC">
              <w:t>government agencies</w:t>
            </w:r>
          </w:p>
          <w:p w:rsidR="00000000" w:rsidRPr="002E46AC" w:rsidP="002E46AC">
            <w:pPr>
              <w:pStyle w:val="ListBullet"/>
            </w:pPr>
            <w:r w:rsidRPr="002E46AC">
              <w:t>internal and external clients</w:t>
            </w:r>
          </w:p>
          <w:p w:rsidR="00000000" w:rsidRPr="002E46AC" w:rsidP="002E46AC">
            <w:pPr>
              <w:pStyle w:val="ListBullet"/>
            </w:pPr>
            <w:r w:rsidRPr="002E46AC">
              <w:t>lobby groups</w:t>
            </w:r>
          </w:p>
          <w:p w:rsidR="00000000" w:rsidRPr="002E46AC" w:rsidP="002E46AC">
            <w:pPr>
              <w:pStyle w:val="ListBullet"/>
            </w:pPr>
            <w:r w:rsidRPr="002E46AC">
              <w:t>local inter-agency groups</w:t>
            </w:r>
          </w:p>
          <w:p w:rsidR="00000000" w:rsidRPr="002E46AC" w:rsidP="002E46AC">
            <w:pPr>
              <w:pStyle w:val="ListBullet"/>
            </w:pPr>
            <w:r w:rsidRPr="002E46AC">
              <w:t>other organisations</w:t>
            </w:r>
          </w:p>
          <w:p w:rsidR="00000000" w:rsidRPr="002E46AC" w:rsidP="002E46AC">
            <w:pPr>
              <w:pStyle w:val="ListBullet"/>
            </w:pPr>
            <w:r w:rsidRPr="002E46AC">
              <w:t>professional and occupational associations</w:t>
            </w:r>
          </w:p>
          <w:p w:rsidR="00000000" w:rsidRPr="002E46AC" w:rsidP="002E46AC">
            <w:pPr>
              <w:pStyle w:val="ListBullet"/>
            </w:pPr>
            <w:r w:rsidRPr="002E46AC">
              <w:t>project-specific ad hoc consultative or reference groups</w:t>
            </w:r>
          </w:p>
          <w:p w:rsidR="00000000" w:rsidRPr="002E46AC" w:rsidP="002E46AC">
            <w:pPr>
              <w:pStyle w:val="ListBullet"/>
            </w:pPr>
            <w:r w:rsidRPr="002E46AC">
              <w:t>specific interest or support groups</w:t>
            </w:r>
          </w:p>
          <w:p w:rsidR="00000000" w:rsidRPr="002E46AC" w:rsidP="002E46AC">
            <w:pPr>
              <w:pStyle w:val="ListBullet"/>
            </w:pPr>
            <w:r w:rsidRPr="002E46AC">
              <w:t>suppliers</w:t>
            </w:r>
          </w:p>
          <w:p w:rsidR="00000000" w:rsidP="002E46AC">
            <w:pPr>
              <w:pStyle w:val="ListBullet"/>
              <w:rPr>
                <w:lang w:val="en-NZ"/>
              </w:rPr>
            </w:pPr>
            <w:r w:rsidRPr="002E46AC">
              <w:t>work teams.</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Business goals and objectives</w:t>
            </w:r>
            <w:r w:rsidRPr="002E46AC">
              <w:t xml:space="preserve"> may:</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be stated or implied by the way the organisation conducts its business, including:</w:t>
            </w:r>
          </w:p>
          <w:p w:rsidR="00000000" w:rsidRPr="002E46AC" w:rsidP="002E46AC">
            <w:pPr>
              <w:pStyle w:val="ListBullet2"/>
            </w:pPr>
            <w:r w:rsidRPr="002E46AC">
              <w:t>flexibility, responsiveness and financial performance</w:t>
            </w:r>
          </w:p>
          <w:p w:rsidR="00000000" w:rsidRPr="002E46AC" w:rsidP="002E46AC">
            <w:pPr>
              <w:pStyle w:val="ListBullet2"/>
            </w:pPr>
            <w:r w:rsidRPr="002E46AC">
              <w:t>organisational values and behaviours</w:t>
            </w:r>
          </w:p>
          <w:p w:rsidR="00000000" w:rsidRPr="002E46AC" w:rsidP="002E46AC">
            <w:pPr>
              <w:pStyle w:val="ListBullet2"/>
            </w:pPr>
            <w:r w:rsidRPr="002E46AC">
              <w:t>people management and interpersonal communication</w:t>
            </w:r>
          </w:p>
          <w:p w:rsidR="00000000" w:rsidRPr="002E46AC" w:rsidP="002E46AC">
            <w:pPr>
              <w:pStyle w:val="ListBullet2"/>
            </w:pPr>
            <w:r w:rsidRPr="002E46AC">
              <w:t>work procedures</w:t>
            </w:r>
          </w:p>
          <w:p w:rsidR="00000000" w:rsidRPr="002E46AC" w:rsidP="002E46AC">
            <w:pPr>
              <w:pStyle w:val="ListBullet2"/>
            </w:pPr>
            <w:r w:rsidRPr="002E46AC">
              <w:t>procedur</w:t>
            </w:r>
            <w:r w:rsidRPr="002E46AC">
              <w:t>es manuals</w:t>
            </w:r>
          </w:p>
          <w:p w:rsidR="00000000" w:rsidP="002E46AC">
            <w:pPr>
              <w:pStyle w:val="ListBullet"/>
              <w:rPr>
                <w:lang w:val="en-NZ"/>
              </w:rPr>
            </w:pPr>
            <w:r w:rsidRPr="002E46AC">
              <w:t>relate to business planning, marketing and customer service.</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Consultative processes</w:t>
            </w:r>
            <w:r w:rsidRPr="002E46AC">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face-to-face meetings</w:t>
            </w:r>
          </w:p>
          <w:p w:rsidR="00000000" w:rsidP="002E46AC">
            <w:pPr>
              <w:pStyle w:val="ListBullet"/>
              <w:rPr>
                <w:lang w:val="en-NZ"/>
              </w:rPr>
            </w:pPr>
            <w:r w:rsidRPr="002E46AC">
              <w:t>telephone, facsimile and written communication.</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Organisational requirements</w:t>
            </w:r>
            <w:r w:rsidRPr="002E46AC">
              <w:t xml:space="preserve"> may be outlined and reflected in:</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access and equity principles and practice guidelines</w:t>
            </w:r>
          </w:p>
          <w:p w:rsidR="00000000" w:rsidRPr="002E46AC" w:rsidP="002E46AC">
            <w:pPr>
              <w:pStyle w:val="ListBullet"/>
            </w:pPr>
            <w:r w:rsidRPr="002E46AC">
              <w:t>business and performance plans</w:t>
            </w:r>
          </w:p>
          <w:p w:rsidR="00000000" w:rsidRPr="002E46AC" w:rsidP="002E46AC">
            <w:pPr>
              <w:pStyle w:val="ListBullet"/>
            </w:pPr>
            <w:r w:rsidRPr="002E46AC">
              <w:t>complaint and dispute resolution procedures</w:t>
            </w:r>
          </w:p>
          <w:p w:rsidR="00000000" w:rsidRPr="002E46AC" w:rsidP="002E46AC">
            <w:pPr>
              <w:pStyle w:val="ListBullet"/>
            </w:pPr>
            <w:r w:rsidRPr="002E46AC">
              <w:t>goals, objectives, plans, systems and processes</w:t>
            </w:r>
          </w:p>
          <w:p w:rsidR="00000000" w:rsidRPr="002E46AC" w:rsidP="002E46AC">
            <w:pPr>
              <w:pStyle w:val="ListBullet"/>
            </w:pPr>
            <w:r w:rsidRPr="002E46AC">
              <w:t>legal and ethical requirements and codes of practice</w:t>
            </w:r>
          </w:p>
          <w:p w:rsidR="00000000" w:rsidRPr="002E46AC" w:rsidP="002E46AC">
            <w:pPr>
              <w:pStyle w:val="ListBullet"/>
            </w:pPr>
            <w:r w:rsidRPr="002E46AC">
              <w:t>mission statements and stra</w:t>
            </w:r>
            <w:r w:rsidRPr="002E46AC">
              <w:t>tegic plans</w:t>
            </w:r>
          </w:p>
          <w:p w:rsidR="00000000" w:rsidRPr="002E46AC" w:rsidP="002E46AC">
            <w:pPr>
              <w:pStyle w:val="ListBullet"/>
            </w:pPr>
            <w:r w:rsidRPr="002E46AC">
              <w:t>OHS policies, procedures and programs</w:t>
            </w:r>
          </w:p>
          <w:p w:rsidR="00000000" w:rsidRPr="002E46AC" w:rsidP="002E46AC">
            <w:pPr>
              <w:pStyle w:val="ListBullet"/>
            </w:pPr>
            <w:r w:rsidRPr="002E46AC">
              <w:t>policies and procedures in relation to client service</w:t>
            </w:r>
          </w:p>
          <w:p w:rsidR="00000000" w:rsidRPr="002E46AC" w:rsidP="002E46AC">
            <w:pPr>
              <w:pStyle w:val="ListBullet"/>
            </w:pPr>
            <w:r w:rsidRPr="002E46AC">
              <w:t>quality and continuous improvement processes and standards</w:t>
            </w:r>
          </w:p>
          <w:p w:rsidR="00000000" w:rsidP="002E46AC">
            <w:pPr>
              <w:pStyle w:val="ListBullet"/>
              <w:rPr>
                <w:lang w:val="en-NZ"/>
              </w:rPr>
            </w:pPr>
            <w:r w:rsidRPr="002E46AC">
              <w:t>quality assurance and procedure manuals.</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Business equipment and technology</w:t>
            </w:r>
            <w:r w:rsidRPr="002E46AC">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comp</w:t>
            </w:r>
            <w:r w:rsidRPr="002E46AC">
              <w:t>uters</w:t>
            </w:r>
          </w:p>
          <w:p w:rsidR="00000000" w:rsidRPr="002E46AC" w:rsidP="002E46AC">
            <w:pPr>
              <w:pStyle w:val="ListBullet"/>
            </w:pPr>
            <w:r w:rsidRPr="002E46AC">
              <w:t>data storage devices</w:t>
            </w:r>
          </w:p>
          <w:p w:rsidR="00000000" w:rsidRPr="002E46AC" w:rsidP="002E46AC">
            <w:pPr>
              <w:pStyle w:val="ListBullet"/>
            </w:pPr>
            <w:r w:rsidRPr="002E46AC">
              <w:t>email</w:t>
            </w:r>
          </w:p>
          <w:p w:rsidR="00000000" w:rsidRPr="002E46AC" w:rsidP="002E46AC">
            <w:pPr>
              <w:pStyle w:val="ListBullet"/>
            </w:pPr>
            <w:r w:rsidRPr="002E46AC">
              <w:t>facsimile machines</w:t>
            </w:r>
          </w:p>
          <w:p w:rsidR="00000000" w:rsidRPr="002E46AC" w:rsidP="002E46AC">
            <w:pPr>
              <w:pStyle w:val="ListBullet"/>
            </w:pPr>
            <w:r w:rsidRPr="002E46AC">
              <w:t>internet, extranet and intranet</w:t>
            </w:r>
          </w:p>
          <w:p w:rsidR="00000000" w:rsidRPr="002E46AC" w:rsidP="002E46AC">
            <w:pPr>
              <w:pStyle w:val="ListBullet"/>
            </w:pPr>
            <w:r w:rsidRPr="002E46AC">
              <w:t>photocopiers</w:t>
            </w:r>
          </w:p>
          <w:p w:rsidR="00000000" w:rsidRPr="002E46AC" w:rsidP="002E46AC">
            <w:pPr>
              <w:pStyle w:val="ListBullet"/>
            </w:pPr>
            <w:r w:rsidRPr="002E46AC">
              <w:t>printers</w:t>
            </w:r>
          </w:p>
          <w:p w:rsidR="00000000" w:rsidRPr="002E46AC" w:rsidP="002E46AC">
            <w:pPr>
              <w:pStyle w:val="ListBullet"/>
            </w:pPr>
            <w:r w:rsidRPr="002E46AC">
              <w:t>scanners</w:t>
            </w:r>
          </w:p>
          <w:p w:rsidR="00000000" w:rsidP="002E46AC">
            <w:pPr>
              <w:pStyle w:val="ListBullet"/>
              <w:rPr>
                <w:lang w:val="en-NZ"/>
              </w:rPr>
            </w:pPr>
            <w:r w:rsidRPr="002E46AC">
              <w:t>software applications, such as databases and word applications.</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Legislative requirements</w:t>
            </w:r>
            <w:r w:rsidRPr="002E46AC">
              <w:t xml:space="preserve"> may be outlined and reflected in:</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Australian standards</w:t>
            </w:r>
          </w:p>
          <w:p w:rsidR="00000000" w:rsidRPr="002E46AC" w:rsidP="002E46AC">
            <w:pPr>
              <w:pStyle w:val="ListBullet"/>
            </w:pPr>
            <w:r w:rsidRPr="002E46AC">
              <w:t>general duty of care to clients</w:t>
            </w:r>
          </w:p>
          <w:p w:rsidR="00000000" w:rsidRPr="002E46AC" w:rsidP="002E46AC">
            <w:pPr>
              <w:pStyle w:val="ListBullet"/>
            </w:pPr>
            <w:r w:rsidRPr="002E46AC">
              <w:t>home building requirements</w:t>
            </w:r>
          </w:p>
          <w:p w:rsidR="00000000" w:rsidRPr="002E46AC" w:rsidP="002E46AC">
            <w:pPr>
              <w:pStyle w:val="ListBullet"/>
            </w:pPr>
            <w:r w:rsidRPr="002E46AC">
              <w:t>privacy requirements</w:t>
            </w:r>
          </w:p>
          <w:p w:rsidR="00000000" w:rsidRPr="002E46AC" w:rsidP="002E46AC">
            <w:pPr>
              <w:pStyle w:val="ListBullet"/>
            </w:pPr>
            <w:r w:rsidRPr="002E46AC">
              <w:t>relevant federal, and state or territory legislation that affects organisational operation, including:</w:t>
            </w:r>
          </w:p>
          <w:p w:rsidR="00000000" w:rsidRPr="002E46AC" w:rsidP="002E46AC">
            <w:pPr>
              <w:pStyle w:val="ListBullet2"/>
            </w:pPr>
            <w:r w:rsidRPr="002E46AC">
              <w:t>anti-discrimination and diversity</w:t>
            </w:r>
          </w:p>
          <w:p w:rsidR="00000000" w:rsidRPr="002E46AC" w:rsidP="002E46AC">
            <w:pPr>
              <w:pStyle w:val="ListBullet2"/>
            </w:pPr>
            <w:r w:rsidRPr="002E46AC">
              <w:t>environmental iss</w:t>
            </w:r>
            <w:r w:rsidRPr="002E46AC">
              <w:t>ues</w:t>
            </w:r>
          </w:p>
          <w:p w:rsidR="00000000" w:rsidRPr="002E46AC" w:rsidP="002E46AC">
            <w:pPr>
              <w:pStyle w:val="ListBullet2"/>
            </w:pPr>
            <w:r w:rsidRPr="002E46AC">
              <w:t>EEO</w:t>
            </w:r>
          </w:p>
          <w:p w:rsidR="00000000" w:rsidRPr="002E46AC" w:rsidP="002E46AC">
            <w:pPr>
              <w:pStyle w:val="ListBullet2"/>
            </w:pPr>
            <w:r w:rsidRPr="002E46AC">
              <w:t>industrial relations</w:t>
            </w:r>
          </w:p>
          <w:p w:rsidR="00000000" w:rsidRPr="002E46AC" w:rsidP="002E46AC">
            <w:pPr>
              <w:pStyle w:val="ListBullet2"/>
            </w:pPr>
            <w:r w:rsidRPr="002E46AC">
              <w:t>OHS</w:t>
            </w:r>
          </w:p>
          <w:p w:rsidR="00000000" w:rsidRPr="002E46AC" w:rsidP="002E46AC">
            <w:pPr>
              <w:pStyle w:val="ListBullet"/>
            </w:pPr>
            <w:r w:rsidRPr="002E46AC">
              <w:t xml:space="preserve">relevant industry codes of practice covering the market sector and industry, financial transactions, taxation, environment, </w:t>
            </w:r>
            <w:r w:rsidRPr="002E46AC">
              <w:t>construction, land use, native title, zoning, utilities use (water, gas and electricity), and contract or common law</w:t>
            </w:r>
          </w:p>
          <w:p w:rsidR="00000000" w:rsidRPr="002E46AC" w:rsidP="002E46AC">
            <w:pPr>
              <w:pStyle w:val="ListBullet"/>
            </w:pPr>
            <w:r w:rsidRPr="002E46AC">
              <w:t>strata, community and company titles</w:t>
            </w:r>
          </w:p>
          <w:p w:rsidR="00000000" w:rsidRPr="002E46AC" w:rsidP="002E46AC">
            <w:pPr>
              <w:pStyle w:val="ListBullet"/>
            </w:pPr>
            <w:r w:rsidRPr="002E46AC">
              <w:t>tenancy agreements</w:t>
            </w:r>
          </w:p>
          <w:p w:rsidR="00000000" w:rsidP="002E46AC">
            <w:pPr>
              <w:pStyle w:val="ListBullet"/>
              <w:rPr>
                <w:lang w:val="en-NZ"/>
              </w:rPr>
            </w:pPr>
            <w:r w:rsidRPr="002E46AC">
              <w:t>trade practices laws and guidelines.</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Feedback</w:t>
            </w:r>
            <w:r w:rsidRPr="002E46AC">
              <w:t xml:space="preserve"> may be sought from:</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clients and coll</w:t>
            </w:r>
            <w:r w:rsidRPr="002E46AC">
              <w:t>eagues</w:t>
            </w:r>
          </w:p>
          <w:p w:rsidR="00000000" w:rsidRPr="002E46AC" w:rsidP="002E46AC">
            <w:pPr>
              <w:pStyle w:val="ListBullet"/>
            </w:pPr>
            <w:r w:rsidRPr="002E46AC">
              <w:t>formal and informal performance appraisals</w:t>
            </w:r>
          </w:p>
          <w:p w:rsidR="00000000" w:rsidRPr="002E46AC" w:rsidP="002E46AC">
            <w:pPr>
              <w:pStyle w:val="ListBullet"/>
            </w:pPr>
            <w:r w:rsidRPr="002E46AC">
              <w:t>questionnaires</w:t>
            </w:r>
          </w:p>
          <w:p w:rsidR="00000000" w:rsidRPr="002E46AC" w:rsidP="002E46AC">
            <w:pPr>
              <w:pStyle w:val="ListBullet"/>
            </w:pPr>
            <w:r w:rsidRPr="002E46AC">
              <w:t>regular meetings</w:t>
            </w:r>
          </w:p>
          <w:p w:rsidR="00000000" w:rsidP="002E46AC">
            <w:pPr>
              <w:pStyle w:val="ListBullet"/>
              <w:rPr>
                <w:lang w:val="en-NZ"/>
              </w:rPr>
            </w:pPr>
            <w:r w:rsidRPr="002E46AC">
              <w:t>workplace assessment.</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Communication techniques</w:t>
            </w:r>
            <w:r w:rsidRPr="002E46AC">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active listening</w:t>
            </w:r>
          </w:p>
          <w:p w:rsidR="00000000" w:rsidRPr="002E46AC" w:rsidP="002E46AC">
            <w:pPr>
              <w:pStyle w:val="ListBullet"/>
            </w:pPr>
            <w:r w:rsidRPr="002E46AC">
              <w:t>culturally inclusive and sensitive engagement techniques</w:t>
            </w:r>
          </w:p>
          <w:p w:rsidR="00000000" w:rsidRPr="002E46AC" w:rsidP="002E46AC">
            <w:pPr>
              <w:pStyle w:val="ListBullet"/>
            </w:pPr>
            <w:r w:rsidRPr="002E46AC">
              <w:t>questioning to clarify and confirm understanding</w:t>
            </w:r>
          </w:p>
          <w:p w:rsidR="00000000" w:rsidRPr="002E46AC" w:rsidP="002E46AC">
            <w:pPr>
              <w:pStyle w:val="ListBullet"/>
            </w:pPr>
            <w:r w:rsidRPr="002E46AC">
              <w:t>seeking feedback</w:t>
            </w:r>
          </w:p>
          <w:p w:rsidR="00000000" w:rsidRPr="002E46AC" w:rsidP="002E46AC">
            <w:pPr>
              <w:pStyle w:val="ListBullet"/>
            </w:pPr>
            <w:r w:rsidRPr="002E46AC">
              <w:t>two-way interaction</w:t>
            </w:r>
          </w:p>
          <w:p w:rsidR="00000000" w:rsidRPr="002E46AC" w:rsidP="002E46AC">
            <w:pPr>
              <w:pStyle w:val="ListBullet"/>
            </w:pPr>
            <w:r w:rsidRPr="002E46AC">
              <w:t>using language and concepts appropriate to cultural differences</w:t>
            </w:r>
          </w:p>
          <w:p w:rsidR="00000000" w:rsidP="002E46AC">
            <w:pPr>
              <w:pStyle w:val="ListBullet"/>
              <w:rPr>
                <w:lang w:val="en-NZ"/>
              </w:rPr>
            </w:pPr>
            <w:r w:rsidRPr="002E46AC">
              <w:t>verbal or non-verbal language.</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Negotiation skills</w:t>
            </w:r>
            <w:r w:rsidRPr="002E46AC">
              <w:t xml:space="preserve"> may include:</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collaboration</w:t>
            </w:r>
          </w:p>
          <w:p w:rsidR="00000000" w:rsidRPr="002E46AC" w:rsidP="002E46AC">
            <w:pPr>
              <w:pStyle w:val="ListBullet"/>
            </w:pPr>
            <w:r w:rsidRPr="002E46AC">
              <w:t>confidence building</w:t>
            </w:r>
          </w:p>
          <w:p w:rsidR="00000000" w:rsidRPr="002E46AC" w:rsidP="002E46AC">
            <w:pPr>
              <w:pStyle w:val="ListBullet"/>
            </w:pPr>
            <w:r w:rsidRPr="002E46AC">
              <w:t>conflict</w:t>
            </w:r>
            <w:r w:rsidRPr="002E46AC">
              <w:t xml:space="preserve"> reduction</w:t>
            </w:r>
          </w:p>
          <w:p w:rsidR="00000000" w:rsidRPr="002E46AC" w:rsidP="002E46AC">
            <w:pPr>
              <w:pStyle w:val="ListBullet"/>
            </w:pPr>
            <w:r w:rsidRPr="002E46AC">
              <w:t>empathising</w:t>
            </w:r>
          </w:p>
          <w:p w:rsidR="00000000" w:rsidRPr="002E46AC" w:rsidP="002E46AC">
            <w:pPr>
              <w:pStyle w:val="ListBullet"/>
            </w:pPr>
            <w:r w:rsidRPr="002E46AC">
              <w:t>solution designing</w:t>
            </w:r>
          </w:p>
          <w:p w:rsidR="00000000" w:rsidP="002E46AC">
            <w:pPr>
              <w:pStyle w:val="ListBullet"/>
              <w:rPr>
                <w:lang w:val="en-NZ"/>
              </w:rPr>
            </w:pPr>
            <w:r w:rsidRPr="002E46AC">
              <w:t>stress management.</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BoldandItalics"/>
              </w:rPr>
              <w:t>Future support</w:t>
            </w:r>
            <w:r w:rsidRPr="002E46AC">
              <w:t xml:space="preserve"> may relate to:</w:t>
            </w: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ListBullet"/>
            </w:pPr>
            <w:r w:rsidRPr="002E46AC">
              <w:t>association memberships</w:t>
            </w:r>
          </w:p>
          <w:p w:rsidR="00000000" w:rsidRPr="002E46AC" w:rsidP="002E46AC">
            <w:pPr>
              <w:pStyle w:val="ListBullet"/>
            </w:pPr>
            <w:r w:rsidRPr="002E46AC">
              <w:t xml:space="preserve">conference participation </w:t>
            </w:r>
          </w:p>
          <w:p w:rsidR="00000000" w:rsidRPr="002E46AC" w:rsidP="002E46AC">
            <w:pPr>
              <w:pStyle w:val="ListBullet"/>
            </w:pPr>
            <w:r w:rsidRPr="002E46AC">
              <w:t>distribution of materials</w:t>
            </w:r>
          </w:p>
          <w:p w:rsidR="00000000" w:rsidRPr="002E46AC" w:rsidP="002E46AC">
            <w:pPr>
              <w:pStyle w:val="ListBullet"/>
            </w:pPr>
            <w:r w:rsidRPr="002E46AC">
              <w:t>individual marketing</w:t>
            </w:r>
          </w:p>
          <w:p w:rsidR="00000000" w:rsidRPr="002E46AC" w:rsidP="002E46AC">
            <w:pPr>
              <w:pStyle w:val="ListBullet"/>
            </w:pPr>
            <w:r w:rsidRPr="002E46AC">
              <w:t>maintaining regular contact</w:t>
            </w:r>
          </w:p>
          <w:p w:rsidR="00000000" w:rsidP="002E46AC">
            <w:pPr>
              <w:pStyle w:val="ListBullet"/>
              <w:rPr>
                <w:lang w:val="en-NZ"/>
              </w:rPr>
            </w:pPr>
            <w:r w:rsidRPr="002E46AC">
              <w:t>seminar attendance.</w:t>
            </w:r>
          </w:p>
        </w:tc>
      </w:tr>
      <w:tr w:rsidTr="002C33DC">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4" w:type="dxa"/>
            <w:tcBorders>
              <w:top w:val="nil"/>
              <w:left w:val="nil"/>
              <w:bottom w:val="nil"/>
              <w:right w:val="nil"/>
            </w:tcBorders>
            <w:tcMar>
              <w:top w:w="0" w:type="dxa"/>
              <w:left w:w="62" w:type="dxa"/>
              <w:bottom w:w="0" w:type="dxa"/>
              <w:right w:w="62" w:type="dxa"/>
            </w:tcMar>
          </w:tcPr>
          <w:p w:rsidR="00000000" w:rsidRPr="002E46AC" w:rsidP="002E46AC">
            <w:pPr>
              <w:pStyle w:val="BodyText"/>
            </w:pPr>
          </w:p>
        </w:tc>
      </w:tr>
    </w:tbl>
    <w:p w:rsidR="002C33DC" w:rsidP="002E46AC">
      <w:pPr>
        <w:pStyle w:val="BodyText"/>
      </w:pPr>
    </w:p>
    <w:p w:rsidR="002C33DC" w:rsidP="002E46AC">
      <w:pPr>
        <w:pStyle w:val="BodyText"/>
      </w:pPr>
    </w:p>
    <w:p w:rsidR="00000000" w:rsidRPr="002E46AC" w:rsidP="002E46AC">
      <w:pPr>
        <w:pStyle w:val="Heading1"/>
      </w:pPr>
      <w:bookmarkStart w:id="12" w:name="O_201455"/>
      <w:bookmarkEnd w:id="12"/>
      <w:r w:rsidRPr="002E46AC">
        <w:t>Unit Sector(s)</w:t>
      </w:r>
    </w:p>
    <w:tbl>
      <w:tblPr>
        <w:tblW w:w="0" w:type="auto"/>
        <w:tblLayout w:type="fixed"/>
        <w:tblCellMar>
          <w:left w:w="62" w:type="dxa"/>
          <w:right w:w="62" w:type="dxa"/>
        </w:tblCellMar>
        <w:tblLook w:val="0000"/>
      </w:tblPr>
      <w:tblGrid>
        <w:gridCol w:w="2754"/>
        <w:gridCol w:w="5768"/>
      </w:tblGrid>
      <w:tr w:rsidTr="002C33DC">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Property development, sales and management</w:t>
            </w:r>
          </w:p>
        </w:tc>
      </w:tr>
    </w:tbl>
    <w:p w:rsidR="002C33DC" w:rsidP="002E46AC">
      <w:pPr>
        <w:pStyle w:val="BodyText"/>
      </w:pPr>
    </w:p>
    <w:p w:rsidR="002C33DC" w:rsidP="002E46AC">
      <w:pPr>
        <w:pStyle w:val="BodyText"/>
      </w:pPr>
    </w:p>
    <w:p w:rsidR="00000000" w:rsidRPr="002E46AC" w:rsidP="002E46AC">
      <w:pPr>
        <w:pStyle w:val="Heading1"/>
      </w:pPr>
      <w:bookmarkStart w:id="13" w:name="O_201454"/>
      <w:bookmarkEnd w:id="13"/>
      <w:r w:rsidRPr="002E46AC">
        <w:t>Competency field</w:t>
      </w:r>
    </w:p>
    <w:tbl>
      <w:tblPr>
        <w:tblW w:w="0" w:type="auto"/>
        <w:tblLayout w:type="fixed"/>
        <w:tblCellMar>
          <w:left w:w="62" w:type="dxa"/>
          <w:right w:w="62" w:type="dxa"/>
        </w:tblCellMar>
        <w:tblLook w:val="0000"/>
      </w:tblPr>
      <w:tblGrid>
        <w:gridCol w:w="2754"/>
        <w:gridCol w:w="5768"/>
      </w:tblGrid>
      <w:tr w:rsidTr="002C33DC">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E46AC">
            <w:pPr>
              <w:pStyle w:val="BodyText"/>
              <w:rPr>
                <w:lang w:val="en-NZ"/>
              </w:rPr>
            </w:pPr>
            <w:r w:rsidRPr="002E46AC">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2E46AC" w:rsidP="002E46AC">
            <w:pPr>
              <w:pStyle w:val="BodyText"/>
            </w:pPr>
            <w:r w:rsidRPr="002E46AC">
              <w:t>Property operations and development</w:t>
            </w:r>
          </w:p>
        </w:tc>
      </w:tr>
    </w:tbl>
    <w:p w:rsidR="002C33DC" w:rsidP="002E46AC">
      <w:pPr>
        <w:pStyle w:val="BodyText"/>
      </w:pPr>
    </w:p>
    <w:p w:rsidR="002C33DC" w:rsidP="002E46AC">
      <w:pPr>
        <w:pStyle w:val="BodyText"/>
      </w:pPr>
    </w:p>
    <w:p w:rsidR="00000000" w:rsidRPr="002E46AC" w:rsidP="002E46AC"/>
    <w:sectPr w:rsidSect="002E46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3DC" w:rsidP="002C33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DC" w:rsidP="002E46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33DC" w:rsidP="002E46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33DC" w:rsidP="002E46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AC" w:rsidRPr="002C33DC" w:rsidP="002C33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3DC" w:rsidRPr="002D2AF8" w:rsidP="002E46AC">
    <w:pPr>
      <w:pStyle w:val="Header"/>
      <w:framePr w:wrap="around"/>
    </w:pPr>
    <w:r>
      <w:fldChar w:fldCharType="begin"/>
    </w:r>
    <w:r>
      <w:instrText xml:space="preserve"> TITLE   \* MERGEFORMAT </w:instrText>
    </w:r>
    <w:r>
      <w:fldChar w:fldCharType="separate"/>
    </w:r>
    <w:r>
      <w:t>CPPDSM5029A Manage client relationships and networks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C33DC" w:rsidP="002E4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B61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4B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D4A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6AC"/>
    <w:pPr>
      <w:spacing w:before="360" w:after="60"/>
      <w:outlineLvl w:val="0"/>
    </w:pPr>
    <w:rPr>
      <w:sz w:val="32"/>
    </w:rPr>
  </w:style>
  <w:style w:type="paragraph" w:styleId="Heading2">
    <w:name w:val="heading 2"/>
    <w:basedOn w:val="HeadingBase"/>
    <w:next w:val="BodyText"/>
    <w:link w:val="Heading2Char"/>
    <w:qFormat/>
    <w:rsid w:val="002E46AC"/>
    <w:pPr>
      <w:keepLines/>
      <w:spacing w:before="240" w:after="120"/>
      <w:outlineLvl w:val="1"/>
    </w:pPr>
    <w:rPr>
      <w:sz w:val="28"/>
      <w:szCs w:val="40"/>
    </w:rPr>
  </w:style>
  <w:style w:type="paragraph" w:styleId="Heading3">
    <w:name w:val="heading 3"/>
    <w:basedOn w:val="HeadingBase"/>
    <w:next w:val="BodyText"/>
    <w:link w:val="Heading3Char"/>
    <w:qFormat/>
    <w:rsid w:val="002E46AC"/>
    <w:pPr>
      <w:spacing w:before="180" w:after="120"/>
      <w:outlineLvl w:val="2"/>
    </w:pPr>
    <w:rPr>
      <w:spacing w:val="-10"/>
      <w:kern w:val="32"/>
    </w:rPr>
  </w:style>
  <w:style w:type="paragraph" w:styleId="Heading4">
    <w:name w:val="heading 4"/>
    <w:basedOn w:val="HeadingBase"/>
    <w:next w:val="BodyText"/>
    <w:link w:val="Heading4Char"/>
    <w:qFormat/>
    <w:rsid w:val="002E46AC"/>
    <w:pPr>
      <w:spacing w:before="160" w:after="120"/>
      <w:outlineLvl w:val="3"/>
    </w:pPr>
    <w:rPr>
      <w:sz w:val="22"/>
    </w:rPr>
  </w:style>
  <w:style w:type="paragraph" w:styleId="Heading5">
    <w:name w:val="heading 5"/>
    <w:basedOn w:val="HeadingBase"/>
    <w:next w:val="Normal"/>
    <w:link w:val="Heading5Char"/>
    <w:qFormat/>
    <w:rsid w:val="002E46AC"/>
    <w:pPr>
      <w:spacing w:before="80"/>
      <w:outlineLvl w:val="4"/>
    </w:pPr>
    <w:rPr>
      <w:color w:val="918585"/>
      <w:sz w:val="20"/>
    </w:rPr>
  </w:style>
  <w:style w:type="paragraph" w:styleId="Heading6">
    <w:name w:val="heading 6"/>
    <w:basedOn w:val="HeadingBase"/>
    <w:next w:val="Normal"/>
    <w:link w:val="Heading6Char"/>
    <w:qFormat/>
    <w:rsid w:val="002E46AC"/>
    <w:pPr>
      <w:spacing w:before="60"/>
      <w:outlineLvl w:val="5"/>
    </w:pPr>
    <w:rPr>
      <w:color w:val="918585"/>
      <w:sz w:val="20"/>
    </w:rPr>
  </w:style>
  <w:style w:type="paragraph" w:styleId="Heading7">
    <w:name w:val="heading 7"/>
    <w:basedOn w:val="Normal"/>
    <w:next w:val="Normal"/>
    <w:link w:val="Heading7Char"/>
    <w:qFormat/>
    <w:rsid w:val="002E46AC"/>
    <w:pPr>
      <w:ind w:left="720"/>
      <w:outlineLvl w:val="6"/>
    </w:pPr>
    <w:rPr>
      <w:i/>
    </w:rPr>
  </w:style>
  <w:style w:type="paragraph" w:styleId="Heading8">
    <w:name w:val="heading 8"/>
    <w:basedOn w:val="Normal"/>
    <w:next w:val="Normal"/>
    <w:link w:val="Heading8Char"/>
    <w:qFormat/>
    <w:rsid w:val="002E46AC"/>
    <w:pPr>
      <w:ind w:left="720"/>
      <w:outlineLvl w:val="7"/>
    </w:pPr>
    <w:rPr>
      <w:i/>
    </w:rPr>
  </w:style>
  <w:style w:type="paragraph" w:styleId="Heading9">
    <w:name w:val="heading 9"/>
    <w:basedOn w:val="Normal"/>
    <w:next w:val="Normal"/>
    <w:link w:val="Heading9Char"/>
    <w:qFormat/>
    <w:rsid w:val="002E46AC"/>
    <w:pPr>
      <w:ind w:left="720"/>
      <w:outlineLvl w:val="8"/>
    </w:pPr>
    <w:rPr>
      <w:i/>
    </w:rPr>
  </w:style>
  <w:style w:type="character" w:default="1" w:styleId="DefaultParagraphFont">
    <w:name w:val="Default Paragraph Font"/>
    <w:uiPriority w:val="1"/>
    <w:unhideWhenUsed/>
    <w:rsid w:val="002E4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6AC"/>
  </w:style>
  <w:style w:type="character" w:customStyle="1" w:styleId="Heading1Char">
    <w:name w:val="Heading 1 Char"/>
    <w:basedOn w:val="DefaultParagraphFont"/>
    <w:link w:val="Heading1"/>
    <w:rsid w:val="002E46AC"/>
    <w:rPr>
      <w:rFonts w:ascii="Times New Roman" w:eastAsia="Times New Roman" w:hAnsi="Times New Roman" w:cs="Times New Roman"/>
      <w:b/>
      <w:sz w:val="32"/>
      <w:szCs w:val="20"/>
      <w:lang w:eastAsia="en-US"/>
    </w:rPr>
  </w:style>
  <w:style w:type="paragraph" w:styleId="BodyText">
    <w:name w:val="Body Text"/>
    <w:basedOn w:val="Normal"/>
    <w:link w:val="BodyTextChar"/>
    <w:rsid w:val="002E46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6AC"/>
    <w:rPr>
      <w:rFonts w:ascii="Times New Roman" w:eastAsia="Times New Roman" w:hAnsi="Times New Roman" w:cs="Times New Roman"/>
      <w:sz w:val="24"/>
      <w:lang w:eastAsia="en-US"/>
    </w:rPr>
  </w:style>
  <w:style w:type="paragraph" w:styleId="Footer">
    <w:name w:val="footer"/>
    <w:basedOn w:val="Normal"/>
    <w:link w:val="FooterChar"/>
    <w:rsid w:val="002E4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6AC"/>
    <w:rPr>
      <w:rFonts w:ascii="Times New Roman" w:eastAsia="Times New Roman" w:hAnsi="Times New Roman" w:cs="Times New Roman"/>
      <w:sz w:val="16"/>
      <w:lang w:eastAsia="en-US"/>
    </w:rPr>
  </w:style>
  <w:style w:type="paragraph" w:styleId="List">
    <w:name w:val="List"/>
    <w:basedOn w:val="BodyText"/>
    <w:next w:val="BodyText"/>
    <w:rsid w:val="002E46AC"/>
    <w:pPr>
      <w:tabs>
        <w:tab w:val="left" w:pos="340"/>
      </w:tabs>
      <w:spacing w:before="60" w:after="60"/>
      <w:ind w:left="340" w:hanging="340"/>
    </w:pPr>
  </w:style>
  <w:style w:type="paragraph" w:styleId="ListBullet">
    <w:name w:val="List Bullet"/>
    <w:basedOn w:val="List"/>
    <w:rsid w:val="002E46AC"/>
    <w:pPr>
      <w:numPr>
        <w:numId w:val="13"/>
      </w:numPr>
      <w:tabs>
        <w:tab w:val="clear" w:pos="340"/>
      </w:tabs>
      <w:spacing w:before="40" w:after="40"/>
    </w:pPr>
  </w:style>
  <w:style w:type="character" w:customStyle="1" w:styleId="SpecialBold">
    <w:name w:val="Special Bold"/>
    <w:basedOn w:val="DefaultParagraphFont"/>
    <w:rsid w:val="002E46AC"/>
    <w:rPr>
      <w:b/>
      <w:spacing w:val="0"/>
    </w:rPr>
  </w:style>
  <w:style w:type="paragraph" w:styleId="ListBullet2">
    <w:name w:val="List Bullet 2"/>
    <w:basedOn w:val="List2"/>
    <w:rsid w:val="002E46AC"/>
    <w:pPr>
      <w:numPr>
        <w:numId w:val="14"/>
      </w:numPr>
      <w:tabs>
        <w:tab w:val="clear" w:pos="680"/>
      </w:tabs>
    </w:pPr>
  </w:style>
  <w:style w:type="paragraph" w:customStyle="1" w:styleId="SuperHeading">
    <w:name w:val="SuperHeading"/>
    <w:basedOn w:val="Normal"/>
    <w:rsid w:val="002E46AC"/>
    <w:pPr>
      <w:spacing w:before="240" w:after="120"/>
      <w:outlineLvl w:val="0"/>
    </w:pPr>
    <w:rPr>
      <w:rFonts w:ascii="Times New Roman" w:hAnsi="Times New Roman"/>
      <w:b/>
      <w:sz w:val="28"/>
    </w:rPr>
  </w:style>
  <w:style w:type="paragraph" w:customStyle="1" w:styleId="AllowPageBreak">
    <w:name w:val="AllowPageBreak"/>
    <w:rsid w:val="002E46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46AC"/>
    <w:rPr>
      <w:b/>
      <w:i/>
      <w:u w:val="none"/>
    </w:rPr>
  </w:style>
  <w:style w:type="character" w:customStyle="1" w:styleId="Heading2Char">
    <w:name w:val="Heading 2 Char"/>
    <w:basedOn w:val="DefaultParagraphFont"/>
    <w:link w:val="Heading2"/>
    <w:rsid w:val="002E4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6AC"/>
    <w:rPr>
      <w:rFonts w:ascii="Courier New" w:eastAsia="Times New Roman" w:hAnsi="Courier New" w:cs="Times New Roman"/>
      <w:i/>
      <w:szCs w:val="20"/>
      <w:lang w:eastAsia="en-US"/>
    </w:rPr>
  </w:style>
  <w:style w:type="paragraph" w:customStyle="1" w:styleId="HeadingBase">
    <w:name w:val="Heading Base"/>
    <w:rsid w:val="002E4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6AC"/>
    <w:pPr>
      <w:tabs>
        <w:tab w:val="right" w:leader="dot" w:pos="9072"/>
      </w:tabs>
      <w:ind w:left="567"/>
    </w:pPr>
    <w:rPr>
      <w:szCs w:val="22"/>
    </w:rPr>
  </w:style>
  <w:style w:type="paragraph" w:customStyle="1" w:styleId="TOCBase">
    <w:name w:val="TOC Base"/>
    <w:rsid w:val="002E4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6AC"/>
    <w:pPr>
      <w:tabs>
        <w:tab w:val="right" w:leader="dot" w:pos="9072"/>
      </w:tabs>
      <w:spacing w:before="40" w:after="40"/>
      <w:ind w:left="284"/>
    </w:pPr>
    <w:rPr>
      <w:rFonts w:ascii="Times New Roman" w:hAnsi="Times New Roman"/>
    </w:rPr>
  </w:style>
  <w:style w:type="paragraph" w:styleId="TOC1">
    <w:name w:val="toc 1"/>
    <w:basedOn w:val="TOCBase"/>
    <w:next w:val="Normal"/>
    <w:rsid w:val="002E46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6AC"/>
    <w:pPr>
      <w:spacing w:before="5040"/>
      <w:jc w:val="center"/>
    </w:pPr>
    <w:rPr>
      <w:sz w:val="48"/>
      <w:szCs w:val="72"/>
      <w:lang w:val="en-US"/>
    </w:rPr>
  </w:style>
  <w:style w:type="character" w:customStyle="1" w:styleId="TitleChar">
    <w:name w:val="Title Char"/>
    <w:basedOn w:val="DefaultParagraphFont"/>
    <w:link w:val="Title"/>
    <w:rsid w:val="002E4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6AC"/>
    <w:pPr>
      <w:tabs>
        <w:tab w:val="left" w:pos="3600"/>
        <w:tab w:val="left" w:pos="3958"/>
      </w:tabs>
    </w:pPr>
  </w:style>
  <w:style w:type="paragraph" w:customStyle="1" w:styleId="Note">
    <w:name w:val="Note"/>
    <w:basedOn w:val="BodyText"/>
    <w:rsid w:val="002E4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6AC"/>
    <w:pPr>
      <w:framePr w:wrap="auto" w:hAnchor="text" w:y="6049"/>
    </w:pPr>
    <w:rPr>
      <w:color w:val="000000"/>
      <w:sz w:val="40"/>
    </w:rPr>
  </w:style>
  <w:style w:type="paragraph" w:customStyle="1" w:styleId="TOCTitle">
    <w:name w:val="TOCTitle"/>
    <w:basedOn w:val="Heading1"/>
    <w:rsid w:val="002E46AC"/>
    <w:pPr>
      <w:spacing w:after="240"/>
      <w:jc w:val="center"/>
      <w:outlineLvl w:val="9"/>
    </w:pPr>
    <w:rPr>
      <w:caps/>
    </w:rPr>
  </w:style>
  <w:style w:type="paragraph" w:customStyle="1" w:styleId="Version">
    <w:name w:val="Version"/>
    <w:rsid w:val="002E4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6AC"/>
    <w:pPr>
      <w:keepNext w:val="0"/>
      <w:tabs>
        <w:tab w:val="right" w:pos="4176"/>
      </w:tabs>
      <w:ind w:left="198" w:hanging="198"/>
    </w:pPr>
    <w:rPr>
      <w:rFonts w:ascii="Garamond" w:hAnsi="Garamond"/>
    </w:rPr>
  </w:style>
  <w:style w:type="paragraph" w:styleId="IndexHeading">
    <w:name w:val="index heading"/>
    <w:basedOn w:val="Normal"/>
    <w:next w:val="Index1"/>
    <w:semiHidden/>
    <w:rsid w:val="002E46AC"/>
    <w:pPr>
      <w:spacing w:before="120" w:after="120"/>
    </w:pPr>
    <w:rPr>
      <w:rFonts w:ascii="Arial" w:hAnsi="Arial"/>
      <w:b/>
      <w:color w:val="918585"/>
      <w:sz w:val="24"/>
    </w:rPr>
  </w:style>
  <w:style w:type="paragraph" w:styleId="Header">
    <w:name w:val="header"/>
    <w:basedOn w:val="Normal"/>
    <w:link w:val="HeaderChar"/>
    <w:rsid w:val="002E4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6AC"/>
    <w:rPr>
      <w:rFonts w:ascii="Times New Roman" w:eastAsia="Times New Roman" w:hAnsi="Times New Roman" w:cs="Times New Roman"/>
      <w:sz w:val="16"/>
      <w:szCs w:val="20"/>
      <w:lang w:val="en-GB" w:eastAsia="en-US"/>
    </w:rPr>
  </w:style>
  <w:style w:type="paragraph" w:customStyle="1" w:styleId="Chapter">
    <w:name w:val="Chapter"/>
    <w:basedOn w:val="Normal"/>
    <w:rsid w:val="002E46AC"/>
    <w:pPr>
      <w:spacing w:before="240"/>
    </w:pPr>
    <w:rPr>
      <w:rFonts w:ascii="Times New Roman" w:hAnsi="Times New Roman"/>
      <w:smallCaps/>
      <w:spacing w:val="80"/>
      <w:sz w:val="28"/>
    </w:rPr>
  </w:style>
  <w:style w:type="paragraph" w:customStyle="1" w:styleId="InChapter">
    <w:name w:val="InChapter"/>
    <w:basedOn w:val="Heading3"/>
    <w:rsid w:val="002E46AC"/>
    <w:pPr>
      <w:spacing w:after="240"/>
      <w:outlineLvl w:val="9"/>
    </w:pPr>
    <w:rPr>
      <w:noProof/>
    </w:rPr>
  </w:style>
  <w:style w:type="paragraph" w:styleId="Index2">
    <w:name w:val="index 2"/>
    <w:basedOn w:val="Normal"/>
    <w:next w:val="Normal"/>
    <w:semiHidden/>
    <w:rsid w:val="002E46AC"/>
    <w:pPr>
      <w:tabs>
        <w:tab w:val="right" w:pos="4176"/>
      </w:tabs>
      <w:ind w:left="568" w:hanging="284"/>
    </w:pPr>
    <w:rPr>
      <w:rFonts w:ascii="Garamond" w:hAnsi="Garamond"/>
    </w:rPr>
  </w:style>
  <w:style w:type="paragraph" w:customStyle="1" w:styleId="Byline">
    <w:name w:val="Byline"/>
    <w:rsid w:val="002E4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6AC"/>
    <w:pPr>
      <w:tabs>
        <w:tab w:val="clear" w:pos="3600"/>
        <w:tab w:val="clear" w:pos="3958"/>
      </w:tabs>
      <w:jc w:val="right"/>
    </w:pPr>
  </w:style>
  <w:style w:type="character" w:styleId="Emphasis">
    <w:name w:val="Emphasis"/>
    <w:basedOn w:val="DefaultParagraphFont"/>
    <w:qFormat/>
    <w:rsid w:val="002E46AC"/>
    <w:rPr>
      <w:i/>
    </w:rPr>
  </w:style>
  <w:style w:type="paragraph" w:styleId="Caption">
    <w:name w:val="caption"/>
    <w:basedOn w:val="BodyText"/>
    <w:next w:val="Normal"/>
    <w:qFormat/>
    <w:rsid w:val="002E46AC"/>
    <w:pPr>
      <w:framePr w:w="2268" w:hSpace="181" w:vSpace="181" w:wrap="around" w:vAnchor="text" w:hAnchor="page" w:x="1135" w:y="285" w:anchorLock="1"/>
    </w:pPr>
    <w:rPr>
      <w:i/>
    </w:rPr>
  </w:style>
  <w:style w:type="paragraph" w:customStyle="1" w:styleId="MiniTOCTitle">
    <w:name w:val="MiniTOCTitle"/>
    <w:basedOn w:val="Heading4"/>
    <w:rsid w:val="002E46AC"/>
    <w:pPr>
      <w:spacing w:before="240"/>
      <w:outlineLvl w:val="9"/>
    </w:pPr>
    <w:rPr>
      <w:noProof/>
      <w:sz w:val="24"/>
    </w:rPr>
  </w:style>
  <w:style w:type="paragraph" w:customStyle="1" w:styleId="MiniTOCItem">
    <w:name w:val="MiniTOCItem"/>
    <w:basedOn w:val="ListBullet"/>
    <w:rsid w:val="002E46AC"/>
    <w:pPr>
      <w:numPr>
        <w:numId w:val="0"/>
      </w:numPr>
      <w:tabs>
        <w:tab w:val="right" w:leader="dot" w:pos="6521"/>
      </w:tabs>
      <w:spacing w:before="0" w:after="0"/>
    </w:pPr>
  </w:style>
  <w:style w:type="paragraph" w:customStyle="1" w:styleId="TOFTitle">
    <w:name w:val="TOFTitle"/>
    <w:basedOn w:val="TOCTitle"/>
    <w:rsid w:val="002E46AC"/>
  </w:style>
  <w:style w:type="paragraph" w:styleId="TableofFigures">
    <w:name w:val="table of figures"/>
    <w:basedOn w:val="Normal"/>
    <w:next w:val="Normal"/>
    <w:semiHidden/>
    <w:rsid w:val="002E46AC"/>
    <w:pPr>
      <w:tabs>
        <w:tab w:val="right" w:leader="dot" w:pos="9072"/>
      </w:tabs>
      <w:ind w:left="970" w:hanging="403"/>
    </w:pPr>
    <w:rPr>
      <w:rFonts w:ascii="Times New Roman" w:hAnsi="Times New Roman"/>
      <w:b/>
    </w:rPr>
  </w:style>
  <w:style w:type="paragraph" w:styleId="ListNumber">
    <w:name w:val="List Number"/>
    <w:basedOn w:val="List"/>
    <w:rsid w:val="002E46AC"/>
    <w:pPr>
      <w:numPr>
        <w:numId w:val="11"/>
      </w:numPr>
    </w:pPr>
  </w:style>
  <w:style w:type="character" w:customStyle="1" w:styleId="WingdingSymbols">
    <w:name w:val="Wingding Symbols"/>
    <w:rsid w:val="002E46AC"/>
    <w:rPr>
      <w:rFonts w:ascii="Wingdings" w:hAnsi="Wingdings"/>
    </w:rPr>
  </w:style>
  <w:style w:type="paragraph" w:customStyle="1" w:styleId="TableHeading">
    <w:name w:val="Table Heading"/>
    <w:basedOn w:val="HeadingBase"/>
    <w:rsid w:val="002E46AC"/>
    <w:pPr>
      <w:keepLines/>
      <w:pBdr>
        <w:bottom w:val="single" w:sz="6" w:space="1" w:color="918585"/>
      </w:pBdr>
      <w:spacing w:before="240"/>
    </w:pPr>
  </w:style>
  <w:style w:type="character" w:customStyle="1" w:styleId="HotSpot">
    <w:name w:val="HotSpot"/>
    <w:rsid w:val="002E46AC"/>
    <w:rPr>
      <w:color w:val="0033CC"/>
      <w:u w:val="none"/>
    </w:rPr>
  </w:style>
  <w:style w:type="paragraph" w:customStyle="1" w:styleId="BodyTextRight">
    <w:name w:val="Body Text Right"/>
    <w:basedOn w:val="BodyText"/>
    <w:rsid w:val="002E46AC"/>
    <w:pPr>
      <w:spacing w:before="0" w:after="0"/>
      <w:jc w:val="right"/>
    </w:pPr>
  </w:style>
  <w:style w:type="paragraph" w:styleId="Index3">
    <w:name w:val="index 3"/>
    <w:basedOn w:val="ListNumber2"/>
    <w:next w:val="Normal"/>
    <w:semiHidden/>
    <w:rsid w:val="002E46AC"/>
    <w:pPr>
      <w:numPr>
        <w:numId w:val="0"/>
      </w:numPr>
      <w:tabs>
        <w:tab w:val="right" w:leader="dot" w:pos="4176"/>
      </w:tabs>
    </w:pPr>
  </w:style>
  <w:style w:type="paragraph" w:styleId="ListNumber2">
    <w:name w:val="List Number 2"/>
    <w:basedOn w:val="List2"/>
    <w:rsid w:val="002E46AC"/>
    <w:pPr>
      <w:numPr>
        <w:numId w:val="10"/>
      </w:numPr>
      <w:tabs>
        <w:tab w:val="clear" w:pos="1060"/>
      </w:tabs>
    </w:pPr>
  </w:style>
  <w:style w:type="paragraph" w:customStyle="1" w:styleId="MarginNote">
    <w:name w:val="Margin Note"/>
    <w:basedOn w:val="BodyText"/>
    <w:rsid w:val="002E4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6AC"/>
    <w:rPr>
      <w:sz w:val="32"/>
    </w:rPr>
  </w:style>
  <w:style w:type="paragraph" w:customStyle="1" w:styleId="HeadingProcedure">
    <w:name w:val="Heading Procedure"/>
    <w:basedOn w:val="HeadingBase"/>
    <w:next w:val="Normal"/>
    <w:rsid w:val="002E46AC"/>
    <w:pPr>
      <w:tabs>
        <w:tab w:val="left" w:pos="0"/>
      </w:tabs>
      <w:spacing w:before="120" w:after="60"/>
    </w:pPr>
    <w:rPr>
      <w:i/>
      <w:color w:val="918585"/>
      <w:sz w:val="22"/>
    </w:rPr>
  </w:style>
  <w:style w:type="paragraph" w:customStyle="1" w:styleId="TableBodyText">
    <w:name w:val="Table Body Text"/>
    <w:basedOn w:val="BodyText"/>
    <w:rsid w:val="002E46AC"/>
    <w:pPr>
      <w:spacing w:before="60" w:after="60"/>
    </w:pPr>
  </w:style>
  <w:style w:type="paragraph" w:styleId="ListContinue">
    <w:name w:val="List Continue"/>
    <w:basedOn w:val="List"/>
    <w:rsid w:val="002E46AC"/>
    <w:pPr>
      <w:ind w:firstLine="0"/>
    </w:pPr>
  </w:style>
  <w:style w:type="paragraph" w:customStyle="1" w:styleId="ListNote">
    <w:name w:val="List Note"/>
    <w:basedOn w:val="List"/>
    <w:rsid w:val="002E46AC"/>
    <w:pPr>
      <w:pBdr>
        <w:top w:val="single" w:sz="6" w:space="2" w:color="918585"/>
        <w:bottom w:val="single" w:sz="6" w:space="2" w:color="918585"/>
      </w:pBdr>
      <w:tabs>
        <w:tab w:val="left" w:pos="1021"/>
      </w:tabs>
      <w:ind w:firstLine="0"/>
    </w:pPr>
  </w:style>
  <w:style w:type="paragraph" w:customStyle="1" w:styleId="Warning">
    <w:name w:val="Warning"/>
    <w:basedOn w:val="BodyText"/>
    <w:rsid w:val="002E46AC"/>
    <w:pPr>
      <w:shd w:val="clear" w:color="auto" w:fill="D9D9D9"/>
      <w:tabs>
        <w:tab w:val="left" w:pos="992"/>
      </w:tabs>
      <w:ind w:left="119" w:right="119"/>
    </w:pPr>
    <w:rPr>
      <w:sz w:val="20"/>
    </w:rPr>
  </w:style>
  <w:style w:type="paragraph" w:customStyle="1" w:styleId="MarginIcons">
    <w:name w:val="Margin Icons"/>
    <w:basedOn w:val="BodyText"/>
    <w:rsid w:val="002E4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6AC"/>
    <w:rPr>
      <w:rFonts w:ascii="Courier New" w:hAnsi="Courier New"/>
    </w:rPr>
  </w:style>
  <w:style w:type="paragraph" w:customStyle="1" w:styleId="NoteBullet">
    <w:name w:val="Note Bullet"/>
    <w:basedOn w:val="Note"/>
    <w:rsid w:val="002E46AC"/>
    <w:pPr>
      <w:tabs>
        <w:tab w:val="clear" w:pos="680"/>
      </w:tabs>
      <w:spacing w:before="60" w:after="60"/>
    </w:pPr>
  </w:style>
  <w:style w:type="paragraph" w:customStyle="1" w:styleId="SubHeading2">
    <w:name w:val="SubHeading2"/>
    <w:basedOn w:val="HeadingBase"/>
    <w:rsid w:val="002E46AC"/>
    <w:pPr>
      <w:spacing w:before="240" w:after="60"/>
    </w:pPr>
    <w:rPr>
      <w:sz w:val="20"/>
    </w:rPr>
  </w:style>
  <w:style w:type="paragraph" w:customStyle="1" w:styleId="SubHeading1">
    <w:name w:val="SubHeading1"/>
    <w:basedOn w:val="HeadingBase"/>
    <w:rsid w:val="002E46AC"/>
    <w:pPr>
      <w:spacing w:before="240" w:after="60"/>
    </w:pPr>
    <w:rPr>
      <w:color w:val="918585"/>
      <w:sz w:val="22"/>
    </w:rPr>
  </w:style>
  <w:style w:type="paragraph" w:customStyle="1" w:styleId="SideHeading">
    <w:name w:val="Side Heading"/>
    <w:basedOn w:val="HeadingBase"/>
    <w:rsid w:val="002E4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6AC"/>
    <w:pPr>
      <w:numPr>
        <w:numId w:val="12"/>
      </w:numPr>
    </w:pPr>
  </w:style>
  <w:style w:type="paragraph" w:styleId="PlainText">
    <w:name w:val="Plain Text"/>
    <w:basedOn w:val="Normal"/>
    <w:link w:val="PlainTextChar"/>
    <w:rsid w:val="002E46AC"/>
    <w:rPr>
      <w:sz w:val="20"/>
    </w:rPr>
  </w:style>
  <w:style w:type="character" w:customStyle="1" w:styleId="PlainTextChar">
    <w:name w:val="Plain Text Char"/>
    <w:basedOn w:val="DefaultParagraphFont"/>
    <w:link w:val="PlainText"/>
    <w:rsid w:val="002E46AC"/>
    <w:rPr>
      <w:rFonts w:ascii="Courier New" w:eastAsia="Times New Roman" w:hAnsi="Courier New" w:cs="Times New Roman"/>
      <w:sz w:val="20"/>
      <w:szCs w:val="20"/>
      <w:lang w:eastAsia="en-US"/>
    </w:rPr>
  </w:style>
  <w:style w:type="character" w:customStyle="1" w:styleId="MenuOption">
    <w:name w:val="Menu Option"/>
    <w:basedOn w:val="DefaultParagraphFont"/>
    <w:rsid w:val="002E46AC"/>
    <w:rPr>
      <w:b/>
      <w:smallCaps/>
    </w:rPr>
  </w:style>
  <w:style w:type="paragraph" w:customStyle="1" w:styleId="TableListNumber">
    <w:name w:val="Table List Number"/>
    <w:basedOn w:val="ListNumber"/>
    <w:rsid w:val="002E46AC"/>
    <w:pPr>
      <w:numPr>
        <w:numId w:val="0"/>
      </w:numPr>
    </w:pPr>
  </w:style>
  <w:style w:type="paragraph" w:styleId="TOC4">
    <w:name w:val="toc 4"/>
    <w:basedOn w:val="TOCBase"/>
    <w:next w:val="Normal"/>
    <w:semiHidden/>
    <w:rsid w:val="002E46AC"/>
    <w:pPr>
      <w:tabs>
        <w:tab w:val="right" w:leader="dot" w:pos="9071"/>
      </w:tabs>
      <w:ind w:left="1701"/>
    </w:pPr>
  </w:style>
  <w:style w:type="paragraph" w:customStyle="1" w:styleId="ListAlpha">
    <w:name w:val="List Alpha"/>
    <w:basedOn w:val="List"/>
    <w:rsid w:val="002E46AC"/>
    <w:pPr>
      <w:numPr>
        <w:numId w:val="9"/>
      </w:numPr>
    </w:pPr>
  </w:style>
  <w:style w:type="paragraph" w:customStyle="1" w:styleId="ListAlpha2">
    <w:name w:val="List Alpha 2"/>
    <w:basedOn w:val="List2"/>
    <w:rsid w:val="002E46AC"/>
    <w:pPr>
      <w:numPr>
        <w:numId w:val="8"/>
      </w:numPr>
    </w:pPr>
  </w:style>
  <w:style w:type="paragraph" w:styleId="List2">
    <w:name w:val="List 2"/>
    <w:basedOn w:val="BodyText"/>
    <w:rsid w:val="002E46AC"/>
    <w:pPr>
      <w:tabs>
        <w:tab w:val="left" w:pos="680"/>
      </w:tabs>
      <w:spacing w:before="60" w:after="60"/>
      <w:ind w:left="680" w:hanging="340"/>
    </w:pPr>
  </w:style>
  <w:style w:type="paragraph" w:styleId="List3">
    <w:name w:val="List 3"/>
    <w:basedOn w:val="BodyText"/>
    <w:rsid w:val="002E46AC"/>
    <w:pPr>
      <w:tabs>
        <w:tab w:val="left" w:pos="1021"/>
      </w:tabs>
      <w:spacing w:before="60" w:after="60"/>
      <w:ind w:left="1020" w:hanging="340"/>
    </w:pPr>
  </w:style>
  <w:style w:type="paragraph" w:styleId="List4">
    <w:name w:val="List 4"/>
    <w:basedOn w:val="BodyText"/>
    <w:rsid w:val="002E46AC"/>
    <w:pPr>
      <w:tabs>
        <w:tab w:val="left" w:pos="1361"/>
      </w:tabs>
      <w:spacing w:before="60" w:after="60"/>
      <w:ind w:left="1361" w:hanging="340"/>
    </w:pPr>
  </w:style>
  <w:style w:type="paragraph" w:styleId="List5">
    <w:name w:val="List 5"/>
    <w:basedOn w:val="BodyText"/>
    <w:rsid w:val="002E46AC"/>
    <w:pPr>
      <w:tabs>
        <w:tab w:val="left" w:pos="1701"/>
      </w:tabs>
      <w:spacing w:before="60" w:after="60"/>
      <w:ind w:left="1701" w:hanging="340"/>
    </w:pPr>
  </w:style>
  <w:style w:type="paragraph" w:styleId="ListBullet3">
    <w:name w:val="List Bullet 3"/>
    <w:basedOn w:val="List3"/>
    <w:rsid w:val="002E46AC"/>
    <w:pPr>
      <w:numPr>
        <w:numId w:val="15"/>
      </w:numPr>
      <w:tabs>
        <w:tab w:val="clear" w:pos="1021"/>
      </w:tabs>
      <w:ind w:left="1037" w:hanging="357"/>
    </w:pPr>
  </w:style>
  <w:style w:type="paragraph" w:styleId="ListBullet4">
    <w:name w:val="List Bullet 4"/>
    <w:basedOn w:val="List4"/>
    <w:rsid w:val="002E46AC"/>
    <w:pPr>
      <w:numPr>
        <w:numId w:val="3"/>
      </w:numPr>
    </w:pPr>
  </w:style>
  <w:style w:type="paragraph" w:styleId="ListBullet5">
    <w:name w:val="List Bullet 5"/>
    <w:basedOn w:val="List5"/>
    <w:rsid w:val="002E46AC"/>
    <w:pPr>
      <w:numPr>
        <w:numId w:val="4"/>
      </w:numPr>
    </w:pPr>
  </w:style>
  <w:style w:type="paragraph" w:styleId="ListContinue2">
    <w:name w:val="List Continue 2"/>
    <w:basedOn w:val="List2"/>
    <w:rsid w:val="002E46AC"/>
    <w:pPr>
      <w:ind w:firstLine="0"/>
    </w:pPr>
  </w:style>
  <w:style w:type="paragraph" w:styleId="ListContinue3">
    <w:name w:val="List Continue 3"/>
    <w:basedOn w:val="List3"/>
    <w:rsid w:val="002E46AC"/>
    <w:pPr>
      <w:ind w:left="1021" w:firstLine="0"/>
    </w:pPr>
  </w:style>
  <w:style w:type="paragraph" w:styleId="ListContinue4">
    <w:name w:val="List Continue 4"/>
    <w:basedOn w:val="List4"/>
    <w:rsid w:val="002E46AC"/>
    <w:pPr>
      <w:ind w:firstLine="0"/>
    </w:pPr>
  </w:style>
  <w:style w:type="paragraph" w:styleId="ListContinue5">
    <w:name w:val="List Continue 5"/>
    <w:basedOn w:val="List5"/>
    <w:rsid w:val="002E46AC"/>
    <w:pPr>
      <w:ind w:firstLine="0"/>
    </w:pPr>
  </w:style>
  <w:style w:type="paragraph" w:styleId="ListNumber3">
    <w:name w:val="List Number 3"/>
    <w:basedOn w:val="List3"/>
    <w:rsid w:val="002E46AC"/>
    <w:pPr>
      <w:numPr>
        <w:numId w:val="5"/>
      </w:numPr>
    </w:pPr>
  </w:style>
  <w:style w:type="paragraph" w:styleId="ListNumber4">
    <w:name w:val="List Number 4"/>
    <w:basedOn w:val="List4"/>
    <w:rsid w:val="002E46AC"/>
    <w:pPr>
      <w:numPr>
        <w:numId w:val="6"/>
      </w:numPr>
    </w:pPr>
  </w:style>
  <w:style w:type="paragraph" w:styleId="ListNumber5">
    <w:name w:val="List Number 5"/>
    <w:basedOn w:val="List5"/>
    <w:rsid w:val="002E46AC"/>
    <w:pPr>
      <w:numPr>
        <w:numId w:val="7"/>
      </w:numPr>
    </w:pPr>
  </w:style>
  <w:style w:type="paragraph" w:styleId="BlockText">
    <w:name w:val="Block Text"/>
    <w:basedOn w:val="Normal"/>
    <w:rsid w:val="002E46AC"/>
    <w:pPr>
      <w:spacing w:after="120"/>
      <w:ind w:left="1440" w:right="1440"/>
    </w:pPr>
  </w:style>
  <w:style w:type="character" w:customStyle="1" w:styleId="Subscript">
    <w:name w:val="Subscript"/>
    <w:basedOn w:val="DefaultParagraphFont"/>
    <w:rsid w:val="002E46AC"/>
    <w:rPr>
      <w:sz w:val="16"/>
      <w:vertAlign w:val="subscript"/>
    </w:rPr>
  </w:style>
  <w:style w:type="character" w:customStyle="1" w:styleId="Superscript">
    <w:name w:val="Superscript"/>
    <w:basedOn w:val="DefaultParagraphFont"/>
    <w:rsid w:val="002E46AC"/>
    <w:rPr>
      <w:sz w:val="16"/>
      <w:vertAlign w:val="superscript"/>
    </w:rPr>
  </w:style>
  <w:style w:type="character" w:customStyle="1" w:styleId="Symbols">
    <w:name w:val="Symbols"/>
    <w:basedOn w:val="DefaultParagraphFont"/>
    <w:rsid w:val="002E46AC"/>
    <w:rPr>
      <w:rFonts w:ascii="Symbol" w:hAnsi="Symbol"/>
    </w:rPr>
  </w:style>
  <w:style w:type="character" w:customStyle="1" w:styleId="MenuOptions">
    <w:name w:val="Menu Options"/>
    <w:basedOn w:val="DefaultParagraphFont"/>
    <w:rsid w:val="002E46AC"/>
    <w:rPr>
      <w:rFonts w:ascii="Arial Narrow" w:hAnsi="Arial Narrow"/>
      <w:smallCaps/>
    </w:rPr>
  </w:style>
  <w:style w:type="character" w:customStyle="1" w:styleId="Buttons">
    <w:name w:val="Buttons"/>
    <w:basedOn w:val="DefaultParagraphFont"/>
    <w:rsid w:val="002E46AC"/>
    <w:rPr>
      <w:b/>
    </w:rPr>
  </w:style>
  <w:style w:type="character" w:customStyle="1" w:styleId="Underlined">
    <w:name w:val="Underlined"/>
    <w:basedOn w:val="DefaultParagraphFont"/>
    <w:rsid w:val="002E46AC"/>
    <w:rPr>
      <w:u w:val="single"/>
    </w:rPr>
  </w:style>
  <w:style w:type="paragraph" w:customStyle="1" w:styleId="TableBodyTextRight">
    <w:name w:val="Table Body Text Right"/>
    <w:basedOn w:val="TableBodyText"/>
    <w:rsid w:val="002E46AC"/>
    <w:pPr>
      <w:widowControl w:val="0"/>
      <w:autoSpaceDE w:val="0"/>
      <w:autoSpaceDN w:val="0"/>
      <w:adjustRightInd w:val="0"/>
      <w:jc w:val="right"/>
    </w:pPr>
    <w:rPr>
      <w:rFonts w:cs="Arial"/>
      <w:szCs w:val="18"/>
    </w:rPr>
  </w:style>
  <w:style w:type="paragraph" w:customStyle="1" w:styleId="CopyrightText">
    <w:name w:val="Copyright Text"/>
    <w:basedOn w:val="BodyText"/>
    <w:rsid w:val="002E46AC"/>
    <w:rPr>
      <w:sz w:val="18"/>
    </w:rPr>
  </w:style>
  <w:style w:type="paragraph" w:customStyle="1" w:styleId="BodySmallRight">
    <w:name w:val="Body Small Right"/>
    <w:basedOn w:val="BodyTextRight"/>
    <w:rsid w:val="002E46AC"/>
    <w:rPr>
      <w:sz w:val="18"/>
      <w:szCs w:val="18"/>
    </w:rPr>
  </w:style>
  <w:style w:type="paragraph" w:customStyle="1" w:styleId="MarginEdition">
    <w:name w:val="Margin Edition"/>
    <w:basedOn w:val="MarginNote"/>
    <w:rsid w:val="002E46AC"/>
    <w:pPr>
      <w:spacing w:before="0" w:after="0"/>
    </w:pPr>
    <w:rPr>
      <w:rFonts w:ascii="Times New Roman" w:hAnsi="Times New Roman"/>
      <w:color w:val="999999"/>
    </w:rPr>
  </w:style>
  <w:style w:type="paragraph" w:customStyle="1" w:styleId="Spacer">
    <w:name w:val="Spacer"/>
    <w:basedOn w:val="Normal"/>
    <w:rsid w:val="002E46AC"/>
    <w:rPr>
      <w:sz w:val="2"/>
      <w:szCs w:val="2"/>
    </w:rPr>
  </w:style>
  <w:style w:type="character" w:customStyle="1" w:styleId="Small">
    <w:name w:val="Small"/>
    <w:basedOn w:val="DefaultParagraphFont"/>
    <w:rsid w:val="002E46AC"/>
    <w:rPr>
      <w:sz w:val="16"/>
    </w:rPr>
  </w:style>
  <w:style w:type="paragraph" w:customStyle="1" w:styleId="WideTable">
    <w:name w:val="Wide Table"/>
    <w:basedOn w:val="Normal"/>
    <w:rsid w:val="002E46AC"/>
    <w:pPr>
      <w:ind w:left="-1418"/>
    </w:pPr>
    <w:rPr>
      <w:sz w:val="2"/>
      <w:szCs w:val="2"/>
    </w:rPr>
  </w:style>
  <w:style w:type="character" w:styleId="PageNumber">
    <w:name w:val="page number"/>
    <w:basedOn w:val="DefaultParagraphFont"/>
    <w:rsid w:val="002E46AC"/>
  </w:style>
  <w:style w:type="paragraph" w:styleId="Quote">
    <w:name w:val="Quote"/>
    <w:basedOn w:val="Heading1"/>
    <w:link w:val="QuoteChar"/>
    <w:qFormat/>
    <w:rsid w:val="002E46AC"/>
    <w:rPr>
      <w:b w:val="0"/>
      <w:sz w:val="72"/>
      <w:szCs w:val="72"/>
      <w:lang w:val="en-NZ"/>
    </w:rPr>
  </w:style>
  <w:style w:type="character" w:customStyle="1" w:styleId="QuoteChar">
    <w:name w:val="Quote Char"/>
    <w:basedOn w:val="DefaultParagraphFont"/>
    <w:link w:val="Quote"/>
    <w:rsid w:val="002E4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6AC"/>
    <w:pPr>
      <w:pageBreakBefore/>
    </w:pPr>
  </w:style>
  <w:style w:type="paragraph" w:customStyle="1" w:styleId="Border">
    <w:name w:val="Border"/>
    <w:basedOn w:val="Normal"/>
    <w:qFormat/>
    <w:rsid w:val="002E4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6AC"/>
    <w:rPr>
      <w:b/>
      <w:bCs/>
      <w:i/>
      <w:iCs/>
      <w:color w:val="auto"/>
    </w:rPr>
  </w:style>
  <w:style w:type="paragraph" w:styleId="IntenseQuote">
    <w:name w:val="Intense Quote"/>
    <w:basedOn w:val="Normal"/>
    <w:next w:val="Normal"/>
    <w:link w:val="IntenseQuoteChar"/>
    <w:uiPriority w:val="30"/>
    <w:qFormat/>
    <w:rsid w:val="002E4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6AC"/>
    <w:rPr>
      <w:smallCaps/>
      <w:color w:val="auto"/>
      <w:u w:val="single"/>
    </w:rPr>
  </w:style>
  <w:style w:type="character" w:styleId="IntenseReference">
    <w:name w:val="Intense Reference"/>
    <w:basedOn w:val="DefaultParagraphFont"/>
    <w:uiPriority w:val="32"/>
    <w:qFormat/>
    <w:rsid w:val="002E46AC"/>
    <w:rPr>
      <w:b/>
      <w:bCs/>
      <w:smallCaps/>
      <w:color w:val="auto"/>
      <w:spacing w:val="5"/>
      <w:u w:val="single"/>
    </w:rPr>
  </w:style>
  <w:style w:type="paragraph" w:customStyle="1" w:styleId="2ColumnHeading">
    <w:name w:val="2Column Heading"/>
    <w:basedOn w:val="BodyText"/>
    <w:qFormat/>
    <w:rsid w:val="002E46AC"/>
    <w:pPr>
      <w:spacing w:after="60"/>
      <w:ind w:left="-2268"/>
    </w:pPr>
    <w:rPr>
      <w:b/>
    </w:rPr>
  </w:style>
  <w:style w:type="paragraph" w:customStyle="1" w:styleId="Heading1TOC">
    <w:name w:val="Heading1 TOC"/>
    <w:basedOn w:val="Normal"/>
    <w:qFormat/>
    <w:rsid w:val="002E46AC"/>
    <w:pPr>
      <w:spacing w:before="240" w:after="120"/>
    </w:pPr>
    <w:rPr>
      <w:rFonts w:ascii="Times New Roman" w:hAnsi="Times New Roman"/>
      <w:b/>
      <w:sz w:val="32"/>
    </w:rPr>
  </w:style>
  <w:style w:type="paragraph" w:customStyle="1" w:styleId="Heading2TOC">
    <w:name w:val="Heading2 TOC"/>
    <w:basedOn w:val="Normal"/>
    <w:qFormat/>
    <w:rsid w:val="002E46AC"/>
    <w:pPr>
      <w:spacing w:before="240" w:after="60"/>
    </w:pPr>
    <w:rPr>
      <w:rFonts w:ascii="Times New Roman" w:hAnsi="Times New Roman"/>
      <w:b/>
      <w:sz w:val="28"/>
    </w:rPr>
  </w:style>
  <w:style w:type="character" w:customStyle="1" w:styleId="Underline">
    <w:name w:val="Underline"/>
    <w:basedOn w:val="DefaultParagraphFont"/>
    <w:qFormat/>
    <w:rsid w:val="002E46AC"/>
    <w:rPr>
      <w:u w:val="single"/>
    </w:rPr>
  </w:style>
  <w:style w:type="paragraph" w:styleId="BalloonText">
    <w:name w:val="Balloon Text"/>
    <w:basedOn w:val="Normal"/>
    <w:link w:val="BalloonTextChar"/>
    <w:rsid w:val="002E46AC"/>
    <w:rPr>
      <w:rFonts w:ascii="Tahoma" w:hAnsi="Tahoma" w:cs="Tahoma"/>
      <w:sz w:val="16"/>
      <w:szCs w:val="16"/>
    </w:rPr>
  </w:style>
  <w:style w:type="character" w:customStyle="1" w:styleId="BalloonTextChar">
    <w:name w:val="Balloon Text Char"/>
    <w:basedOn w:val="DefaultParagraphFont"/>
    <w:link w:val="BalloonText"/>
    <w:rsid w:val="002E4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6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6AC"/>
    <w:rPr>
      <w:b/>
      <w:color w:val="660033"/>
      <w:spacing w:val="0"/>
    </w:rPr>
  </w:style>
  <w:style w:type="paragraph" w:customStyle="1" w:styleId="Nameditemlist">
    <w:name w:val="Named item list"/>
    <w:basedOn w:val="BodyText"/>
    <w:qFormat/>
    <w:rsid w:val="002E46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1706</Words>
  <Characters>11319</Characters>
  <Application>Microsoft Office Word</Application>
  <DocSecurity>0</DocSecurity>
  <Lines>372</Lines>
  <Paragraphs>195</Paragraphs>
  <ScaleCrop>false</ScaleCrop>
  <Company>Author-it Software Corporation Ltd.</Company>
  <LinksUpToDate>false</LinksUpToDate>
  <CharactersWithSpaces>12948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CPPDSM5029A Manage client relationships and networks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2012-10-05T16:36:00Z</dcterms:created>
  <dcterms:modified xsi:type="dcterms:W3CDTF">2012-10-05T16:36:00Z</dcterms:modified>
</cp:coreProperties>
</file>