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3BB" w:rsidP="002403BB">
      <w:pPr>
        <w:pStyle w:val="Title"/>
      </w:pPr>
      <w:r>
        <w:fldChar w:fldCharType="begin"/>
      </w:r>
      <w:r>
        <w:instrText xml:space="preserve"> TITLE   \* MERGEFORMAT </w:instrText>
      </w:r>
      <w:r>
        <w:fldChar w:fldCharType="separate"/>
      </w:r>
      <w:r>
        <w:t>CPPDSM5005A Contribute to a detailed property feasibility study</w:t>
      </w:r>
      <w:r>
        <w:fldChar w:fldCharType="end"/>
      </w:r>
    </w:p>
    <w:p w:rsidR="002403BB" w:rsidP="002403BB">
      <w:pPr>
        <w:pStyle w:val="Version"/>
        <w:sectPr w:rsidSect="00FB1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953" w:rsidP="00FB1953">
      <w:pPr>
        <w:pStyle w:val="SuperHeading"/>
      </w:pPr>
      <w:r w:rsidRPr="00FB1953">
        <w:t>CPPDSM5005A Contribute to a detailed property feasibility study</w:t>
      </w:r>
    </w:p>
    <w:p w:rsidR="00000000" w:rsidRPr="00FB1953" w:rsidP="00FB1953">
      <w:pPr>
        <w:pStyle w:val="Heading1"/>
      </w:pPr>
      <w:bookmarkStart w:id="1" w:name="O_270113"/>
      <w:bookmarkEnd w:id="1"/>
      <w:r w:rsidRPr="00FB1953">
        <w:t>Modification History</w:t>
      </w:r>
    </w:p>
    <w:p w:rsidR="00000000" w:rsidRPr="00FB1953" w:rsidP="00FB1953">
      <w:pPr>
        <w:pStyle w:val="BodyText"/>
      </w:pPr>
      <w:r w:rsidRPr="00FB1953">
        <w:t>Not Applicable</w:t>
      </w:r>
    </w:p>
    <w:p w:rsidR="00000000" w:rsidRPr="00FB1953" w:rsidP="00FB1953">
      <w:pPr>
        <w:pStyle w:val="AllowPageBreak"/>
      </w:pPr>
    </w:p>
    <w:p w:rsidR="00000000" w:rsidRPr="00FB1953" w:rsidP="00FB1953">
      <w:pPr>
        <w:pStyle w:val="Heading1"/>
      </w:pPr>
      <w:bookmarkStart w:id="2" w:name="O_201318"/>
      <w:bookmarkEnd w:id="2"/>
      <w:r w:rsidRPr="00FB1953">
        <w:t>Unit Descriptor</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This unit of competency specifies the outcomes required to contribute to a formal prope</w:t>
            </w:r>
            <w:r w:rsidRPr="00FB1953">
              <w:t>rty feasibility study. It requires the ability to identify objectives and techniques to undertake the study, use valid and reliable research techniques to analyse information, and report study findings and conclusions.</w:t>
            </w:r>
          </w:p>
          <w:p w:rsidR="00000000" w:rsidRPr="00FB1953" w:rsidP="00FB1953">
            <w:pPr>
              <w:pStyle w:val="BodyText"/>
            </w:pPr>
            <w:r w:rsidRPr="00FB1953">
              <w:t>The unit may form part of the licensi</w:t>
            </w:r>
            <w:r w:rsidRPr="00FB1953">
              <w:t>ng requirements for persons working in the property industry, including in the real estate, business broking, stock and station agency and property operations and development sectors, in those States and Territories where these are regulated activities.</w:t>
            </w:r>
          </w:p>
        </w:tc>
      </w:tr>
    </w:tbl>
    <w:p w:rsidR="002403BB" w:rsidP="00FB1953">
      <w:pPr>
        <w:pStyle w:val="BodyText"/>
      </w:pPr>
    </w:p>
    <w:p w:rsidR="002403BB" w:rsidP="00FB1953">
      <w:pPr>
        <w:pStyle w:val="BodyText"/>
      </w:pPr>
    </w:p>
    <w:p w:rsidR="00000000" w:rsidRPr="00FB1953" w:rsidP="00FB1953">
      <w:pPr>
        <w:pStyle w:val="Heading1"/>
      </w:pPr>
      <w:bookmarkStart w:id="3" w:name="O_201321"/>
      <w:bookmarkEnd w:id="3"/>
      <w:r w:rsidRPr="00FB1953">
        <w:t>Application of the Unit</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This unit of competency supports the work of those involved in contributing to a formal property feasibility study.</w:t>
            </w:r>
          </w:p>
        </w:tc>
      </w:tr>
    </w:tbl>
    <w:p w:rsidR="002403BB" w:rsidP="00FB1953">
      <w:pPr>
        <w:pStyle w:val="BodyText"/>
      </w:pPr>
    </w:p>
    <w:p w:rsidR="002403BB" w:rsidP="00FB1953">
      <w:pPr>
        <w:pStyle w:val="BodyText"/>
      </w:pPr>
    </w:p>
    <w:p w:rsidR="00000000" w:rsidRPr="00FB1953" w:rsidP="00FB1953">
      <w:pPr>
        <w:pStyle w:val="Heading1"/>
      </w:pPr>
      <w:bookmarkStart w:id="4" w:name="O_278373"/>
      <w:bookmarkEnd w:id="4"/>
      <w:r w:rsidRPr="00FB1953">
        <w:t>Licensing/Regulatory Information</w:t>
      </w:r>
    </w:p>
    <w:p w:rsidR="00000000" w:rsidRPr="00FB1953" w:rsidP="00FB1953">
      <w:pPr>
        <w:pStyle w:val="BodyText"/>
      </w:pPr>
      <w:r w:rsidRPr="00FB1953">
        <w:t>Refer to Unit Descrip</w:t>
      </w:r>
      <w:r w:rsidRPr="00FB1953">
        <w:t>tor</w:t>
      </w:r>
    </w:p>
    <w:p w:rsidR="00000000" w:rsidRPr="00FB1953" w:rsidP="00FB1953">
      <w:pPr>
        <w:pStyle w:val="AllowPageBreak"/>
      </w:pPr>
    </w:p>
    <w:p w:rsidR="00000000" w:rsidRPr="00FB1953" w:rsidP="00FB1953">
      <w:pPr>
        <w:pStyle w:val="Heading1"/>
      </w:pPr>
      <w:bookmarkStart w:id="5" w:name="O_201320"/>
      <w:bookmarkEnd w:id="5"/>
      <w:r w:rsidRPr="00FB1953">
        <w:t>Pre-Requisites</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Nil</w:t>
            </w:r>
          </w:p>
        </w:tc>
      </w:tr>
    </w:tbl>
    <w:p w:rsidR="002403BB" w:rsidP="00FB1953">
      <w:pPr>
        <w:pStyle w:val="BodyText"/>
      </w:pPr>
    </w:p>
    <w:p w:rsidR="002403BB" w:rsidP="00FB1953">
      <w:pPr>
        <w:pStyle w:val="BodyText"/>
      </w:pPr>
    </w:p>
    <w:p w:rsidR="00000000" w:rsidRPr="00FB1953" w:rsidP="00FB1953">
      <w:pPr>
        <w:pStyle w:val="Heading1"/>
      </w:pPr>
      <w:bookmarkStart w:id="6" w:name="O_201319"/>
      <w:bookmarkEnd w:id="6"/>
      <w:r w:rsidRPr="00FB1953">
        <w:t>Employability Skills Information</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The required outcomes described in this unit of competency contain applicable facets of employability skills. The Employability Skills Summary of the qualification in which this unit of competency is packaged, will assist in identifying employability skill</w:t>
            </w:r>
            <w:r w:rsidRPr="00FB1953">
              <w:t>s requirements.</w:t>
            </w:r>
          </w:p>
        </w:tc>
      </w:tr>
    </w:tbl>
    <w:p w:rsidR="002403BB" w:rsidP="00FB1953">
      <w:pPr>
        <w:pStyle w:val="BodyText"/>
      </w:pPr>
    </w:p>
    <w:p w:rsidR="002403BB" w:rsidP="00FB1953">
      <w:pPr>
        <w:pStyle w:val="BodyText"/>
      </w:pPr>
    </w:p>
    <w:p w:rsidR="00000000" w:rsidRPr="00FB1953" w:rsidP="00FB1953">
      <w:pPr>
        <w:pStyle w:val="Heading1"/>
      </w:pPr>
      <w:bookmarkStart w:id="7" w:name="O_288159"/>
      <w:bookmarkEnd w:id="7"/>
      <w:r w:rsidRPr="00FB1953">
        <w:t>Elements and Performance Criteria Pre-Content</w:t>
      </w:r>
    </w:p>
    <w:tbl>
      <w:tblPr>
        <w:tblW w:w="0" w:type="auto"/>
        <w:tblLayout w:type="fixed"/>
        <w:tblCellMar>
          <w:left w:w="62" w:type="dxa"/>
          <w:right w:w="62" w:type="dxa"/>
        </w:tblCellMar>
        <w:tblLook w:val="0000"/>
      </w:tblPr>
      <w:tblGrid>
        <w:gridCol w:w="2800"/>
        <w:gridCol w:w="5918"/>
      </w:tblGrid>
      <w:tr w:rsidTr="002403BB">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Performance criteria describe the required performance needed to demonstrate achievement of the element. Whe</w:t>
            </w:r>
            <w:r w:rsidRPr="00FB1953">
              <w:t xml:space="preserve">re </w:t>
            </w:r>
            <w:r w:rsidRPr="00FB1953">
              <w:rPr>
                <w:rStyle w:val="BoldandItalics"/>
              </w:rPr>
              <w:t>bold italicised</w:t>
            </w:r>
            <w:r w:rsidRPr="00FB1953">
              <w:t xml:space="preserve"> text is used, further information is detailed in the required skills and knowledge and/or the range statement. Assessment of performance is to be consistent with the evidence guide.</w:t>
            </w:r>
          </w:p>
        </w:tc>
      </w:tr>
    </w:tbl>
    <w:p w:rsidR="00000000" w:rsidRPr="00FB1953" w:rsidP="00FB1953">
      <w:pPr>
        <w:pStyle w:val="BodyText"/>
      </w:pPr>
    </w:p>
    <w:p w:rsidR="00000000" w:rsidRPr="00FB1953" w:rsidP="00FB1953">
      <w:pPr>
        <w:pStyle w:val="AllowPageBreak"/>
      </w:pPr>
    </w:p>
    <w:p w:rsidR="00000000" w:rsidRPr="00FB1953" w:rsidP="00FB1953">
      <w:pPr>
        <w:pStyle w:val="Heading1"/>
      </w:pPr>
      <w:bookmarkStart w:id="8" w:name="O_234826"/>
      <w:bookmarkEnd w:id="8"/>
      <w:r w:rsidRPr="00FB1953">
        <w:t>Elements and Performance Criteria</w:t>
      </w:r>
    </w:p>
    <w:tbl>
      <w:tblPr>
        <w:tblW w:w="0" w:type="auto"/>
        <w:tblLayout w:type="fixed"/>
        <w:tblCellMar>
          <w:left w:w="62" w:type="dxa"/>
          <w:right w:w="62" w:type="dxa"/>
        </w:tblCellMar>
        <w:tblLook w:val="0000"/>
      </w:tblPr>
      <w:tblGrid>
        <w:gridCol w:w="2790"/>
        <w:gridCol w:w="18"/>
        <w:gridCol w:w="5900"/>
        <w:gridCol w:w="18"/>
      </w:tblGrid>
      <w:tr w:rsidTr="002403BB">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rPr>
                <w:rStyle w:val="SpecialBold"/>
              </w:rPr>
              <w:t>ELEMENT</w:t>
            </w:r>
          </w:p>
        </w:tc>
        <w:tc>
          <w:tcPr>
            <w:tcW w:w="5918" w:type="dxa"/>
            <w:gridSpan w:val="2"/>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PERFORMANCE CRITERIA</w:t>
            </w:r>
          </w:p>
        </w:tc>
      </w:tr>
      <w:tr w:rsidTr="002403B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1</w:t>
            </w:r>
            <w:r w:rsidRPr="00FB1953">
              <w:tab/>
            </w:r>
            <w:r w:rsidRPr="00FB1953">
              <w:rPr>
                <w:rStyle w:val="SpecialBold"/>
              </w:rPr>
              <w:t>Establish study requirements</w:t>
            </w:r>
            <w:r w:rsidRPr="00FB1953">
              <w:t>.</w:t>
            </w:r>
          </w:p>
        </w:tc>
        <w:tc>
          <w:tcPr>
            <w:tcW w:w="591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t>1.1</w:t>
            </w:r>
            <w:r w:rsidRPr="00FB1953">
              <w:tab/>
              <w:t xml:space="preserve">Aims and objectives of feasibility study are clearly established according to </w:t>
            </w:r>
            <w:r w:rsidRPr="00FB1953">
              <w:rPr>
                <w:rStyle w:val="BoldandItalics"/>
              </w:rPr>
              <w:t>client</w:t>
            </w:r>
            <w:r w:rsidRPr="00FB1953">
              <w:t xml:space="preserve"> and </w:t>
            </w:r>
            <w:r w:rsidRPr="00FB1953">
              <w:rPr>
                <w:rStyle w:val="BoldandItalics"/>
              </w:rPr>
              <w:t>organisational requirements</w:t>
            </w:r>
            <w:r w:rsidRPr="00FB1953">
              <w:t>.</w:t>
            </w:r>
          </w:p>
          <w:p w:rsidR="00000000" w:rsidRPr="00FB1953" w:rsidP="00FB1953">
            <w:pPr>
              <w:pStyle w:val="List"/>
            </w:pPr>
            <w:r w:rsidRPr="00FB1953">
              <w:t>1.2</w:t>
            </w:r>
            <w:r w:rsidRPr="00FB1953">
              <w:tab/>
              <w:t>Study objectives and time lines are negotiated and agreed in consult</w:t>
            </w:r>
            <w:r w:rsidRPr="00FB1953">
              <w:t xml:space="preserve">ation with </w:t>
            </w:r>
            <w:r w:rsidRPr="00FB1953">
              <w:rPr>
                <w:rStyle w:val="BoldandItalics"/>
              </w:rPr>
              <w:t>relevant people</w:t>
            </w:r>
            <w:r w:rsidRPr="00FB1953">
              <w:t>.</w:t>
            </w:r>
          </w:p>
          <w:p w:rsidR="00000000" w:rsidRPr="00FB1953" w:rsidP="00FB1953">
            <w:pPr>
              <w:pStyle w:val="List"/>
            </w:pPr>
            <w:r w:rsidRPr="00FB1953">
              <w:t>1.3</w:t>
            </w:r>
            <w:r w:rsidRPr="00FB1953">
              <w:tab/>
            </w:r>
            <w:r w:rsidRPr="00FB1953">
              <w:rPr>
                <w:rStyle w:val="BoldandItalics"/>
              </w:rPr>
              <w:t>Relevant documentation</w:t>
            </w:r>
            <w:r w:rsidRPr="00FB1953">
              <w:t xml:space="preserve"> and </w:t>
            </w:r>
            <w:r w:rsidRPr="00FB1953">
              <w:rPr>
                <w:rStyle w:val="BoldandItalics"/>
              </w:rPr>
              <w:t>legislative requirements</w:t>
            </w:r>
            <w:r w:rsidRPr="00FB1953">
              <w:t xml:space="preserve"> are gathered and reviewed to identify critical requirements of the study.</w:t>
            </w:r>
          </w:p>
          <w:p w:rsidR="00000000" w:rsidP="00FB1953">
            <w:pPr>
              <w:pStyle w:val="List"/>
              <w:rPr>
                <w:lang w:val="en-NZ"/>
              </w:rPr>
            </w:pPr>
            <w:r w:rsidRPr="00FB1953">
              <w:t>1.4</w:t>
            </w:r>
            <w:r w:rsidRPr="00FB1953">
              <w:tab/>
              <w:t xml:space="preserve">Situations requiring </w:t>
            </w:r>
            <w:r w:rsidRPr="00FB1953">
              <w:rPr>
                <w:rStyle w:val="BoldandItalics"/>
              </w:rPr>
              <w:t>specialist advice</w:t>
            </w:r>
            <w:r w:rsidRPr="00FB1953">
              <w:t xml:space="preserve"> are identified and support is sought as required accord</w:t>
            </w:r>
            <w:r w:rsidRPr="00FB1953">
              <w:t>ing to organisational requirements.</w:t>
            </w:r>
          </w:p>
        </w:tc>
      </w:tr>
      <w:tr w:rsidTr="002403B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2</w:t>
            </w:r>
            <w:r w:rsidRPr="00FB1953">
              <w:tab/>
            </w:r>
            <w:r w:rsidRPr="00FB1953">
              <w:rPr>
                <w:rStyle w:val="SpecialBold"/>
              </w:rPr>
              <w:t>Access relevant information</w:t>
            </w:r>
            <w:r w:rsidRPr="00FB1953">
              <w:t>.</w:t>
            </w:r>
          </w:p>
        </w:tc>
        <w:tc>
          <w:tcPr>
            <w:tcW w:w="591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t>2.1</w:t>
            </w:r>
            <w:r w:rsidRPr="00FB1953">
              <w:tab/>
              <w:t xml:space="preserve">Relevant </w:t>
            </w:r>
            <w:r w:rsidRPr="00FB1953">
              <w:rPr>
                <w:rStyle w:val="BoldandItalics"/>
              </w:rPr>
              <w:t>information</w:t>
            </w:r>
            <w:r w:rsidRPr="00FB1953">
              <w:t xml:space="preserve"> is gathered and organised in a format suitable for </w:t>
            </w:r>
            <w:r w:rsidRPr="00FB1953">
              <w:rPr>
                <w:rStyle w:val="BoldandItalics"/>
              </w:rPr>
              <w:t>analysis</w:t>
            </w:r>
            <w:r w:rsidRPr="00FB1953">
              <w:t xml:space="preserve"> and interpretation.</w:t>
            </w:r>
          </w:p>
          <w:p w:rsidR="00000000" w:rsidRPr="00FB1953" w:rsidP="00FB1953">
            <w:pPr>
              <w:pStyle w:val="List"/>
            </w:pPr>
            <w:r w:rsidRPr="00FB1953">
              <w:t>2.2</w:t>
            </w:r>
            <w:r w:rsidRPr="00FB1953">
              <w:tab/>
              <w:t>Market information is accessed</w:t>
            </w:r>
            <w:r w:rsidRPr="00FB1953">
              <w:t xml:space="preserve"> and evaluated in terms of validity, reliability and relevance according to identified analysis requirements. </w:t>
            </w:r>
          </w:p>
          <w:p w:rsidR="00000000" w:rsidRPr="00FB1953" w:rsidP="00FB1953">
            <w:pPr>
              <w:pStyle w:val="List"/>
            </w:pPr>
            <w:r w:rsidRPr="00FB1953">
              <w:t>2.3</w:t>
            </w:r>
            <w:r w:rsidRPr="00FB1953">
              <w:tab/>
              <w:t xml:space="preserve">Relevant people are consulted to gather additional information using appropriate </w:t>
            </w:r>
            <w:r w:rsidRPr="00FB1953">
              <w:rPr>
                <w:rStyle w:val="BoldandItalics"/>
              </w:rPr>
              <w:t>communication techniques</w:t>
            </w:r>
            <w:r w:rsidRPr="00FB1953">
              <w:t>.</w:t>
            </w:r>
          </w:p>
          <w:p w:rsidR="00000000" w:rsidRPr="00FB1953" w:rsidP="00FB1953">
            <w:pPr>
              <w:pStyle w:val="List"/>
            </w:pPr>
            <w:r w:rsidRPr="00FB1953">
              <w:t>2.4</w:t>
            </w:r>
            <w:r w:rsidRPr="00FB1953">
              <w:tab/>
            </w:r>
            <w:r w:rsidRPr="00FB1953">
              <w:rPr>
                <w:rStyle w:val="BoldandItalics"/>
              </w:rPr>
              <w:t>Environment</w:t>
            </w:r>
            <w:r w:rsidRPr="00FB1953">
              <w:t xml:space="preserve"> is scanned to iden</w:t>
            </w:r>
            <w:r w:rsidRPr="00FB1953">
              <w:t>tify and assess factors that may impact on study according to organisational requirements.</w:t>
            </w:r>
          </w:p>
          <w:p w:rsidR="00000000" w:rsidP="00FB1953">
            <w:pPr>
              <w:pStyle w:val="List"/>
              <w:rPr>
                <w:lang w:val="en-NZ"/>
              </w:rPr>
            </w:pPr>
            <w:r w:rsidRPr="00FB1953">
              <w:t>2.5</w:t>
            </w:r>
            <w:r w:rsidRPr="00FB1953">
              <w:tab/>
              <w:t>Reliable methods for gathering information are used according to organisational requirements, making efficient use of time and resources.</w:t>
            </w:r>
          </w:p>
        </w:tc>
      </w:tr>
      <w:tr w:rsidTr="002403B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3</w:t>
            </w:r>
            <w:r w:rsidRPr="00FB1953">
              <w:tab/>
            </w:r>
            <w:r w:rsidRPr="00FB1953">
              <w:rPr>
                <w:rStyle w:val="SpecialBold"/>
              </w:rPr>
              <w:t>Analyse information</w:t>
            </w:r>
            <w:r w:rsidRPr="00FB1953">
              <w:t>.</w:t>
            </w:r>
          </w:p>
        </w:tc>
        <w:tc>
          <w:tcPr>
            <w:tcW w:w="591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t>3.1</w:t>
            </w:r>
            <w:r w:rsidRPr="00FB1953">
              <w:tab/>
              <w:t xml:space="preserve">Quantitative and qualitative analysis is undertaken of </w:t>
            </w:r>
            <w:r w:rsidRPr="00FB1953">
              <w:rPr>
                <w:rStyle w:val="BoldandItalics"/>
              </w:rPr>
              <w:t>comparative market data</w:t>
            </w:r>
            <w:r w:rsidRPr="00FB1953">
              <w:t xml:space="preserve"> using standard financial analysis techniques.</w:t>
            </w:r>
          </w:p>
          <w:p w:rsidR="00000000" w:rsidRPr="00FB1953" w:rsidP="00FB1953">
            <w:pPr>
              <w:pStyle w:val="List"/>
            </w:pPr>
            <w:r w:rsidRPr="00FB1953">
              <w:t>3.2</w:t>
            </w:r>
            <w:r w:rsidRPr="00FB1953">
              <w:tab/>
              <w:t>Economic trends and market developments are analysed in terms of potential implications and impact on study objectives.</w:t>
            </w:r>
          </w:p>
          <w:p w:rsidR="00000000" w:rsidRPr="00FB1953" w:rsidP="00FB1953">
            <w:pPr>
              <w:pStyle w:val="List"/>
            </w:pPr>
            <w:r w:rsidRPr="00FB1953">
              <w:t>3.</w:t>
            </w:r>
            <w:r w:rsidRPr="00FB1953">
              <w:t>3</w:t>
            </w:r>
            <w:r w:rsidRPr="00FB1953">
              <w:tab/>
            </w:r>
            <w:r w:rsidRPr="00FB1953">
              <w:rPr>
                <w:rStyle w:val="BoldandItalics"/>
              </w:rPr>
              <w:t>Risk</w:t>
            </w:r>
            <w:r w:rsidRPr="00FB1953">
              <w:t xml:space="preserve"> and </w:t>
            </w:r>
            <w:r w:rsidRPr="00FB1953">
              <w:rPr>
                <w:rStyle w:val="BoldandItalics"/>
              </w:rPr>
              <w:t>contingencies</w:t>
            </w:r>
            <w:r w:rsidRPr="00FB1953">
              <w:t xml:space="preserve"> are identified and quantified using established precedents and techniques according to industry standards and organisational procedures.</w:t>
            </w:r>
          </w:p>
          <w:p w:rsidR="00000000" w:rsidP="00FB1953">
            <w:pPr>
              <w:pStyle w:val="List"/>
              <w:rPr>
                <w:lang w:val="en-NZ"/>
              </w:rPr>
            </w:pPr>
            <w:r w:rsidRPr="00FB1953">
              <w:t>3.4</w:t>
            </w:r>
            <w:r w:rsidRPr="00FB1953">
              <w:tab/>
            </w:r>
            <w:r w:rsidRPr="00FB1953">
              <w:t>Sound reasoning is applied to ensure consistency of interpretations based on available information.</w:t>
            </w:r>
          </w:p>
        </w:tc>
      </w:tr>
      <w:tr w:rsidTr="002403B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4</w:t>
            </w:r>
            <w:r w:rsidRPr="00FB1953">
              <w:tab/>
            </w:r>
            <w:r w:rsidRPr="00FB1953">
              <w:rPr>
                <w:rStyle w:val="SpecialBold"/>
              </w:rPr>
              <w:t>Formulate sensitivity scenarios</w:t>
            </w:r>
            <w:r w:rsidRPr="00FB1953">
              <w:t>.</w:t>
            </w:r>
          </w:p>
        </w:tc>
        <w:tc>
          <w:tcPr>
            <w:tcW w:w="591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t>4.1</w:t>
            </w:r>
            <w:r w:rsidRPr="00FB1953">
              <w:tab/>
              <w:t>Alternative project scenarios are developed to meet study requirements and criteria according to organisational requ</w:t>
            </w:r>
            <w:r w:rsidRPr="00FB1953">
              <w:t>irements.</w:t>
            </w:r>
          </w:p>
          <w:p w:rsidR="00000000" w:rsidRPr="00FB1953" w:rsidP="00FB1953">
            <w:pPr>
              <w:pStyle w:val="List"/>
            </w:pPr>
            <w:r w:rsidRPr="00FB1953">
              <w:t>4.2</w:t>
            </w:r>
            <w:r w:rsidRPr="00FB1953">
              <w:tab/>
            </w:r>
            <w:r w:rsidRPr="00FB1953">
              <w:rPr>
                <w:rStyle w:val="BoldandItalics"/>
              </w:rPr>
              <w:t>Consultative processes</w:t>
            </w:r>
            <w:r w:rsidRPr="00FB1953">
              <w:t xml:space="preserve"> are used to obtain views of industry experts as required.</w:t>
            </w:r>
          </w:p>
          <w:p w:rsidR="00000000" w:rsidRPr="00FB1953" w:rsidP="00FB1953">
            <w:pPr>
              <w:pStyle w:val="List"/>
            </w:pPr>
            <w:r w:rsidRPr="00FB1953">
              <w:t>4.3</w:t>
            </w:r>
            <w:r w:rsidRPr="00FB1953">
              <w:tab/>
              <w:t>Scenarios are developed and checked against prescribed criteria to minimise subjective assessment.</w:t>
            </w:r>
          </w:p>
          <w:p w:rsidR="00000000" w:rsidRPr="00FB1953" w:rsidP="00FB1953">
            <w:pPr>
              <w:pStyle w:val="List"/>
            </w:pPr>
            <w:r w:rsidRPr="00FB1953">
              <w:t>4.4</w:t>
            </w:r>
            <w:r w:rsidRPr="00FB1953">
              <w:tab/>
              <w:t xml:space="preserve">Sensitivity analysis is performed on data to identify </w:t>
            </w:r>
            <w:r w:rsidRPr="00FB1953">
              <w:t xml:space="preserve">degree of convergence within identified industry and market </w:t>
            </w:r>
            <w:r w:rsidRPr="00FB1953">
              <w:rPr>
                <w:rStyle w:val="BoldandItalics"/>
              </w:rPr>
              <w:t>benchmarks</w:t>
            </w:r>
            <w:r w:rsidRPr="00FB1953">
              <w:t>.</w:t>
            </w:r>
          </w:p>
          <w:p w:rsidR="00000000" w:rsidP="00FB1953">
            <w:pPr>
              <w:pStyle w:val="List"/>
              <w:rPr>
                <w:lang w:val="en-NZ"/>
              </w:rPr>
            </w:pPr>
            <w:r w:rsidRPr="00FB1953">
              <w:t>4.5</w:t>
            </w:r>
            <w:r w:rsidRPr="00FB1953">
              <w:tab/>
              <w:t xml:space="preserve">Property trends and </w:t>
            </w:r>
            <w:r w:rsidRPr="00FB1953">
              <w:rPr>
                <w:rStyle w:val="BoldandItalics"/>
              </w:rPr>
              <w:t>market conditions</w:t>
            </w:r>
            <w:r w:rsidRPr="00FB1953">
              <w:t xml:space="preserve"> are identified and evaluated against study requirements.</w:t>
            </w:r>
          </w:p>
        </w:tc>
      </w:tr>
      <w:tr w:rsidTr="002403BB">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FB1953">
            <w:pPr>
              <w:pStyle w:val="List"/>
              <w:rPr>
                <w:lang w:val="en-NZ"/>
              </w:rPr>
            </w:pPr>
            <w:r w:rsidRPr="00FB1953">
              <w:rPr>
                <w:rStyle w:val="SpecialBold"/>
              </w:rPr>
              <w:t>5</w:t>
            </w:r>
            <w:r w:rsidRPr="00FB1953">
              <w:tab/>
            </w:r>
            <w:r w:rsidRPr="00FB1953">
              <w:rPr>
                <w:rStyle w:val="SpecialBold"/>
              </w:rPr>
              <w:t>Document feasibility study</w:t>
            </w:r>
            <w:r w:rsidRPr="00FB1953">
              <w:t>.</w:t>
            </w:r>
          </w:p>
        </w:tc>
        <w:tc>
          <w:tcPr>
            <w:tcW w:w="5918" w:type="dxa"/>
            <w:gridSpan w:val="2"/>
            <w:tcBorders>
              <w:top w:val="nil"/>
              <w:left w:val="nil"/>
              <w:bottom w:val="nil"/>
              <w:right w:val="nil"/>
            </w:tcBorders>
            <w:tcMar>
              <w:top w:w="0" w:type="dxa"/>
              <w:left w:w="62" w:type="dxa"/>
              <w:bottom w:w="0" w:type="dxa"/>
              <w:right w:w="62" w:type="dxa"/>
            </w:tcMar>
          </w:tcPr>
          <w:p w:rsidR="00000000" w:rsidRPr="00FB1953" w:rsidP="00FB1953">
            <w:pPr>
              <w:pStyle w:val="List"/>
            </w:pPr>
            <w:r w:rsidRPr="00FB1953">
              <w:t>5.1</w:t>
            </w:r>
            <w:r w:rsidRPr="00FB1953">
              <w:tab/>
              <w:t>Feasibility study is presented in appropriate form</w:t>
            </w:r>
            <w:r w:rsidRPr="00FB1953">
              <w:t xml:space="preserve">at, style and structure using suitable </w:t>
            </w:r>
            <w:r w:rsidRPr="00FB1953">
              <w:rPr>
                <w:rStyle w:val="BoldandItalics"/>
              </w:rPr>
              <w:t>business equipment and technology</w:t>
            </w:r>
            <w:r w:rsidRPr="00FB1953">
              <w:t>.</w:t>
            </w:r>
          </w:p>
          <w:p w:rsidR="00000000" w:rsidRPr="00FB1953" w:rsidP="00FB1953">
            <w:pPr>
              <w:pStyle w:val="List"/>
            </w:pPr>
            <w:r w:rsidRPr="00FB1953">
              <w:t>5.2</w:t>
            </w:r>
            <w:r w:rsidRPr="00FB1953">
              <w:tab/>
              <w:t>Report is prepared and distributed to relevant people within agreed timeframes according to organisational requirements.</w:t>
            </w:r>
          </w:p>
          <w:p w:rsidR="00000000" w:rsidRPr="00FB1953" w:rsidP="00FB1953">
            <w:pPr>
              <w:pStyle w:val="List"/>
            </w:pPr>
            <w:r w:rsidRPr="00FB1953">
              <w:t>5.3</w:t>
            </w:r>
            <w:r w:rsidRPr="00FB1953">
              <w:tab/>
            </w:r>
            <w:r w:rsidRPr="00FB1953">
              <w:t>Conclusions are documented that are verifiable, current and sufficiently detailed to meet identified client and organisational requirements.</w:t>
            </w:r>
          </w:p>
          <w:p w:rsidR="00000000" w:rsidRPr="00FB1953" w:rsidP="00FB1953">
            <w:pPr>
              <w:pStyle w:val="List"/>
            </w:pPr>
            <w:r w:rsidRPr="00FB1953">
              <w:t>5.4</w:t>
            </w:r>
            <w:r w:rsidRPr="00FB1953">
              <w:tab/>
              <w:t>Information is securely maintained with due regard to client confidentiality, and legislative and organisationa</w:t>
            </w:r>
            <w:r w:rsidRPr="00FB1953">
              <w:t>l requirements.</w:t>
            </w:r>
          </w:p>
        </w:tc>
      </w:tr>
    </w:tbl>
    <w:p w:rsidR="002403BB" w:rsidP="00FB1953">
      <w:pPr>
        <w:pStyle w:val="BodyText"/>
      </w:pPr>
    </w:p>
    <w:p w:rsidR="002403BB" w:rsidP="00FB1953">
      <w:pPr>
        <w:pStyle w:val="BodyText"/>
      </w:pPr>
    </w:p>
    <w:p w:rsidR="00000000" w:rsidRPr="00FB1953" w:rsidP="00FB1953">
      <w:pPr>
        <w:pStyle w:val="Heading1"/>
      </w:pPr>
      <w:bookmarkStart w:id="9" w:name="O_258776"/>
      <w:bookmarkEnd w:id="9"/>
      <w:r w:rsidRPr="00FB1953">
        <w:t>Required Skills and Knowledge</w:t>
      </w:r>
    </w:p>
    <w:tbl>
      <w:tblPr>
        <w:tblW w:w="0" w:type="auto"/>
        <w:tblLayout w:type="fixed"/>
        <w:tblCellMar>
          <w:left w:w="62" w:type="dxa"/>
          <w:right w:w="62" w:type="dxa"/>
        </w:tblCellMar>
        <w:tblLook w:val="0000"/>
      </w:tblPr>
      <w:tblGrid>
        <w:gridCol w:w="8513"/>
        <w:gridCol w:w="9"/>
      </w:tblGrid>
      <w:tr w:rsidTr="002403B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REQUIRED SKILLS AND KNOWLEDGE</w:t>
            </w:r>
          </w:p>
        </w:tc>
      </w:tr>
      <w:tr w:rsidTr="002403B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t>This section describes the essential skills and knowledge and their level, required for this unit.</w:t>
            </w:r>
          </w:p>
        </w:tc>
      </w:tr>
      <w:tr w:rsidTr="002403B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rPr>
                <w:rStyle w:val="SpecialBold"/>
              </w:rPr>
              <w:t>Required skills</w:t>
            </w:r>
            <w:r w:rsidRPr="00FB1953">
              <w:t>:</w:t>
            </w:r>
          </w:p>
          <w:p w:rsidR="00000000" w:rsidRPr="00FB1953" w:rsidP="00FB1953">
            <w:pPr>
              <w:pStyle w:val="ListBullet"/>
            </w:pPr>
            <w:r w:rsidRPr="00FB1953">
              <w:t>communication skills to negotiate client requirements and consult with industry experts and others</w:t>
            </w:r>
          </w:p>
          <w:p w:rsidR="00000000" w:rsidRPr="00FB1953" w:rsidP="00FB1953">
            <w:pPr>
              <w:pStyle w:val="ListBullet"/>
            </w:pPr>
            <w:r w:rsidRPr="00FB1953">
              <w:t>computing skills to access the internet and web pages, prepare and complete online forms, lodge electronic documents and search online databases</w:t>
            </w:r>
          </w:p>
          <w:p w:rsidR="00000000" w:rsidRPr="00FB1953" w:rsidP="00FB1953">
            <w:pPr>
              <w:pStyle w:val="ListBullet"/>
            </w:pPr>
            <w:r w:rsidRPr="00FB1953">
              <w:t>interpersona</w:t>
            </w:r>
            <w:r w:rsidRPr="00FB1953">
              <w:t>l skills to relate to people from a range of social, cultural and ethnic backgrounds and varying physical and mental abilities</w:t>
            </w:r>
          </w:p>
          <w:p w:rsidR="00000000" w:rsidRPr="00FB1953" w:rsidP="00FB1953">
            <w:pPr>
              <w:pStyle w:val="ListBullet"/>
            </w:pPr>
            <w:r w:rsidRPr="00FB1953">
              <w:t>literacy skills to interpret written and oral information</w:t>
            </w:r>
          </w:p>
          <w:p w:rsidR="00000000" w:rsidRPr="00FB1953" w:rsidP="00FB1953">
            <w:pPr>
              <w:pStyle w:val="ListBullet"/>
            </w:pPr>
            <w:r w:rsidRPr="00FB1953">
              <w:t>organisational skills to plan and schedule time lines and objectives, a</w:t>
            </w:r>
            <w:r w:rsidRPr="00FB1953">
              <w:t>nd manage project processes</w:t>
            </w:r>
          </w:p>
          <w:p w:rsidR="00000000" w:rsidRPr="00FB1953" w:rsidP="00FB1953">
            <w:pPr>
              <w:pStyle w:val="ListBullet"/>
            </w:pPr>
            <w:r w:rsidRPr="00FB1953">
              <w:t>problem solving skills to determine factors that may affect property markets and evaluate risk</w:t>
            </w:r>
          </w:p>
          <w:p w:rsidR="00000000" w:rsidRPr="00FB1953" w:rsidP="00FB1953">
            <w:pPr>
              <w:pStyle w:val="ListBullet"/>
            </w:pPr>
            <w:r w:rsidRPr="00FB1953">
              <w:t>research skills to source, analyse and interpret property and market information</w:t>
            </w:r>
          </w:p>
          <w:p w:rsidR="00000000" w:rsidP="00FB1953">
            <w:pPr>
              <w:pStyle w:val="ListBullet"/>
              <w:rPr>
                <w:lang w:val="en-NZ"/>
              </w:rPr>
            </w:pPr>
            <w:r w:rsidRPr="00FB1953">
              <w:t>technical</w:t>
            </w:r>
            <w:r w:rsidRPr="00FB1953">
              <w:t xml:space="preserve"> skills to use software for planning and sc</w:t>
            </w:r>
            <w:r w:rsidRPr="00FB1953">
              <w:t>heduling tasks, use financial and assessment software and spreadsheets efficiently, and access market information.</w:t>
            </w:r>
          </w:p>
        </w:tc>
      </w:tr>
      <w:tr w:rsidTr="002403B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rPr>
                <w:rStyle w:val="SpecialBold"/>
              </w:rPr>
              <w:t>Required knowledge and understanding</w:t>
            </w:r>
            <w:r w:rsidRPr="00FB1953">
              <w:t>:</w:t>
            </w:r>
          </w:p>
          <w:p w:rsidR="00000000" w:rsidRPr="00FB1953" w:rsidP="00FB1953">
            <w:pPr>
              <w:pStyle w:val="ListBullet"/>
            </w:pPr>
            <w:r w:rsidRPr="00FB1953">
              <w:t>alternative property uses</w:t>
            </w:r>
          </w:p>
          <w:p w:rsidR="00000000" w:rsidRPr="00FB1953" w:rsidP="00FB1953">
            <w:pPr>
              <w:pStyle w:val="ListBullet"/>
            </w:pPr>
            <w:r w:rsidRPr="00FB1953">
              <w:t>building control legislation, codes and relevant Australian standards</w:t>
            </w:r>
          </w:p>
          <w:p w:rsidR="00000000" w:rsidRPr="00FB1953" w:rsidP="00FB1953">
            <w:pPr>
              <w:pStyle w:val="ListBullet"/>
            </w:pPr>
            <w:r w:rsidRPr="00FB1953">
              <w:t>busin</w:t>
            </w:r>
            <w:r w:rsidRPr="00FB1953">
              <w:t>ess and industry property networks</w:t>
            </w:r>
          </w:p>
          <w:p w:rsidR="00000000" w:rsidRPr="00FB1953" w:rsidP="00FB1953">
            <w:pPr>
              <w:pStyle w:val="ListBullet"/>
            </w:pPr>
            <w:r w:rsidRPr="00FB1953">
              <w:t>limitations of work role, responsibility and professional abilities</w:t>
            </w:r>
          </w:p>
          <w:p w:rsidR="00000000" w:rsidRPr="00FB1953" w:rsidP="00FB1953">
            <w:pPr>
              <w:pStyle w:val="ListBullet"/>
            </w:pPr>
            <w:r w:rsidRPr="00FB1953">
              <w:t>market conditions</w:t>
            </w:r>
          </w:p>
          <w:p w:rsidR="00000000" w:rsidRPr="00FB1953" w:rsidP="00FB1953">
            <w:pPr>
              <w:pStyle w:val="ListBullet"/>
            </w:pPr>
            <w:r w:rsidRPr="00FB1953">
              <w:t>OHS issues and requirements</w:t>
            </w:r>
          </w:p>
          <w:p w:rsidR="00000000" w:rsidRPr="00FB1953" w:rsidP="00FB1953">
            <w:pPr>
              <w:pStyle w:val="ListBullet"/>
            </w:pPr>
            <w:r w:rsidRPr="00FB1953">
              <w:t>organisational and professional procedures, ethical practices and business standards</w:t>
            </w:r>
          </w:p>
          <w:p w:rsidR="00000000" w:rsidRPr="00FB1953" w:rsidP="00FB1953">
            <w:pPr>
              <w:pStyle w:val="ListBullet"/>
            </w:pPr>
            <w:r w:rsidRPr="00FB1953">
              <w:t>project assessment methods</w:t>
            </w:r>
          </w:p>
          <w:p w:rsidR="00000000" w:rsidRPr="00FB1953" w:rsidP="00FB1953">
            <w:pPr>
              <w:pStyle w:val="ListBullet"/>
            </w:pPr>
            <w:r w:rsidRPr="00FB1953">
              <w:t>relevant federal and state or territory legislation and local government regulations related to:</w:t>
            </w:r>
          </w:p>
          <w:p w:rsidR="00000000" w:rsidRPr="00FB1953" w:rsidP="00FB1953">
            <w:pPr>
              <w:pStyle w:val="ListBullet2"/>
            </w:pPr>
            <w:r w:rsidRPr="00FB1953">
              <w:t>anti-discrimination</w:t>
            </w:r>
          </w:p>
          <w:p w:rsidR="00000000" w:rsidRPr="00FB1953" w:rsidP="00FB1953">
            <w:pPr>
              <w:pStyle w:val="ListBullet2"/>
            </w:pPr>
            <w:r w:rsidRPr="00FB1953">
              <w:t>consumer protection</w:t>
            </w:r>
          </w:p>
          <w:p w:rsidR="00000000" w:rsidRPr="00FB1953" w:rsidP="00FB1953">
            <w:pPr>
              <w:pStyle w:val="ListBullet2"/>
            </w:pPr>
            <w:r w:rsidRPr="00FB1953">
              <w:t>environmental issues</w:t>
            </w:r>
          </w:p>
          <w:p w:rsidR="00000000" w:rsidRPr="00FB1953" w:rsidP="00FB1953">
            <w:pPr>
              <w:pStyle w:val="ListBullet2"/>
            </w:pPr>
            <w:r w:rsidRPr="00FB1953">
              <w:t>equal employment opportunity (EEO)</w:t>
            </w:r>
          </w:p>
          <w:p w:rsidR="00000000" w:rsidRPr="00FB1953" w:rsidP="00FB1953">
            <w:pPr>
              <w:pStyle w:val="ListBullet2"/>
            </w:pPr>
            <w:r w:rsidRPr="00FB1953">
              <w:t>financial probity</w:t>
            </w:r>
          </w:p>
          <w:p w:rsidR="00000000" w:rsidRPr="00FB1953" w:rsidP="00FB1953">
            <w:pPr>
              <w:pStyle w:val="ListBullet2"/>
            </w:pPr>
            <w:r w:rsidRPr="00FB1953">
              <w:t>franchise and bus</w:t>
            </w:r>
            <w:r w:rsidRPr="00FB1953">
              <w:t>iness structures</w:t>
            </w:r>
          </w:p>
          <w:p w:rsidR="00000000" w:rsidRPr="00FB1953" w:rsidP="00FB1953">
            <w:pPr>
              <w:pStyle w:val="ListBullet2"/>
            </w:pPr>
            <w:r w:rsidRPr="00FB1953">
              <w:t>industrial relations</w:t>
            </w:r>
          </w:p>
          <w:p w:rsidR="00000000" w:rsidRPr="00FB1953" w:rsidP="00FB1953">
            <w:pPr>
              <w:pStyle w:val="ListBullet2"/>
            </w:pPr>
            <w:r w:rsidRPr="00FB1953">
              <w:t>OHS</w:t>
            </w:r>
          </w:p>
          <w:p w:rsidR="00000000" w:rsidRPr="00FB1953" w:rsidP="00FB1953">
            <w:pPr>
              <w:pStyle w:val="ListBullet2"/>
            </w:pPr>
            <w:r w:rsidRPr="00FB1953">
              <w:t>privacy</w:t>
            </w:r>
          </w:p>
          <w:p w:rsidR="00000000" w:rsidRPr="00FB1953" w:rsidP="00FB1953">
            <w:pPr>
              <w:pStyle w:val="ListBullet2"/>
            </w:pPr>
            <w:r w:rsidRPr="00FB1953">
              <w:t>property sales, leasing and management</w:t>
            </w:r>
          </w:p>
          <w:p w:rsidR="00000000" w:rsidRPr="00FB1953" w:rsidP="00FB1953">
            <w:pPr>
              <w:pStyle w:val="ListBullet"/>
            </w:pPr>
            <w:r w:rsidRPr="00FB1953">
              <w:t>sources of industry and market information</w:t>
            </w:r>
          </w:p>
          <w:p w:rsidR="00000000" w:rsidRPr="00FB1953" w:rsidP="00FB1953">
            <w:pPr>
              <w:pStyle w:val="ListBullet"/>
            </w:pPr>
            <w:r w:rsidRPr="00FB1953">
              <w:t>types of property markets</w:t>
            </w:r>
          </w:p>
          <w:p w:rsidR="00000000" w:rsidRPr="00FB1953" w:rsidP="00FB1953">
            <w:pPr>
              <w:pStyle w:val="ListBullet"/>
            </w:pPr>
            <w:r w:rsidRPr="00FB1953">
              <w:t>value</w:t>
            </w:r>
            <w:r w:rsidRPr="00FB1953">
              <w:t xml:space="preserve"> management.</w:t>
            </w:r>
          </w:p>
        </w:tc>
      </w:tr>
    </w:tbl>
    <w:p w:rsidR="002403BB" w:rsidP="00FB1953">
      <w:pPr>
        <w:pStyle w:val="BodyText"/>
      </w:pPr>
    </w:p>
    <w:p w:rsidR="002403BB" w:rsidP="00FB1953">
      <w:pPr>
        <w:pStyle w:val="BodyText"/>
      </w:pPr>
    </w:p>
    <w:p w:rsidR="00000000" w:rsidRPr="00FB1953" w:rsidP="00FB1953">
      <w:pPr>
        <w:pStyle w:val="Heading1"/>
      </w:pPr>
      <w:bookmarkStart w:id="10" w:name="O_242810"/>
      <w:bookmarkEnd w:id="10"/>
      <w:r w:rsidRPr="00FB1953">
        <w:t>Evidence Guide</w:t>
      </w:r>
    </w:p>
    <w:p w:rsidR="00000000" w:rsidRPr="00FB1953" w:rsidP="00FB1953">
      <w:pPr>
        <w:pStyle w:val="BodyText"/>
      </w:pPr>
      <w:r w:rsidRPr="00FB1953">
        <w:rPr>
          <w:rStyle w:val="SpecialBold"/>
        </w:rPr>
        <w:t>EVIDENCE GUIDE</w:t>
      </w:r>
    </w:p>
    <w:p w:rsidR="00000000" w:rsidRPr="00FB1953" w:rsidP="00FB1953">
      <w:pPr>
        <w:pStyle w:val="BodyText"/>
      </w:pPr>
      <w:r w:rsidRPr="00FB195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2403B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t xml:space="preserve">This unit of </w:t>
            </w:r>
            <w:r w:rsidRPr="00FB1953">
              <w:t>competency could be assessed through practical demonstration of contributing to a formal property feasibility study. Targeted written (including alternative formats where necessary) or verbal questioning to assess the candidate's underpinning knowledge wou</w:t>
            </w:r>
            <w:r w:rsidRPr="00FB1953">
              <w:t>ld provide additional supporting evidence of competence. The demonstration and questioning would include collecting evidence of the candidate's knowledge and application of ethical standards and relevant federal, and state or territory legislation and regu</w:t>
            </w:r>
            <w:r w:rsidRPr="00FB1953">
              <w:t xml:space="preserve">lations. This assessment may be carried out in a simulated or workplace environment. </w:t>
            </w:r>
          </w:p>
        </w:tc>
      </w:tr>
      <w:tr w:rsidTr="002403B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A person who demonstrates competency in this unit must be able to provide ev</w:t>
            </w:r>
            <w:r w:rsidRPr="00FB1953">
              <w:t>idence of:</w:t>
            </w:r>
          </w:p>
          <w:p w:rsidR="00000000" w:rsidRPr="00FB1953" w:rsidP="00FB1953">
            <w:pPr>
              <w:pStyle w:val="ListBullet"/>
            </w:pPr>
            <w:r w:rsidRPr="00FB1953">
              <w:t>analysing market information to identify economic trends and market developments, as well as risk and contingency factors</w:t>
            </w:r>
          </w:p>
          <w:p w:rsidR="00000000" w:rsidRPr="00FB1953" w:rsidP="00FB1953">
            <w:pPr>
              <w:pStyle w:val="ListBullet"/>
            </w:pPr>
            <w:r w:rsidRPr="00FB1953">
              <w:t>consulting with relevant people and sourcing documentation and relevant legislation to establish study aims and objectives</w:t>
            </w:r>
          </w:p>
          <w:p w:rsidR="00000000" w:rsidRPr="00FB1953" w:rsidP="00FB1953">
            <w:pPr>
              <w:pStyle w:val="ListBullet"/>
            </w:pPr>
            <w:r w:rsidRPr="00FB1953">
              <w:t>documenting and presenting feasibility study using appropriate business equipment and technology</w:t>
            </w:r>
          </w:p>
          <w:p w:rsidR="00000000" w:rsidRPr="00FB1953" w:rsidP="00FB1953">
            <w:pPr>
              <w:pStyle w:val="ListBullet"/>
            </w:pPr>
            <w:r w:rsidRPr="00FB1953">
              <w:t>formulating sensitivity scenarios against industry benchmarks</w:t>
            </w:r>
          </w:p>
          <w:p w:rsidR="00000000" w:rsidRPr="00FB1953" w:rsidP="00FB1953">
            <w:pPr>
              <w:pStyle w:val="ListBullet"/>
            </w:pPr>
            <w:r w:rsidRPr="00FB1953">
              <w:t>knowledge of organisation's practices, ethical standards and legislative requirements associated with property feasibility studies</w:t>
            </w:r>
          </w:p>
          <w:p w:rsidR="00000000" w:rsidP="00FB1953">
            <w:pPr>
              <w:pStyle w:val="ListBullet"/>
              <w:rPr>
                <w:lang w:val="en-NZ"/>
              </w:rPr>
            </w:pPr>
            <w:r w:rsidRPr="00FB1953">
              <w:t>sourcing</w:t>
            </w:r>
            <w:r w:rsidRPr="00FB1953">
              <w:t xml:space="preserve"> market and environmental information to identify factors affecting study.</w:t>
            </w:r>
          </w:p>
        </w:tc>
      </w:tr>
      <w:tr w:rsidTr="002403B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Context of and specific resources for ass</w:t>
            </w:r>
            <w:r w:rsidRPr="00FB1953">
              <w:rPr>
                <w:rStyle w:val="SpecialBold"/>
              </w:rPr>
              <w:t>essment</w:t>
            </w:r>
          </w:p>
        </w:tc>
        <w:tc>
          <w:tcPr>
            <w:tcW w:w="5940"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Resource implications for assessment include:</w:t>
            </w:r>
          </w:p>
          <w:p w:rsidR="00000000" w:rsidRPr="00FB1953" w:rsidP="00FB1953">
            <w:pPr>
              <w:pStyle w:val="ListBullet"/>
            </w:pPr>
            <w:r w:rsidRPr="00FB1953">
              <w:t>a registered provider of assessment services</w:t>
            </w:r>
          </w:p>
          <w:p w:rsidR="00000000" w:rsidRPr="00FB1953" w:rsidP="00FB1953">
            <w:pPr>
              <w:pStyle w:val="ListBullet"/>
            </w:pPr>
            <w:r w:rsidRPr="00FB1953">
              <w:t>assessment materials and tools</w:t>
            </w:r>
          </w:p>
          <w:p w:rsidR="00000000" w:rsidRPr="00FB1953" w:rsidP="00FB1953">
            <w:pPr>
              <w:pStyle w:val="ListBullet"/>
            </w:pPr>
            <w:r w:rsidRPr="00FB1953">
              <w:t>candidate special requirements</w:t>
            </w:r>
          </w:p>
          <w:p w:rsidR="00000000" w:rsidRPr="00FB1953" w:rsidP="00FB1953">
            <w:pPr>
              <w:pStyle w:val="ListBullet"/>
            </w:pPr>
            <w:r w:rsidRPr="00FB1953">
              <w:t>competency standards</w:t>
            </w:r>
          </w:p>
          <w:p w:rsidR="00000000" w:rsidRPr="00FB1953" w:rsidP="00FB1953">
            <w:pPr>
              <w:pStyle w:val="ListBullet"/>
            </w:pPr>
            <w:r w:rsidRPr="00FB1953">
              <w:t>cost and time considerations</w:t>
            </w:r>
          </w:p>
          <w:p w:rsidR="00000000" w:rsidRPr="00FB1953" w:rsidP="00FB1953">
            <w:pPr>
              <w:pStyle w:val="ListBullet"/>
            </w:pPr>
            <w:r w:rsidRPr="00FB1953">
              <w:t>suitable assessment venue and equipment</w:t>
            </w:r>
          </w:p>
          <w:p w:rsidR="00000000" w:rsidRPr="00FB1953" w:rsidP="00FB1953">
            <w:pPr>
              <w:pStyle w:val="ListBullet"/>
            </w:pPr>
            <w:r w:rsidRPr="00FB1953">
              <w:t>work</w:t>
            </w:r>
            <w:r w:rsidRPr="00FB1953">
              <w:t>place</w:t>
            </w:r>
            <w:r w:rsidRPr="00FB1953">
              <w:t xml:space="preserve"> documentation.</w:t>
            </w:r>
          </w:p>
          <w:p w:rsidR="00000000" w:rsidRPr="00FB1953" w:rsidP="00FB1953">
            <w:pPr>
              <w:pStyle w:val="BodyText"/>
            </w:pPr>
            <w:r w:rsidRPr="00FB1953">
              <w:t>Where applicable, physical resources should include equipment modified for people with disabilities.</w:t>
            </w:r>
          </w:p>
          <w:p w:rsidR="00000000" w:rsidRPr="00FB1953" w:rsidP="00FB1953">
            <w:pPr>
              <w:pStyle w:val="BodyText"/>
            </w:pPr>
            <w:r w:rsidRPr="00FB1953">
              <w:t>Access must be provided to appropriate learning and/or assessment support when required.</w:t>
            </w:r>
          </w:p>
          <w:p w:rsidR="00000000" w:rsidRPr="00FB1953" w:rsidP="00FB1953">
            <w:pPr>
              <w:pStyle w:val="BodyText"/>
            </w:pPr>
            <w:r w:rsidRPr="00FB1953">
              <w:t>Assessment processes and techniques must be culturally appropriate, and appropriate to the language and literacy capacity of the candidate and the work being performed.</w:t>
            </w:r>
          </w:p>
          <w:p w:rsidR="00000000" w:rsidRPr="00FB1953" w:rsidP="00FB1953">
            <w:pPr>
              <w:pStyle w:val="BodyText"/>
            </w:pPr>
            <w:r w:rsidRPr="00FB1953">
              <w:t>Validity and sufficiency of evidence require that:</w:t>
            </w:r>
          </w:p>
          <w:p w:rsidR="00000000" w:rsidRPr="00FB1953" w:rsidP="00FB1953">
            <w:pPr>
              <w:pStyle w:val="ListBullet"/>
            </w:pPr>
            <w:r w:rsidRPr="00FB1953">
              <w:t>competency will need to be demonstr</w:t>
            </w:r>
            <w:r w:rsidRPr="00FB1953">
              <w:t>ated over a period of time reflecting the scope of the role and the practical requirements of the workplace</w:t>
            </w:r>
          </w:p>
          <w:p w:rsidR="00000000" w:rsidRPr="00FB1953" w:rsidP="00FB1953">
            <w:pPr>
              <w:pStyle w:val="ListBullet"/>
            </w:pPr>
            <w:r w:rsidRPr="00FB1953">
              <w:t>where the assessment is part of a structured learning experience the evidence collected must relate to a number of performances assessed at differen</w:t>
            </w:r>
            <w:r w:rsidRPr="00FB1953">
              <w:t>t points in time and separated by further learning and practice with a decision of competence only taken at the point when the assessor has complete confidence in the person's competence</w:t>
            </w:r>
          </w:p>
          <w:p w:rsidR="00000000" w:rsidP="00FB1953">
            <w:pPr>
              <w:pStyle w:val="ListBullet"/>
              <w:rPr>
                <w:lang w:val="en-NZ"/>
              </w:rPr>
            </w:pPr>
            <w:r w:rsidRPr="00FB1953">
              <w:t xml:space="preserve">all assessment that is part of a structured learning experience must </w:t>
            </w:r>
            <w:r w:rsidRPr="00FB1953">
              <w:t>include a combination of direct, indirect and supplementary evidence</w:t>
            </w:r>
          </w:p>
        </w:tc>
      </w:tr>
      <w:tr w:rsidTr="002403B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where assessment is for the purpose of recognition (RCC/RPL), the evidence provided will need to be current and show that it represents competency demonstrated over a period of time</w:t>
            </w:r>
          </w:p>
          <w:p w:rsidR="00000000" w:rsidRPr="00FB1953" w:rsidP="00FB1953">
            <w:pPr>
              <w:pStyle w:val="ListBullet"/>
            </w:pPr>
            <w:r w:rsidRPr="00FB1953">
              <w:t>as</w:t>
            </w:r>
            <w:r w:rsidRPr="00FB1953">
              <w:t>sessment</w:t>
            </w:r>
            <w:r w:rsidRPr="00FB1953">
              <w:t xml:space="preserve"> can be through simulated project-based activity and must include evidence relating to each of the elements in this unit.</w:t>
            </w:r>
          </w:p>
          <w:p w:rsidR="00000000" w:rsidP="00FB1953">
            <w:pPr>
              <w:pStyle w:val="BodyText"/>
              <w:rPr>
                <w:lang w:val="en-NZ"/>
              </w:rPr>
            </w:pPr>
            <w:r w:rsidRPr="00FB1953">
              <w:t>In all cases activity and must include evidence relating to each of the where practical assessment is used it will be combined</w:t>
            </w:r>
            <w:r w:rsidRPr="00FB1953">
              <w:t xml:space="preserve"> with targeted questioning to assess the underpinning knowledge. Questioning will be undertaken in such a manner as is appropriate to the language and literacy levels of the candidate and any cultural issues that may affect responses to the questions, and </w:t>
            </w:r>
            <w:r w:rsidRPr="00FB1953">
              <w:t>will reflect the requirements of the competency and the work being performed.</w:t>
            </w:r>
          </w:p>
        </w:tc>
      </w:tr>
      <w:tr w:rsidTr="002403B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B1953" w:rsidP="00FB1953">
            <w:pPr>
              <w:pStyle w:val="BodyText"/>
            </w:pPr>
          </w:p>
        </w:tc>
      </w:tr>
    </w:tbl>
    <w:p w:rsidR="002403BB" w:rsidP="00FB1953">
      <w:pPr>
        <w:pStyle w:val="BodyText"/>
      </w:pPr>
    </w:p>
    <w:p w:rsidR="002403BB" w:rsidP="00FB1953">
      <w:pPr>
        <w:pStyle w:val="BodyText"/>
      </w:pPr>
    </w:p>
    <w:p w:rsidR="00000000" w:rsidRPr="00FB1953" w:rsidP="00FB1953">
      <w:pPr>
        <w:pStyle w:val="Heading1"/>
      </w:pPr>
      <w:bookmarkStart w:id="11" w:name="O_250793"/>
      <w:bookmarkEnd w:id="11"/>
      <w:r w:rsidRPr="00FB1953">
        <w:t>Range Statement</w:t>
      </w:r>
    </w:p>
    <w:p w:rsidR="00000000" w:rsidRPr="00FB1953" w:rsidP="00FB1953">
      <w:pPr>
        <w:pStyle w:val="BodyText"/>
      </w:pPr>
      <w:r w:rsidRPr="00FB1953">
        <w:rPr>
          <w:rStyle w:val="SpecialBold"/>
        </w:rPr>
        <w:t>RANGE STATEMENT</w:t>
      </w:r>
    </w:p>
    <w:p w:rsidR="00000000" w:rsidRPr="00FB1953" w:rsidP="00FB1953">
      <w:pPr>
        <w:pStyle w:val="BodyText"/>
      </w:pPr>
      <w:r w:rsidRPr="00FB1953">
        <w:t>The range statement relates to the unit of competency as a whole. It a</w:t>
      </w:r>
      <w:r w:rsidRPr="00FB1953">
        <w:t xml:space="preserve">llows for different work environments and situations that may affect performance. </w:t>
      </w:r>
      <w:r w:rsidRPr="00FB1953">
        <w:rPr>
          <w:rStyle w:val="BoldandItalics"/>
        </w:rPr>
        <w:t>Bold italicised</w:t>
      </w:r>
      <w:r w:rsidRPr="00FB1953">
        <w:t xml:space="preserve"> wording in the performance criteria is detailed below. Add any essential operating conditions that may be present with training and assessment depending on th</w:t>
      </w:r>
      <w:r w:rsidRPr="00FB1953">
        <w:t>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Clients</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financial institutions</w:t>
            </w:r>
          </w:p>
          <w:p w:rsidR="00000000" w:rsidRPr="00FB1953" w:rsidP="00FB1953">
            <w:pPr>
              <w:pStyle w:val="ListBullet"/>
            </w:pPr>
            <w:r w:rsidRPr="00FB1953">
              <w:t>fund managers</w:t>
            </w:r>
          </w:p>
          <w:p w:rsidR="00000000" w:rsidRPr="00FB1953" w:rsidP="00FB1953">
            <w:pPr>
              <w:pStyle w:val="ListBullet"/>
            </w:pPr>
            <w:r w:rsidRPr="00FB1953">
              <w:t>individuals</w:t>
            </w:r>
          </w:p>
          <w:p w:rsidR="00000000" w:rsidRPr="00FB1953" w:rsidP="00FB1953">
            <w:pPr>
              <w:pStyle w:val="ListBullet"/>
            </w:pPr>
            <w:r w:rsidRPr="00FB1953">
              <w:t>internal and external property groups</w:t>
            </w:r>
          </w:p>
          <w:p w:rsidR="00000000" w:rsidP="00FB1953">
            <w:pPr>
              <w:pStyle w:val="ListBullet"/>
              <w:rPr>
                <w:lang w:val="en-NZ"/>
              </w:rPr>
            </w:pPr>
            <w:r w:rsidRPr="00FB1953">
              <w:t>investment</w:t>
            </w:r>
            <w:r w:rsidRPr="00FB1953">
              <w:t xml:space="preserve"> organisations.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Organisational requirements</w:t>
            </w:r>
            <w:r w:rsidRPr="00FB195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access and equity principles and practice guidelines</w:t>
            </w:r>
          </w:p>
          <w:p w:rsidR="00000000" w:rsidRPr="00FB1953" w:rsidP="00FB1953">
            <w:pPr>
              <w:pStyle w:val="ListBullet"/>
            </w:pPr>
            <w:r w:rsidRPr="00FB1953">
              <w:t>business and performance plans</w:t>
            </w:r>
          </w:p>
          <w:p w:rsidR="00000000" w:rsidRPr="00FB1953" w:rsidP="00FB1953">
            <w:pPr>
              <w:pStyle w:val="ListBullet"/>
            </w:pPr>
            <w:r w:rsidRPr="00FB1953">
              <w:t>complaint and dispute resolution procedures</w:t>
            </w:r>
          </w:p>
          <w:p w:rsidR="00000000" w:rsidRPr="00FB1953" w:rsidP="00FB1953">
            <w:pPr>
              <w:pStyle w:val="ListBullet"/>
            </w:pPr>
            <w:r w:rsidRPr="00FB1953">
              <w:t>goals, objectives, plans, systems and processes</w:t>
            </w:r>
          </w:p>
          <w:p w:rsidR="00000000" w:rsidRPr="00FB1953" w:rsidP="00FB1953">
            <w:pPr>
              <w:pStyle w:val="ListBullet"/>
            </w:pPr>
            <w:r w:rsidRPr="00FB1953">
              <w:t>legal and ethical</w:t>
            </w:r>
            <w:r w:rsidRPr="00FB1953">
              <w:t xml:space="preserve"> requirements and codes of practice</w:t>
            </w:r>
          </w:p>
          <w:p w:rsidR="00000000" w:rsidRPr="00FB1953" w:rsidP="00FB1953">
            <w:pPr>
              <w:pStyle w:val="ListBullet"/>
            </w:pPr>
            <w:r w:rsidRPr="00FB1953">
              <w:t>mission statements and strategic plans</w:t>
            </w:r>
          </w:p>
          <w:p w:rsidR="00000000" w:rsidRPr="00FB1953" w:rsidP="00FB1953">
            <w:pPr>
              <w:pStyle w:val="ListBullet"/>
            </w:pPr>
            <w:r w:rsidRPr="00FB1953">
              <w:t>OHS policies, procedures and programs</w:t>
            </w:r>
          </w:p>
          <w:p w:rsidR="00000000" w:rsidRPr="00FB1953" w:rsidP="00FB1953">
            <w:pPr>
              <w:pStyle w:val="ListBullet"/>
            </w:pPr>
            <w:r w:rsidRPr="00FB1953">
              <w:t>policies and procedures in relation to client service</w:t>
            </w:r>
          </w:p>
          <w:p w:rsidR="00000000" w:rsidRPr="00FB1953" w:rsidP="00FB1953">
            <w:pPr>
              <w:pStyle w:val="ListBullet"/>
            </w:pPr>
            <w:r w:rsidRPr="00FB1953">
              <w:t>quality and continuous improvement processes and standards</w:t>
            </w:r>
          </w:p>
          <w:p w:rsidR="00000000" w:rsidP="00FB1953">
            <w:pPr>
              <w:pStyle w:val="ListBullet"/>
              <w:rPr>
                <w:lang w:val="en-NZ"/>
              </w:rPr>
            </w:pPr>
            <w:r w:rsidRPr="00FB1953">
              <w:t>quality</w:t>
            </w:r>
            <w:r w:rsidRPr="00FB1953">
              <w:t xml:space="preserve"> assurance and procedur</w:t>
            </w:r>
            <w:r w:rsidRPr="00FB1953">
              <w:t>e manuals.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Relevant people</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accountants</w:t>
            </w:r>
          </w:p>
          <w:p w:rsidR="00000000" w:rsidRPr="00FB1953" w:rsidP="00FB1953">
            <w:pPr>
              <w:pStyle w:val="ListBullet"/>
            </w:pPr>
            <w:r w:rsidRPr="00FB1953">
              <w:t>agents</w:t>
            </w:r>
          </w:p>
          <w:p w:rsidR="00000000" w:rsidRPr="00FB1953" w:rsidP="00FB1953">
            <w:pPr>
              <w:pStyle w:val="ListBullet"/>
            </w:pPr>
            <w:r w:rsidRPr="00FB1953">
              <w:t>clients</w:t>
            </w:r>
          </w:p>
          <w:p w:rsidR="00000000" w:rsidRPr="00FB1953" w:rsidP="00FB1953">
            <w:pPr>
              <w:pStyle w:val="ListBullet"/>
            </w:pPr>
            <w:r w:rsidRPr="00FB1953">
              <w:t>government personnel</w:t>
            </w:r>
          </w:p>
          <w:p w:rsidR="00000000" w:rsidRPr="00FB1953" w:rsidP="00FB1953">
            <w:pPr>
              <w:pStyle w:val="ListBullet"/>
            </w:pPr>
            <w:r w:rsidRPr="00FB1953">
              <w:t>interested parties</w:t>
            </w:r>
          </w:p>
          <w:p w:rsidR="00000000" w:rsidRPr="00FB1953" w:rsidP="00FB1953">
            <w:pPr>
              <w:pStyle w:val="ListBullet"/>
            </w:pPr>
            <w:r w:rsidRPr="00FB1953">
              <w:t>legal representatives</w:t>
            </w:r>
          </w:p>
          <w:p w:rsidR="00000000" w:rsidRPr="00FB1953" w:rsidP="00FB1953">
            <w:pPr>
              <w:pStyle w:val="ListBullet"/>
            </w:pPr>
            <w:r w:rsidRPr="00FB1953">
              <w:t>management and colleagues</w:t>
            </w:r>
          </w:p>
          <w:p w:rsidR="00000000" w:rsidRPr="00FB1953" w:rsidP="00FB1953">
            <w:pPr>
              <w:pStyle w:val="ListBullet"/>
            </w:pPr>
            <w:r w:rsidRPr="00FB1953">
              <w:t>members of industry associations</w:t>
            </w:r>
          </w:p>
          <w:p w:rsidR="00000000" w:rsidP="00FB1953">
            <w:pPr>
              <w:pStyle w:val="ListBullet"/>
              <w:rPr>
                <w:lang w:val="en-NZ"/>
              </w:rPr>
            </w:pPr>
            <w:r w:rsidRPr="00FB1953">
              <w:t>taxation</w:t>
            </w:r>
            <w:r w:rsidRPr="00FB1953">
              <w:t xml:space="preserve"> specialists.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Relevant documentation</w:t>
            </w:r>
            <w:r w:rsidRPr="00FB195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building codes</w:t>
            </w:r>
          </w:p>
          <w:p w:rsidR="00000000" w:rsidRPr="00FB1953" w:rsidP="00FB1953">
            <w:pPr>
              <w:pStyle w:val="ListBullet"/>
            </w:pPr>
            <w:r w:rsidRPr="00FB1953">
              <w:t>current and planned property or site developments</w:t>
            </w:r>
          </w:p>
          <w:p w:rsidR="00000000" w:rsidRPr="00FB1953" w:rsidP="00FB1953">
            <w:pPr>
              <w:pStyle w:val="ListBullet"/>
            </w:pPr>
            <w:r w:rsidRPr="00FB1953">
              <w:t>deposited, survey and other plans and maps</w:t>
            </w:r>
          </w:p>
          <w:p w:rsidR="00000000" w:rsidRPr="00FB1953" w:rsidP="00FB1953">
            <w:pPr>
              <w:pStyle w:val="ListBullet"/>
            </w:pPr>
            <w:r w:rsidRPr="00FB1953">
              <w:t>depreciation schedules</w:t>
            </w:r>
          </w:p>
          <w:p w:rsidR="00000000" w:rsidRPr="00FB1953" w:rsidP="00FB1953">
            <w:pPr>
              <w:pStyle w:val="ListBullet"/>
            </w:pPr>
            <w:r w:rsidRPr="00FB1953">
              <w:t>land title and zoning</w:t>
            </w:r>
          </w:p>
          <w:p w:rsidR="00000000" w:rsidRPr="00FB1953" w:rsidP="00FB1953">
            <w:pPr>
              <w:pStyle w:val="ListBullet"/>
            </w:pPr>
            <w:r w:rsidRPr="00FB1953">
              <w:t>leasing rates</w:t>
            </w:r>
          </w:p>
          <w:p w:rsidR="00000000" w:rsidRPr="00FB1953" w:rsidP="00FB1953">
            <w:pPr>
              <w:pStyle w:val="ListBullet"/>
            </w:pPr>
            <w:r w:rsidRPr="00FB1953">
              <w:t>legal status</w:t>
            </w:r>
          </w:p>
          <w:p w:rsidR="00000000" w:rsidRPr="00FB1953" w:rsidP="00FB1953">
            <w:pPr>
              <w:pStyle w:val="ListBullet"/>
            </w:pPr>
            <w:r w:rsidRPr="00FB1953">
              <w:t>management policy and procedures</w:t>
            </w:r>
          </w:p>
          <w:p w:rsidR="00000000" w:rsidRPr="00FB1953" w:rsidP="00FB1953">
            <w:pPr>
              <w:pStyle w:val="ListBullet"/>
            </w:pPr>
            <w:r w:rsidRPr="00FB1953">
              <w:t>marketing services</w:t>
            </w:r>
          </w:p>
          <w:p w:rsidR="00000000" w:rsidRPr="00FB1953" w:rsidP="00FB1953">
            <w:pPr>
              <w:pStyle w:val="ListBullet"/>
            </w:pPr>
            <w:r w:rsidRPr="00FB1953">
              <w:t>permits</w:t>
            </w:r>
          </w:p>
          <w:p w:rsidR="00000000" w:rsidRPr="00FB1953" w:rsidP="00FB1953">
            <w:pPr>
              <w:pStyle w:val="ListBullet"/>
            </w:pPr>
            <w:r w:rsidRPr="00FB1953">
              <w:t>rates notices</w:t>
            </w:r>
          </w:p>
          <w:p w:rsidR="00000000" w:rsidRPr="00FB1953" w:rsidP="00FB1953">
            <w:pPr>
              <w:pStyle w:val="ListBullet"/>
            </w:pPr>
            <w:r w:rsidRPr="00FB1953">
              <w:t>sales information</w:t>
            </w:r>
          </w:p>
          <w:p w:rsidR="00000000" w:rsidRPr="00FB1953" w:rsidP="00FB1953">
            <w:pPr>
              <w:pStyle w:val="ListBullet"/>
            </w:pPr>
            <w:r w:rsidRPr="00FB1953">
              <w:t>taxation papers</w:t>
            </w:r>
          </w:p>
          <w:p w:rsidR="00000000" w:rsidP="00FB1953">
            <w:pPr>
              <w:pStyle w:val="ListBullet"/>
              <w:rPr>
                <w:lang w:val="en-NZ"/>
              </w:rPr>
            </w:pPr>
            <w:r w:rsidRPr="00FB1953">
              <w:t>tenancy</w:t>
            </w:r>
            <w:r w:rsidRPr="00FB1953">
              <w:t xml:space="preserve"> and other contracts or leases.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Legislative requirements</w:t>
            </w:r>
            <w:r w:rsidRPr="00FB195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Australian standards</w:t>
            </w:r>
          </w:p>
          <w:p w:rsidR="00000000" w:rsidRPr="00FB1953" w:rsidP="00FB1953">
            <w:pPr>
              <w:pStyle w:val="ListBullet"/>
            </w:pPr>
            <w:r w:rsidRPr="00FB1953">
              <w:t>general duty of care to clients</w:t>
            </w:r>
          </w:p>
          <w:p w:rsidR="00000000" w:rsidRPr="00FB1953" w:rsidP="00FB1953">
            <w:pPr>
              <w:pStyle w:val="ListBullet"/>
            </w:pPr>
            <w:r w:rsidRPr="00FB1953">
              <w:t>home building requirements</w:t>
            </w:r>
          </w:p>
          <w:p w:rsidR="00000000" w:rsidRPr="00FB1953" w:rsidP="00FB1953">
            <w:pPr>
              <w:pStyle w:val="ListBullet"/>
            </w:pPr>
            <w:r w:rsidRPr="00FB1953">
              <w:t>privacy requirements</w:t>
            </w:r>
          </w:p>
          <w:p w:rsidR="00000000" w:rsidRPr="00FB1953" w:rsidP="00FB1953">
            <w:pPr>
              <w:pStyle w:val="ListBullet"/>
            </w:pPr>
            <w:r w:rsidRPr="00FB1953">
              <w:t>relevant federal, and state or territory legislation that affects organisational operation, including:</w:t>
            </w:r>
          </w:p>
          <w:p w:rsidR="00000000" w:rsidRPr="00FB1953" w:rsidP="00FB1953">
            <w:pPr>
              <w:pStyle w:val="ListBullet2"/>
            </w:pPr>
            <w:r w:rsidRPr="00FB1953">
              <w:t>anti-discrimination and diversity</w:t>
            </w:r>
          </w:p>
          <w:p w:rsidR="00000000" w:rsidRPr="00FB1953" w:rsidP="00FB1953">
            <w:pPr>
              <w:pStyle w:val="ListBullet2"/>
            </w:pPr>
            <w:r w:rsidRPr="00FB1953">
              <w:t>environmental issues</w:t>
            </w:r>
          </w:p>
          <w:p w:rsidR="00000000" w:rsidRPr="00FB1953" w:rsidP="00FB1953">
            <w:pPr>
              <w:pStyle w:val="ListBullet2"/>
            </w:pPr>
            <w:r w:rsidRPr="00FB1953">
              <w:t>EEO</w:t>
            </w:r>
          </w:p>
          <w:p w:rsidR="00000000" w:rsidRPr="00FB1953" w:rsidP="00FB1953">
            <w:pPr>
              <w:pStyle w:val="ListBullet2"/>
            </w:pPr>
            <w:r w:rsidRPr="00FB1953">
              <w:t>industrial relations</w:t>
            </w:r>
          </w:p>
          <w:p w:rsidR="00000000" w:rsidRPr="00FB1953" w:rsidP="00FB1953">
            <w:pPr>
              <w:pStyle w:val="ListBullet2"/>
            </w:pPr>
            <w:r w:rsidRPr="00FB1953">
              <w:t>OHS</w:t>
            </w:r>
          </w:p>
          <w:p w:rsidR="00000000" w:rsidRPr="00FB1953" w:rsidP="00FB1953">
            <w:pPr>
              <w:pStyle w:val="ListBullet"/>
            </w:pPr>
            <w:r w:rsidRPr="00FB1953">
              <w:t xml:space="preserve">relevant industry codes of practice covering the market sector and </w:t>
            </w:r>
            <w:r w:rsidRPr="00FB1953">
              <w:t>industry, financial transactions, taxation, environment, construction, land use, native title, zoning, utilities use (water, gas and electricity), and contract or common law</w:t>
            </w:r>
          </w:p>
          <w:p w:rsidR="00000000" w:rsidRPr="00FB1953" w:rsidP="00FB1953">
            <w:pPr>
              <w:pStyle w:val="ListBullet"/>
            </w:pPr>
            <w:r w:rsidRPr="00FB1953">
              <w:t>strata, community and company titles</w:t>
            </w:r>
          </w:p>
          <w:p w:rsidR="00000000" w:rsidRPr="00FB1953" w:rsidP="00FB1953">
            <w:pPr>
              <w:pStyle w:val="ListBullet"/>
            </w:pPr>
            <w:r w:rsidRPr="00FB1953">
              <w:t>tenancy agreements</w:t>
            </w:r>
          </w:p>
          <w:p w:rsidR="00000000" w:rsidP="00FB1953">
            <w:pPr>
              <w:pStyle w:val="ListBullet"/>
              <w:rPr>
                <w:lang w:val="en-NZ"/>
              </w:rPr>
            </w:pPr>
            <w:r w:rsidRPr="00FB1953">
              <w:t>trade</w:t>
            </w:r>
            <w:r w:rsidRPr="00FB1953">
              <w:t xml:space="preserve"> practices laws and g</w:t>
            </w:r>
            <w:r w:rsidRPr="00FB1953">
              <w:t>uidelines.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Specialist advice</w:t>
            </w:r>
            <w:r w:rsidRPr="00FB1953">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architects</w:t>
            </w:r>
          </w:p>
          <w:p w:rsidR="00000000" w:rsidRPr="00FB1953" w:rsidP="00FB1953">
            <w:pPr>
              <w:pStyle w:val="ListBullet"/>
            </w:pPr>
            <w:r w:rsidRPr="00FB1953">
              <w:t>bankers and financiers</w:t>
            </w:r>
          </w:p>
          <w:p w:rsidR="00000000" w:rsidRPr="00FB1953" w:rsidP="00FB1953">
            <w:pPr>
              <w:pStyle w:val="ListBullet"/>
            </w:pPr>
            <w:r w:rsidRPr="00FB1953">
              <w:t>developers</w:t>
            </w:r>
          </w:p>
          <w:p w:rsidR="00000000" w:rsidRPr="00FB1953" w:rsidP="00FB1953">
            <w:pPr>
              <w:pStyle w:val="ListBullet"/>
            </w:pPr>
            <w:r w:rsidRPr="00FB1953">
              <w:t>land economists</w:t>
            </w:r>
          </w:p>
          <w:p w:rsidR="00000000" w:rsidRPr="00FB1953" w:rsidP="00FB1953">
            <w:pPr>
              <w:pStyle w:val="ListBullet"/>
            </w:pPr>
            <w:r w:rsidRPr="00FB1953">
              <w:t>members of industry associations</w:t>
            </w:r>
          </w:p>
          <w:p w:rsidR="00000000" w:rsidRPr="00FB1953" w:rsidP="00FB1953">
            <w:pPr>
              <w:pStyle w:val="ListBullet"/>
            </w:pPr>
            <w:r w:rsidRPr="00FB1953">
              <w:t>planners</w:t>
            </w:r>
          </w:p>
          <w:p w:rsidR="00000000" w:rsidRPr="00FB1953" w:rsidP="00FB1953">
            <w:pPr>
              <w:pStyle w:val="ListBullet"/>
            </w:pPr>
            <w:r w:rsidRPr="00FB1953">
              <w:t>solicitors</w:t>
            </w:r>
          </w:p>
          <w:p w:rsidR="00000000" w:rsidRPr="00FB1953" w:rsidP="00FB1953">
            <w:pPr>
              <w:pStyle w:val="ListBullet"/>
            </w:pPr>
            <w:r w:rsidRPr="00FB1953">
              <w:t>taxation and accounting practitioners</w:t>
            </w:r>
          </w:p>
          <w:p w:rsidR="00000000" w:rsidP="00FB1953">
            <w:pPr>
              <w:pStyle w:val="ListBullet"/>
              <w:rPr>
                <w:lang w:val="en-NZ"/>
              </w:rPr>
            </w:pPr>
            <w:r w:rsidRPr="00FB1953">
              <w:t>valuers</w:t>
            </w:r>
            <w:r w:rsidRPr="00FB1953">
              <w:t>.</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t xml:space="preserve">Sources of </w:t>
            </w:r>
            <w:r w:rsidRPr="00FB1953">
              <w:rPr>
                <w:rStyle w:val="BoldandItalics"/>
              </w:rPr>
              <w:t>information</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consultants</w:t>
            </w:r>
          </w:p>
          <w:p w:rsidR="00000000" w:rsidRPr="00FB1953" w:rsidP="00FB1953">
            <w:pPr>
              <w:pStyle w:val="ListBullet"/>
            </w:pPr>
            <w:r w:rsidRPr="00FB1953">
              <w:t>industry and organisational databases</w:t>
            </w:r>
          </w:p>
          <w:p w:rsidR="00000000" w:rsidRPr="00FB1953" w:rsidP="00FB1953">
            <w:pPr>
              <w:pStyle w:val="ListBullet"/>
            </w:pPr>
            <w:r w:rsidRPr="00FB1953">
              <w:t>information services</w:t>
            </w:r>
          </w:p>
          <w:p w:rsidR="00000000" w:rsidRPr="00FB1953" w:rsidP="00FB1953">
            <w:pPr>
              <w:pStyle w:val="ListBullet"/>
            </w:pPr>
            <w:r w:rsidRPr="00FB1953">
              <w:t>press clippings</w:t>
            </w:r>
          </w:p>
          <w:p w:rsidR="00000000" w:rsidRPr="00FB1953" w:rsidP="00FB1953">
            <w:pPr>
              <w:pStyle w:val="ListBullet"/>
            </w:pPr>
            <w:r w:rsidRPr="00FB1953">
              <w:t>published industry data, including industry indices</w:t>
            </w:r>
          </w:p>
          <w:p w:rsidR="00000000" w:rsidRPr="00FB1953" w:rsidP="00FB1953">
            <w:pPr>
              <w:pStyle w:val="ListBullet"/>
            </w:pPr>
            <w:r w:rsidRPr="00FB1953">
              <w:t>third parties</w:t>
            </w:r>
          </w:p>
          <w:p w:rsidR="00000000" w:rsidP="00FB1953">
            <w:pPr>
              <w:pStyle w:val="ListBullet"/>
              <w:rPr>
                <w:lang w:val="en-NZ"/>
              </w:rPr>
            </w:pPr>
            <w:r w:rsidRPr="00FB1953">
              <w:t>trade</w:t>
            </w:r>
            <w:r w:rsidRPr="00FB1953">
              <w:t xml:space="preserve"> journals.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Analysis</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computer modelling</w:t>
            </w:r>
          </w:p>
          <w:p w:rsidR="00000000" w:rsidRPr="00FB1953" w:rsidP="00FB1953">
            <w:pPr>
              <w:pStyle w:val="ListBullet"/>
            </w:pPr>
            <w:r w:rsidRPr="00FB1953">
              <w:t>examination of cash flows and other financial projections</w:t>
            </w:r>
          </w:p>
          <w:p w:rsidR="00000000" w:rsidRPr="00FB1953" w:rsidP="00FB1953">
            <w:pPr>
              <w:pStyle w:val="ListBullet"/>
            </w:pPr>
            <w:r w:rsidRPr="00FB1953">
              <w:t>examination of collected data</w:t>
            </w:r>
          </w:p>
          <w:p w:rsidR="00000000" w:rsidRPr="00FB1953" w:rsidP="00FB1953">
            <w:pPr>
              <w:pStyle w:val="ListBullet"/>
            </w:pPr>
            <w:r w:rsidRPr="00FB1953">
              <w:t>quantitative and qualitative analysis</w:t>
            </w:r>
          </w:p>
          <w:p w:rsidR="00000000" w:rsidRPr="00FB1953" w:rsidP="00FB1953">
            <w:pPr>
              <w:pStyle w:val="ListBullet"/>
            </w:pPr>
            <w:r w:rsidRPr="00FB1953">
              <w:t>probability analysis</w:t>
            </w:r>
          </w:p>
          <w:p w:rsidR="00000000" w:rsidP="00FB1953">
            <w:pPr>
              <w:pStyle w:val="ListBullet"/>
              <w:rPr>
                <w:lang w:val="en-NZ"/>
              </w:rPr>
            </w:pPr>
            <w:r w:rsidRPr="00FB1953">
              <w:t>time</w:t>
            </w:r>
            <w:r w:rsidRPr="00FB1953">
              <w:t xml:space="preserve"> series recognition.</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Communication techniques</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active listening</w:t>
            </w:r>
          </w:p>
          <w:p w:rsidR="00000000" w:rsidRPr="00FB1953" w:rsidP="00FB1953">
            <w:pPr>
              <w:pStyle w:val="ListBullet"/>
            </w:pPr>
            <w:r w:rsidRPr="00FB1953">
              <w:t>clear presentation of options</w:t>
            </w:r>
          </w:p>
          <w:p w:rsidR="00000000" w:rsidRPr="00FB1953" w:rsidP="00FB1953">
            <w:pPr>
              <w:pStyle w:val="ListBullet"/>
            </w:pPr>
            <w:r w:rsidRPr="00FB1953">
              <w:t>consultation methods</w:t>
            </w:r>
          </w:p>
          <w:p w:rsidR="00000000" w:rsidRPr="00FB1953" w:rsidP="00FB1953">
            <w:pPr>
              <w:pStyle w:val="ListBullet"/>
            </w:pPr>
            <w:r w:rsidRPr="00FB1953">
              <w:t>culturally inclusive and sensitive engagement techniques</w:t>
            </w:r>
          </w:p>
          <w:p w:rsidR="00000000" w:rsidRPr="00FB1953" w:rsidP="00FB1953">
            <w:pPr>
              <w:pStyle w:val="ListBullet"/>
            </w:pPr>
            <w:r w:rsidRPr="00FB1953">
              <w:t>questioning to clarify and confirm understanding</w:t>
            </w:r>
          </w:p>
          <w:p w:rsidR="00000000" w:rsidRPr="00FB1953" w:rsidP="00FB1953">
            <w:pPr>
              <w:pStyle w:val="ListBullet"/>
            </w:pPr>
            <w:r w:rsidRPr="00FB1953">
              <w:t>seeking feedback</w:t>
            </w:r>
          </w:p>
          <w:p w:rsidR="00000000" w:rsidRPr="00FB1953" w:rsidP="00FB1953">
            <w:pPr>
              <w:pStyle w:val="ListBullet"/>
            </w:pPr>
            <w:r w:rsidRPr="00FB1953">
              <w:t>two-way interaction</w:t>
            </w:r>
          </w:p>
          <w:p w:rsidR="00000000" w:rsidRPr="00FB1953" w:rsidP="00FB1953">
            <w:pPr>
              <w:pStyle w:val="ListBullet"/>
            </w:pPr>
            <w:r w:rsidRPr="00FB1953">
              <w:t>using language and concepts appropriate to cultural difference</w:t>
            </w:r>
            <w:r w:rsidRPr="00FB1953">
              <w:t>s</w:t>
            </w:r>
          </w:p>
          <w:p w:rsidR="00000000" w:rsidP="00FB1953">
            <w:pPr>
              <w:pStyle w:val="ListBullet"/>
              <w:rPr>
                <w:lang w:val="en-NZ"/>
              </w:rPr>
            </w:pPr>
            <w:r w:rsidRPr="00FB1953">
              <w:t>verbal</w:t>
            </w:r>
            <w:r w:rsidRPr="00FB1953">
              <w:t xml:space="preserve"> or non-verbal language.</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Environment</w:t>
            </w:r>
            <w:r w:rsidRPr="00FB195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competitors</w:t>
            </w:r>
          </w:p>
          <w:p w:rsidR="00000000" w:rsidRPr="00FB1953" w:rsidP="00FB1953">
            <w:pPr>
              <w:pStyle w:val="ListBullet"/>
            </w:pPr>
            <w:r w:rsidRPr="00FB1953">
              <w:t>environmental issues, such as water, noise and air</w:t>
            </w:r>
          </w:p>
          <w:p w:rsidR="00000000" w:rsidRPr="00FB1953" w:rsidP="00FB1953">
            <w:pPr>
              <w:pStyle w:val="ListBullet"/>
            </w:pPr>
            <w:r w:rsidRPr="00FB1953">
              <w:t>financial markets</w:t>
            </w:r>
          </w:p>
          <w:p w:rsidR="00000000" w:rsidRPr="00FB1953" w:rsidP="00FB1953">
            <w:pPr>
              <w:pStyle w:val="ListBullet"/>
            </w:pPr>
            <w:r w:rsidRPr="00FB1953">
              <w:t>leasing and tenanting arrangements or prospects</w:t>
            </w:r>
          </w:p>
          <w:p w:rsidR="00000000" w:rsidRPr="00FB1953" w:rsidP="00FB1953">
            <w:pPr>
              <w:pStyle w:val="ListBullet"/>
            </w:pPr>
            <w:r w:rsidRPr="00FB1953">
              <w:t>market share</w:t>
            </w:r>
          </w:p>
          <w:p w:rsidR="00000000" w:rsidRPr="00FB1953" w:rsidP="00FB1953">
            <w:pPr>
              <w:pStyle w:val="ListBullet"/>
            </w:pPr>
            <w:r w:rsidRPr="00FB1953">
              <w:t>neighbours</w:t>
            </w:r>
          </w:p>
          <w:p w:rsidR="00000000" w:rsidRPr="00FB1953" w:rsidP="00FB1953">
            <w:pPr>
              <w:pStyle w:val="ListBullet"/>
            </w:pPr>
            <w:r w:rsidRPr="00FB1953">
              <w:t>property stakeholders</w:t>
            </w:r>
          </w:p>
          <w:p w:rsidR="00000000" w:rsidRPr="00FB1953" w:rsidP="00FB1953">
            <w:pPr>
              <w:pStyle w:val="ListBullet"/>
            </w:pPr>
            <w:r w:rsidRPr="00FB1953">
              <w:t>situational issues</w:t>
            </w:r>
          </w:p>
          <w:p w:rsidR="00000000" w:rsidRPr="00FB1953" w:rsidP="00FB1953">
            <w:pPr>
              <w:pStyle w:val="ListBullet"/>
            </w:pPr>
            <w:r w:rsidRPr="00FB1953">
              <w:t xml:space="preserve">size, location and nature of property </w:t>
            </w:r>
          </w:p>
          <w:p w:rsidR="00000000" w:rsidP="00FB1953">
            <w:pPr>
              <w:pStyle w:val="ListBullet"/>
              <w:rPr>
                <w:lang w:val="en-NZ"/>
              </w:rPr>
            </w:pPr>
            <w:r w:rsidRPr="00FB1953">
              <w:t>stability</w:t>
            </w:r>
            <w:r w:rsidRPr="00FB1953">
              <w:t xml:space="preserve"> of property, industry and market.</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Comparative market data</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best practice information</w:t>
            </w:r>
          </w:p>
          <w:p w:rsidR="00000000" w:rsidRPr="00FB1953" w:rsidP="00FB1953">
            <w:pPr>
              <w:pStyle w:val="ListBullet"/>
            </w:pPr>
            <w:r w:rsidRPr="00FB1953">
              <w:t>national and international benchmarking</w:t>
            </w:r>
          </w:p>
          <w:p w:rsidR="00000000" w:rsidP="00FB1953">
            <w:pPr>
              <w:pStyle w:val="ListBullet"/>
              <w:rPr>
                <w:lang w:val="en-NZ"/>
              </w:rPr>
            </w:pPr>
            <w:r w:rsidRPr="00FB1953">
              <w:t>inter-organisation</w:t>
            </w:r>
            <w:r w:rsidRPr="00FB1953">
              <w:t xml:space="preserve"> comparison data.</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Risk</w:t>
            </w:r>
            <w:r w:rsidRPr="00FB1953">
              <w:t xml:space="preserve"> factors that may influence</w:t>
            </w:r>
            <w:r w:rsidRPr="00FB1953">
              <w:t xml:space="preserve"> the complexity of the feasibility study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constraints on use</w:t>
            </w:r>
          </w:p>
          <w:p w:rsidR="00000000" w:rsidRPr="00FB1953" w:rsidP="00FB1953">
            <w:pPr>
              <w:pStyle w:val="ListBullet"/>
            </w:pPr>
            <w:r w:rsidRPr="00FB1953">
              <w:t>existing land use and ownership</w:t>
            </w:r>
          </w:p>
          <w:p w:rsidR="00000000" w:rsidRPr="00FB1953" w:rsidP="00FB1953">
            <w:pPr>
              <w:pStyle w:val="ListBullet"/>
            </w:pPr>
            <w:r w:rsidRPr="00FB1953">
              <w:t>government zoning and restrictions</w:t>
            </w:r>
          </w:p>
          <w:p w:rsidR="00000000" w:rsidRPr="00FB1953" w:rsidP="00FB1953">
            <w:pPr>
              <w:pStyle w:val="ListBullet"/>
            </w:pPr>
            <w:r w:rsidRPr="00FB1953">
              <w:t>project financing</w:t>
            </w:r>
          </w:p>
          <w:p w:rsidR="00000000" w:rsidRPr="00FB1953" w:rsidP="00FB1953">
            <w:pPr>
              <w:pStyle w:val="ListBullet"/>
            </w:pPr>
            <w:r w:rsidRPr="00FB1953">
              <w:t>staging of investment or development</w:t>
            </w:r>
          </w:p>
          <w:p w:rsidR="00000000" w:rsidRPr="00FB1953" w:rsidP="00FB1953">
            <w:pPr>
              <w:pStyle w:val="ListBullet"/>
            </w:pPr>
            <w:r w:rsidRPr="00FB1953">
              <w:t>structure of leases</w:t>
            </w:r>
          </w:p>
          <w:p w:rsidR="00000000" w:rsidP="00FB1953">
            <w:pPr>
              <w:pStyle w:val="ListBullet"/>
              <w:rPr>
                <w:lang w:val="en-NZ"/>
              </w:rPr>
            </w:pPr>
            <w:r w:rsidRPr="00FB1953">
              <w:t>type</w:t>
            </w:r>
            <w:r w:rsidRPr="00FB1953">
              <w:t xml:space="preserve"> and number of tenants.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Contingencies</w:t>
            </w:r>
            <w:r w:rsidRPr="00FB195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budget constraints</w:t>
            </w:r>
          </w:p>
          <w:p w:rsidR="00000000" w:rsidRPr="00FB1953" w:rsidP="00FB1953">
            <w:pPr>
              <w:pStyle w:val="ListBullet"/>
            </w:pPr>
            <w:r w:rsidRPr="00FB1953">
              <w:t>building delays</w:t>
            </w:r>
          </w:p>
          <w:p w:rsidR="00000000" w:rsidRPr="00FB1953" w:rsidP="00FB1953">
            <w:pPr>
              <w:pStyle w:val="ListBullet"/>
            </w:pPr>
            <w:r w:rsidRPr="00FB1953">
              <w:t>competing work demands of contractor</w:t>
            </w:r>
          </w:p>
          <w:p w:rsidR="00000000" w:rsidRPr="00FB1953" w:rsidP="00FB1953">
            <w:pPr>
              <w:pStyle w:val="ListBullet"/>
            </w:pPr>
            <w:r w:rsidRPr="00FB1953">
              <w:t>environmental factors, such as time and weather</w:t>
            </w:r>
          </w:p>
          <w:p w:rsidR="00000000" w:rsidRPr="00FB1953" w:rsidP="00FB1953">
            <w:pPr>
              <w:pStyle w:val="ListBullet"/>
            </w:pPr>
            <w:r w:rsidRPr="00FB1953">
              <w:t>industrial disputes</w:t>
            </w:r>
          </w:p>
          <w:p w:rsidR="00000000" w:rsidRPr="00FB1953" w:rsidP="00FB1953">
            <w:pPr>
              <w:pStyle w:val="ListBullet"/>
            </w:pPr>
            <w:r w:rsidRPr="00FB1953">
              <w:t>non-availability of resources and materials</w:t>
            </w:r>
          </w:p>
          <w:p w:rsidR="00000000" w:rsidRPr="00FB1953" w:rsidP="00FB1953">
            <w:pPr>
              <w:pStyle w:val="ListBullet"/>
            </w:pPr>
            <w:r w:rsidRPr="00FB1953">
              <w:t>public holidays and shut-down periods</w:t>
            </w:r>
          </w:p>
          <w:p w:rsidR="00000000" w:rsidRPr="00FB1953" w:rsidP="00FB1953">
            <w:pPr>
              <w:pStyle w:val="ListBullet"/>
            </w:pPr>
            <w:r w:rsidRPr="00FB1953">
              <w:t>equi</w:t>
            </w:r>
            <w:r w:rsidRPr="00FB1953">
              <w:t>pment and technology breakdown</w:t>
            </w:r>
          </w:p>
          <w:p w:rsidR="00000000" w:rsidRPr="00FB1953" w:rsidP="00FB1953">
            <w:pPr>
              <w:pStyle w:val="ListBullet"/>
            </w:pPr>
            <w:r w:rsidRPr="00FB1953">
              <w:t>unforeseen incidents</w:t>
            </w:r>
          </w:p>
          <w:p w:rsidR="00000000" w:rsidP="00FB1953">
            <w:pPr>
              <w:pStyle w:val="ListBullet"/>
              <w:rPr>
                <w:lang w:val="en-NZ"/>
              </w:rPr>
            </w:pPr>
            <w:r w:rsidRPr="00FB1953">
              <w:t>workplace</w:t>
            </w:r>
            <w:r w:rsidRPr="00FB1953">
              <w:t xml:space="preserve"> hazards, risks and controls.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Consultative processes</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face-to-face meetings</w:t>
            </w:r>
          </w:p>
          <w:p w:rsidR="00000000" w:rsidP="00FB1953">
            <w:pPr>
              <w:pStyle w:val="ListBullet"/>
              <w:rPr>
                <w:lang w:val="en-NZ"/>
              </w:rPr>
            </w:pPr>
            <w:r w:rsidRPr="00FB1953">
              <w:t>telephone</w:t>
            </w:r>
            <w:r w:rsidRPr="00FB1953">
              <w:t>, facsimile and written communication.</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Benchmarks</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building operational costs</w:t>
            </w:r>
          </w:p>
          <w:p w:rsidR="00000000" w:rsidRPr="00FB1953" w:rsidP="00FB1953">
            <w:pPr>
              <w:pStyle w:val="ListBullet"/>
            </w:pPr>
            <w:r w:rsidRPr="00FB1953">
              <w:t>business strategy parameters</w:t>
            </w:r>
          </w:p>
          <w:p w:rsidR="00000000" w:rsidRPr="00FB1953" w:rsidP="00FB1953">
            <w:pPr>
              <w:pStyle w:val="ListBullet"/>
            </w:pPr>
            <w:r w:rsidRPr="00FB1953">
              <w:t>economic parameters</w:t>
            </w:r>
          </w:p>
          <w:p w:rsidR="00000000" w:rsidRPr="00FB1953" w:rsidP="00FB1953">
            <w:pPr>
              <w:pStyle w:val="ListBullet"/>
            </w:pPr>
            <w:r w:rsidRPr="00FB1953">
              <w:t>financial constraints</w:t>
            </w:r>
          </w:p>
          <w:p w:rsidR="00000000" w:rsidRPr="00FB1953" w:rsidP="00FB1953">
            <w:pPr>
              <w:pStyle w:val="ListBullet"/>
            </w:pPr>
            <w:r w:rsidRPr="00FB1953">
              <w:t>historical operational costs</w:t>
            </w:r>
          </w:p>
          <w:p w:rsidR="00000000" w:rsidRPr="00FB1953" w:rsidP="00FB1953">
            <w:pPr>
              <w:pStyle w:val="ListBullet"/>
            </w:pPr>
            <w:r w:rsidRPr="00FB1953">
              <w:t>industry published building occupation data</w:t>
            </w:r>
          </w:p>
          <w:p w:rsidR="00000000" w:rsidRPr="00FB1953" w:rsidP="00FB1953">
            <w:pPr>
              <w:pStyle w:val="ListBullet"/>
            </w:pPr>
            <w:r w:rsidRPr="00FB1953">
              <w:t>market expectations</w:t>
            </w:r>
          </w:p>
          <w:p w:rsidR="00000000" w:rsidRPr="00FB1953" w:rsidP="00FB1953">
            <w:pPr>
              <w:pStyle w:val="ListBullet"/>
            </w:pPr>
            <w:r w:rsidRPr="00FB1953">
              <w:t>research data</w:t>
            </w:r>
          </w:p>
          <w:p w:rsidR="00000000" w:rsidP="00FB1953">
            <w:pPr>
              <w:pStyle w:val="ListBullet"/>
              <w:rPr>
                <w:lang w:val="en-NZ"/>
              </w:rPr>
            </w:pPr>
            <w:r w:rsidRPr="00FB1953">
              <w:t>statutory</w:t>
            </w:r>
            <w:r w:rsidRPr="00FB1953">
              <w:t xml:space="preserve"> costs.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Market conditions</w:t>
            </w:r>
            <w:r w:rsidRPr="00FB195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availability of alternatives</w:t>
            </w:r>
          </w:p>
          <w:p w:rsidR="00000000" w:rsidRPr="00FB1953" w:rsidP="00FB1953">
            <w:pPr>
              <w:pStyle w:val="ListBullet"/>
            </w:pPr>
            <w:r w:rsidRPr="00FB1953">
              <w:t>business confidence</w:t>
            </w:r>
          </w:p>
          <w:p w:rsidR="00000000" w:rsidRPr="00FB1953" w:rsidP="00FB1953">
            <w:pPr>
              <w:pStyle w:val="ListBullet"/>
            </w:pPr>
            <w:r w:rsidRPr="00FB1953">
              <w:t>economic conditions</w:t>
            </w:r>
          </w:p>
          <w:p w:rsidR="00000000" w:rsidP="00FB1953">
            <w:pPr>
              <w:pStyle w:val="ListBullet"/>
              <w:rPr>
                <w:lang w:val="en-NZ"/>
              </w:rPr>
            </w:pPr>
            <w:r w:rsidRPr="00FB1953">
              <w:t>level</w:t>
            </w:r>
            <w:r w:rsidRPr="00FB1953">
              <w:t xml:space="preserve"> of competition.</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BoldandItalics"/>
              </w:rPr>
              <w:t>Business equipment and technology</w:t>
            </w:r>
            <w:r w:rsidRPr="00FB195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ListBullet"/>
            </w:pPr>
            <w:r w:rsidRPr="00FB1953">
              <w:t>computers</w:t>
            </w:r>
          </w:p>
          <w:p w:rsidR="00000000" w:rsidRPr="00FB1953" w:rsidP="00FB1953">
            <w:pPr>
              <w:pStyle w:val="ListBullet"/>
            </w:pPr>
            <w:r w:rsidRPr="00FB1953">
              <w:t>data storage devices</w:t>
            </w:r>
          </w:p>
          <w:p w:rsidR="00000000" w:rsidRPr="00FB1953" w:rsidP="00FB1953">
            <w:pPr>
              <w:pStyle w:val="ListBullet"/>
            </w:pPr>
            <w:r w:rsidRPr="00FB1953">
              <w:t>email</w:t>
            </w:r>
          </w:p>
          <w:p w:rsidR="00000000" w:rsidRPr="00FB1953" w:rsidP="00FB1953">
            <w:pPr>
              <w:pStyle w:val="ListBullet"/>
            </w:pPr>
            <w:r w:rsidRPr="00FB1953">
              <w:t>facsimile machines</w:t>
            </w:r>
          </w:p>
          <w:p w:rsidR="00000000" w:rsidRPr="00FB1953" w:rsidP="00FB1953">
            <w:pPr>
              <w:pStyle w:val="ListBullet"/>
            </w:pPr>
            <w:r w:rsidRPr="00FB1953">
              <w:t>internet, extranet and intranet</w:t>
            </w:r>
          </w:p>
          <w:p w:rsidR="00000000" w:rsidRPr="00FB1953" w:rsidP="00FB1953">
            <w:pPr>
              <w:pStyle w:val="ListBullet"/>
            </w:pPr>
            <w:r w:rsidRPr="00FB1953">
              <w:t>photocopiers</w:t>
            </w:r>
          </w:p>
          <w:p w:rsidR="00000000" w:rsidRPr="00FB1953" w:rsidP="00FB1953">
            <w:pPr>
              <w:pStyle w:val="ListBullet"/>
            </w:pPr>
            <w:r w:rsidRPr="00FB1953">
              <w:t>printers</w:t>
            </w:r>
          </w:p>
          <w:p w:rsidR="00000000" w:rsidRPr="00FB1953" w:rsidP="00FB1953">
            <w:pPr>
              <w:pStyle w:val="ListBullet"/>
            </w:pPr>
            <w:r w:rsidRPr="00FB1953">
              <w:t>scanners</w:t>
            </w:r>
          </w:p>
          <w:p w:rsidR="00000000" w:rsidP="00FB1953">
            <w:pPr>
              <w:pStyle w:val="ListBullet"/>
              <w:rPr>
                <w:lang w:val="en-NZ"/>
              </w:rPr>
            </w:pPr>
            <w:r w:rsidRPr="00FB1953">
              <w:t>software</w:t>
            </w:r>
            <w:r w:rsidRPr="00FB1953">
              <w:t xml:space="preserve"> applications, such as databases and word applications.</w:t>
            </w:r>
          </w:p>
        </w:tc>
      </w:tr>
      <w:tr w:rsidTr="002403B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FB1953" w:rsidP="00FB1953">
            <w:pPr>
              <w:pStyle w:val="BodyText"/>
            </w:pPr>
          </w:p>
        </w:tc>
      </w:tr>
    </w:tbl>
    <w:p w:rsidR="002403BB" w:rsidP="00FB1953">
      <w:pPr>
        <w:pStyle w:val="BodyText"/>
      </w:pPr>
    </w:p>
    <w:p w:rsidR="002403BB" w:rsidP="00FB1953">
      <w:pPr>
        <w:pStyle w:val="BodyText"/>
      </w:pPr>
    </w:p>
    <w:p w:rsidR="00000000" w:rsidRPr="00FB1953" w:rsidP="00FB1953">
      <w:pPr>
        <w:pStyle w:val="Heading1"/>
      </w:pPr>
      <w:bookmarkStart w:id="12" w:name="O_201323"/>
      <w:bookmarkEnd w:id="12"/>
      <w:r w:rsidRPr="00FB1953">
        <w:t>Unit Sector(s)</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Property development, sales and management</w:t>
            </w:r>
          </w:p>
        </w:tc>
      </w:tr>
    </w:tbl>
    <w:p w:rsidR="002403BB" w:rsidP="00FB1953">
      <w:pPr>
        <w:pStyle w:val="BodyText"/>
      </w:pPr>
    </w:p>
    <w:p w:rsidR="002403BB" w:rsidP="00FB1953">
      <w:pPr>
        <w:pStyle w:val="BodyText"/>
      </w:pPr>
    </w:p>
    <w:p w:rsidR="00000000" w:rsidRPr="00FB1953" w:rsidP="00FB1953">
      <w:pPr>
        <w:pStyle w:val="Heading1"/>
      </w:pPr>
      <w:bookmarkStart w:id="13" w:name="O_201322"/>
      <w:bookmarkEnd w:id="13"/>
      <w:r w:rsidRPr="00FB1953">
        <w:t>Competency field</w:t>
      </w:r>
    </w:p>
    <w:tbl>
      <w:tblPr>
        <w:tblW w:w="0" w:type="auto"/>
        <w:tblLayout w:type="fixed"/>
        <w:tblCellMar>
          <w:left w:w="62" w:type="dxa"/>
          <w:right w:w="62" w:type="dxa"/>
        </w:tblCellMar>
        <w:tblLook w:val="0000"/>
      </w:tblPr>
      <w:tblGrid>
        <w:gridCol w:w="2746"/>
        <w:gridCol w:w="5776"/>
      </w:tblGrid>
      <w:tr w:rsidTr="002403BB">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B1953">
            <w:pPr>
              <w:pStyle w:val="BodyText"/>
              <w:rPr>
                <w:lang w:val="en-NZ"/>
              </w:rPr>
            </w:pPr>
            <w:r w:rsidRPr="00FB1953">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FB1953" w:rsidP="00FB1953">
            <w:pPr>
              <w:pStyle w:val="BodyText"/>
            </w:pPr>
            <w:r w:rsidRPr="00FB1953">
              <w:t>Property operations and development</w:t>
            </w:r>
          </w:p>
        </w:tc>
      </w:tr>
    </w:tbl>
    <w:p w:rsidR="002403BB" w:rsidP="00FB1953">
      <w:pPr>
        <w:pStyle w:val="BodyText"/>
      </w:pPr>
    </w:p>
    <w:p w:rsidR="002403BB" w:rsidP="00FB1953">
      <w:pPr>
        <w:pStyle w:val="BodyText"/>
      </w:pPr>
    </w:p>
    <w:p w:rsidR="00000000" w:rsidRPr="00FB1953" w:rsidP="00FB1953"/>
    <w:sectPr w:rsidSect="00FB1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3BB" w:rsidP="002403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3BB" w:rsidP="00FB1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03BB" w:rsidP="00FB19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03BB" w:rsidP="00FB19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3BB" w:rsidP="002403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3BB" w:rsidP="00FB1953">
    <w:pPr>
      <w:pStyle w:val="Header"/>
      <w:framePr w:wrap="around"/>
    </w:pPr>
    <w:r>
      <w:fldChar w:fldCharType="begin"/>
    </w:r>
    <w:r>
      <w:instrText xml:space="preserve"> TITLE   \* MERGEFORMAT </w:instrText>
    </w:r>
    <w:r>
      <w:fldChar w:fldCharType="separate"/>
    </w:r>
    <w:r>
      <w:t>CPPDSM5005A Contribute to a detailed property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03BB" w:rsidP="00FB19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2D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90E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E2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9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1953"/>
    <w:pPr>
      <w:spacing w:before="360" w:after="60"/>
      <w:outlineLvl w:val="0"/>
    </w:pPr>
    <w:rPr>
      <w:sz w:val="32"/>
    </w:rPr>
  </w:style>
  <w:style w:type="paragraph" w:styleId="Heading2">
    <w:name w:val="heading 2"/>
    <w:basedOn w:val="HeadingBase"/>
    <w:next w:val="BodyText"/>
    <w:link w:val="Heading2Char"/>
    <w:qFormat/>
    <w:rsid w:val="00FB1953"/>
    <w:pPr>
      <w:keepLines/>
      <w:spacing w:before="240" w:after="120"/>
      <w:outlineLvl w:val="1"/>
    </w:pPr>
    <w:rPr>
      <w:sz w:val="28"/>
      <w:szCs w:val="40"/>
    </w:rPr>
  </w:style>
  <w:style w:type="paragraph" w:styleId="Heading3">
    <w:name w:val="heading 3"/>
    <w:basedOn w:val="HeadingBase"/>
    <w:next w:val="BodyText"/>
    <w:link w:val="Heading3Char"/>
    <w:qFormat/>
    <w:rsid w:val="00FB1953"/>
    <w:pPr>
      <w:spacing w:before="180" w:after="120"/>
      <w:outlineLvl w:val="2"/>
    </w:pPr>
    <w:rPr>
      <w:spacing w:val="-10"/>
      <w:kern w:val="32"/>
    </w:rPr>
  </w:style>
  <w:style w:type="paragraph" w:styleId="Heading4">
    <w:name w:val="heading 4"/>
    <w:basedOn w:val="HeadingBase"/>
    <w:next w:val="BodyText"/>
    <w:link w:val="Heading4Char"/>
    <w:qFormat/>
    <w:rsid w:val="00FB1953"/>
    <w:pPr>
      <w:spacing w:before="160" w:after="120"/>
      <w:outlineLvl w:val="3"/>
    </w:pPr>
    <w:rPr>
      <w:sz w:val="22"/>
    </w:rPr>
  </w:style>
  <w:style w:type="paragraph" w:styleId="Heading5">
    <w:name w:val="heading 5"/>
    <w:basedOn w:val="HeadingBase"/>
    <w:next w:val="Normal"/>
    <w:link w:val="Heading5Char"/>
    <w:qFormat/>
    <w:rsid w:val="00FB1953"/>
    <w:pPr>
      <w:spacing w:before="80"/>
      <w:outlineLvl w:val="4"/>
    </w:pPr>
    <w:rPr>
      <w:color w:val="918585"/>
      <w:sz w:val="20"/>
    </w:rPr>
  </w:style>
  <w:style w:type="paragraph" w:styleId="Heading6">
    <w:name w:val="heading 6"/>
    <w:basedOn w:val="HeadingBase"/>
    <w:next w:val="Normal"/>
    <w:link w:val="Heading6Char"/>
    <w:qFormat/>
    <w:rsid w:val="00FB1953"/>
    <w:pPr>
      <w:spacing w:before="60"/>
      <w:outlineLvl w:val="5"/>
    </w:pPr>
    <w:rPr>
      <w:color w:val="918585"/>
      <w:sz w:val="20"/>
    </w:rPr>
  </w:style>
  <w:style w:type="paragraph" w:styleId="Heading7">
    <w:name w:val="heading 7"/>
    <w:basedOn w:val="Normal"/>
    <w:next w:val="Normal"/>
    <w:link w:val="Heading7Char"/>
    <w:qFormat/>
    <w:rsid w:val="00FB1953"/>
    <w:pPr>
      <w:ind w:left="720"/>
      <w:outlineLvl w:val="6"/>
    </w:pPr>
    <w:rPr>
      <w:i/>
    </w:rPr>
  </w:style>
  <w:style w:type="paragraph" w:styleId="Heading8">
    <w:name w:val="heading 8"/>
    <w:basedOn w:val="Normal"/>
    <w:next w:val="Normal"/>
    <w:link w:val="Heading8Char"/>
    <w:qFormat/>
    <w:rsid w:val="00FB1953"/>
    <w:pPr>
      <w:ind w:left="720"/>
      <w:outlineLvl w:val="7"/>
    </w:pPr>
    <w:rPr>
      <w:i/>
    </w:rPr>
  </w:style>
  <w:style w:type="paragraph" w:styleId="Heading9">
    <w:name w:val="heading 9"/>
    <w:basedOn w:val="Normal"/>
    <w:next w:val="Normal"/>
    <w:link w:val="Heading9Char"/>
    <w:qFormat/>
    <w:rsid w:val="00FB1953"/>
    <w:pPr>
      <w:ind w:left="720"/>
      <w:outlineLvl w:val="8"/>
    </w:pPr>
    <w:rPr>
      <w:i/>
    </w:rPr>
  </w:style>
  <w:style w:type="character" w:default="1" w:styleId="DefaultParagraphFont">
    <w:name w:val="Default Paragraph Font"/>
    <w:uiPriority w:val="1"/>
    <w:unhideWhenUsed/>
    <w:rsid w:val="00FB1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953"/>
  </w:style>
  <w:style w:type="character" w:customStyle="1" w:styleId="Heading1Char">
    <w:name w:val="Heading 1 Char"/>
    <w:basedOn w:val="DefaultParagraphFont"/>
    <w:link w:val="Heading1"/>
    <w:rsid w:val="00FB1953"/>
    <w:rPr>
      <w:rFonts w:ascii="Times New Roman" w:eastAsia="Times New Roman" w:hAnsi="Times New Roman" w:cs="Times New Roman"/>
      <w:b/>
      <w:sz w:val="32"/>
      <w:szCs w:val="20"/>
      <w:lang w:eastAsia="en-US"/>
    </w:rPr>
  </w:style>
  <w:style w:type="paragraph" w:styleId="BodyText">
    <w:name w:val="Body Text"/>
    <w:basedOn w:val="Normal"/>
    <w:link w:val="BodyTextChar"/>
    <w:rsid w:val="00FB1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953"/>
    <w:rPr>
      <w:rFonts w:ascii="Times New Roman" w:eastAsia="Times New Roman" w:hAnsi="Times New Roman" w:cs="Times New Roman"/>
      <w:sz w:val="24"/>
      <w:lang w:val="en-US" w:eastAsia="en-US"/>
    </w:rPr>
  </w:style>
  <w:style w:type="paragraph" w:styleId="Footer">
    <w:name w:val="footer"/>
    <w:basedOn w:val="Normal"/>
    <w:link w:val="FooterChar"/>
    <w:rsid w:val="00FB1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953"/>
    <w:rPr>
      <w:rFonts w:ascii="Times New Roman" w:eastAsia="Times New Roman" w:hAnsi="Times New Roman" w:cs="Times New Roman"/>
      <w:sz w:val="16"/>
      <w:lang w:val="en-US" w:eastAsia="en-US"/>
    </w:rPr>
  </w:style>
  <w:style w:type="paragraph" w:styleId="List">
    <w:name w:val="List"/>
    <w:basedOn w:val="BodyText"/>
    <w:next w:val="BodyText"/>
    <w:rsid w:val="00FB1953"/>
    <w:pPr>
      <w:tabs>
        <w:tab w:val="left" w:pos="340"/>
      </w:tabs>
      <w:spacing w:before="60" w:after="60"/>
      <w:ind w:left="340" w:hanging="340"/>
    </w:pPr>
  </w:style>
  <w:style w:type="paragraph" w:styleId="ListBullet">
    <w:name w:val="List Bullet"/>
    <w:basedOn w:val="List"/>
    <w:rsid w:val="00FB1953"/>
    <w:pPr>
      <w:numPr>
        <w:numId w:val="13"/>
      </w:numPr>
      <w:tabs>
        <w:tab w:val="clear" w:pos="340"/>
      </w:tabs>
      <w:spacing w:before="40" w:after="40"/>
    </w:pPr>
  </w:style>
  <w:style w:type="character" w:customStyle="1" w:styleId="SpecialBold">
    <w:name w:val="Special Bold"/>
    <w:basedOn w:val="DefaultParagraphFont"/>
    <w:rsid w:val="00FB1953"/>
    <w:rPr>
      <w:b/>
      <w:spacing w:val="0"/>
    </w:rPr>
  </w:style>
  <w:style w:type="paragraph" w:styleId="ListBullet2">
    <w:name w:val="List Bullet 2"/>
    <w:basedOn w:val="List2"/>
    <w:rsid w:val="00FB1953"/>
    <w:pPr>
      <w:numPr>
        <w:numId w:val="14"/>
      </w:numPr>
      <w:tabs>
        <w:tab w:val="clear" w:pos="680"/>
      </w:tabs>
    </w:pPr>
  </w:style>
  <w:style w:type="paragraph" w:styleId="Header">
    <w:name w:val="header"/>
    <w:basedOn w:val="Normal"/>
    <w:link w:val="HeaderChar"/>
    <w:rsid w:val="00FB1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9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1953"/>
    <w:pPr>
      <w:spacing w:before="240" w:after="120"/>
      <w:outlineLvl w:val="0"/>
    </w:pPr>
    <w:rPr>
      <w:rFonts w:ascii="Times New Roman" w:hAnsi="Times New Roman"/>
      <w:b/>
      <w:sz w:val="28"/>
    </w:rPr>
  </w:style>
  <w:style w:type="paragraph" w:customStyle="1" w:styleId="AllowPageBreak">
    <w:name w:val="AllowPageBreak"/>
    <w:rsid w:val="00FB1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1953"/>
    <w:rPr>
      <w:b/>
      <w:i/>
      <w:u w:val="none"/>
    </w:rPr>
  </w:style>
  <w:style w:type="character" w:customStyle="1" w:styleId="Heading2Char">
    <w:name w:val="Heading 2 Char"/>
    <w:basedOn w:val="DefaultParagraphFont"/>
    <w:link w:val="Heading2"/>
    <w:rsid w:val="00FB1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9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19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1953"/>
    <w:rPr>
      <w:rFonts w:ascii="Courier New" w:eastAsia="Times New Roman" w:hAnsi="Courier New" w:cs="Times New Roman"/>
      <w:i/>
      <w:szCs w:val="20"/>
      <w:lang w:val="en-US" w:eastAsia="en-US"/>
    </w:rPr>
  </w:style>
  <w:style w:type="paragraph" w:customStyle="1" w:styleId="HeadingBase">
    <w:name w:val="Heading Base"/>
    <w:rsid w:val="00FB1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953"/>
    <w:pPr>
      <w:tabs>
        <w:tab w:val="right" w:leader="dot" w:pos="9072"/>
      </w:tabs>
      <w:ind w:left="567"/>
    </w:pPr>
    <w:rPr>
      <w:szCs w:val="22"/>
    </w:rPr>
  </w:style>
  <w:style w:type="paragraph" w:customStyle="1" w:styleId="TOCBase">
    <w:name w:val="TOC Base"/>
    <w:rsid w:val="00FB1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953"/>
    <w:pPr>
      <w:tabs>
        <w:tab w:val="right" w:leader="dot" w:pos="9072"/>
      </w:tabs>
      <w:spacing w:before="40" w:after="40"/>
      <w:ind w:left="284"/>
    </w:pPr>
    <w:rPr>
      <w:rFonts w:ascii="Times New Roman" w:hAnsi="Times New Roman"/>
    </w:rPr>
  </w:style>
  <w:style w:type="paragraph" w:styleId="TOC1">
    <w:name w:val="toc 1"/>
    <w:basedOn w:val="TOCBase"/>
    <w:next w:val="Normal"/>
    <w:rsid w:val="00FB19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953"/>
    <w:pPr>
      <w:spacing w:before="5040"/>
      <w:jc w:val="center"/>
    </w:pPr>
    <w:rPr>
      <w:sz w:val="48"/>
      <w:szCs w:val="72"/>
      <w:lang w:val="en-US"/>
    </w:rPr>
  </w:style>
  <w:style w:type="character" w:customStyle="1" w:styleId="TitleChar">
    <w:name w:val="Title Char"/>
    <w:basedOn w:val="DefaultParagraphFont"/>
    <w:link w:val="Title"/>
    <w:rsid w:val="00FB1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953"/>
    <w:pPr>
      <w:tabs>
        <w:tab w:val="left" w:pos="3600"/>
        <w:tab w:val="left" w:pos="3958"/>
      </w:tabs>
    </w:pPr>
  </w:style>
  <w:style w:type="paragraph" w:customStyle="1" w:styleId="Note">
    <w:name w:val="Note"/>
    <w:basedOn w:val="BodyText"/>
    <w:rsid w:val="00FB1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953"/>
    <w:pPr>
      <w:framePr w:wrap="auto" w:hAnchor="text" w:y="6049"/>
    </w:pPr>
    <w:rPr>
      <w:color w:val="000000"/>
      <w:sz w:val="40"/>
    </w:rPr>
  </w:style>
  <w:style w:type="paragraph" w:customStyle="1" w:styleId="TOCTitle">
    <w:name w:val="TOCTitle"/>
    <w:basedOn w:val="Heading1"/>
    <w:rsid w:val="00FB1953"/>
    <w:pPr>
      <w:spacing w:after="240"/>
      <w:jc w:val="center"/>
      <w:outlineLvl w:val="9"/>
    </w:pPr>
    <w:rPr>
      <w:caps/>
    </w:rPr>
  </w:style>
  <w:style w:type="paragraph" w:customStyle="1" w:styleId="Version">
    <w:name w:val="Version"/>
    <w:rsid w:val="00FB1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953"/>
    <w:pPr>
      <w:keepNext w:val="0"/>
      <w:tabs>
        <w:tab w:val="right" w:pos="4176"/>
      </w:tabs>
      <w:ind w:left="198" w:hanging="198"/>
    </w:pPr>
    <w:rPr>
      <w:rFonts w:ascii="Garamond" w:hAnsi="Garamond"/>
    </w:rPr>
  </w:style>
  <w:style w:type="paragraph" w:styleId="IndexHeading">
    <w:name w:val="index heading"/>
    <w:basedOn w:val="Normal"/>
    <w:next w:val="Index1"/>
    <w:semiHidden/>
    <w:rsid w:val="00FB1953"/>
    <w:pPr>
      <w:spacing w:before="120" w:after="120"/>
    </w:pPr>
    <w:rPr>
      <w:rFonts w:ascii="Arial" w:hAnsi="Arial"/>
      <w:b/>
      <w:color w:val="918585"/>
      <w:sz w:val="24"/>
    </w:rPr>
  </w:style>
  <w:style w:type="paragraph" w:customStyle="1" w:styleId="Chapter">
    <w:name w:val="Chapter"/>
    <w:basedOn w:val="Normal"/>
    <w:rsid w:val="00FB1953"/>
    <w:pPr>
      <w:spacing w:before="240"/>
    </w:pPr>
    <w:rPr>
      <w:rFonts w:ascii="Times New Roman" w:hAnsi="Times New Roman"/>
      <w:smallCaps/>
      <w:spacing w:val="80"/>
      <w:sz w:val="28"/>
    </w:rPr>
  </w:style>
  <w:style w:type="paragraph" w:customStyle="1" w:styleId="InChapter">
    <w:name w:val="InChapter"/>
    <w:basedOn w:val="Heading3"/>
    <w:rsid w:val="00FB1953"/>
    <w:pPr>
      <w:spacing w:after="240"/>
      <w:outlineLvl w:val="9"/>
    </w:pPr>
    <w:rPr>
      <w:noProof/>
    </w:rPr>
  </w:style>
  <w:style w:type="paragraph" w:styleId="Index2">
    <w:name w:val="index 2"/>
    <w:basedOn w:val="Normal"/>
    <w:next w:val="Normal"/>
    <w:semiHidden/>
    <w:rsid w:val="00FB1953"/>
    <w:pPr>
      <w:tabs>
        <w:tab w:val="right" w:pos="4176"/>
      </w:tabs>
      <w:ind w:left="568" w:hanging="284"/>
    </w:pPr>
    <w:rPr>
      <w:rFonts w:ascii="Garamond" w:hAnsi="Garamond"/>
    </w:rPr>
  </w:style>
  <w:style w:type="paragraph" w:customStyle="1" w:styleId="Byline">
    <w:name w:val="Byline"/>
    <w:rsid w:val="00FB1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953"/>
    <w:pPr>
      <w:tabs>
        <w:tab w:val="clear" w:pos="3600"/>
        <w:tab w:val="clear" w:pos="3958"/>
      </w:tabs>
      <w:jc w:val="right"/>
    </w:pPr>
  </w:style>
  <w:style w:type="character" w:styleId="Emphasis">
    <w:name w:val="Emphasis"/>
    <w:basedOn w:val="DefaultParagraphFont"/>
    <w:qFormat/>
    <w:rsid w:val="00FB1953"/>
    <w:rPr>
      <w:i/>
    </w:rPr>
  </w:style>
  <w:style w:type="paragraph" w:styleId="Caption">
    <w:name w:val="caption"/>
    <w:basedOn w:val="BodyText"/>
    <w:next w:val="Normal"/>
    <w:qFormat/>
    <w:rsid w:val="00FB1953"/>
    <w:pPr>
      <w:framePr w:w="2268" w:hSpace="181" w:vSpace="181" w:wrap="around" w:vAnchor="text" w:hAnchor="page" w:x="1135" w:y="285" w:anchorLock="1"/>
    </w:pPr>
    <w:rPr>
      <w:i/>
    </w:rPr>
  </w:style>
  <w:style w:type="paragraph" w:customStyle="1" w:styleId="MiniTOCTitle">
    <w:name w:val="MiniTOCTitle"/>
    <w:basedOn w:val="Heading4"/>
    <w:rsid w:val="00FB1953"/>
    <w:pPr>
      <w:spacing w:before="240"/>
      <w:outlineLvl w:val="9"/>
    </w:pPr>
    <w:rPr>
      <w:noProof/>
      <w:sz w:val="24"/>
    </w:rPr>
  </w:style>
  <w:style w:type="paragraph" w:customStyle="1" w:styleId="MiniTOCItem">
    <w:name w:val="MiniTOCItem"/>
    <w:basedOn w:val="ListBullet"/>
    <w:rsid w:val="00FB1953"/>
    <w:pPr>
      <w:numPr>
        <w:numId w:val="0"/>
      </w:numPr>
      <w:tabs>
        <w:tab w:val="right" w:leader="dot" w:pos="6521"/>
      </w:tabs>
      <w:spacing w:before="0" w:after="0"/>
    </w:pPr>
  </w:style>
  <w:style w:type="paragraph" w:customStyle="1" w:styleId="TOFTitle">
    <w:name w:val="TOFTitle"/>
    <w:basedOn w:val="TOCTitle"/>
    <w:rsid w:val="00FB1953"/>
  </w:style>
  <w:style w:type="paragraph" w:styleId="TableofFigures">
    <w:name w:val="table of figures"/>
    <w:basedOn w:val="Normal"/>
    <w:next w:val="Normal"/>
    <w:semiHidden/>
    <w:rsid w:val="00FB1953"/>
    <w:pPr>
      <w:tabs>
        <w:tab w:val="right" w:leader="dot" w:pos="9072"/>
      </w:tabs>
      <w:ind w:left="970" w:hanging="403"/>
    </w:pPr>
    <w:rPr>
      <w:rFonts w:ascii="Times New Roman" w:hAnsi="Times New Roman"/>
      <w:b/>
    </w:rPr>
  </w:style>
  <w:style w:type="paragraph" w:styleId="ListNumber">
    <w:name w:val="List Number"/>
    <w:basedOn w:val="List"/>
    <w:rsid w:val="00FB1953"/>
    <w:pPr>
      <w:numPr>
        <w:numId w:val="11"/>
      </w:numPr>
    </w:pPr>
  </w:style>
  <w:style w:type="character" w:customStyle="1" w:styleId="WingdingSymbols">
    <w:name w:val="Wingding Symbols"/>
    <w:rsid w:val="00FB1953"/>
    <w:rPr>
      <w:rFonts w:ascii="Wingdings" w:hAnsi="Wingdings"/>
    </w:rPr>
  </w:style>
  <w:style w:type="paragraph" w:customStyle="1" w:styleId="TableHeading">
    <w:name w:val="Table Heading"/>
    <w:basedOn w:val="HeadingBase"/>
    <w:rsid w:val="00FB1953"/>
    <w:pPr>
      <w:keepLines/>
      <w:pBdr>
        <w:bottom w:val="single" w:sz="6" w:space="1" w:color="918585"/>
      </w:pBdr>
      <w:spacing w:before="240"/>
    </w:pPr>
  </w:style>
  <w:style w:type="character" w:customStyle="1" w:styleId="HotSpot">
    <w:name w:val="HotSpot"/>
    <w:rsid w:val="00FB1953"/>
    <w:rPr>
      <w:color w:val="0033CC"/>
      <w:u w:val="none"/>
    </w:rPr>
  </w:style>
  <w:style w:type="paragraph" w:customStyle="1" w:styleId="BodyTextRight">
    <w:name w:val="Body Text Right"/>
    <w:basedOn w:val="BodyText"/>
    <w:rsid w:val="00FB1953"/>
    <w:pPr>
      <w:spacing w:before="0" w:after="0"/>
      <w:jc w:val="right"/>
    </w:pPr>
  </w:style>
  <w:style w:type="paragraph" w:styleId="Index3">
    <w:name w:val="index 3"/>
    <w:basedOn w:val="ListNumber2"/>
    <w:next w:val="Normal"/>
    <w:semiHidden/>
    <w:rsid w:val="00FB1953"/>
    <w:pPr>
      <w:numPr>
        <w:numId w:val="0"/>
      </w:numPr>
      <w:tabs>
        <w:tab w:val="right" w:leader="dot" w:pos="4176"/>
      </w:tabs>
    </w:pPr>
  </w:style>
  <w:style w:type="paragraph" w:styleId="ListNumber2">
    <w:name w:val="List Number 2"/>
    <w:basedOn w:val="List2"/>
    <w:rsid w:val="00FB1953"/>
    <w:pPr>
      <w:numPr>
        <w:numId w:val="10"/>
      </w:numPr>
      <w:tabs>
        <w:tab w:val="clear" w:pos="1060"/>
      </w:tabs>
    </w:pPr>
  </w:style>
  <w:style w:type="paragraph" w:customStyle="1" w:styleId="MarginNote">
    <w:name w:val="Margin Note"/>
    <w:basedOn w:val="BodyText"/>
    <w:rsid w:val="00FB1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9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1953"/>
    <w:rPr>
      <w:sz w:val="32"/>
    </w:rPr>
  </w:style>
  <w:style w:type="paragraph" w:customStyle="1" w:styleId="HeadingProcedure">
    <w:name w:val="Heading Procedure"/>
    <w:basedOn w:val="HeadingBase"/>
    <w:next w:val="Normal"/>
    <w:rsid w:val="00FB1953"/>
    <w:pPr>
      <w:tabs>
        <w:tab w:val="left" w:pos="0"/>
      </w:tabs>
      <w:spacing w:before="120" w:after="60"/>
    </w:pPr>
    <w:rPr>
      <w:i/>
      <w:color w:val="918585"/>
      <w:sz w:val="22"/>
    </w:rPr>
  </w:style>
  <w:style w:type="paragraph" w:customStyle="1" w:styleId="TableBodyText">
    <w:name w:val="Table Body Text"/>
    <w:basedOn w:val="BodyText"/>
    <w:rsid w:val="00FB1953"/>
    <w:pPr>
      <w:spacing w:before="60" w:after="60"/>
    </w:pPr>
  </w:style>
  <w:style w:type="paragraph" w:styleId="ListContinue">
    <w:name w:val="List Continue"/>
    <w:basedOn w:val="List"/>
    <w:rsid w:val="00FB1953"/>
    <w:pPr>
      <w:ind w:firstLine="0"/>
    </w:pPr>
  </w:style>
  <w:style w:type="paragraph" w:customStyle="1" w:styleId="ListNote">
    <w:name w:val="List Note"/>
    <w:basedOn w:val="List"/>
    <w:rsid w:val="00FB1953"/>
    <w:pPr>
      <w:pBdr>
        <w:top w:val="single" w:sz="6" w:space="2" w:color="918585"/>
        <w:bottom w:val="single" w:sz="6" w:space="2" w:color="918585"/>
      </w:pBdr>
      <w:tabs>
        <w:tab w:val="left" w:pos="1021"/>
      </w:tabs>
      <w:ind w:firstLine="0"/>
    </w:pPr>
  </w:style>
  <w:style w:type="paragraph" w:customStyle="1" w:styleId="Warning">
    <w:name w:val="Warning"/>
    <w:basedOn w:val="BodyText"/>
    <w:rsid w:val="00FB1953"/>
    <w:pPr>
      <w:shd w:val="clear" w:color="auto" w:fill="D9D9D9"/>
      <w:tabs>
        <w:tab w:val="left" w:pos="992"/>
      </w:tabs>
      <w:ind w:left="119" w:right="119"/>
    </w:pPr>
    <w:rPr>
      <w:sz w:val="20"/>
    </w:rPr>
  </w:style>
  <w:style w:type="paragraph" w:customStyle="1" w:styleId="MarginIcons">
    <w:name w:val="Margin Icons"/>
    <w:basedOn w:val="BodyText"/>
    <w:rsid w:val="00FB1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953"/>
    <w:rPr>
      <w:rFonts w:ascii="Courier New" w:hAnsi="Courier New"/>
    </w:rPr>
  </w:style>
  <w:style w:type="paragraph" w:customStyle="1" w:styleId="NoteBullet">
    <w:name w:val="Note Bullet"/>
    <w:basedOn w:val="Note"/>
    <w:rsid w:val="00FB1953"/>
    <w:pPr>
      <w:tabs>
        <w:tab w:val="clear" w:pos="680"/>
      </w:tabs>
      <w:spacing w:before="60" w:after="60"/>
    </w:pPr>
  </w:style>
  <w:style w:type="paragraph" w:customStyle="1" w:styleId="SubHeading2">
    <w:name w:val="SubHeading2"/>
    <w:basedOn w:val="HeadingBase"/>
    <w:rsid w:val="00FB1953"/>
    <w:pPr>
      <w:spacing w:before="240" w:after="60"/>
    </w:pPr>
    <w:rPr>
      <w:sz w:val="20"/>
    </w:rPr>
  </w:style>
  <w:style w:type="paragraph" w:customStyle="1" w:styleId="SubHeading1">
    <w:name w:val="SubHeading1"/>
    <w:basedOn w:val="HeadingBase"/>
    <w:rsid w:val="00FB1953"/>
    <w:pPr>
      <w:spacing w:before="240" w:after="60"/>
    </w:pPr>
    <w:rPr>
      <w:color w:val="918585"/>
      <w:sz w:val="22"/>
    </w:rPr>
  </w:style>
  <w:style w:type="paragraph" w:customStyle="1" w:styleId="SideHeading">
    <w:name w:val="Side Heading"/>
    <w:basedOn w:val="HeadingBase"/>
    <w:rsid w:val="00FB1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953"/>
    <w:pPr>
      <w:numPr>
        <w:numId w:val="12"/>
      </w:numPr>
    </w:pPr>
  </w:style>
  <w:style w:type="paragraph" w:styleId="PlainText">
    <w:name w:val="Plain Text"/>
    <w:basedOn w:val="Normal"/>
    <w:link w:val="PlainTextChar"/>
    <w:rsid w:val="00FB1953"/>
    <w:rPr>
      <w:sz w:val="20"/>
    </w:rPr>
  </w:style>
  <w:style w:type="character" w:customStyle="1" w:styleId="PlainTextChar">
    <w:name w:val="Plain Text Char"/>
    <w:basedOn w:val="DefaultParagraphFont"/>
    <w:link w:val="PlainText"/>
    <w:rsid w:val="00FB19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1953"/>
    <w:rPr>
      <w:b/>
      <w:smallCaps/>
    </w:rPr>
  </w:style>
  <w:style w:type="paragraph" w:customStyle="1" w:styleId="TableListNumber">
    <w:name w:val="Table List Number"/>
    <w:basedOn w:val="ListNumber"/>
    <w:rsid w:val="00FB1953"/>
    <w:pPr>
      <w:numPr>
        <w:numId w:val="0"/>
      </w:numPr>
    </w:pPr>
  </w:style>
  <w:style w:type="paragraph" w:styleId="TOC4">
    <w:name w:val="toc 4"/>
    <w:basedOn w:val="TOCBase"/>
    <w:next w:val="Normal"/>
    <w:semiHidden/>
    <w:rsid w:val="00FB1953"/>
    <w:pPr>
      <w:tabs>
        <w:tab w:val="right" w:leader="dot" w:pos="9071"/>
      </w:tabs>
      <w:ind w:left="1701"/>
    </w:pPr>
  </w:style>
  <w:style w:type="paragraph" w:customStyle="1" w:styleId="ListAlpha">
    <w:name w:val="List Alpha"/>
    <w:basedOn w:val="List"/>
    <w:rsid w:val="00FB1953"/>
    <w:pPr>
      <w:numPr>
        <w:numId w:val="9"/>
      </w:numPr>
    </w:pPr>
  </w:style>
  <w:style w:type="paragraph" w:customStyle="1" w:styleId="ListAlpha2">
    <w:name w:val="List Alpha 2"/>
    <w:basedOn w:val="List2"/>
    <w:rsid w:val="00FB1953"/>
    <w:pPr>
      <w:numPr>
        <w:numId w:val="8"/>
      </w:numPr>
    </w:pPr>
  </w:style>
  <w:style w:type="paragraph" w:styleId="List2">
    <w:name w:val="List 2"/>
    <w:basedOn w:val="BodyText"/>
    <w:rsid w:val="00FB1953"/>
    <w:pPr>
      <w:tabs>
        <w:tab w:val="left" w:pos="680"/>
      </w:tabs>
      <w:spacing w:before="60" w:after="60"/>
      <w:ind w:left="680" w:hanging="340"/>
    </w:pPr>
  </w:style>
  <w:style w:type="paragraph" w:styleId="List3">
    <w:name w:val="List 3"/>
    <w:basedOn w:val="BodyText"/>
    <w:rsid w:val="00FB1953"/>
    <w:pPr>
      <w:tabs>
        <w:tab w:val="left" w:pos="1021"/>
      </w:tabs>
      <w:spacing w:before="60" w:after="60"/>
      <w:ind w:left="1020" w:hanging="340"/>
    </w:pPr>
  </w:style>
  <w:style w:type="paragraph" w:styleId="List4">
    <w:name w:val="List 4"/>
    <w:basedOn w:val="BodyText"/>
    <w:rsid w:val="00FB1953"/>
    <w:pPr>
      <w:tabs>
        <w:tab w:val="left" w:pos="1361"/>
      </w:tabs>
      <w:spacing w:before="60" w:after="60"/>
      <w:ind w:left="1361" w:hanging="340"/>
    </w:pPr>
  </w:style>
  <w:style w:type="paragraph" w:styleId="List5">
    <w:name w:val="List 5"/>
    <w:basedOn w:val="BodyText"/>
    <w:rsid w:val="00FB1953"/>
    <w:pPr>
      <w:tabs>
        <w:tab w:val="left" w:pos="1701"/>
      </w:tabs>
      <w:spacing w:before="60" w:after="60"/>
      <w:ind w:left="1701" w:hanging="340"/>
    </w:pPr>
  </w:style>
  <w:style w:type="paragraph" w:styleId="ListBullet3">
    <w:name w:val="List Bullet 3"/>
    <w:basedOn w:val="List3"/>
    <w:rsid w:val="00FB1953"/>
    <w:pPr>
      <w:numPr>
        <w:numId w:val="15"/>
      </w:numPr>
      <w:tabs>
        <w:tab w:val="clear" w:pos="1021"/>
      </w:tabs>
      <w:ind w:left="1037" w:hanging="357"/>
    </w:pPr>
  </w:style>
  <w:style w:type="paragraph" w:styleId="ListBullet4">
    <w:name w:val="List Bullet 4"/>
    <w:basedOn w:val="List4"/>
    <w:rsid w:val="00FB1953"/>
    <w:pPr>
      <w:numPr>
        <w:numId w:val="3"/>
      </w:numPr>
    </w:pPr>
  </w:style>
  <w:style w:type="paragraph" w:styleId="ListBullet5">
    <w:name w:val="List Bullet 5"/>
    <w:basedOn w:val="List5"/>
    <w:rsid w:val="00FB1953"/>
    <w:pPr>
      <w:numPr>
        <w:numId w:val="4"/>
      </w:numPr>
    </w:pPr>
  </w:style>
  <w:style w:type="paragraph" w:styleId="ListContinue2">
    <w:name w:val="List Continue 2"/>
    <w:basedOn w:val="List2"/>
    <w:rsid w:val="00FB1953"/>
    <w:pPr>
      <w:ind w:firstLine="0"/>
    </w:pPr>
  </w:style>
  <w:style w:type="paragraph" w:styleId="ListContinue3">
    <w:name w:val="List Continue 3"/>
    <w:basedOn w:val="List3"/>
    <w:rsid w:val="00FB1953"/>
    <w:pPr>
      <w:ind w:left="1021" w:firstLine="0"/>
    </w:pPr>
  </w:style>
  <w:style w:type="paragraph" w:styleId="ListContinue4">
    <w:name w:val="List Continue 4"/>
    <w:basedOn w:val="List4"/>
    <w:rsid w:val="00FB1953"/>
    <w:pPr>
      <w:ind w:firstLine="0"/>
    </w:pPr>
  </w:style>
  <w:style w:type="paragraph" w:styleId="ListContinue5">
    <w:name w:val="List Continue 5"/>
    <w:basedOn w:val="List5"/>
    <w:rsid w:val="00FB1953"/>
    <w:pPr>
      <w:ind w:firstLine="0"/>
    </w:pPr>
  </w:style>
  <w:style w:type="paragraph" w:styleId="ListNumber3">
    <w:name w:val="List Number 3"/>
    <w:basedOn w:val="List3"/>
    <w:rsid w:val="00FB1953"/>
    <w:pPr>
      <w:numPr>
        <w:numId w:val="5"/>
      </w:numPr>
    </w:pPr>
  </w:style>
  <w:style w:type="paragraph" w:styleId="ListNumber4">
    <w:name w:val="List Number 4"/>
    <w:basedOn w:val="List4"/>
    <w:rsid w:val="00FB1953"/>
    <w:pPr>
      <w:numPr>
        <w:numId w:val="6"/>
      </w:numPr>
    </w:pPr>
  </w:style>
  <w:style w:type="paragraph" w:styleId="ListNumber5">
    <w:name w:val="List Number 5"/>
    <w:basedOn w:val="List5"/>
    <w:rsid w:val="00FB1953"/>
    <w:pPr>
      <w:numPr>
        <w:numId w:val="7"/>
      </w:numPr>
    </w:pPr>
  </w:style>
  <w:style w:type="paragraph" w:styleId="BlockText">
    <w:name w:val="Block Text"/>
    <w:basedOn w:val="Normal"/>
    <w:rsid w:val="00FB1953"/>
    <w:pPr>
      <w:spacing w:after="120"/>
      <w:ind w:left="1440" w:right="1440"/>
    </w:pPr>
  </w:style>
  <w:style w:type="character" w:customStyle="1" w:styleId="Subscript">
    <w:name w:val="Subscript"/>
    <w:basedOn w:val="DefaultParagraphFont"/>
    <w:rsid w:val="00FB1953"/>
    <w:rPr>
      <w:sz w:val="16"/>
      <w:vertAlign w:val="subscript"/>
    </w:rPr>
  </w:style>
  <w:style w:type="character" w:customStyle="1" w:styleId="Superscript">
    <w:name w:val="Superscript"/>
    <w:basedOn w:val="DefaultParagraphFont"/>
    <w:rsid w:val="00FB1953"/>
    <w:rPr>
      <w:sz w:val="16"/>
      <w:vertAlign w:val="superscript"/>
    </w:rPr>
  </w:style>
  <w:style w:type="character" w:customStyle="1" w:styleId="Symbols">
    <w:name w:val="Symbols"/>
    <w:basedOn w:val="DefaultParagraphFont"/>
    <w:rsid w:val="00FB1953"/>
    <w:rPr>
      <w:rFonts w:ascii="Symbol" w:hAnsi="Symbol"/>
    </w:rPr>
  </w:style>
  <w:style w:type="character" w:customStyle="1" w:styleId="MenuOptions">
    <w:name w:val="Menu Options"/>
    <w:basedOn w:val="DefaultParagraphFont"/>
    <w:rsid w:val="00FB1953"/>
    <w:rPr>
      <w:rFonts w:ascii="Arial Narrow" w:hAnsi="Arial Narrow"/>
      <w:smallCaps/>
    </w:rPr>
  </w:style>
  <w:style w:type="character" w:customStyle="1" w:styleId="Buttons">
    <w:name w:val="Buttons"/>
    <w:basedOn w:val="DefaultParagraphFont"/>
    <w:rsid w:val="00FB1953"/>
    <w:rPr>
      <w:b/>
    </w:rPr>
  </w:style>
  <w:style w:type="character" w:customStyle="1" w:styleId="Underlined">
    <w:name w:val="Underlined"/>
    <w:basedOn w:val="DefaultParagraphFont"/>
    <w:rsid w:val="00FB1953"/>
    <w:rPr>
      <w:u w:val="single"/>
    </w:rPr>
  </w:style>
  <w:style w:type="paragraph" w:customStyle="1" w:styleId="TableBodyTextRight">
    <w:name w:val="Table Body Text Right"/>
    <w:basedOn w:val="TableBodyText"/>
    <w:rsid w:val="00FB1953"/>
    <w:pPr>
      <w:widowControl w:val="0"/>
      <w:autoSpaceDE w:val="0"/>
      <w:autoSpaceDN w:val="0"/>
      <w:adjustRightInd w:val="0"/>
      <w:jc w:val="right"/>
    </w:pPr>
    <w:rPr>
      <w:rFonts w:cs="Arial"/>
      <w:szCs w:val="18"/>
    </w:rPr>
  </w:style>
  <w:style w:type="paragraph" w:customStyle="1" w:styleId="CopyrightText">
    <w:name w:val="Copyright Text"/>
    <w:basedOn w:val="BodyText"/>
    <w:rsid w:val="00FB1953"/>
    <w:rPr>
      <w:sz w:val="18"/>
    </w:rPr>
  </w:style>
  <w:style w:type="paragraph" w:customStyle="1" w:styleId="BodySmallRight">
    <w:name w:val="Body Small Right"/>
    <w:basedOn w:val="BodyTextRight"/>
    <w:rsid w:val="00FB1953"/>
    <w:rPr>
      <w:sz w:val="18"/>
      <w:szCs w:val="18"/>
    </w:rPr>
  </w:style>
  <w:style w:type="paragraph" w:customStyle="1" w:styleId="MarginEdition">
    <w:name w:val="Margin Edition"/>
    <w:basedOn w:val="MarginNote"/>
    <w:rsid w:val="00FB1953"/>
    <w:pPr>
      <w:spacing w:before="0" w:after="0"/>
    </w:pPr>
    <w:rPr>
      <w:rFonts w:ascii="Times New Roman" w:hAnsi="Times New Roman"/>
      <w:color w:val="999999"/>
    </w:rPr>
  </w:style>
  <w:style w:type="paragraph" w:customStyle="1" w:styleId="Spacer">
    <w:name w:val="Spacer"/>
    <w:basedOn w:val="Normal"/>
    <w:rsid w:val="00FB1953"/>
    <w:rPr>
      <w:sz w:val="2"/>
      <w:szCs w:val="2"/>
    </w:rPr>
  </w:style>
  <w:style w:type="character" w:customStyle="1" w:styleId="Small">
    <w:name w:val="Small"/>
    <w:basedOn w:val="DefaultParagraphFont"/>
    <w:rsid w:val="00FB1953"/>
    <w:rPr>
      <w:sz w:val="16"/>
    </w:rPr>
  </w:style>
  <w:style w:type="paragraph" w:customStyle="1" w:styleId="WideTable">
    <w:name w:val="Wide Table"/>
    <w:basedOn w:val="Normal"/>
    <w:rsid w:val="00FB1953"/>
    <w:pPr>
      <w:ind w:left="-1418"/>
    </w:pPr>
    <w:rPr>
      <w:sz w:val="2"/>
      <w:szCs w:val="2"/>
    </w:rPr>
  </w:style>
  <w:style w:type="character" w:styleId="PageNumber">
    <w:name w:val="page number"/>
    <w:basedOn w:val="DefaultParagraphFont"/>
    <w:rsid w:val="00FB1953"/>
  </w:style>
  <w:style w:type="paragraph" w:styleId="Quote">
    <w:name w:val="Quote"/>
    <w:basedOn w:val="Heading1"/>
    <w:link w:val="QuoteChar"/>
    <w:qFormat/>
    <w:rsid w:val="00FB1953"/>
    <w:rPr>
      <w:b w:val="0"/>
      <w:sz w:val="72"/>
      <w:szCs w:val="72"/>
      <w:lang w:val="en-NZ"/>
    </w:rPr>
  </w:style>
  <w:style w:type="character" w:customStyle="1" w:styleId="QuoteChar">
    <w:name w:val="Quote Char"/>
    <w:basedOn w:val="DefaultParagraphFont"/>
    <w:link w:val="Quote"/>
    <w:rsid w:val="00FB1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953"/>
    <w:pPr>
      <w:pageBreakBefore/>
    </w:pPr>
  </w:style>
  <w:style w:type="paragraph" w:customStyle="1" w:styleId="Border">
    <w:name w:val="Border"/>
    <w:basedOn w:val="Normal"/>
    <w:qFormat/>
    <w:rsid w:val="00FB1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953"/>
    <w:rPr>
      <w:b/>
      <w:bCs/>
      <w:i/>
      <w:iCs/>
      <w:color w:val="auto"/>
    </w:rPr>
  </w:style>
  <w:style w:type="paragraph" w:styleId="IntenseQuote">
    <w:name w:val="Intense Quote"/>
    <w:basedOn w:val="Normal"/>
    <w:next w:val="Normal"/>
    <w:link w:val="IntenseQuoteChar"/>
    <w:uiPriority w:val="30"/>
    <w:qFormat/>
    <w:rsid w:val="00FB1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9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1953"/>
    <w:rPr>
      <w:smallCaps/>
      <w:color w:val="auto"/>
      <w:u w:val="single"/>
    </w:rPr>
  </w:style>
  <w:style w:type="character" w:styleId="IntenseReference">
    <w:name w:val="Intense Reference"/>
    <w:basedOn w:val="DefaultParagraphFont"/>
    <w:uiPriority w:val="32"/>
    <w:qFormat/>
    <w:rsid w:val="00FB1953"/>
    <w:rPr>
      <w:b/>
      <w:bCs/>
      <w:smallCaps/>
      <w:color w:val="auto"/>
      <w:spacing w:val="5"/>
      <w:u w:val="single"/>
    </w:rPr>
  </w:style>
  <w:style w:type="paragraph" w:customStyle="1" w:styleId="2ColumnHeading">
    <w:name w:val="2Column Heading"/>
    <w:basedOn w:val="BodyText"/>
    <w:qFormat/>
    <w:rsid w:val="00FB1953"/>
    <w:pPr>
      <w:spacing w:after="60"/>
      <w:ind w:left="-2268"/>
    </w:pPr>
    <w:rPr>
      <w:b/>
    </w:rPr>
  </w:style>
  <w:style w:type="paragraph" w:customStyle="1" w:styleId="Heading1TOC">
    <w:name w:val="Heading1 TOC"/>
    <w:basedOn w:val="Normal"/>
    <w:qFormat/>
    <w:rsid w:val="00FB1953"/>
    <w:pPr>
      <w:spacing w:before="240" w:after="120"/>
    </w:pPr>
    <w:rPr>
      <w:rFonts w:ascii="Times New Roman" w:hAnsi="Times New Roman"/>
      <w:b/>
      <w:sz w:val="32"/>
    </w:rPr>
  </w:style>
  <w:style w:type="paragraph" w:customStyle="1" w:styleId="Heading2TOC">
    <w:name w:val="Heading2 TOC"/>
    <w:basedOn w:val="Normal"/>
    <w:qFormat/>
    <w:rsid w:val="00FB1953"/>
    <w:pPr>
      <w:spacing w:before="240" w:after="60"/>
    </w:pPr>
    <w:rPr>
      <w:rFonts w:ascii="Times New Roman" w:hAnsi="Times New Roman"/>
      <w:b/>
      <w:sz w:val="28"/>
    </w:rPr>
  </w:style>
  <w:style w:type="character" w:customStyle="1" w:styleId="Underline">
    <w:name w:val="Underline"/>
    <w:basedOn w:val="DefaultParagraphFont"/>
    <w:qFormat/>
    <w:rsid w:val="00FB1953"/>
    <w:rPr>
      <w:u w:val="single"/>
    </w:rPr>
  </w:style>
  <w:style w:type="paragraph" w:styleId="BalloonText">
    <w:name w:val="Balloon Text"/>
    <w:basedOn w:val="Normal"/>
    <w:link w:val="BalloonTextChar"/>
    <w:rsid w:val="00FB1953"/>
    <w:rPr>
      <w:rFonts w:ascii="Tahoma" w:hAnsi="Tahoma" w:cs="Tahoma"/>
      <w:sz w:val="16"/>
      <w:szCs w:val="16"/>
    </w:rPr>
  </w:style>
  <w:style w:type="character" w:customStyle="1" w:styleId="BalloonTextChar">
    <w:name w:val="Balloon Text Char"/>
    <w:basedOn w:val="DefaultParagraphFont"/>
    <w:link w:val="BalloonText"/>
    <w:rsid w:val="00FB19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1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9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2072</Words>
  <Characters>13748</Characters>
  <Application>Microsoft Office Word</Application>
  <DocSecurity>0</DocSecurity>
  <Lines>473</Lines>
  <Paragraphs>283</Paragraphs>
  <ScaleCrop>false</ScaleCrop>
  <Company>Author-it Software Corporation Ltd.</Company>
  <LinksUpToDate>false</LinksUpToDate>
  <CharactersWithSpaces>15724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CPPDSM5005A Contribute to a detailed property feasibility study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