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2A13" w:rsidP="00652A13">
      <w:pPr>
        <w:pStyle w:val="Title"/>
      </w:pPr>
      <w:r>
        <w:fldChar w:fldCharType="begin"/>
      </w:r>
      <w:r>
        <w:instrText xml:space="preserve"> TITLE   \* MERGEFORMAT </w:instrText>
      </w:r>
      <w:r>
        <w:fldChar w:fldCharType="separate"/>
      </w:r>
      <w:r>
        <w:t>CPPDSM4077A Sell livestock by private sale</w:t>
      </w:r>
      <w:r>
        <w:fldChar w:fldCharType="end"/>
      </w:r>
    </w:p>
    <w:p w:rsidR="00652A13" w:rsidP="00652A13">
      <w:pPr>
        <w:pStyle w:val="Version"/>
        <w:sectPr w:rsidSect="00F8616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616C" w:rsidP="00F8616C">
      <w:pPr>
        <w:pStyle w:val="SuperHeading"/>
      </w:pPr>
      <w:r w:rsidRPr="00F8616C">
        <w:t>CPPDSM4077A Sell livestock by private sale</w:t>
      </w:r>
    </w:p>
    <w:p w:rsidR="00000000" w:rsidRPr="00F8616C" w:rsidP="00F8616C">
      <w:pPr>
        <w:pStyle w:val="Heading1"/>
      </w:pPr>
      <w:bookmarkStart w:id="1" w:name="O_270105"/>
      <w:bookmarkEnd w:id="1"/>
      <w:r w:rsidRPr="00F8616C">
        <w:t>Modification History</w:t>
      </w:r>
    </w:p>
    <w:p w:rsidR="00000000" w:rsidRPr="00F8616C" w:rsidP="00F8616C">
      <w:pPr>
        <w:pStyle w:val="BodyText"/>
      </w:pPr>
      <w:r w:rsidRPr="00F8616C">
        <w:t>Not Applicable</w:t>
      </w:r>
    </w:p>
    <w:p w:rsidR="00000000" w:rsidRPr="00F8616C" w:rsidP="00F8616C">
      <w:pPr>
        <w:pStyle w:val="AllowPageBreak"/>
      </w:pPr>
    </w:p>
    <w:p w:rsidR="00000000" w:rsidRPr="00F8616C" w:rsidP="00F8616C">
      <w:pPr>
        <w:pStyle w:val="Heading1"/>
      </w:pPr>
      <w:bookmarkStart w:id="2" w:name="O_201270"/>
      <w:bookmarkEnd w:id="2"/>
      <w:r w:rsidRPr="00F8616C">
        <w:t>Unit Descriptor</w:t>
      </w:r>
    </w:p>
    <w:tbl>
      <w:tblPr>
        <w:tblW w:w="0" w:type="auto"/>
        <w:tblLayout w:type="fixed"/>
        <w:tblCellMar>
          <w:left w:w="62" w:type="dxa"/>
          <w:right w:w="62" w:type="dxa"/>
        </w:tblCellMar>
        <w:tblLook w:val="0000"/>
      </w:tblPr>
      <w:tblGrid>
        <w:gridCol w:w="2926"/>
        <w:gridCol w:w="5596"/>
      </w:tblGrid>
      <w:tr w:rsidTr="00652A13">
        <w:tblPrEx>
          <w:tblW w:w="0" w:type="auto"/>
          <w:tblLayout w:type="fixed"/>
          <w:tblCellMar>
            <w:left w:w="62" w:type="dxa"/>
            <w:right w:w="62" w:type="dxa"/>
          </w:tblCellMar>
          <w:tblLook w:val="0000"/>
        </w:tblPrEx>
        <w:tc>
          <w:tcPr>
            <w:tcW w:w="2926" w:type="dxa"/>
            <w:tcBorders>
              <w:top w:val="nil"/>
              <w:left w:val="nil"/>
              <w:bottom w:val="nil"/>
              <w:right w:val="nil"/>
            </w:tcBorders>
            <w:tcMar>
              <w:top w:w="0" w:type="dxa"/>
              <w:left w:w="62" w:type="dxa"/>
              <w:bottom w:w="0" w:type="dxa"/>
              <w:right w:w="62" w:type="dxa"/>
            </w:tcMar>
          </w:tcPr>
          <w:p w:rsidR="00000000" w:rsidP="00F8616C">
            <w:pPr>
              <w:pStyle w:val="BodyText"/>
              <w:rPr>
                <w:lang w:val="en-NZ"/>
              </w:rPr>
            </w:pPr>
            <w:r w:rsidRPr="00F8616C">
              <w:rPr>
                <w:rStyle w:val="SpecialBold"/>
              </w:rPr>
              <w:t>Unit descriptor</w:t>
            </w:r>
          </w:p>
        </w:tc>
        <w:tc>
          <w:tcPr>
            <w:tcW w:w="5596" w:type="dxa"/>
            <w:tcBorders>
              <w:top w:val="nil"/>
              <w:left w:val="nil"/>
              <w:bottom w:val="nil"/>
              <w:right w:val="nil"/>
            </w:tcBorders>
            <w:tcMar>
              <w:top w:w="0" w:type="dxa"/>
              <w:left w:w="62" w:type="dxa"/>
              <w:bottom w:w="0" w:type="dxa"/>
              <w:right w:w="62" w:type="dxa"/>
            </w:tcMar>
          </w:tcPr>
          <w:p w:rsidR="00000000" w:rsidRPr="00F8616C" w:rsidP="00F8616C">
            <w:pPr>
              <w:pStyle w:val="BodyText"/>
            </w:pPr>
            <w:r w:rsidRPr="00F8616C">
              <w:t>This unit of competency specifies the outcomes required to sell livestock by private sale. It includes adver</w:t>
            </w:r>
            <w:r w:rsidRPr="00F8616C">
              <w:t>tising the livestock, responding to buyer enquiries, arranging inspections, negotiating the sale, completing sales documentation and arranging delivery to the buyer. A variety of selling systems is used in private livestock sales. These include direct cons</w:t>
            </w:r>
            <w:r w:rsidRPr="00F8616C">
              <w:t xml:space="preserve">ignment, electronic, forward contracts and over the hooks marketing. </w:t>
            </w:r>
          </w:p>
          <w:p w:rsidR="00000000" w:rsidRPr="00F8616C" w:rsidP="00F8616C">
            <w:pPr>
              <w:pStyle w:val="BodyText"/>
            </w:pPr>
            <w:r w:rsidRPr="00F8616C">
              <w:t>The unit may form part of the licensing requirements for persons engaged in livestock sales in those States and Territories where the selling of livestock is a regulated activity.</w:t>
            </w:r>
          </w:p>
        </w:tc>
      </w:tr>
    </w:tbl>
    <w:p w:rsidR="00652A13" w:rsidP="00F8616C">
      <w:pPr>
        <w:pStyle w:val="BodyText"/>
      </w:pPr>
    </w:p>
    <w:p w:rsidR="00652A13" w:rsidP="00F8616C">
      <w:pPr>
        <w:pStyle w:val="BodyText"/>
      </w:pPr>
    </w:p>
    <w:p w:rsidR="00000000" w:rsidRPr="00F8616C" w:rsidP="00F8616C">
      <w:pPr>
        <w:pStyle w:val="Heading1"/>
      </w:pPr>
      <w:bookmarkStart w:id="3" w:name="O_201273"/>
      <w:bookmarkEnd w:id="3"/>
      <w:r w:rsidRPr="00F8616C">
        <w:t>Application of the Unit</w:t>
      </w:r>
    </w:p>
    <w:tbl>
      <w:tblPr>
        <w:tblW w:w="0" w:type="auto"/>
        <w:tblLayout w:type="fixed"/>
        <w:tblCellMar>
          <w:left w:w="62" w:type="dxa"/>
          <w:right w:w="62" w:type="dxa"/>
        </w:tblCellMar>
        <w:tblLook w:val="0000"/>
      </w:tblPr>
      <w:tblGrid>
        <w:gridCol w:w="2926"/>
        <w:gridCol w:w="5596"/>
      </w:tblGrid>
      <w:tr w:rsidTr="00652A13">
        <w:tblPrEx>
          <w:tblW w:w="0" w:type="auto"/>
          <w:tblLayout w:type="fixed"/>
          <w:tblCellMar>
            <w:left w:w="62" w:type="dxa"/>
            <w:right w:w="62" w:type="dxa"/>
          </w:tblCellMar>
          <w:tblLook w:val="0000"/>
        </w:tblPrEx>
        <w:tc>
          <w:tcPr>
            <w:tcW w:w="2926" w:type="dxa"/>
            <w:tcBorders>
              <w:top w:val="nil"/>
              <w:left w:val="nil"/>
              <w:bottom w:val="nil"/>
              <w:right w:val="nil"/>
            </w:tcBorders>
            <w:tcMar>
              <w:top w:w="0" w:type="dxa"/>
              <w:left w:w="62" w:type="dxa"/>
              <w:bottom w:w="0" w:type="dxa"/>
              <w:right w:w="62" w:type="dxa"/>
            </w:tcMar>
          </w:tcPr>
          <w:p w:rsidR="00000000" w:rsidP="00F8616C">
            <w:pPr>
              <w:pStyle w:val="BodyText"/>
              <w:rPr>
                <w:lang w:val="en-NZ"/>
              </w:rPr>
            </w:pPr>
            <w:r w:rsidRPr="00F8616C">
              <w:rPr>
                <w:rStyle w:val="SpecialBold"/>
              </w:rPr>
              <w:t>Application of the unit</w:t>
            </w:r>
          </w:p>
        </w:tc>
        <w:tc>
          <w:tcPr>
            <w:tcW w:w="5596" w:type="dxa"/>
            <w:tcBorders>
              <w:top w:val="nil"/>
              <w:left w:val="nil"/>
              <w:bottom w:val="nil"/>
              <w:right w:val="nil"/>
            </w:tcBorders>
            <w:tcMar>
              <w:top w:w="0" w:type="dxa"/>
              <w:left w:w="62" w:type="dxa"/>
              <w:bottom w:w="0" w:type="dxa"/>
              <w:right w:w="62" w:type="dxa"/>
            </w:tcMar>
          </w:tcPr>
          <w:p w:rsidR="00000000" w:rsidRPr="00F8616C" w:rsidP="00F8616C">
            <w:pPr>
              <w:pStyle w:val="BodyText"/>
            </w:pPr>
            <w:r w:rsidRPr="00F8616C">
              <w:t>This unit of competency supports the work of those who have responsibility for the private sale of livestock using selling methods such as direct consignment, forward contracts and over the ho</w:t>
            </w:r>
            <w:r w:rsidRPr="00F8616C">
              <w:t>oks marketing. Such sales must be consistent with agency practice, ethical standards and relevant federal, and state or territory legislative and regulatory arrangements.</w:t>
            </w:r>
          </w:p>
        </w:tc>
      </w:tr>
    </w:tbl>
    <w:p w:rsidR="00652A13" w:rsidP="00F8616C">
      <w:pPr>
        <w:pStyle w:val="BodyText"/>
      </w:pPr>
    </w:p>
    <w:p w:rsidR="00652A13" w:rsidP="00F8616C">
      <w:pPr>
        <w:pStyle w:val="BodyText"/>
      </w:pPr>
    </w:p>
    <w:p w:rsidR="00000000" w:rsidRPr="00F8616C" w:rsidP="00F8616C">
      <w:pPr>
        <w:pStyle w:val="Heading1"/>
      </w:pPr>
      <w:bookmarkStart w:id="4" w:name="O_278365"/>
      <w:bookmarkEnd w:id="4"/>
      <w:r w:rsidRPr="00F8616C">
        <w:t>Licensing/Regulatory Information</w:t>
      </w:r>
    </w:p>
    <w:p w:rsidR="00000000" w:rsidRPr="00F8616C" w:rsidP="00F8616C">
      <w:pPr>
        <w:pStyle w:val="BodyText"/>
      </w:pPr>
      <w:r w:rsidRPr="00F8616C">
        <w:t>Refer to Unit Descriptor</w:t>
      </w:r>
    </w:p>
    <w:p w:rsidR="00000000" w:rsidRPr="00F8616C" w:rsidP="00F8616C">
      <w:pPr>
        <w:pStyle w:val="AllowPageBreak"/>
      </w:pPr>
    </w:p>
    <w:p w:rsidR="00000000" w:rsidRPr="00F8616C" w:rsidP="00F8616C">
      <w:pPr>
        <w:pStyle w:val="Heading1"/>
      </w:pPr>
      <w:bookmarkStart w:id="5" w:name="O_201272"/>
      <w:bookmarkEnd w:id="5"/>
      <w:r w:rsidRPr="00F8616C">
        <w:t>Pre-Requisites</w:t>
      </w:r>
    </w:p>
    <w:tbl>
      <w:tblPr>
        <w:tblW w:w="0" w:type="auto"/>
        <w:tblLayout w:type="fixed"/>
        <w:tblCellMar>
          <w:left w:w="62" w:type="dxa"/>
          <w:right w:w="62" w:type="dxa"/>
        </w:tblCellMar>
        <w:tblLook w:val="0000"/>
      </w:tblPr>
      <w:tblGrid>
        <w:gridCol w:w="2926"/>
        <w:gridCol w:w="5596"/>
      </w:tblGrid>
      <w:tr w:rsidTr="00652A13">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F8616C">
            <w:pPr>
              <w:pStyle w:val="BodyText"/>
              <w:rPr>
                <w:lang w:val="en-NZ"/>
              </w:rPr>
            </w:pPr>
            <w:r w:rsidRPr="00F8616C">
              <w:rPr>
                <w:rStyle w:val="SpecialBold"/>
              </w:rPr>
              <w:t>Prerequisite unit</w:t>
            </w:r>
          </w:p>
        </w:tc>
        <w:tc>
          <w:tcPr>
            <w:tcW w:w="5596" w:type="dxa"/>
            <w:tcBorders>
              <w:top w:val="nil"/>
              <w:left w:val="nil"/>
              <w:bottom w:val="nil"/>
              <w:right w:val="nil"/>
            </w:tcBorders>
            <w:tcMar>
              <w:top w:w="0" w:type="dxa"/>
              <w:left w:w="62" w:type="dxa"/>
              <w:bottom w:w="0" w:type="dxa"/>
              <w:right w:w="62" w:type="dxa"/>
            </w:tcMar>
          </w:tcPr>
          <w:p w:rsidR="00000000" w:rsidRPr="00F8616C" w:rsidP="00F8616C">
            <w:pPr>
              <w:pStyle w:val="BodyText"/>
            </w:pPr>
            <w:r w:rsidRPr="00F8616C">
              <w:t>The following unit is a prerequisite requirement for this unit:</w:t>
            </w:r>
          </w:p>
          <w:p w:rsidR="00000000" w:rsidRPr="00F8616C" w:rsidP="00F8616C">
            <w:pPr>
              <w:pStyle w:val="ListBullet"/>
            </w:pPr>
            <w:r w:rsidRPr="00F8616C">
              <w:t>CPPDSM4075A Select livestock for sale.</w:t>
            </w:r>
          </w:p>
        </w:tc>
      </w:tr>
    </w:tbl>
    <w:p w:rsidR="00652A13" w:rsidP="00F8616C">
      <w:pPr>
        <w:pStyle w:val="BodyText"/>
      </w:pPr>
    </w:p>
    <w:p w:rsidR="00652A13" w:rsidP="00F8616C">
      <w:pPr>
        <w:pStyle w:val="BodyText"/>
      </w:pPr>
    </w:p>
    <w:p w:rsidR="00000000" w:rsidRPr="00F8616C" w:rsidP="00F8616C">
      <w:pPr>
        <w:pStyle w:val="Heading1"/>
      </w:pPr>
      <w:bookmarkStart w:id="6" w:name="O_201271"/>
      <w:bookmarkEnd w:id="6"/>
      <w:r w:rsidRPr="00F8616C">
        <w:t>Employability Skills Information</w:t>
      </w:r>
    </w:p>
    <w:tbl>
      <w:tblPr>
        <w:tblW w:w="0" w:type="auto"/>
        <w:tblLayout w:type="fixed"/>
        <w:tblCellMar>
          <w:left w:w="62" w:type="dxa"/>
          <w:right w:w="62" w:type="dxa"/>
        </w:tblCellMar>
        <w:tblLook w:val="0000"/>
      </w:tblPr>
      <w:tblGrid>
        <w:gridCol w:w="2926"/>
        <w:gridCol w:w="5596"/>
      </w:tblGrid>
      <w:tr w:rsidTr="00652A13">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F8616C">
            <w:pPr>
              <w:pStyle w:val="BodyText"/>
              <w:rPr>
                <w:lang w:val="en-NZ"/>
              </w:rPr>
            </w:pPr>
            <w:r w:rsidRPr="00F8616C">
              <w:rPr>
                <w:rStyle w:val="SpecialBold"/>
              </w:rPr>
              <w:t>Employability skills</w:t>
            </w:r>
          </w:p>
        </w:tc>
        <w:tc>
          <w:tcPr>
            <w:tcW w:w="5596" w:type="dxa"/>
            <w:tcBorders>
              <w:top w:val="nil"/>
              <w:left w:val="nil"/>
              <w:bottom w:val="nil"/>
              <w:right w:val="nil"/>
            </w:tcBorders>
            <w:tcMar>
              <w:top w:w="0" w:type="dxa"/>
              <w:left w:w="62" w:type="dxa"/>
              <w:bottom w:w="0" w:type="dxa"/>
              <w:right w:w="62" w:type="dxa"/>
            </w:tcMar>
          </w:tcPr>
          <w:p w:rsidR="00000000" w:rsidRPr="00F8616C" w:rsidP="00F8616C">
            <w:pPr>
              <w:pStyle w:val="BodyText"/>
            </w:pPr>
            <w:r w:rsidRPr="00F8616C">
              <w:t>The required outcomes described in this unit of competency contain applicable facets of employability skills. The Employability Skills Summary of the qualification in which this unit of competency is packaged, will assist in identifying employability skill</w:t>
            </w:r>
            <w:r w:rsidRPr="00F8616C">
              <w:t>s requirements.</w:t>
            </w:r>
          </w:p>
        </w:tc>
      </w:tr>
    </w:tbl>
    <w:p w:rsidR="00652A13" w:rsidP="00F8616C">
      <w:pPr>
        <w:pStyle w:val="BodyText"/>
      </w:pPr>
    </w:p>
    <w:p w:rsidR="00652A13" w:rsidP="00F8616C">
      <w:pPr>
        <w:pStyle w:val="BodyText"/>
      </w:pPr>
    </w:p>
    <w:p w:rsidR="00000000" w:rsidRPr="00F8616C" w:rsidP="00F8616C">
      <w:pPr>
        <w:pStyle w:val="Heading1"/>
      </w:pPr>
      <w:bookmarkStart w:id="7" w:name="O_288151"/>
      <w:bookmarkEnd w:id="7"/>
      <w:r w:rsidRPr="00F8616C">
        <w:t>Elements and Performance Criteria Pre-Content</w:t>
      </w:r>
    </w:p>
    <w:tbl>
      <w:tblPr>
        <w:tblW w:w="0" w:type="auto"/>
        <w:tblLayout w:type="fixed"/>
        <w:tblCellMar>
          <w:left w:w="62" w:type="dxa"/>
          <w:right w:w="62" w:type="dxa"/>
        </w:tblCellMar>
        <w:tblLook w:val="0000"/>
      </w:tblPr>
      <w:tblGrid>
        <w:gridCol w:w="2980"/>
        <w:gridCol w:w="5760"/>
      </w:tblGrid>
      <w:tr w:rsidTr="00652A13">
        <w:tblPrEx>
          <w:tblW w:w="0" w:type="auto"/>
          <w:tblLayout w:type="fixed"/>
          <w:tblCellMar>
            <w:left w:w="62" w:type="dxa"/>
            <w:right w:w="62" w:type="dxa"/>
          </w:tblCellMar>
          <w:tblLook w:val="0000"/>
        </w:tblPrEx>
        <w:tc>
          <w:tcPr>
            <w:tcW w:w="2980" w:type="dxa"/>
            <w:tcBorders>
              <w:top w:val="nil"/>
              <w:left w:val="nil"/>
              <w:bottom w:val="nil"/>
              <w:right w:val="nil"/>
            </w:tcBorders>
            <w:tcMar>
              <w:top w:w="0" w:type="dxa"/>
              <w:left w:w="62" w:type="dxa"/>
              <w:bottom w:w="0" w:type="dxa"/>
              <w:right w:w="62" w:type="dxa"/>
            </w:tcMar>
          </w:tcPr>
          <w:p w:rsidR="00000000" w:rsidP="00F8616C">
            <w:pPr>
              <w:pStyle w:val="BodyText"/>
              <w:rPr>
                <w:lang w:val="en-NZ"/>
              </w:rPr>
            </w:pPr>
            <w:r w:rsidRPr="00F8616C">
              <w:t>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F8616C" w:rsidP="00F8616C">
            <w:pPr>
              <w:pStyle w:val="BodyText"/>
            </w:pPr>
            <w:r w:rsidRPr="00F8616C">
              <w:t xml:space="preserve">Performance criteria describe the required performance needed to demonstrate achievement of the element. Where </w:t>
            </w:r>
            <w:r w:rsidRPr="00F8616C">
              <w:rPr>
                <w:rStyle w:val="BoldandItalics"/>
              </w:rPr>
              <w:t>bold italicised</w:t>
            </w:r>
            <w:r w:rsidRPr="00F8616C">
              <w:t xml:space="preserve"> text is used, further information is detailed in the required skills and knowledge and/or the range statement. Assessment of perf</w:t>
            </w:r>
            <w:r w:rsidRPr="00F8616C">
              <w:t>ormance is to be consistent with the evidence guide.</w:t>
            </w:r>
          </w:p>
        </w:tc>
      </w:tr>
    </w:tbl>
    <w:p w:rsidR="00000000" w:rsidRPr="00F8616C" w:rsidP="00F8616C">
      <w:pPr>
        <w:pStyle w:val="BodyText"/>
      </w:pPr>
    </w:p>
    <w:p w:rsidR="00000000" w:rsidRPr="00F8616C" w:rsidP="00F8616C">
      <w:pPr>
        <w:pStyle w:val="AllowPageBreak"/>
      </w:pPr>
    </w:p>
    <w:p w:rsidR="00000000" w:rsidRPr="00F8616C" w:rsidP="00F8616C">
      <w:pPr>
        <w:pStyle w:val="Heading1"/>
      </w:pPr>
      <w:bookmarkStart w:id="8" w:name="O_234818"/>
      <w:bookmarkEnd w:id="8"/>
      <w:r w:rsidRPr="00F8616C">
        <w:t>Elements and Performance Criteria</w:t>
      </w:r>
    </w:p>
    <w:tbl>
      <w:tblPr>
        <w:tblW w:w="0" w:type="auto"/>
        <w:tblLayout w:type="fixed"/>
        <w:tblCellMar>
          <w:left w:w="62" w:type="dxa"/>
          <w:right w:w="62" w:type="dxa"/>
        </w:tblCellMar>
        <w:tblLook w:val="0000"/>
      </w:tblPr>
      <w:tblGrid>
        <w:gridCol w:w="2970"/>
        <w:gridCol w:w="18"/>
        <w:gridCol w:w="5742"/>
        <w:gridCol w:w="25"/>
      </w:tblGrid>
      <w:tr w:rsidTr="00652A13">
        <w:tblPrEx>
          <w:tblW w:w="0" w:type="auto"/>
          <w:tblLayout w:type="fixed"/>
          <w:tblCellMar>
            <w:left w:w="62" w:type="dxa"/>
            <w:right w:w="62" w:type="dxa"/>
          </w:tblCellMar>
          <w:tblLook w:val="0000"/>
        </w:tblPrEx>
        <w:trPr>
          <w:tblHeader/>
        </w:trPr>
        <w:tc>
          <w:tcPr>
            <w:tcW w:w="2988" w:type="dxa"/>
            <w:gridSpan w:val="2"/>
            <w:tcBorders>
              <w:top w:val="nil"/>
              <w:left w:val="nil"/>
              <w:bottom w:val="nil"/>
              <w:right w:val="nil"/>
            </w:tcBorders>
            <w:tcMar>
              <w:top w:w="0" w:type="dxa"/>
              <w:left w:w="62" w:type="dxa"/>
              <w:bottom w:w="0" w:type="dxa"/>
              <w:right w:w="62" w:type="dxa"/>
            </w:tcMar>
          </w:tcPr>
          <w:p w:rsidR="00000000" w:rsidRPr="00F8616C" w:rsidP="00F8616C">
            <w:pPr>
              <w:pStyle w:val="List"/>
            </w:pPr>
            <w:r w:rsidRPr="00F8616C">
              <w:rPr>
                <w:rStyle w:val="SpecialBold"/>
              </w:rPr>
              <w:t>ELEMENT</w:t>
            </w:r>
          </w:p>
        </w:tc>
        <w:tc>
          <w:tcPr>
            <w:tcW w:w="5767" w:type="dxa"/>
            <w:gridSpan w:val="2"/>
            <w:tcBorders>
              <w:top w:val="nil"/>
              <w:left w:val="nil"/>
              <w:bottom w:val="nil"/>
              <w:right w:val="nil"/>
            </w:tcBorders>
            <w:tcMar>
              <w:top w:w="0" w:type="dxa"/>
              <w:left w:w="62" w:type="dxa"/>
              <w:bottom w:w="0" w:type="dxa"/>
              <w:right w:w="62" w:type="dxa"/>
            </w:tcMar>
          </w:tcPr>
          <w:p w:rsidR="00000000" w:rsidP="00F8616C">
            <w:pPr>
              <w:pStyle w:val="List"/>
              <w:rPr>
                <w:lang w:val="en-NZ"/>
              </w:rPr>
            </w:pPr>
            <w:r w:rsidRPr="00F8616C">
              <w:rPr>
                <w:rStyle w:val="SpecialBold"/>
              </w:rPr>
              <w:t>PERFORMANCE CRITERIA</w:t>
            </w:r>
          </w:p>
        </w:tc>
      </w:tr>
      <w:tr w:rsidTr="00652A13">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F8616C">
            <w:pPr>
              <w:pStyle w:val="List"/>
              <w:rPr>
                <w:lang w:val="en-NZ"/>
              </w:rPr>
            </w:pPr>
            <w:r w:rsidRPr="00F8616C">
              <w:rPr>
                <w:rStyle w:val="SpecialBold"/>
              </w:rPr>
              <w:t>1</w:t>
            </w:r>
            <w:r w:rsidRPr="00F8616C">
              <w:tab/>
            </w:r>
            <w:r w:rsidRPr="00F8616C">
              <w:rPr>
                <w:rStyle w:val="SpecialBold"/>
              </w:rPr>
              <w:t>Advertise livestock for sale</w:t>
            </w:r>
            <w:r w:rsidRPr="00F8616C">
              <w:t>.</w:t>
            </w:r>
          </w:p>
        </w:tc>
        <w:tc>
          <w:tcPr>
            <w:tcW w:w="5760" w:type="dxa"/>
            <w:gridSpan w:val="2"/>
            <w:tcBorders>
              <w:top w:val="nil"/>
              <w:left w:val="nil"/>
              <w:bottom w:val="nil"/>
              <w:right w:val="nil"/>
            </w:tcBorders>
            <w:tcMar>
              <w:top w:w="0" w:type="dxa"/>
              <w:left w:w="62" w:type="dxa"/>
              <w:bottom w:w="0" w:type="dxa"/>
              <w:right w:w="62" w:type="dxa"/>
            </w:tcMar>
          </w:tcPr>
          <w:p w:rsidR="00000000" w:rsidRPr="00F8616C" w:rsidP="00F8616C">
            <w:pPr>
              <w:pStyle w:val="List"/>
            </w:pPr>
            <w:r w:rsidRPr="00F8616C">
              <w:t>1.1</w:t>
            </w:r>
            <w:r w:rsidRPr="00F8616C">
              <w:tab/>
              <w:t xml:space="preserve">Inspection of </w:t>
            </w:r>
            <w:r w:rsidRPr="00F8616C">
              <w:rPr>
                <w:rStyle w:val="BoldandItalics"/>
              </w:rPr>
              <w:t>livestock</w:t>
            </w:r>
            <w:r w:rsidRPr="00F8616C">
              <w:t xml:space="preserve"> is conducted to establish description of animals to be sold.</w:t>
            </w:r>
          </w:p>
          <w:p w:rsidR="00000000" w:rsidP="00F8616C">
            <w:pPr>
              <w:pStyle w:val="List"/>
              <w:rPr>
                <w:lang w:val="en-NZ"/>
              </w:rPr>
            </w:pPr>
            <w:r w:rsidRPr="00F8616C">
              <w:t>1.2</w:t>
            </w:r>
            <w:r w:rsidRPr="00F8616C">
              <w:tab/>
            </w:r>
            <w:r w:rsidRPr="00F8616C">
              <w:rPr>
                <w:rStyle w:val="BoldandItalics"/>
              </w:rPr>
              <w:t>Value of livestock</w:t>
            </w:r>
            <w:r w:rsidRPr="00F8616C">
              <w:t xml:space="preserve"> is discussed and agreed with seller.</w:t>
            </w:r>
          </w:p>
        </w:tc>
      </w:tr>
      <w:tr w:rsidTr="00652A13">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F8616C">
            <w:pPr>
              <w:pStyle w:val="BodyText"/>
              <w:rPr>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F8616C" w:rsidP="00F8616C">
            <w:pPr>
              <w:pStyle w:val="List"/>
            </w:pPr>
            <w:r w:rsidRPr="00F8616C">
              <w:t>1.3</w:t>
            </w:r>
            <w:r w:rsidRPr="00F8616C">
              <w:tab/>
            </w:r>
            <w:r w:rsidRPr="00F8616C">
              <w:rPr>
                <w:rStyle w:val="BoldandItalics"/>
              </w:rPr>
              <w:t>Advertising copy</w:t>
            </w:r>
            <w:r w:rsidRPr="00F8616C">
              <w:t xml:space="preserve"> is prepared based on outcomes of livestock inspection and discussion with seller.</w:t>
            </w:r>
          </w:p>
          <w:p w:rsidR="00000000" w:rsidP="00F8616C">
            <w:pPr>
              <w:pStyle w:val="List"/>
              <w:rPr>
                <w:lang w:val="en-NZ"/>
              </w:rPr>
            </w:pPr>
            <w:r w:rsidRPr="00F8616C">
              <w:t>1.4</w:t>
            </w:r>
            <w:r w:rsidRPr="00F8616C">
              <w:tab/>
              <w:t xml:space="preserve">Advertising copy and </w:t>
            </w:r>
            <w:r w:rsidRPr="00F8616C">
              <w:rPr>
                <w:rStyle w:val="BoldandItalics"/>
              </w:rPr>
              <w:t>schedule</w:t>
            </w:r>
            <w:r w:rsidRPr="00F8616C">
              <w:t xml:space="preserve"> are agreed with seller and implemented in line with seller instructions.</w:t>
            </w:r>
          </w:p>
        </w:tc>
      </w:tr>
      <w:tr w:rsidTr="00652A13">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F8616C">
            <w:pPr>
              <w:pStyle w:val="List"/>
              <w:rPr>
                <w:lang w:val="en-NZ"/>
              </w:rPr>
            </w:pPr>
            <w:r w:rsidRPr="00F8616C">
              <w:rPr>
                <w:rStyle w:val="SpecialBold"/>
              </w:rPr>
              <w:t>2</w:t>
            </w:r>
            <w:r w:rsidRPr="00F8616C">
              <w:tab/>
            </w:r>
            <w:r w:rsidRPr="00F8616C">
              <w:rPr>
                <w:rStyle w:val="SpecialBold"/>
              </w:rPr>
              <w:t>Respond to buyer enquiries</w:t>
            </w:r>
            <w:r w:rsidRPr="00F8616C">
              <w:t>.</w:t>
            </w:r>
          </w:p>
        </w:tc>
        <w:tc>
          <w:tcPr>
            <w:tcW w:w="5760" w:type="dxa"/>
            <w:gridSpan w:val="2"/>
            <w:tcBorders>
              <w:top w:val="nil"/>
              <w:left w:val="nil"/>
              <w:bottom w:val="nil"/>
              <w:right w:val="nil"/>
            </w:tcBorders>
            <w:tcMar>
              <w:top w:w="0" w:type="dxa"/>
              <w:left w:w="62" w:type="dxa"/>
              <w:bottom w:w="0" w:type="dxa"/>
              <w:right w:w="62" w:type="dxa"/>
            </w:tcMar>
          </w:tcPr>
          <w:p w:rsidR="00000000" w:rsidRPr="00F8616C" w:rsidP="00F8616C">
            <w:pPr>
              <w:pStyle w:val="List"/>
            </w:pPr>
            <w:r w:rsidRPr="00F8616C">
              <w:t>2.1</w:t>
            </w:r>
            <w:r w:rsidRPr="00F8616C">
              <w:tab/>
            </w:r>
            <w:r w:rsidRPr="00F8616C">
              <w:rPr>
                <w:rStyle w:val="BoldandItalics"/>
              </w:rPr>
              <w:t>Buyer</w:t>
            </w:r>
            <w:r w:rsidRPr="00F8616C">
              <w:t xml:space="preserve"> enquiries are received and recorded in line with agency practices.</w:t>
            </w:r>
          </w:p>
          <w:p w:rsidR="00000000" w:rsidRPr="00F8616C" w:rsidP="00F8616C">
            <w:pPr>
              <w:pStyle w:val="List"/>
            </w:pPr>
            <w:r w:rsidRPr="00F8616C">
              <w:t>2.2</w:t>
            </w:r>
            <w:r w:rsidRPr="00F8616C">
              <w:tab/>
              <w:t xml:space="preserve">Bona fide nature of potential buyers is established to streamline the </w:t>
            </w:r>
            <w:r w:rsidRPr="00F8616C">
              <w:t>selling process in line with agency practices.</w:t>
            </w:r>
          </w:p>
          <w:p w:rsidR="00000000" w:rsidP="00F8616C">
            <w:pPr>
              <w:pStyle w:val="List"/>
              <w:rPr>
                <w:lang w:val="en-NZ"/>
              </w:rPr>
            </w:pPr>
            <w:r w:rsidRPr="00F8616C">
              <w:t>2.3</w:t>
            </w:r>
            <w:r w:rsidRPr="00F8616C">
              <w:tab/>
              <w:t xml:space="preserve">Buyer enquiries are answered or referred to </w:t>
            </w:r>
            <w:r w:rsidRPr="00F8616C">
              <w:rPr>
                <w:rStyle w:val="BoldandItalics"/>
              </w:rPr>
              <w:t>informed sources</w:t>
            </w:r>
            <w:r w:rsidRPr="00F8616C">
              <w:t xml:space="preserve"> in line with agency practices.</w:t>
            </w:r>
          </w:p>
        </w:tc>
      </w:tr>
      <w:tr w:rsidTr="00652A13">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F8616C">
            <w:pPr>
              <w:pStyle w:val="List"/>
              <w:rPr>
                <w:lang w:val="en-NZ"/>
              </w:rPr>
            </w:pPr>
            <w:r w:rsidRPr="00F8616C">
              <w:rPr>
                <w:rStyle w:val="SpecialBold"/>
              </w:rPr>
              <w:t>3</w:t>
            </w:r>
            <w:r w:rsidRPr="00F8616C">
              <w:tab/>
            </w:r>
            <w:r w:rsidRPr="00F8616C">
              <w:rPr>
                <w:rStyle w:val="SpecialBold"/>
              </w:rPr>
              <w:t>Inspect livestock</w:t>
            </w:r>
            <w:r w:rsidRPr="00F8616C">
              <w:t>.</w:t>
            </w:r>
          </w:p>
        </w:tc>
        <w:tc>
          <w:tcPr>
            <w:tcW w:w="5760" w:type="dxa"/>
            <w:gridSpan w:val="2"/>
            <w:tcBorders>
              <w:top w:val="nil"/>
              <w:left w:val="nil"/>
              <w:bottom w:val="nil"/>
              <w:right w:val="nil"/>
            </w:tcBorders>
            <w:tcMar>
              <w:top w:w="0" w:type="dxa"/>
              <w:left w:w="62" w:type="dxa"/>
              <w:bottom w:w="0" w:type="dxa"/>
              <w:right w:w="62" w:type="dxa"/>
            </w:tcMar>
          </w:tcPr>
          <w:p w:rsidR="00000000" w:rsidRPr="00F8616C" w:rsidP="00F8616C">
            <w:pPr>
              <w:pStyle w:val="List"/>
            </w:pPr>
            <w:r w:rsidRPr="00F8616C">
              <w:t>3.1</w:t>
            </w:r>
            <w:r w:rsidRPr="00F8616C">
              <w:tab/>
              <w:t>Seller is contacted to confirm livestock is still for sale.</w:t>
            </w:r>
          </w:p>
          <w:p w:rsidR="00000000" w:rsidRPr="00F8616C" w:rsidP="00F8616C">
            <w:pPr>
              <w:pStyle w:val="List"/>
            </w:pPr>
            <w:r w:rsidRPr="00F8616C">
              <w:t>3.2</w:t>
            </w:r>
            <w:r w:rsidRPr="00F8616C">
              <w:tab/>
              <w:t>Inspection of livestock</w:t>
            </w:r>
            <w:r w:rsidRPr="00F8616C">
              <w:t xml:space="preserve"> is arranged at a mutually convenient time for seller and buyer.</w:t>
            </w:r>
          </w:p>
          <w:p w:rsidR="00000000" w:rsidRPr="00F8616C" w:rsidP="00F8616C">
            <w:pPr>
              <w:pStyle w:val="List"/>
            </w:pPr>
            <w:r w:rsidRPr="00F8616C">
              <w:t>3.3</w:t>
            </w:r>
            <w:r w:rsidRPr="00F8616C">
              <w:tab/>
              <w:t xml:space="preserve">Seller is advised of </w:t>
            </w:r>
            <w:r w:rsidRPr="00F8616C">
              <w:rPr>
                <w:rStyle w:val="BoldandItalics"/>
              </w:rPr>
              <w:t>inspection requirements</w:t>
            </w:r>
            <w:r w:rsidRPr="00F8616C">
              <w:t>.</w:t>
            </w:r>
          </w:p>
          <w:p w:rsidR="00000000" w:rsidRPr="00F8616C" w:rsidP="00F8616C">
            <w:pPr>
              <w:pStyle w:val="List"/>
            </w:pPr>
            <w:r w:rsidRPr="00F8616C">
              <w:t>3.4</w:t>
            </w:r>
            <w:r w:rsidRPr="00F8616C">
              <w:tab/>
            </w:r>
            <w:r w:rsidRPr="00F8616C">
              <w:rPr>
                <w:rStyle w:val="BoldandItalics"/>
              </w:rPr>
              <w:t>Inspection arrangements</w:t>
            </w:r>
            <w:r w:rsidRPr="00F8616C">
              <w:t xml:space="preserve"> are confirmed with buyer.</w:t>
            </w:r>
          </w:p>
          <w:p w:rsidR="00000000" w:rsidP="00F8616C">
            <w:pPr>
              <w:pStyle w:val="List"/>
              <w:rPr>
                <w:lang w:val="en-NZ"/>
              </w:rPr>
            </w:pPr>
            <w:r w:rsidRPr="00F8616C">
              <w:t>3.5</w:t>
            </w:r>
            <w:r w:rsidRPr="00F8616C">
              <w:tab/>
              <w:t>Inspection of livestock is conducted in line with agreed inspection requirements an</w:t>
            </w:r>
            <w:r w:rsidRPr="00F8616C">
              <w:t>d agency practice.</w:t>
            </w:r>
          </w:p>
        </w:tc>
      </w:tr>
      <w:tr w:rsidTr="00652A13">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F8616C">
            <w:pPr>
              <w:pStyle w:val="List"/>
              <w:rPr>
                <w:lang w:val="en-NZ"/>
              </w:rPr>
            </w:pPr>
            <w:r w:rsidRPr="00F8616C">
              <w:rPr>
                <w:rStyle w:val="SpecialBold"/>
              </w:rPr>
              <w:t>4</w:t>
            </w:r>
            <w:r w:rsidRPr="00F8616C">
              <w:tab/>
            </w:r>
            <w:r w:rsidRPr="00F8616C">
              <w:rPr>
                <w:rStyle w:val="SpecialBold"/>
              </w:rPr>
              <w:t>Negotiate and close sale of livestock</w:t>
            </w:r>
            <w:r w:rsidRPr="00F8616C">
              <w:t>.</w:t>
            </w:r>
          </w:p>
        </w:tc>
        <w:tc>
          <w:tcPr>
            <w:tcW w:w="5760" w:type="dxa"/>
            <w:gridSpan w:val="2"/>
            <w:tcBorders>
              <w:top w:val="nil"/>
              <w:left w:val="nil"/>
              <w:bottom w:val="nil"/>
              <w:right w:val="nil"/>
            </w:tcBorders>
            <w:tcMar>
              <w:top w:w="0" w:type="dxa"/>
              <w:left w:w="62" w:type="dxa"/>
              <w:bottom w:w="0" w:type="dxa"/>
              <w:right w:w="62" w:type="dxa"/>
            </w:tcMar>
          </w:tcPr>
          <w:p w:rsidR="00000000" w:rsidRPr="00F8616C" w:rsidP="00F8616C">
            <w:pPr>
              <w:pStyle w:val="List"/>
            </w:pPr>
            <w:r w:rsidRPr="00F8616C">
              <w:t>4.1</w:t>
            </w:r>
            <w:r w:rsidRPr="00F8616C">
              <w:tab/>
              <w:t>Negotiations are conducted in line with agency practice, ethical standards and relevant legislative requirements to reach agreement and to close sale.</w:t>
            </w:r>
          </w:p>
          <w:p w:rsidR="00000000" w:rsidRPr="00F8616C" w:rsidP="00F8616C">
            <w:pPr>
              <w:pStyle w:val="List"/>
            </w:pPr>
            <w:r w:rsidRPr="00F8616C">
              <w:t>4.2</w:t>
            </w:r>
            <w:r w:rsidRPr="00F8616C">
              <w:tab/>
            </w:r>
            <w:r w:rsidRPr="00F8616C">
              <w:rPr>
                <w:rStyle w:val="BoldandItalics"/>
              </w:rPr>
              <w:t>Sales documentation</w:t>
            </w:r>
            <w:r w:rsidRPr="00F8616C">
              <w:t xml:space="preserve"> is completed in </w:t>
            </w:r>
            <w:r w:rsidRPr="00F8616C">
              <w:t>line with agency practice and relevant legislative requirements and reflects the final draft and agreed selling price.</w:t>
            </w:r>
          </w:p>
          <w:p w:rsidR="00000000" w:rsidRPr="00F8616C" w:rsidP="00F8616C">
            <w:pPr>
              <w:pStyle w:val="List"/>
            </w:pPr>
            <w:r w:rsidRPr="00F8616C">
              <w:t>4.3</w:t>
            </w:r>
            <w:r w:rsidRPr="00F8616C">
              <w:tab/>
              <w:t>Deposits are secured and appropriate arrangements are made to account for the deposit on subsequent settlement.</w:t>
            </w:r>
          </w:p>
          <w:p w:rsidR="00000000" w:rsidP="00F8616C">
            <w:pPr>
              <w:pStyle w:val="List"/>
              <w:rPr>
                <w:lang w:val="en-NZ"/>
              </w:rPr>
            </w:pPr>
            <w:r w:rsidRPr="00F8616C">
              <w:t>4.4</w:t>
            </w:r>
            <w:r w:rsidRPr="00F8616C">
              <w:tab/>
            </w:r>
            <w:r w:rsidRPr="00F8616C">
              <w:t>Arrangements for payments are completed according to agency practice, ethical standards and legislative requirements.</w:t>
            </w:r>
          </w:p>
        </w:tc>
      </w:tr>
      <w:tr w:rsidTr="00652A13">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F8616C">
            <w:pPr>
              <w:pStyle w:val="List"/>
              <w:rPr>
                <w:lang w:val="en-NZ"/>
              </w:rPr>
            </w:pPr>
            <w:r w:rsidRPr="00F8616C">
              <w:rPr>
                <w:rStyle w:val="SpecialBold"/>
              </w:rPr>
              <w:t>5</w:t>
            </w:r>
            <w:r w:rsidRPr="00F8616C">
              <w:tab/>
            </w:r>
            <w:r w:rsidRPr="00F8616C">
              <w:rPr>
                <w:rStyle w:val="SpecialBold"/>
              </w:rPr>
              <w:t>Arrange delivery of livestock to buyer</w:t>
            </w:r>
            <w:r w:rsidRPr="00F8616C">
              <w:t>.</w:t>
            </w:r>
          </w:p>
        </w:tc>
        <w:tc>
          <w:tcPr>
            <w:tcW w:w="5760" w:type="dxa"/>
            <w:gridSpan w:val="2"/>
            <w:tcBorders>
              <w:top w:val="nil"/>
              <w:left w:val="nil"/>
              <w:bottom w:val="nil"/>
              <w:right w:val="nil"/>
            </w:tcBorders>
            <w:tcMar>
              <w:top w:w="0" w:type="dxa"/>
              <w:left w:w="62" w:type="dxa"/>
              <w:bottom w:w="0" w:type="dxa"/>
              <w:right w:w="62" w:type="dxa"/>
            </w:tcMar>
          </w:tcPr>
          <w:p w:rsidR="00000000" w:rsidRPr="00F8616C" w:rsidP="00F8616C">
            <w:pPr>
              <w:pStyle w:val="List"/>
            </w:pPr>
            <w:r w:rsidRPr="00F8616C">
              <w:t>5.1</w:t>
            </w:r>
            <w:r w:rsidRPr="00F8616C">
              <w:tab/>
            </w:r>
            <w:r w:rsidRPr="00F8616C">
              <w:rPr>
                <w:rStyle w:val="BoldandItalics"/>
              </w:rPr>
              <w:t>Transport requirements</w:t>
            </w:r>
            <w:r w:rsidRPr="00F8616C">
              <w:t xml:space="preserve"> are agreed with seller and buyer.</w:t>
            </w:r>
          </w:p>
          <w:p w:rsidR="00000000" w:rsidP="00F8616C">
            <w:pPr>
              <w:pStyle w:val="List"/>
              <w:rPr>
                <w:lang w:val="en-NZ"/>
              </w:rPr>
            </w:pPr>
            <w:r w:rsidRPr="00F8616C">
              <w:t>5.2</w:t>
            </w:r>
            <w:r w:rsidRPr="00F8616C">
              <w:tab/>
            </w:r>
            <w:r w:rsidRPr="00F8616C">
              <w:t>Delivery of livestock is arranged in line with seller or buyer instructions.</w:t>
            </w:r>
          </w:p>
        </w:tc>
      </w:tr>
      <w:tr w:rsidTr="00652A13">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F8616C">
            <w:pPr>
              <w:pStyle w:val="BodyText"/>
              <w:rPr>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F8616C" w:rsidP="00F8616C">
            <w:pPr>
              <w:pStyle w:val="List"/>
            </w:pPr>
            <w:r w:rsidRPr="00F8616C">
              <w:t>5.3</w:t>
            </w:r>
            <w:r w:rsidRPr="00F8616C">
              <w:tab/>
            </w:r>
            <w:r w:rsidRPr="00F8616C">
              <w:rPr>
                <w:rStyle w:val="BoldandItalics"/>
              </w:rPr>
              <w:t>Documentation</w:t>
            </w:r>
            <w:r w:rsidRPr="00F8616C">
              <w:t xml:space="preserve"> associated with delivery of livestock to buyer is completed in line with agency practice, ethical standards and relevant legislative requirements.</w:t>
            </w:r>
          </w:p>
        </w:tc>
      </w:tr>
    </w:tbl>
    <w:p w:rsidR="00652A13" w:rsidP="00F8616C">
      <w:pPr>
        <w:pStyle w:val="BodyText"/>
      </w:pPr>
    </w:p>
    <w:p w:rsidR="00652A13" w:rsidP="00F8616C">
      <w:pPr>
        <w:pStyle w:val="BodyText"/>
      </w:pPr>
    </w:p>
    <w:p w:rsidR="00000000" w:rsidRPr="00F8616C" w:rsidP="00F8616C">
      <w:pPr>
        <w:pStyle w:val="Heading1"/>
      </w:pPr>
      <w:bookmarkStart w:id="9" w:name="O_258768"/>
      <w:bookmarkEnd w:id="9"/>
      <w:r w:rsidRPr="00F8616C">
        <w:t>Required Skills and Knowledge</w:t>
      </w:r>
    </w:p>
    <w:tbl>
      <w:tblPr>
        <w:tblW w:w="0" w:type="auto"/>
        <w:tblLayout w:type="fixed"/>
        <w:tblCellMar>
          <w:left w:w="62" w:type="dxa"/>
          <w:right w:w="62" w:type="dxa"/>
        </w:tblCellMar>
        <w:tblLook w:val="0000"/>
      </w:tblPr>
      <w:tblGrid>
        <w:gridCol w:w="8513"/>
        <w:gridCol w:w="9"/>
      </w:tblGrid>
      <w:tr w:rsidTr="00652A13">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F8616C">
            <w:pPr>
              <w:pStyle w:val="BodyText"/>
              <w:rPr>
                <w:lang w:val="en-NZ"/>
              </w:rPr>
            </w:pPr>
            <w:r w:rsidRPr="00F8616C">
              <w:rPr>
                <w:rStyle w:val="SpecialBold"/>
              </w:rPr>
              <w:t>REQUIRED SKILLS AND KNOWLEDGE</w:t>
            </w:r>
          </w:p>
        </w:tc>
      </w:tr>
      <w:tr w:rsidTr="00652A13">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P="00F8616C">
            <w:pPr>
              <w:pStyle w:val="BodyText"/>
              <w:rPr>
                <w:lang w:val="en-NZ"/>
              </w:rPr>
            </w:pPr>
            <w:r w:rsidRPr="00F8616C">
              <w:t>This section describes the essential skills and knowledge and their level, required for this unit.</w:t>
            </w:r>
          </w:p>
        </w:tc>
      </w:tr>
      <w:tr w:rsidTr="00652A13">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F8616C" w:rsidP="00F8616C">
            <w:pPr>
              <w:pStyle w:val="BodyText"/>
            </w:pPr>
            <w:r w:rsidRPr="00F8616C">
              <w:rPr>
                <w:rStyle w:val="SpecialBold"/>
              </w:rPr>
              <w:t>Required skills</w:t>
            </w:r>
            <w:r w:rsidRPr="00F8616C">
              <w:t>:</w:t>
            </w:r>
          </w:p>
          <w:p w:rsidR="00000000" w:rsidRPr="00F8616C" w:rsidP="00F8616C">
            <w:pPr>
              <w:pStyle w:val="ListBullet"/>
            </w:pPr>
            <w:r w:rsidRPr="00F8616C">
              <w:t>application of procedures associated with the private sale of livestock, including direct consignment, forward contracts and over the hooks marketing</w:t>
            </w:r>
          </w:p>
          <w:p w:rsidR="00000000" w:rsidRPr="00F8616C" w:rsidP="00F8616C">
            <w:pPr>
              <w:pStyle w:val="ListBullet"/>
            </w:pPr>
            <w:r w:rsidRPr="00F8616C">
              <w:t>application of risk management strategies in the private sale of livestock</w:t>
            </w:r>
          </w:p>
          <w:p w:rsidR="00000000" w:rsidRPr="00F8616C" w:rsidP="00F8616C">
            <w:pPr>
              <w:pStyle w:val="ListBullet"/>
            </w:pPr>
            <w:r w:rsidRPr="00F8616C">
              <w:t>computing skills to access agen</w:t>
            </w:r>
            <w:r w:rsidRPr="00F8616C">
              <w:t>cy databases, send and receive emails and complete standard forms online</w:t>
            </w:r>
          </w:p>
          <w:p w:rsidR="00000000" w:rsidRPr="00F8616C" w:rsidP="00F8616C">
            <w:pPr>
              <w:pStyle w:val="ListBullet"/>
            </w:pPr>
            <w:r w:rsidRPr="00F8616C">
              <w:t>literacy skills, including the ability to interpret federal, and state or territory legislation, codes of practice and other industry documentation associated with selling and transpo</w:t>
            </w:r>
            <w:r w:rsidRPr="00F8616C">
              <w:t>rting livestock</w:t>
            </w:r>
          </w:p>
          <w:p w:rsidR="00000000" w:rsidRPr="00F8616C" w:rsidP="00F8616C">
            <w:pPr>
              <w:pStyle w:val="ListBullet"/>
            </w:pPr>
            <w:r w:rsidRPr="00F8616C">
              <w:t>negotiation skills to close sale of livestock</w:t>
            </w:r>
          </w:p>
          <w:p w:rsidR="00000000" w:rsidRPr="00F8616C" w:rsidP="00F8616C">
            <w:pPr>
              <w:pStyle w:val="ListBullet"/>
            </w:pPr>
            <w:r w:rsidRPr="00F8616C">
              <w:t>numeracy skills, including the ability to perform and apply measurements and calculations</w:t>
            </w:r>
          </w:p>
          <w:p w:rsidR="00000000" w:rsidRPr="00F8616C" w:rsidP="00F8616C">
            <w:pPr>
              <w:pStyle w:val="ListBullet"/>
            </w:pPr>
            <w:r w:rsidRPr="00F8616C">
              <w:t>planning, organising and scheduling skills to undertake work-related tasks such as organising inspection</w:t>
            </w:r>
            <w:r w:rsidRPr="00F8616C">
              <w:t>s of livestock</w:t>
            </w:r>
          </w:p>
          <w:p w:rsidR="00000000" w:rsidRPr="00F8616C" w:rsidP="00F8616C">
            <w:pPr>
              <w:pStyle w:val="ListBullet"/>
            </w:pPr>
            <w:r w:rsidRPr="00F8616C">
              <w:t>written communication skills to prepare advertising copy and complete sales documentation</w:t>
            </w:r>
          </w:p>
          <w:p w:rsidR="00000000" w:rsidP="00F8616C">
            <w:pPr>
              <w:pStyle w:val="ListBullet"/>
              <w:rPr>
                <w:lang w:val="en-NZ"/>
              </w:rPr>
            </w:pPr>
            <w:r w:rsidRPr="00F8616C">
              <w:t>verbal communication and presentation skills to negotiate the private sale of livestock.</w:t>
            </w:r>
          </w:p>
        </w:tc>
      </w:tr>
      <w:tr w:rsidTr="00652A13">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F8616C" w:rsidP="00F8616C">
            <w:pPr>
              <w:pStyle w:val="BodyText"/>
            </w:pPr>
            <w:r w:rsidRPr="00F8616C">
              <w:rPr>
                <w:rStyle w:val="SpecialBold"/>
              </w:rPr>
              <w:t>Required knowledge and understanding</w:t>
            </w:r>
            <w:r w:rsidRPr="00F8616C">
              <w:t>:</w:t>
            </w:r>
          </w:p>
          <w:p w:rsidR="00000000" w:rsidRPr="00F8616C" w:rsidP="00F8616C">
            <w:pPr>
              <w:pStyle w:val="ListBullet"/>
            </w:pPr>
            <w:r w:rsidRPr="00F8616C">
              <w:t>advertising, including:</w:t>
            </w:r>
          </w:p>
          <w:p w:rsidR="00000000" w:rsidRPr="00F8616C" w:rsidP="00F8616C">
            <w:pPr>
              <w:pStyle w:val="ListBullet2"/>
            </w:pPr>
            <w:r w:rsidRPr="00F8616C">
              <w:t>costs of advertising</w:t>
            </w:r>
          </w:p>
          <w:p w:rsidR="00000000" w:rsidRPr="00F8616C" w:rsidP="00F8616C">
            <w:pPr>
              <w:pStyle w:val="ListBullet2"/>
            </w:pPr>
            <w:r w:rsidRPr="00F8616C">
              <w:t>procedures for preparation of advertising copy</w:t>
            </w:r>
          </w:p>
          <w:p w:rsidR="00000000" w:rsidRPr="00F8616C" w:rsidP="00F8616C">
            <w:pPr>
              <w:pStyle w:val="ListBullet2"/>
            </w:pPr>
            <w:r w:rsidRPr="00F8616C">
              <w:t>procedures for scheduling advertising</w:t>
            </w:r>
          </w:p>
          <w:p w:rsidR="00000000" w:rsidRPr="00F8616C" w:rsidP="00F8616C">
            <w:pPr>
              <w:pStyle w:val="ListBullet2"/>
            </w:pPr>
            <w:r w:rsidRPr="00F8616C">
              <w:t>types of advertising</w:t>
            </w:r>
          </w:p>
          <w:p w:rsidR="00000000" w:rsidRPr="00F8616C" w:rsidP="00F8616C">
            <w:pPr>
              <w:pStyle w:val="ListBullet"/>
            </w:pPr>
            <w:r w:rsidRPr="00F8616C">
              <w:t xml:space="preserve">federal and state or territory legislation and local government regulations related </w:t>
            </w:r>
            <w:r w:rsidRPr="00F8616C">
              <w:t>to selling and transporting livestock, including:</w:t>
            </w:r>
          </w:p>
          <w:p w:rsidR="00000000" w:rsidRPr="00F8616C" w:rsidP="00F8616C">
            <w:pPr>
              <w:pStyle w:val="ListBullet2"/>
            </w:pPr>
            <w:r w:rsidRPr="00F8616C">
              <w:t>animal health and welfare</w:t>
            </w:r>
          </w:p>
          <w:p w:rsidR="00000000" w:rsidRPr="00F8616C" w:rsidP="00F8616C">
            <w:pPr>
              <w:pStyle w:val="ListBullet2"/>
            </w:pPr>
            <w:r w:rsidRPr="00F8616C">
              <w:t>anti-discrimination</w:t>
            </w:r>
          </w:p>
          <w:p w:rsidR="00000000" w:rsidRPr="00F8616C" w:rsidP="00F8616C">
            <w:pPr>
              <w:pStyle w:val="ListBullet2"/>
            </w:pPr>
            <w:r w:rsidRPr="00F8616C">
              <w:t>aquaculture</w:t>
            </w:r>
          </w:p>
          <w:p w:rsidR="00000000" w:rsidRPr="00F8616C" w:rsidP="00F8616C">
            <w:pPr>
              <w:pStyle w:val="ListBullet2"/>
            </w:pPr>
            <w:r w:rsidRPr="00F8616C">
              <w:t>brands and earmarks</w:t>
            </w:r>
          </w:p>
          <w:p w:rsidR="00000000" w:rsidRPr="00F8616C" w:rsidP="00F8616C">
            <w:pPr>
              <w:pStyle w:val="ListBullet2"/>
            </w:pPr>
            <w:r w:rsidRPr="00F8616C">
              <w:t>chemical treatments and residues, export slaughter intervals and withholding periods</w:t>
            </w:r>
          </w:p>
          <w:p w:rsidR="00000000" w:rsidRPr="00F8616C" w:rsidP="00F8616C">
            <w:pPr>
              <w:pStyle w:val="ListBullet2"/>
            </w:pPr>
            <w:r w:rsidRPr="00F8616C">
              <w:t>consumer protection</w:t>
            </w:r>
          </w:p>
          <w:p w:rsidR="00000000" w:rsidRPr="00F8616C" w:rsidP="00F8616C">
            <w:pPr>
              <w:pStyle w:val="ListBullet2"/>
            </w:pPr>
            <w:r w:rsidRPr="00F8616C">
              <w:t>financial probity</w:t>
            </w:r>
          </w:p>
          <w:p w:rsidR="00000000" w:rsidRPr="00F8616C" w:rsidP="00F8616C">
            <w:pPr>
              <w:pStyle w:val="ListBullet2"/>
            </w:pPr>
            <w:r w:rsidRPr="00F8616C">
              <w:t>fees</w:t>
            </w:r>
            <w:r w:rsidRPr="00F8616C">
              <w:t xml:space="preserve"> and charges</w:t>
            </w:r>
          </w:p>
          <w:p w:rsidR="00000000" w:rsidRPr="00F8616C" w:rsidP="00F8616C">
            <w:pPr>
              <w:pStyle w:val="ListBullet2"/>
            </w:pPr>
            <w:r w:rsidRPr="00F8616C">
              <w:t>food safety</w:t>
            </w:r>
          </w:p>
          <w:p w:rsidR="00000000" w:rsidRPr="00F8616C" w:rsidP="00F8616C">
            <w:pPr>
              <w:pStyle w:val="ListBullet2"/>
            </w:pPr>
            <w:r w:rsidRPr="00F8616C">
              <w:t>livestock sales and auctions</w:t>
            </w:r>
          </w:p>
          <w:p w:rsidR="00000000" w:rsidRPr="00F8616C" w:rsidP="00F8616C">
            <w:pPr>
              <w:pStyle w:val="ListBullet2"/>
            </w:pPr>
            <w:r w:rsidRPr="00F8616C">
              <w:t>national livestock identification scheme (NLIS)</w:t>
            </w:r>
          </w:p>
          <w:p w:rsidR="00000000" w:rsidRPr="00F8616C" w:rsidP="00F8616C">
            <w:pPr>
              <w:pStyle w:val="ListBullet2"/>
            </w:pPr>
            <w:r w:rsidRPr="00F8616C">
              <w:t>national vendor declaration (NVD)</w:t>
            </w:r>
          </w:p>
          <w:p w:rsidR="00000000" w:rsidRPr="00F8616C" w:rsidP="00F8616C">
            <w:pPr>
              <w:pStyle w:val="ListBullet2"/>
            </w:pPr>
            <w:r w:rsidRPr="00F8616C">
              <w:t>OHS</w:t>
            </w:r>
          </w:p>
          <w:p w:rsidR="00000000" w:rsidRPr="00F8616C" w:rsidP="00F8616C">
            <w:pPr>
              <w:pStyle w:val="ListBullet2"/>
            </w:pPr>
            <w:r w:rsidRPr="00F8616C">
              <w:t>privacy</w:t>
            </w:r>
          </w:p>
          <w:p w:rsidR="00000000" w:rsidRPr="00F8616C" w:rsidP="00F8616C">
            <w:pPr>
              <w:pStyle w:val="ListBullet2"/>
            </w:pPr>
            <w:r w:rsidRPr="00F8616C">
              <w:t>public health</w:t>
            </w:r>
          </w:p>
          <w:p w:rsidR="00000000" w:rsidRPr="00F8616C" w:rsidP="00F8616C">
            <w:pPr>
              <w:pStyle w:val="ListBullet2"/>
            </w:pPr>
            <w:r w:rsidRPr="00F8616C">
              <w:t>public liability</w:t>
            </w:r>
          </w:p>
          <w:p w:rsidR="00000000" w:rsidRPr="00F8616C" w:rsidP="00F8616C">
            <w:pPr>
              <w:pStyle w:val="ListBullet2"/>
            </w:pPr>
            <w:r w:rsidRPr="00F8616C">
              <w:t>tagging requirements</w:t>
            </w:r>
          </w:p>
          <w:p w:rsidR="00000000" w:rsidRPr="00F8616C" w:rsidP="00F8616C">
            <w:pPr>
              <w:pStyle w:val="ListBullet2"/>
            </w:pPr>
            <w:r w:rsidRPr="00F8616C">
              <w:t>water curfew</w:t>
            </w:r>
          </w:p>
          <w:p w:rsidR="00000000" w:rsidRPr="00F8616C" w:rsidP="00F8616C">
            <w:pPr>
              <w:pStyle w:val="ListBullet2"/>
            </w:pPr>
            <w:r w:rsidRPr="00F8616C">
              <w:t>waybills, including combined waybills</w:t>
            </w:r>
          </w:p>
          <w:p w:rsidR="00000000" w:rsidRPr="00F8616C" w:rsidP="00F8616C">
            <w:pPr>
              <w:pStyle w:val="ListBullet"/>
            </w:pPr>
            <w:r w:rsidRPr="00F8616C">
              <w:t>livestock, including:</w:t>
            </w:r>
          </w:p>
          <w:p w:rsidR="00000000" w:rsidRPr="00F8616C" w:rsidP="00F8616C">
            <w:pPr>
              <w:pStyle w:val="ListBullet2"/>
            </w:pPr>
            <w:r w:rsidRPr="00F8616C">
              <w:t>ages</w:t>
            </w:r>
          </w:p>
          <w:p w:rsidR="00000000" w:rsidRPr="00F8616C" w:rsidP="00F8616C">
            <w:pPr>
              <w:pStyle w:val="ListBullet2"/>
            </w:pPr>
            <w:r w:rsidRPr="00F8616C">
              <w:t>breeds</w:t>
            </w:r>
          </w:p>
          <w:p w:rsidR="00000000" w:rsidRPr="00F8616C" w:rsidP="00F8616C">
            <w:pPr>
              <w:pStyle w:val="ListBullet2"/>
            </w:pPr>
            <w:r w:rsidRPr="00F8616C">
              <w:t>classes</w:t>
            </w:r>
          </w:p>
          <w:p w:rsidR="00000000" w:rsidRPr="00F8616C" w:rsidP="00F8616C">
            <w:pPr>
              <w:pStyle w:val="ListBullet2"/>
            </w:pPr>
            <w:r w:rsidRPr="00F8616C">
              <w:t>grades</w:t>
            </w:r>
          </w:p>
          <w:p w:rsidR="00000000" w:rsidRPr="00F8616C" w:rsidP="00F8616C">
            <w:pPr>
              <w:pStyle w:val="ListBullet2"/>
            </w:pPr>
            <w:r w:rsidRPr="00F8616C">
              <w:t>pregnancy status</w:t>
            </w:r>
          </w:p>
          <w:p w:rsidR="00000000" w:rsidRPr="00F8616C" w:rsidP="00F8616C">
            <w:pPr>
              <w:pStyle w:val="ListBullet2"/>
            </w:pPr>
            <w:r w:rsidRPr="00F8616C">
              <w:t>values</w:t>
            </w:r>
          </w:p>
          <w:p w:rsidR="00000000" w:rsidRPr="00F8616C" w:rsidP="00F8616C">
            <w:pPr>
              <w:pStyle w:val="ListBullet2"/>
            </w:pPr>
            <w:r w:rsidRPr="00F8616C">
              <w:t>varieties</w:t>
            </w:r>
          </w:p>
          <w:p w:rsidR="00000000" w:rsidRPr="00F8616C" w:rsidP="00F8616C">
            <w:pPr>
              <w:pStyle w:val="ListBullet2"/>
            </w:pPr>
            <w:r w:rsidRPr="00F8616C">
              <w:t>weights</w:t>
            </w:r>
          </w:p>
          <w:p w:rsidR="00000000" w:rsidP="00F8616C">
            <w:pPr>
              <w:pStyle w:val="ListBullet2"/>
              <w:rPr>
                <w:lang w:val="en-NZ"/>
              </w:rPr>
            </w:pPr>
            <w:r w:rsidRPr="00F8616C">
              <w:t>yields</w:t>
            </w:r>
          </w:p>
        </w:tc>
      </w:tr>
      <w:tr w:rsidTr="00652A13">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F8616C" w:rsidP="00F8616C">
            <w:pPr>
              <w:pStyle w:val="ListBullet"/>
            </w:pPr>
            <w:r w:rsidRPr="00F8616C">
              <w:t>livestock selling systems used in private sales, including:</w:t>
            </w:r>
          </w:p>
          <w:p w:rsidR="00000000" w:rsidRPr="00F8616C" w:rsidP="00F8616C">
            <w:pPr>
              <w:pStyle w:val="ListBullet2"/>
            </w:pPr>
            <w:r w:rsidRPr="00F8616C">
              <w:t>direct consignment</w:t>
            </w:r>
          </w:p>
          <w:p w:rsidR="00000000" w:rsidRPr="00F8616C" w:rsidP="00F8616C">
            <w:pPr>
              <w:pStyle w:val="ListBullet2"/>
            </w:pPr>
            <w:r w:rsidRPr="00F8616C">
              <w:t>electronic - Auctions Plus</w:t>
            </w:r>
          </w:p>
          <w:p w:rsidR="00000000" w:rsidRPr="00F8616C" w:rsidP="00F8616C">
            <w:pPr>
              <w:pStyle w:val="ListBullet2"/>
            </w:pPr>
            <w:r w:rsidRPr="00F8616C">
              <w:t>forward contracts</w:t>
            </w:r>
          </w:p>
          <w:p w:rsidR="00000000" w:rsidRPr="00F8616C" w:rsidP="00F8616C">
            <w:pPr>
              <w:pStyle w:val="ListBullet2"/>
            </w:pPr>
            <w:r w:rsidRPr="00F8616C">
              <w:t>over the hooks marketing</w:t>
            </w:r>
          </w:p>
          <w:p w:rsidR="00000000" w:rsidRPr="00F8616C" w:rsidP="00F8616C">
            <w:pPr>
              <w:pStyle w:val="ListBullet2"/>
            </w:pPr>
            <w:r w:rsidRPr="00F8616C">
              <w:t>paddock to paddock</w:t>
            </w:r>
          </w:p>
          <w:p w:rsidR="00000000" w:rsidRPr="00F8616C" w:rsidP="00F8616C">
            <w:pPr>
              <w:pStyle w:val="ListBullet"/>
            </w:pPr>
            <w:r w:rsidRPr="00F8616C">
              <w:t>livestock transport, including:</w:t>
            </w:r>
          </w:p>
          <w:p w:rsidR="00000000" w:rsidRPr="00F8616C" w:rsidP="00F8616C">
            <w:pPr>
              <w:pStyle w:val="ListBullet2"/>
            </w:pPr>
            <w:r w:rsidRPr="00F8616C">
              <w:t>costs</w:t>
            </w:r>
          </w:p>
          <w:p w:rsidR="00000000" w:rsidRPr="00F8616C" w:rsidP="00F8616C">
            <w:pPr>
              <w:pStyle w:val="ListBullet2"/>
            </w:pPr>
            <w:r w:rsidRPr="00F8616C">
              <w:t>insurance</w:t>
            </w:r>
          </w:p>
          <w:p w:rsidR="00000000" w:rsidRPr="00F8616C" w:rsidP="00F8616C">
            <w:pPr>
              <w:pStyle w:val="ListBullet2"/>
            </w:pPr>
            <w:r w:rsidRPr="00F8616C">
              <w:t>legislative requirements</w:t>
            </w:r>
          </w:p>
          <w:p w:rsidR="00000000" w:rsidRPr="00F8616C" w:rsidP="00F8616C">
            <w:pPr>
              <w:pStyle w:val="ListBullet2"/>
            </w:pPr>
            <w:r w:rsidRPr="00F8616C">
              <w:t>methods</w:t>
            </w:r>
          </w:p>
          <w:p w:rsidR="00000000" w:rsidRPr="00F8616C" w:rsidP="00F8616C">
            <w:pPr>
              <w:pStyle w:val="ListBullet2"/>
            </w:pPr>
            <w:r w:rsidRPr="00F8616C">
              <w:t>responsibility for payment</w:t>
            </w:r>
          </w:p>
          <w:p w:rsidR="00000000" w:rsidRPr="00F8616C" w:rsidP="00F8616C">
            <w:pPr>
              <w:pStyle w:val="ListBullet2"/>
            </w:pPr>
            <w:r w:rsidRPr="00F8616C">
              <w:t>risks</w:t>
            </w:r>
          </w:p>
          <w:p w:rsidR="00000000" w:rsidRPr="00F8616C" w:rsidP="00F8616C">
            <w:pPr>
              <w:pStyle w:val="ListBullet"/>
            </w:pPr>
            <w:r w:rsidRPr="00F8616C">
              <w:t>risks and risk management strategies associated with the following aspects of livestock auctions:</w:t>
            </w:r>
          </w:p>
          <w:p w:rsidR="00000000" w:rsidRPr="00F8616C" w:rsidP="00F8616C">
            <w:pPr>
              <w:pStyle w:val="ListBullet2"/>
            </w:pPr>
            <w:r w:rsidRPr="00F8616C">
              <w:t>care and handling of livestock</w:t>
            </w:r>
          </w:p>
          <w:p w:rsidR="00000000" w:rsidRPr="00F8616C" w:rsidP="00F8616C">
            <w:pPr>
              <w:pStyle w:val="ListBullet2"/>
            </w:pPr>
            <w:r w:rsidRPr="00F8616C">
              <w:t>chemical treatment and residues</w:t>
            </w:r>
          </w:p>
          <w:p w:rsidR="00000000" w:rsidRPr="00F8616C" w:rsidP="00F8616C">
            <w:pPr>
              <w:pStyle w:val="ListBullet2"/>
            </w:pPr>
            <w:r w:rsidRPr="00F8616C">
              <w:t>client misrepresentation</w:t>
            </w:r>
          </w:p>
          <w:p w:rsidR="00000000" w:rsidRPr="00F8616C" w:rsidP="00F8616C">
            <w:pPr>
              <w:pStyle w:val="ListBullet2"/>
            </w:pPr>
            <w:r w:rsidRPr="00F8616C">
              <w:t>conflict of interest</w:t>
            </w:r>
          </w:p>
          <w:p w:rsidR="00000000" w:rsidRPr="00F8616C" w:rsidP="00F8616C">
            <w:pPr>
              <w:pStyle w:val="ListBullet2"/>
            </w:pPr>
            <w:r w:rsidRPr="00F8616C">
              <w:t>health of livestock</w:t>
            </w:r>
          </w:p>
          <w:p w:rsidR="00000000" w:rsidRPr="00F8616C" w:rsidP="00F8616C">
            <w:pPr>
              <w:pStyle w:val="ListBullet2"/>
            </w:pPr>
            <w:r w:rsidRPr="00F8616C">
              <w:t>non-compliance with financial services advice legislation</w:t>
            </w:r>
          </w:p>
          <w:p w:rsidR="00000000" w:rsidRPr="00F8616C" w:rsidP="00F8616C">
            <w:pPr>
              <w:pStyle w:val="ListBullet2"/>
            </w:pPr>
            <w:r w:rsidRPr="00F8616C">
              <w:t>ownership of livestock and encumbrances</w:t>
            </w:r>
          </w:p>
          <w:p w:rsidR="00000000" w:rsidRPr="00F8616C" w:rsidP="00F8616C">
            <w:pPr>
              <w:pStyle w:val="ListBullet2"/>
            </w:pPr>
            <w:r w:rsidRPr="00F8616C">
              <w:t>sale documentation</w:t>
            </w:r>
          </w:p>
          <w:p w:rsidR="00000000" w:rsidRPr="00F8616C" w:rsidP="00F8616C">
            <w:pPr>
              <w:pStyle w:val="ListBullet2"/>
            </w:pPr>
            <w:r w:rsidRPr="00F8616C">
              <w:t>staff supe</w:t>
            </w:r>
            <w:r w:rsidRPr="00F8616C">
              <w:t>rvision</w:t>
            </w:r>
          </w:p>
          <w:p w:rsidR="00000000" w:rsidP="00F8616C">
            <w:pPr>
              <w:pStyle w:val="ListBullet2"/>
              <w:rPr>
                <w:lang w:val="en-NZ"/>
              </w:rPr>
            </w:pPr>
            <w:r w:rsidRPr="00F8616C">
              <w:t>transport</w:t>
            </w:r>
          </w:p>
        </w:tc>
      </w:tr>
      <w:tr w:rsidTr="00652A13">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F8616C" w:rsidP="00F8616C">
            <w:pPr>
              <w:pStyle w:val="ListBullet"/>
            </w:pPr>
            <w:r w:rsidRPr="00F8616C">
              <w:t>sale price, including:</w:t>
            </w:r>
          </w:p>
          <w:p w:rsidR="00000000" w:rsidRPr="00F8616C" w:rsidP="00F8616C">
            <w:pPr>
              <w:pStyle w:val="ListBullet2"/>
            </w:pPr>
            <w:r w:rsidRPr="00F8616C">
              <w:t>price per head</w:t>
            </w:r>
          </w:p>
          <w:p w:rsidR="00000000" w:rsidRPr="00F8616C" w:rsidP="00F8616C">
            <w:pPr>
              <w:pStyle w:val="ListBullet2"/>
            </w:pPr>
            <w:r w:rsidRPr="00F8616C">
              <w:t>live weight cents per kilo</w:t>
            </w:r>
          </w:p>
          <w:p w:rsidR="00000000" w:rsidRPr="00F8616C" w:rsidP="00F8616C">
            <w:pPr>
              <w:pStyle w:val="ListBullet2"/>
            </w:pPr>
            <w:r w:rsidRPr="00F8616C">
              <w:t>carcass weight cents per kilo.</w:t>
            </w:r>
          </w:p>
        </w:tc>
      </w:tr>
    </w:tbl>
    <w:p w:rsidR="00652A13" w:rsidP="00F8616C">
      <w:pPr>
        <w:pStyle w:val="BodyText"/>
      </w:pPr>
    </w:p>
    <w:p w:rsidR="00652A13" w:rsidP="00F8616C">
      <w:pPr>
        <w:pStyle w:val="BodyText"/>
      </w:pPr>
    </w:p>
    <w:p w:rsidR="00000000" w:rsidRPr="00F8616C" w:rsidP="00F8616C">
      <w:pPr>
        <w:pStyle w:val="Heading1"/>
      </w:pPr>
      <w:bookmarkStart w:id="10" w:name="O_242802"/>
      <w:bookmarkEnd w:id="10"/>
      <w:r w:rsidRPr="00F8616C">
        <w:t>Evidence Guide</w:t>
      </w:r>
    </w:p>
    <w:p w:rsidR="00000000" w:rsidRPr="00F8616C" w:rsidP="00F8616C">
      <w:pPr>
        <w:pStyle w:val="BodyText"/>
      </w:pPr>
      <w:r w:rsidRPr="00F8616C">
        <w:rPr>
          <w:rStyle w:val="SpecialBold"/>
        </w:rPr>
        <w:t>EVIDENCE GUIDE</w:t>
      </w:r>
    </w:p>
    <w:p w:rsidR="00000000" w:rsidRPr="00F8616C" w:rsidP="00F8616C">
      <w:pPr>
        <w:pStyle w:val="BodyText"/>
      </w:pPr>
      <w:r w:rsidRPr="00F8616C">
        <w:t>The evidence guide provides advice on assessment and mu</w:t>
      </w:r>
      <w:r w:rsidRPr="00F8616C">
        <w:t>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3023"/>
        <w:gridCol w:w="5782"/>
      </w:tblGrid>
      <w:tr w:rsidTr="00652A13">
        <w:tblPrEx>
          <w:tblW w:w="0" w:type="auto"/>
          <w:tblLayout w:type="fixed"/>
          <w:tblCellMar>
            <w:left w:w="62" w:type="dxa"/>
            <w:right w:w="62" w:type="dxa"/>
          </w:tblCellMar>
          <w:tblLook w:val="0000"/>
        </w:tblPrEx>
        <w:tc>
          <w:tcPr>
            <w:tcW w:w="3023" w:type="dxa"/>
            <w:tcBorders>
              <w:top w:val="nil"/>
              <w:left w:val="nil"/>
              <w:bottom w:val="nil"/>
              <w:right w:val="nil"/>
            </w:tcBorders>
            <w:tcMar>
              <w:top w:w="0" w:type="dxa"/>
              <w:left w:w="62" w:type="dxa"/>
              <w:bottom w:w="0" w:type="dxa"/>
              <w:right w:w="62" w:type="dxa"/>
            </w:tcMar>
          </w:tcPr>
          <w:p w:rsidR="00000000" w:rsidP="00F8616C">
            <w:pPr>
              <w:pStyle w:val="BodyText"/>
              <w:rPr>
                <w:lang w:val="en-NZ"/>
              </w:rPr>
            </w:pPr>
            <w:r w:rsidRPr="00F8616C">
              <w:rPr>
                <w:rStyle w:val="SpecialBold"/>
              </w:rPr>
              <w:t>Overview of assessment</w:t>
            </w:r>
          </w:p>
        </w:tc>
        <w:tc>
          <w:tcPr>
            <w:tcW w:w="5782" w:type="dxa"/>
            <w:tcBorders>
              <w:top w:val="nil"/>
              <w:left w:val="nil"/>
              <w:bottom w:val="nil"/>
              <w:right w:val="nil"/>
            </w:tcBorders>
            <w:tcMar>
              <w:top w:w="0" w:type="dxa"/>
              <w:left w:w="62" w:type="dxa"/>
              <w:bottom w:w="0" w:type="dxa"/>
              <w:right w:w="62" w:type="dxa"/>
            </w:tcMar>
          </w:tcPr>
          <w:p w:rsidR="00000000" w:rsidP="00F8616C">
            <w:pPr>
              <w:pStyle w:val="BodyText"/>
              <w:rPr>
                <w:lang w:val="en-NZ"/>
              </w:rPr>
            </w:pPr>
            <w:r w:rsidRPr="00F8616C">
              <w:t>This unit of competency could be assessed through the candidate demo</w:t>
            </w:r>
            <w:r w:rsidRPr="00F8616C">
              <w:t xml:space="preserve">nstrating the process of conducting the private sale of livestock through the use of at least one selling system - direct consignment, electronic, forward contracts and over the hooks marketing. This should include arranging advertising, screening buyers, </w:t>
            </w:r>
            <w:r w:rsidRPr="00F8616C">
              <w:t>conducting inspections, negotiating and closing the sale, completing the sales documentation and arranging the delivery of the livestock to the relevant buyer. Targeted written (including alternative formats where necessary) or verbal questioning to assess</w:t>
            </w:r>
            <w:r w:rsidRPr="00F8616C">
              <w:t xml:space="preserve"> the candidate's underpinning knowledge would provide additional supporting evidence of competence. The demonstration and questioning would include collecting evidence of the candidate's knowledge and application of ethical standards and relevant federal, </w:t>
            </w:r>
            <w:r w:rsidRPr="00F8616C">
              <w:t>and state or territory legislation and regulations. This assessment may be carried out in a simulated or workplace environment.</w:t>
            </w:r>
          </w:p>
        </w:tc>
      </w:tr>
      <w:tr w:rsidTr="00652A13">
        <w:tblPrEx>
          <w:tblW w:w="0" w:type="auto"/>
          <w:tblLayout w:type="fixed"/>
          <w:tblCellMar>
            <w:left w:w="62" w:type="dxa"/>
            <w:right w:w="62" w:type="dxa"/>
          </w:tblCellMar>
          <w:tblLook w:val="0000"/>
        </w:tblPrEx>
        <w:tc>
          <w:tcPr>
            <w:tcW w:w="3023" w:type="dxa"/>
            <w:tcBorders>
              <w:top w:val="nil"/>
              <w:left w:val="nil"/>
              <w:bottom w:val="nil"/>
              <w:right w:val="nil"/>
            </w:tcBorders>
            <w:tcMar>
              <w:top w:w="0" w:type="dxa"/>
              <w:left w:w="62" w:type="dxa"/>
              <w:bottom w:w="0" w:type="dxa"/>
              <w:right w:w="62" w:type="dxa"/>
            </w:tcMar>
          </w:tcPr>
          <w:p w:rsidR="00000000" w:rsidP="00F8616C">
            <w:pPr>
              <w:pStyle w:val="BodyText"/>
              <w:rPr>
                <w:lang w:val="en-NZ"/>
              </w:rPr>
            </w:pPr>
            <w:r w:rsidRPr="00F8616C">
              <w:rPr>
                <w:rStyle w:val="SpecialBold"/>
              </w:rPr>
              <w:t>Critical aspects for assessment and evidence required to demonstrate competency in this unit</w:t>
            </w:r>
          </w:p>
        </w:tc>
        <w:tc>
          <w:tcPr>
            <w:tcW w:w="5782" w:type="dxa"/>
            <w:tcBorders>
              <w:top w:val="nil"/>
              <w:left w:val="nil"/>
              <w:bottom w:val="nil"/>
              <w:right w:val="nil"/>
            </w:tcBorders>
            <w:tcMar>
              <w:top w:w="0" w:type="dxa"/>
              <w:left w:w="62" w:type="dxa"/>
              <w:bottom w:w="0" w:type="dxa"/>
              <w:right w:w="62" w:type="dxa"/>
            </w:tcMar>
          </w:tcPr>
          <w:p w:rsidR="00000000" w:rsidRPr="00F8616C" w:rsidP="00F8616C">
            <w:pPr>
              <w:pStyle w:val="BodyText"/>
            </w:pPr>
            <w:r w:rsidRPr="00F8616C">
              <w:t>A person who demonstrates competen</w:t>
            </w:r>
            <w:r w:rsidRPr="00F8616C">
              <w:t>cy in this unit must be able to provide evidence of:</w:t>
            </w:r>
          </w:p>
          <w:p w:rsidR="00000000" w:rsidRPr="00F8616C" w:rsidP="00F8616C">
            <w:pPr>
              <w:pStyle w:val="ListBullet"/>
            </w:pPr>
            <w:r w:rsidRPr="00F8616C">
              <w:t>conducting the private sale of livestock through a variety of selling systems in line with agency practice, ethical standards and relevant federal, and state or territory legislation</w:t>
            </w:r>
          </w:p>
          <w:p w:rsidR="00000000" w:rsidRPr="00F8616C" w:rsidP="00F8616C">
            <w:pPr>
              <w:pStyle w:val="ListBullet"/>
            </w:pPr>
            <w:r w:rsidRPr="00F8616C">
              <w:t>completing all docu</w:t>
            </w:r>
            <w:r w:rsidRPr="00F8616C">
              <w:t>mentation associated with livestock sales in line with agency practice, ethical standards and relevant federal, and state or territory legislation</w:t>
            </w:r>
          </w:p>
          <w:p w:rsidR="00000000" w:rsidRPr="00F8616C" w:rsidP="00F8616C">
            <w:pPr>
              <w:pStyle w:val="ListBullet"/>
            </w:pPr>
            <w:r w:rsidRPr="00F8616C">
              <w:t xml:space="preserve">arranging delivery of livestock to the appropriate buyer in line with buyer or seller instructions following </w:t>
            </w:r>
            <w:r w:rsidRPr="00F8616C">
              <w:t>sale, including preparation of relevant documentation associated with transportation of livestock</w:t>
            </w:r>
          </w:p>
          <w:p w:rsidR="00000000" w:rsidRPr="00F8616C" w:rsidP="00F8616C">
            <w:pPr>
              <w:pStyle w:val="ListBullet"/>
            </w:pPr>
            <w:r w:rsidRPr="00F8616C">
              <w:t>knowledge and practical application of the relevant federal, and state or territory legislative requirements for the private sale of livestock</w:t>
            </w:r>
          </w:p>
          <w:p w:rsidR="00000000" w:rsidP="00F8616C">
            <w:pPr>
              <w:pStyle w:val="ListBullet"/>
              <w:rPr>
                <w:lang w:val="en-NZ"/>
              </w:rPr>
            </w:pPr>
            <w:r w:rsidRPr="00F8616C">
              <w:t xml:space="preserve">knowledge and practical application of the risk management strategies associated with all stages of the private sale of livestock, including advertising, screening buyer enquiries, conducting inspections, negotiating, completing relevant documentation and </w:t>
            </w:r>
            <w:r w:rsidRPr="00F8616C">
              <w:t>facilitating delivery of livestock to the buyer.</w:t>
            </w:r>
          </w:p>
        </w:tc>
      </w:tr>
      <w:tr w:rsidTr="00652A13">
        <w:tblPrEx>
          <w:tblW w:w="0" w:type="auto"/>
          <w:tblLayout w:type="fixed"/>
          <w:tblCellMar>
            <w:left w:w="62" w:type="dxa"/>
            <w:right w:w="62" w:type="dxa"/>
          </w:tblCellMar>
          <w:tblLook w:val="0000"/>
        </w:tblPrEx>
        <w:tc>
          <w:tcPr>
            <w:tcW w:w="3023" w:type="dxa"/>
            <w:tcBorders>
              <w:top w:val="nil"/>
              <w:left w:val="nil"/>
              <w:bottom w:val="nil"/>
              <w:right w:val="nil"/>
            </w:tcBorders>
            <w:tcMar>
              <w:top w:w="0" w:type="dxa"/>
              <w:left w:w="62" w:type="dxa"/>
              <w:bottom w:w="0" w:type="dxa"/>
              <w:right w:w="62" w:type="dxa"/>
            </w:tcMar>
          </w:tcPr>
          <w:p w:rsidR="00000000" w:rsidP="00F8616C">
            <w:pPr>
              <w:pStyle w:val="BodyText"/>
              <w:rPr>
                <w:lang w:val="en-NZ"/>
              </w:rPr>
            </w:pPr>
            <w:r w:rsidRPr="00F8616C">
              <w:rPr>
                <w:rStyle w:val="SpecialBold"/>
              </w:rPr>
              <w:t>Context of and specific resources for assessment</w:t>
            </w:r>
            <w:r w:rsidRPr="00F8616C">
              <w:t xml:space="preserve"> </w:t>
            </w:r>
          </w:p>
        </w:tc>
        <w:tc>
          <w:tcPr>
            <w:tcW w:w="5782" w:type="dxa"/>
            <w:tcBorders>
              <w:top w:val="nil"/>
              <w:left w:val="nil"/>
              <w:bottom w:val="nil"/>
              <w:right w:val="nil"/>
            </w:tcBorders>
            <w:tcMar>
              <w:top w:w="0" w:type="dxa"/>
              <w:left w:w="62" w:type="dxa"/>
              <w:bottom w:w="0" w:type="dxa"/>
              <w:right w:w="62" w:type="dxa"/>
            </w:tcMar>
          </w:tcPr>
          <w:p w:rsidR="00000000" w:rsidRPr="00F8616C" w:rsidP="00F8616C">
            <w:pPr>
              <w:pStyle w:val="BodyText"/>
            </w:pPr>
            <w:r w:rsidRPr="00F8616C">
              <w:t>Resource implications for assessment include access to:</w:t>
            </w:r>
          </w:p>
          <w:p w:rsidR="00000000" w:rsidRPr="00F8616C" w:rsidP="00F8616C">
            <w:pPr>
              <w:pStyle w:val="ListBullet"/>
            </w:pPr>
            <w:r w:rsidRPr="00F8616C">
              <w:t>computerised or manual systems for recording livestock sales</w:t>
            </w:r>
          </w:p>
          <w:p w:rsidR="00000000" w:rsidRPr="00F8616C" w:rsidP="00F8616C">
            <w:pPr>
              <w:pStyle w:val="ListBullet"/>
            </w:pPr>
            <w:r w:rsidRPr="00F8616C">
              <w:t>federal and state or territory legisla</w:t>
            </w:r>
            <w:r w:rsidRPr="00F8616C">
              <w:t>tion and regulations relevant to livestock sales</w:t>
            </w:r>
          </w:p>
          <w:p w:rsidR="00000000" w:rsidRPr="00F8616C" w:rsidP="00F8616C">
            <w:pPr>
              <w:pStyle w:val="ListBullet"/>
            </w:pPr>
            <w:r w:rsidRPr="00F8616C">
              <w:t>livestock</w:t>
            </w:r>
          </w:p>
          <w:p w:rsidR="00000000" w:rsidRPr="00F8616C" w:rsidP="00F8616C">
            <w:pPr>
              <w:pStyle w:val="ListBullet"/>
            </w:pPr>
            <w:r w:rsidRPr="00F8616C">
              <w:t>normal agency documentation and requirements for sale of livestock, such as agency policy and procedures relating to auctions and standard industry forms, contracts and agreements</w:t>
            </w:r>
          </w:p>
          <w:p w:rsidR="00000000" w:rsidRPr="00F8616C" w:rsidP="00F8616C">
            <w:pPr>
              <w:pStyle w:val="ListBullet"/>
            </w:pPr>
            <w:r w:rsidRPr="00F8616C">
              <w:t xml:space="preserve">venue, staff and </w:t>
            </w:r>
            <w:r w:rsidRPr="00F8616C">
              <w:t>equipment for sale of livestock.</w:t>
            </w:r>
          </w:p>
          <w:p w:rsidR="00000000" w:rsidRPr="00F8616C" w:rsidP="00F8616C">
            <w:pPr>
              <w:pStyle w:val="BodyText"/>
            </w:pPr>
            <w:r w:rsidRPr="00F8616C">
              <w:t>Where applicable, physical resources should include equipment modified for people with disabilities.</w:t>
            </w:r>
          </w:p>
          <w:p w:rsidR="00000000" w:rsidRPr="00F8616C" w:rsidP="00F8616C">
            <w:pPr>
              <w:pStyle w:val="BodyText"/>
            </w:pPr>
            <w:r w:rsidRPr="00F8616C">
              <w:t>Access must be provided to appropriate learning and/or assessment support when required.</w:t>
            </w:r>
          </w:p>
          <w:p w:rsidR="00000000" w:rsidRPr="00F8616C" w:rsidP="00F8616C">
            <w:pPr>
              <w:pStyle w:val="BodyText"/>
            </w:pPr>
            <w:r w:rsidRPr="00F8616C">
              <w:t>Assessment processes and techniqu</w:t>
            </w:r>
            <w:r w:rsidRPr="00F8616C">
              <w:t>es must be culturally appropriate, and appropriate to the language and literacy capacity of the candidate and the work being performed.</w:t>
            </w:r>
          </w:p>
          <w:p w:rsidR="00000000" w:rsidRPr="00F8616C" w:rsidP="00F8616C">
            <w:pPr>
              <w:pStyle w:val="BodyText"/>
            </w:pPr>
            <w:r w:rsidRPr="00F8616C">
              <w:t>Validity and sufficiency of evidence require that:</w:t>
            </w:r>
          </w:p>
          <w:p w:rsidR="00000000" w:rsidRPr="00F8616C" w:rsidP="00F8616C">
            <w:pPr>
              <w:pStyle w:val="ListBullet"/>
            </w:pPr>
            <w:r w:rsidRPr="00F8616C">
              <w:t>competency will need to be demonstrated over a period of time reflec</w:t>
            </w:r>
            <w:r w:rsidRPr="00F8616C">
              <w:t>ting the scope of the role and the practical requirements of the workplace</w:t>
            </w:r>
          </w:p>
          <w:p w:rsidR="00000000" w:rsidRPr="00F8616C" w:rsidP="00F8616C">
            <w:pPr>
              <w:pStyle w:val="ListBullet"/>
            </w:pPr>
            <w:r w:rsidRPr="00F8616C">
              <w:t>where the assessment is part of a structured learning experience the evidence collected must relate to a number of performances assessed at different points in time and separated by</w:t>
            </w:r>
            <w:r w:rsidRPr="00F8616C">
              <w:t xml:space="preserve"> further learning and practice with a decision of competence only taken at the point when the assessor has complete confidence in the person's competence</w:t>
            </w:r>
          </w:p>
          <w:p w:rsidR="00000000" w:rsidRPr="00F8616C" w:rsidP="00F8616C">
            <w:pPr>
              <w:pStyle w:val="ListBullet"/>
            </w:pPr>
            <w:r w:rsidRPr="00F8616C">
              <w:t>all assessment that is part of a structured learning experience must include a combination of direct, indirect and supplementary evidence</w:t>
            </w:r>
          </w:p>
          <w:p w:rsidR="00000000" w:rsidRPr="00F8616C" w:rsidP="00F8616C">
            <w:pPr>
              <w:pStyle w:val="ListBullet"/>
            </w:pPr>
            <w:r w:rsidRPr="00F8616C">
              <w:t>where assessment is for the purpose of recognition (RCC/RPL), the evidence provided will need to be current and show t</w:t>
            </w:r>
            <w:r w:rsidRPr="00F8616C">
              <w:t>hat it represents competency demonstrated over a period of time</w:t>
            </w:r>
          </w:p>
          <w:p w:rsidR="00000000" w:rsidRPr="00F8616C" w:rsidP="00F8616C">
            <w:pPr>
              <w:pStyle w:val="ListBullet"/>
            </w:pPr>
            <w:r w:rsidRPr="00F8616C">
              <w:t>assessment can be through simulated project-based activity and must include evidence relating to each of the elements in this unit.</w:t>
            </w:r>
          </w:p>
          <w:p w:rsidR="00000000" w:rsidRPr="00F8616C" w:rsidP="00F8616C">
            <w:pPr>
              <w:pStyle w:val="BodyText"/>
            </w:pPr>
            <w:r w:rsidRPr="00F8616C">
              <w:t>In all cases where practical assessment is used it will be c</w:t>
            </w:r>
            <w:r w:rsidRPr="00F8616C">
              <w:t>ombined with targeted questioning to assess the underpinning knowledge. Questioning will be undertaken in such a manner as is appropriate to the language and literacy levels of the candidate and any cultural issues that may affect responses to the question</w:t>
            </w:r>
            <w:r w:rsidRPr="00F8616C">
              <w:t>s, and will reflect the requirements of the competency and the work being performed.</w:t>
            </w:r>
          </w:p>
        </w:tc>
      </w:tr>
    </w:tbl>
    <w:p w:rsidR="00652A13" w:rsidP="00F8616C">
      <w:pPr>
        <w:pStyle w:val="BodyText"/>
      </w:pPr>
    </w:p>
    <w:p w:rsidR="00652A13" w:rsidP="00F8616C">
      <w:pPr>
        <w:pStyle w:val="BodyText"/>
      </w:pPr>
    </w:p>
    <w:p w:rsidR="00000000" w:rsidRPr="00F8616C" w:rsidP="00F8616C">
      <w:pPr>
        <w:pStyle w:val="Heading1"/>
      </w:pPr>
      <w:bookmarkStart w:id="11" w:name="O_250785"/>
      <w:bookmarkEnd w:id="11"/>
      <w:r w:rsidRPr="00F8616C">
        <w:t>Range Statement</w:t>
      </w:r>
    </w:p>
    <w:p w:rsidR="00000000" w:rsidRPr="00F8616C" w:rsidP="00F8616C">
      <w:pPr>
        <w:pStyle w:val="BodyText"/>
      </w:pPr>
      <w:r w:rsidRPr="00F8616C">
        <w:rPr>
          <w:rStyle w:val="SpecialBold"/>
        </w:rPr>
        <w:t>RANGE STATEMENT</w:t>
      </w:r>
    </w:p>
    <w:p w:rsidR="00000000" w:rsidRPr="00F8616C" w:rsidP="00F8616C">
      <w:pPr>
        <w:pStyle w:val="BodyText"/>
      </w:pPr>
      <w:r w:rsidRPr="00F8616C">
        <w:t>The range statement relates to the unit of competency as a whole. It allows for different work environments and situa</w:t>
      </w:r>
      <w:r w:rsidRPr="00F8616C">
        <w:t xml:space="preserve">tions that may affect performance. </w:t>
      </w:r>
      <w:r w:rsidRPr="00F8616C">
        <w:rPr>
          <w:rStyle w:val="BoldandItalics"/>
        </w:rPr>
        <w:t>Bold italicised</w:t>
      </w:r>
      <w:r w:rsidRPr="00F8616C">
        <w:t xml:space="preserve"> wording in the performance criteria is detailed below. Add any essential operating conditions that may be present with training and assessment depending on the work situation, needs of the candidate, acces</w:t>
      </w:r>
      <w:r w:rsidRPr="00F8616C">
        <w:t>sibility of the item, and local industry and regional contexts.</w:t>
      </w:r>
    </w:p>
    <w:tbl>
      <w:tblPr>
        <w:tblW w:w="0" w:type="auto"/>
        <w:tblLayout w:type="fixed"/>
        <w:tblCellMar>
          <w:left w:w="62" w:type="dxa"/>
          <w:right w:w="62" w:type="dxa"/>
        </w:tblCellMar>
        <w:tblLook w:val="0000"/>
      </w:tblPr>
      <w:tblGrid>
        <w:gridCol w:w="2966"/>
        <w:gridCol w:w="5782"/>
      </w:tblGrid>
      <w:tr w:rsidTr="00652A13">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F8616C">
            <w:pPr>
              <w:pStyle w:val="BodyText"/>
              <w:rPr>
                <w:lang w:val="en-NZ"/>
              </w:rPr>
            </w:pPr>
            <w:r w:rsidRPr="00F8616C">
              <w:rPr>
                <w:rStyle w:val="BoldandItalics"/>
              </w:rPr>
              <w:t>Livestock</w:t>
            </w:r>
            <w:r w:rsidRPr="00F8616C">
              <w:t xml:space="preserve"> may include:</w:t>
            </w:r>
          </w:p>
        </w:tc>
        <w:tc>
          <w:tcPr>
            <w:tcW w:w="5782" w:type="dxa"/>
            <w:tcBorders>
              <w:top w:val="nil"/>
              <w:left w:val="nil"/>
              <w:bottom w:val="nil"/>
              <w:right w:val="nil"/>
            </w:tcBorders>
            <w:tcMar>
              <w:top w:w="0" w:type="dxa"/>
              <w:left w:w="62" w:type="dxa"/>
              <w:bottom w:w="0" w:type="dxa"/>
              <w:right w:w="62" w:type="dxa"/>
            </w:tcMar>
          </w:tcPr>
          <w:p w:rsidR="00000000" w:rsidRPr="00F8616C" w:rsidP="00F8616C">
            <w:pPr>
              <w:pStyle w:val="ListBullet"/>
            </w:pPr>
            <w:r w:rsidRPr="00F8616C">
              <w:t>alpacas</w:t>
            </w:r>
          </w:p>
          <w:p w:rsidR="00000000" w:rsidRPr="00F8616C" w:rsidP="00F8616C">
            <w:pPr>
              <w:pStyle w:val="ListBullet"/>
            </w:pPr>
            <w:r w:rsidRPr="00F8616C">
              <w:t>cattle</w:t>
            </w:r>
          </w:p>
          <w:p w:rsidR="00000000" w:rsidRPr="00F8616C" w:rsidP="00F8616C">
            <w:pPr>
              <w:pStyle w:val="ListBullet"/>
            </w:pPr>
            <w:r w:rsidRPr="00F8616C">
              <w:t>deer</w:t>
            </w:r>
          </w:p>
          <w:p w:rsidR="00000000" w:rsidRPr="00F8616C" w:rsidP="00F8616C">
            <w:pPr>
              <w:pStyle w:val="ListBullet"/>
            </w:pPr>
            <w:r w:rsidRPr="00F8616C">
              <w:t>goats</w:t>
            </w:r>
          </w:p>
          <w:p w:rsidR="00000000" w:rsidRPr="00F8616C" w:rsidP="00F8616C">
            <w:pPr>
              <w:pStyle w:val="ListBullet"/>
            </w:pPr>
            <w:r w:rsidRPr="00F8616C">
              <w:t>horses</w:t>
            </w:r>
          </w:p>
          <w:p w:rsidR="00000000" w:rsidRPr="00F8616C" w:rsidP="00F8616C">
            <w:pPr>
              <w:pStyle w:val="ListBullet"/>
            </w:pPr>
            <w:r w:rsidRPr="00F8616C">
              <w:t>ostriches</w:t>
            </w:r>
          </w:p>
          <w:p w:rsidR="00000000" w:rsidRPr="00F8616C" w:rsidP="00F8616C">
            <w:pPr>
              <w:pStyle w:val="ListBullet"/>
            </w:pPr>
            <w:r w:rsidRPr="00F8616C">
              <w:t>pigs</w:t>
            </w:r>
          </w:p>
          <w:p w:rsidR="00000000" w:rsidP="00F8616C">
            <w:pPr>
              <w:pStyle w:val="ListBullet"/>
              <w:rPr>
                <w:lang w:val="en-NZ"/>
              </w:rPr>
            </w:pPr>
            <w:r w:rsidRPr="00F8616C">
              <w:t>sheep.</w:t>
            </w:r>
          </w:p>
        </w:tc>
      </w:tr>
      <w:tr w:rsidTr="00652A13">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F8616C">
            <w:pPr>
              <w:pStyle w:val="BodyText"/>
              <w:rPr>
                <w:lang w:val="en-NZ"/>
              </w:rPr>
            </w:pPr>
            <w:r w:rsidRPr="00F8616C">
              <w:rPr>
                <w:rStyle w:val="BoldandItalics"/>
              </w:rPr>
              <w:t>Value of livestock</w:t>
            </w:r>
            <w:r w:rsidRPr="00F8616C">
              <w:t xml:space="preserve"> may include:</w:t>
            </w:r>
          </w:p>
        </w:tc>
        <w:tc>
          <w:tcPr>
            <w:tcW w:w="5782" w:type="dxa"/>
            <w:tcBorders>
              <w:top w:val="nil"/>
              <w:left w:val="nil"/>
              <w:bottom w:val="nil"/>
              <w:right w:val="nil"/>
            </w:tcBorders>
            <w:tcMar>
              <w:top w:w="0" w:type="dxa"/>
              <w:left w:w="62" w:type="dxa"/>
              <w:bottom w:w="0" w:type="dxa"/>
              <w:right w:w="62" w:type="dxa"/>
            </w:tcMar>
          </w:tcPr>
          <w:p w:rsidR="00000000" w:rsidRPr="00F8616C" w:rsidP="00F8616C">
            <w:pPr>
              <w:pStyle w:val="ListBullet"/>
            </w:pPr>
            <w:r w:rsidRPr="00F8616C">
              <w:t>carcass weight cents per kilo</w:t>
            </w:r>
          </w:p>
          <w:p w:rsidR="00000000" w:rsidRPr="00F8616C" w:rsidP="00F8616C">
            <w:pPr>
              <w:pStyle w:val="ListBullet"/>
            </w:pPr>
            <w:r w:rsidRPr="00F8616C">
              <w:t>live weight cents per kilo</w:t>
            </w:r>
          </w:p>
          <w:p w:rsidR="00000000" w:rsidP="00F8616C">
            <w:pPr>
              <w:pStyle w:val="ListBullet"/>
              <w:rPr>
                <w:lang w:val="en-NZ"/>
              </w:rPr>
            </w:pPr>
            <w:r w:rsidRPr="00F8616C">
              <w:t>price per head.</w:t>
            </w:r>
          </w:p>
        </w:tc>
      </w:tr>
      <w:tr w:rsidTr="00652A13">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F8616C">
            <w:pPr>
              <w:pStyle w:val="BodyText"/>
              <w:rPr>
                <w:lang w:val="en-NZ"/>
              </w:rPr>
            </w:pPr>
            <w:r w:rsidRPr="00F8616C">
              <w:rPr>
                <w:rStyle w:val="BoldandItalics"/>
              </w:rPr>
              <w:t>Advertising copy</w:t>
            </w:r>
            <w:r w:rsidRPr="00F8616C">
              <w:t xml:space="preserve"> may include:</w:t>
            </w:r>
          </w:p>
        </w:tc>
        <w:tc>
          <w:tcPr>
            <w:tcW w:w="5782" w:type="dxa"/>
            <w:tcBorders>
              <w:top w:val="nil"/>
              <w:left w:val="nil"/>
              <w:bottom w:val="nil"/>
              <w:right w:val="nil"/>
            </w:tcBorders>
            <w:tcMar>
              <w:top w:w="0" w:type="dxa"/>
              <w:left w:w="62" w:type="dxa"/>
              <w:bottom w:w="0" w:type="dxa"/>
              <w:right w:w="62" w:type="dxa"/>
            </w:tcMar>
          </w:tcPr>
          <w:p w:rsidR="00000000" w:rsidRPr="00F8616C" w:rsidP="00F8616C">
            <w:pPr>
              <w:pStyle w:val="ListBullet"/>
            </w:pPr>
            <w:r w:rsidRPr="00F8616C">
              <w:t>graphics</w:t>
            </w:r>
          </w:p>
          <w:p w:rsidR="00000000" w:rsidRPr="00F8616C" w:rsidP="00F8616C">
            <w:pPr>
              <w:pStyle w:val="ListBullet"/>
            </w:pPr>
            <w:r w:rsidRPr="00F8616C">
              <w:t>legislative requirements</w:t>
            </w:r>
          </w:p>
          <w:p w:rsidR="00000000" w:rsidRPr="00F8616C" w:rsidP="00F8616C">
            <w:pPr>
              <w:pStyle w:val="ListBullet"/>
            </w:pPr>
            <w:r w:rsidRPr="00F8616C">
              <w:t>photographs</w:t>
            </w:r>
          </w:p>
          <w:p w:rsidR="00000000" w:rsidRPr="00F8616C" w:rsidP="00F8616C">
            <w:pPr>
              <w:pStyle w:val="ListBullet"/>
            </w:pPr>
            <w:r w:rsidRPr="00F8616C">
              <w:t>text, including:</w:t>
            </w:r>
          </w:p>
          <w:p w:rsidR="00000000" w:rsidRPr="00F8616C" w:rsidP="00F8616C">
            <w:pPr>
              <w:pStyle w:val="ListBullet2"/>
            </w:pPr>
            <w:r w:rsidRPr="00F8616C">
              <w:t>contact details of agent</w:t>
            </w:r>
          </w:p>
          <w:p w:rsidR="00000000" w:rsidRPr="00F8616C" w:rsidP="00F8616C">
            <w:pPr>
              <w:pStyle w:val="ListBullet2"/>
            </w:pPr>
            <w:r w:rsidRPr="00F8616C">
              <w:t>description of livestock</w:t>
            </w:r>
          </w:p>
          <w:p w:rsidR="00000000" w:rsidRPr="00F8616C" w:rsidP="00F8616C">
            <w:pPr>
              <w:pStyle w:val="ListBullet2"/>
            </w:pPr>
            <w:r w:rsidRPr="00F8616C">
              <w:t>inspection arrangements</w:t>
            </w:r>
          </w:p>
          <w:p w:rsidR="00000000" w:rsidP="00F8616C">
            <w:pPr>
              <w:pStyle w:val="ListBullet2"/>
              <w:rPr>
                <w:lang w:val="en-NZ"/>
              </w:rPr>
            </w:pPr>
            <w:r w:rsidRPr="00F8616C">
              <w:t>sale price.</w:t>
            </w:r>
          </w:p>
        </w:tc>
      </w:tr>
      <w:tr w:rsidTr="00652A13">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F8616C">
            <w:pPr>
              <w:pStyle w:val="BodyText"/>
              <w:rPr>
                <w:lang w:val="en-NZ"/>
              </w:rPr>
            </w:pPr>
            <w:r w:rsidRPr="00F8616C">
              <w:rPr>
                <w:rStyle w:val="BoldandItalics"/>
              </w:rPr>
              <w:t>Schedule</w:t>
            </w:r>
            <w:r w:rsidRPr="00F8616C">
              <w:t xml:space="preserve"> may include:</w:t>
            </w:r>
          </w:p>
        </w:tc>
        <w:tc>
          <w:tcPr>
            <w:tcW w:w="5782" w:type="dxa"/>
            <w:tcBorders>
              <w:top w:val="nil"/>
              <w:left w:val="nil"/>
              <w:bottom w:val="nil"/>
              <w:right w:val="nil"/>
            </w:tcBorders>
            <w:tcMar>
              <w:top w:w="0" w:type="dxa"/>
              <w:left w:w="62" w:type="dxa"/>
              <w:bottom w:w="0" w:type="dxa"/>
              <w:right w:w="62" w:type="dxa"/>
            </w:tcMar>
          </w:tcPr>
          <w:p w:rsidR="00000000" w:rsidRPr="00F8616C" w:rsidP="00F8616C">
            <w:pPr>
              <w:pStyle w:val="ListBullet"/>
            </w:pPr>
            <w:r w:rsidRPr="00F8616C">
              <w:t>placement of advertising:</w:t>
            </w:r>
          </w:p>
          <w:p w:rsidR="00000000" w:rsidRPr="00F8616C" w:rsidP="00F8616C">
            <w:pPr>
              <w:pStyle w:val="ListBullet2"/>
            </w:pPr>
            <w:r w:rsidRPr="00F8616C">
              <w:t>industry publications</w:t>
            </w:r>
          </w:p>
          <w:p w:rsidR="00000000" w:rsidRPr="00F8616C" w:rsidP="00F8616C">
            <w:pPr>
              <w:pStyle w:val="ListBullet2"/>
            </w:pPr>
            <w:r w:rsidRPr="00F8616C">
              <w:t>internet</w:t>
            </w:r>
          </w:p>
          <w:p w:rsidR="00000000" w:rsidRPr="00F8616C" w:rsidP="00F8616C">
            <w:pPr>
              <w:pStyle w:val="ListBullet2"/>
            </w:pPr>
            <w:r w:rsidRPr="00F8616C">
              <w:t>newspapers</w:t>
            </w:r>
          </w:p>
          <w:p w:rsidR="00000000" w:rsidP="00F8616C">
            <w:pPr>
              <w:pStyle w:val="ListBullet"/>
              <w:rPr>
                <w:lang w:val="en-NZ"/>
              </w:rPr>
            </w:pPr>
            <w:r w:rsidRPr="00F8616C">
              <w:t>time and date of advertising.</w:t>
            </w:r>
          </w:p>
        </w:tc>
      </w:tr>
      <w:tr w:rsidTr="00652A13">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F8616C">
            <w:pPr>
              <w:pStyle w:val="BodyText"/>
              <w:rPr>
                <w:lang w:val="en-NZ"/>
              </w:rPr>
            </w:pPr>
            <w:r w:rsidRPr="00F8616C">
              <w:rPr>
                <w:rStyle w:val="BoldandItalics"/>
              </w:rPr>
              <w:t>Buyer</w:t>
            </w:r>
            <w:r w:rsidRPr="00F8616C">
              <w:t xml:space="preserve"> may include:</w:t>
            </w:r>
          </w:p>
        </w:tc>
        <w:tc>
          <w:tcPr>
            <w:tcW w:w="5782" w:type="dxa"/>
            <w:tcBorders>
              <w:top w:val="nil"/>
              <w:left w:val="nil"/>
              <w:bottom w:val="nil"/>
              <w:right w:val="nil"/>
            </w:tcBorders>
            <w:tcMar>
              <w:top w:w="0" w:type="dxa"/>
              <w:left w:w="62" w:type="dxa"/>
              <w:bottom w:w="0" w:type="dxa"/>
              <w:right w:w="62" w:type="dxa"/>
            </w:tcMar>
          </w:tcPr>
          <w:p w:rsidR="00000000" w:rsidRPr="00F8616C" w:rsidP="00F8616C">
            <w:pPr>
              <w:pStyle w:val="ListBullet"/>
            </w:pPr>
            <w:r w:rsidRPr="00F8616C">
              <w:t>agents</w:t>
            </w:r>
          </w:p>
          <w:p w:rsidR="00000000" w:rsidRPr="00F8616C" w:rsidP="00F8616C">
            <w:pPr>
              <w:pStyle w:val="ListBullet"/>
            </w:pPr>
            <w:r w:rsidRPr="00F8616C">
              <w:t>feedlot operators</w:t>
            </w:r>
          </w:p>
          <w:p w:rsidR="00000000" w:rsidRPr="00F8616C" w:rsidP="00F8616C">
            <w:pPr>
              <w:pStyle w:val="ListBullet"/>
            </w:pPr>
            <w:r w:rsidRPr="00F8616C">
              <w:t>individuals</w:t>
            </w:r>
          </w:p>
          <w:p w:rsidR="00000000" w:rsidRPr="00F8616C" w:rsidP="00F8616C">
            <w:pPr>
              <w:pStyle w:val="ListBullet"/>
            </w:pPr>
            <w:r w:rsidRPr="00F8616C">
              <w:t>live exporters</w:t>
            </w:r>
          </w:p>
          <w:p w:rsidR="00000000" w:rsidRPr="00F8616C" w:rsidP="00F8616C">
            <w:pPr>
              <w:pStyle w:val="ListBullet"/>
            </w:pPr>
            <w:r w:rsidRPr="00F8616C">
              <w:t>processors</w:t>
            </w:r>
          </w:p>
          <w:p w:rsidR="00000000" w:rsidP="00F8616C">
            <w:pPr>
              <w:pStyle w:val="ListBullet"/>
              <w:rPr>
                <w:lang w:val="en-NZ"/>
              </w:rPr>
            </w:pPr>
            <w:r w:rsidRPr="00F8616C">
              <w:t>supermarket chains.</w:t>
            </w:r>
          </w:p>
        </w:tc>
      </w:tr>
      <w:tr w:rsidTr="00652A13">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F8616C">
            <w:pPr>
              <w:pStyle w:val="BodyText"/>
              <w:rPr>
                <w:lang w:val="en-NZ"/>
              </w:rPr>
            </w:pPr>
            <w:r w:rsidRPr="00F8616C">
              <w:rPr>
                <w:rStyle w:val="BoldandItalics"/>
              </w:rPr>
              <w:t>Informed sources</w:t>
            </w:r>
            <w:r w:rsidRPr="00F8616C">
              <w:t xml:space="preserve"> may include:</w:t>
            </w:r>
          </w:p>
        </w:tc>
        <w:tc>
          <w:tcPr>
            <w:tcW w:w="5782" w:type="dxa"/>
            <w:tcBorders>
              <w:top w:val="nil"/>
              <w:left w:val="nil"/>
              <w:bottom w:val="nil"/>
              <w:right w:val="nil"/>
            </w:tcBorders>
            <w:tcMar>
              <w:top w:w="0" w:type="dxa"/>
              <w:left w:w="62" w:type="dxa"/>
              <w:bottom w:w="0" w:type="dxa"/>
              <w:right w:w="62" w:type="dxa"/>
            </w:tcMar>
          </w:tcPr>
          <w:p w:rsidR="00000000" w:rsidRPr="00F8616C" w:rsidP="00F8616C">
            <w:pPr>
              <w:pStyle w:val="ListBullet"/>
            </w:pPr>
            <w:r w:rsidRPr="00F8616C">
              <w:t>government agencies</w:t>
            </w:r>
          </w:p>
          <w:p w:rsidR="00000000" w:rsidRPr="00F8616C" w:rsidP="00F8616C">
            <w:pPr>
              <w:pStyle w:val="ListBullet"/>
            </w:pPr>
            <w:r w:rsidRPr="00F8616C">
              <w:t>producers</w:t>
            </w:r>
          </w:p>
          <w:p w:rsidR="00000000" w:rsidRPr="00F8616C" w:rsidP="00F8616C">
            <w:pPr>
              <w:pStyle w:val="ListBullet"/>
            </w:pPr>
            <w:r w:rsidRPr="00F8616C">
              <w:t>professional sources of advice, including:</w:t>
            </w:r>
          </w:p>
          <w:p w:rsidR="00000000" w:rsidRPr="00F8616C" w:rsidP="00F8616C">
            <w:pPr>
              <w:pStyle w:val="ListBullet2"/>
            </w:pPr>
            <w:r w:rsidRPr="00F8616C">
              <w:t>accountants</w:t>
            </w:r>
          </w:p>
          <w:p w:rsidR="00000000" w:rsidRPr="00F8616C" w:rsidP="00F8616C">
            <w:pPr>
              <w:pStyle w:val="ListBullet2"/>
            </w:pPr>
            <w:r w:rsidRPr="00F8616C">
              <w:t>banks and finance companies</w:t>
            </w:r>
          </w:p>
          <w:p w:rsidR="00000000" w:rsidRPr="00F8616C" w:rsidP="00F8616C">
            <w:pPr>
              <w:pStyle w:val="ListBullet2"/>
            </w:pPr>
            <w:r w:rsidRPr="00F8616C">
              <w:t>exporters</w:t>
            </w:r>
          </w:p>
          <w:p w:rsidR="00000000" w:rsidRPr="00F8616C" w:rsidP="00F8616C">
            <w:pPr>
              <w:pStyle w:val="ListBullet2"/>
            </w:pPr>
            <w:r w:rsidRPr="00F8616C">
              <w:t>financial advisers</w:t>
            </w:r>
          </w:p>
          <w:p w:rsidR="00000000" w:rsidRPr="00F8616C" w:rsidP="00F8616C">
            <w:pPr>
              <w:pStyle w:val="ListBullet2"/>
            </w:pPr>
            <w:r w:rsidRPr="00F8616C">
              <w:t>veterinarians</w:t>
            </w:r>
          </w:p>
          <w:p w:rsidR="00000000" w:rsidRPr="00F8616C" w:rsidP="00F8616C">
            <w:pPr>
              <w:pStyle w:val="ListBullet"/>
            </w:pPr>
            <w:r w:rsidRPr="00F8616C">
              <w:t>sellers</w:t>
            </w:r>
          </w:p>
          <w:p w:rsidR="00000000" w:rsidP="00F8616C">
            <w:pPr>
              <w:pStyle w:val="ListBullet"/>
              <w:rPr>
                <w:lang w:val="en-NZ"/>
              </w:rPr>
            </w:pPr>
            <w:r w:rsidRPr="00F8616C">
              <w:t>stock and station agents.</w:t>
            </w:r>
          </w:p>
        </w:tc>
      </w:tr>
      <w:tr w:rsidTr="00652A13">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F8616C">
            <w:pPr>
              <w:pStyle w:val="BodyText"/>
              <w:rPr>
                <w:lang w:val="en-NZ"/>
              </w:rPr>
            </w:pPr>
            <w:r w:rsidRPr="00F8616C">
              <w:rPr>
                <w:rStyle w:val="BoldandItalics"/>
              </w:rPr>
              <w:t>Inspection requirements</w:t>
            </w:r>
            <w:r w:rsidRPr="00F8616C">
              <w:t xml:space="preserve"> may include:</w:t>
            </w:r>
          </w:p>
        </w:tc>
        <w:tc>
          <w:tcPr>
            <w:tcW w:w="5782" w:type="dxa"/>
            <w:tcBorders>
              <w:top w:val="nil"/>
              <w:left w:val="nil"/>
              <w:bottom w:val="nil"/>
              <w:right w:val="nil"/>
            </w:tcBorders>
            <w:tcMar>
              <w:top w:w="0" w:type="dxa"/>
              <w:left w:w="62" w:type="dxa"/>
              <w:bottom w:w="0" w:type="dxa"/>
              <w:right w:w="62" w:type="dxa"/>
            </w:tcMar>
          </w:tcPr>
          <w:p w:rsidR="00000000" w:rsidRPr="00F8616C" w:rsidP="00F8616C">
            <w:pPr>
              <w:pStyle w:val="ListBullet"/>
            </w:pPr>
            <w:r w:rsidRPr="00F8616C">
              <w:t>conditions of inspection, including:</w:t>
            </w:r>
          </w:p>
          <w:p w:rsidR="00000000" w:rsidRPr="00F8616C" w:rsidP="00F8616C">
            <w:pPr>
              <w:pStyle w:val="ListBullet2"/>
            </w:pPr>
            <w:r w:rsidRPr="00F8616C">
              <w:t>on the water</w:t>
            </w:r>
          </w:p>
          <w:p w:rsidR="00000000" w:rsidRPr="00F8616C" w:rsidP="00F8616C">
            <w:pPr>
              <w:pStyle w:val="ListBullet2"/>
            </w:pPr>
            <w:r w:rsidRPr="00F8616C">
              <w:t>paddock</w:t>
            </w:r>
          </w:p>
          <w:p w:rsidR="00000000" w:rsidP="00F8616C">
            <w:pPr>
              <w:pStyle w:val="ListBullet2"/>
              <w:rPr>
                <w:lang w:val="en-NZ"/>
              </w:rPr>
            </w:pPr>
            <w:r w:rsidRPr="00F8616C">
              <w:t>yarding.</w:t>
            </w:r>
          </w:p>
        </w:tc>
      </w:tr>
      <w:tr w:rsidTr="00652A13">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F8616C">
            <w:pPr>
              <w:pStyle w:val="BodyText"/>
              <w:rPr>
                <w:lang w:val="en-NZ"/>
              </w:rPr>
            </w:pPr>
            <w:r w:rsidRPr="00F8616C">
              <w:rPr>
                <w:rStyle w:val="BoldandItalics"/>
              </w:rPr>
              <w:t>Inspection arrangements</w:t>
            </w:r>
            <w:r w:rsidRPr="00F8616C">
              <w:t xml:space="preserve"> may include:</w:t>
            </w:r>
          </w:p>
        </w:tc>
        <w:tc>
          <w:tcPr>
            <w:tcW w:w="5782" w:type="dxa"/>
            <w:tcBorders>
              <w:top w:val="nil"/>
              <w:left w:val="nil"/>
              <w:bottom w:val="nil"/>
              <w:right w:val="nil"/>
            </w:tcBorders>
            <w:tcMar>
              <w:top w:w="0" w:type="dxa"/>
              <w:left w:w="62" w:type="dxa"/>
              <w:bottom w:w="0" w:type="dxa"/>
              <w:right w:w="62" w:type="dxa"/>
            </w:tcMar>
          </w:tcPr>
          <w:p w:rsidR="00000000" w:rsidRPr="00F8616C" w:rsidP="00F8616C">
            <w:pPr>
              <w:pStyle w:val="ListBullet"/>
            </w:pPr>
            <w:r w:rsidRPr="00F8616C">
              <w:t>date of inspection</w:t>
            </w:r>
          </w:p>
          <w:p w:rsidR="00000000" w:rsidRPr="00F8616C" w:rsidP="00F8616C">
            <w:pPr>
              <w:pStyle w:val="ListBullet"/>
            </w:pPr>
            <w:r w:rsidRPr="00F8616C">
              <w:t>time of inspection</w:t>
            </w:r>
          </w:p>
          <w:p w:rsidR="00000000" w:rsidP="00F8616C">
            <w:pPr>
              <w:pStyle w:val="ListBullet"/>
              <w:rPr>
                <w:lang w:val="en-NZ"/>
              </w:rPr>
            </w:pPr>
            <w:r w:rsidRPr="00F8616C">
              <w:t>venue of inspection.</w:t>
            </w:r>
          </w:p>
        </w:tc>
      </w:tr>
      <w:tr w:rsidTr="00652A13">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F8616C">
            <w:pPr>
              <w:pStyle w:val="BodyText"/>
              <w:rPr>
                <w:lang w:val="en-NZ"/>
              </w:rPr>
            </w:pPr>
            <w:r w:rsidRPr="00F8616C">
              <w:rPr>
                <w:rStyle w:val="BoldandItalics"/>
              </w:rPr>
              <w:t>Sales documentation</w:t>
            </w:r>
            <w:r w:rsidRPr="00F8616C">
              <w:t xml:space="preserve"> may include:</w:t>
            </w:r>
          </w:p>
        </w:tc>
        <w:tc>
          <w:tcPr>
            <w:tcW w:w="5782" w:type="dxa"/>
            <w:tcBorders>
              <w:top w:val="nil"/>
              <w:left w:val="nil"/>
              <w:bottom w:val="nil"/>
              <w:right w:val="nil"/>
            </w:tcBorders>
            <w:tcMar>
              <w:top w:w="0" w:type="dxa"/>
              <w:left w:w="62" w:type="dxa"/>
              <w:bottom w:w="0" w:type="dxa"/>
              <w:right w:w="62" w:type="dxa"/>
            </w:tcMar>
          </w:tcPr>
          <w:p w:rsidR="00000000" w:rsidRPr="00F8616C" w:rsidP="00F8616C">
            <w:pPr>
              <w:pStyle w:val="ListBullet"/>
            </w:pPr>
            <w:r w:rsidRPr="00F8616C">
              <w:t>animal health statement</w:t>
            </w:r>
          </w:p>
          <w:p w:rsidR="00000000" w:rsidRPr="00F8616C" w:rsidP="00F8616C">
            <w:pPr>
              <w:pStyle w:val="ListBullet"/>
            </w:pPr>
            <w:r w:rsidRPr="00F8616C">
              <w:t>crossing papers</w:t>
            </w:r>
          </w:p>
          <w:p w:rsidR="00000000" w:rsidRPr="00F8616C" w:rsidP="00F8616C">
            <w:pPr>
              <w:pStyle w:val="ListBullet"/>
            </w:pPr>
            <w:r w:rsidRPr="00F8616C">
              <w:t>delivery dockets for feedlots and shipping</w:t>
            </w:r>
          </w:p>
          <w:p w:rsidR="00000000" w:rsidRPr="00F8616C" w:rsidP="00F8616C">
            <w:pPr>
              <w:pStyle w:val="ListBullet"/>
            </w:pPr>
            <w:r w:rsidRPr="00F8616C">
              <w:t>footrot-free declarations</w:t>
            </w:r>
          </w:p>
          <w:p w:rsidR="00000000" w:rsidRPr="00F8616C" w:rsidP="00F8616C">
            <w:pPr>
              <w:pStyle w:val="ListBullet"/>
            </w:pPr>
            <w:r w:rsidRPr="00F8616C">
              <w:t>NVD</w:t>
            </w:r>
          </w:p>
          <w:p w:rsidR="00000000" w:rsidRPr="00F8616C" w:rsidP="00F8616C">
            <w:pPr>
              <w:pStyle w:val="ListBullet"/>
            </w:pPr>
            <w:r w:rsidRPr="00F8616C">
              <w:t>NLIS tags</w:t>
            </w:r>
          </w:p>
          <w:p w:rsidR="00000000" w:rsidRPr="00F8616C" w:rsidP="00F8616C">
            <w:pPr>
              <w:pStyle w:val="ListBullet"/>
            </w:pPr>
            <w:r w:rsidRPr="00F8616C">
              <w:t>pregnancy test data</w:t>
            </w:r>
          </w:p>
          <w:p w:rsidR="00000000" w:rsidRPr="00F8616C" w:rsidP="00F8616C">
            <w:pPr>
              <w:pStyle w:val="ListBullet"/>
            </w:pPr>
            <w:r w:rsidRPr="00F8616C">
              <w:t>sale contract</w:t>
            </w:r>
          </w:p>
          <w:p w:rsidR="00000000" w:rsidRPr="00F8616C" w:rsidP="00F8616C">
            <w:pPr>
              <w:pStyle w:val="ListBullet"/>
            </w:pPr>
            <w:r w:rsidRPr="00F8616C">
              <w:t>stud registration papers</w:t>
            </w:r>
          </w:p>
          <w:p w:rsidR="00000000" w:rsidRPr="00F8616C" w:rsidP="00F8616C">
            <w:pPr>
              <w:pStyle w:val="ListBullet"/>
            </w:pPr>
            <w:r w:rsidRPr="00F8616C">
              <w:t>veterinary certificates</w:t>
            </w:r>
          </w:p>
          <w:p w:rsidR="00000000" w:rsidP="00F8616C">
            <w:pPr>
              <w:pStyle w:val="ListBullet"/>
              <w:rPr>
                <w:lang w:val="en-NZ"/>
              </w:rPr>
            </w:pPr>
            <w:r w:rsidRPr="00F8616C">
              <w:t>waybills.</w:t>
            </w:r>
          </w:p>
        </w:tc>
      </w:tr>
      <w:tr w:rsidTr="00652A13">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F8616C">
            <w:pPr>
              <w:pStyle w:val="BodyText"/>
              <w:rPr>
                <w:lang w:val="en-NZ"/>
              </w:rPr>
            </w:pPr>
            <w:r w:rsidRPr="00F8616C">
              <w:rPr>
                <w:rStyle w:val="BoldandItalics"/>
              </w:rPr>
              <w:t>Transport requirements</w:t>
            </w:r>
            <w:r w:rsidRPr="00F8616C">
              <w:t xml:space="preserve"> may include:</w:t>
            </w:r>
          </w:p>
        </w:tc>
        <w:tc>
          <w:tcPr>
            <w:tcW w:w="5782" w:type="dxa"/>
            <w:tcBorders>
              <w:top w:val="nil"/>
              <w:left w:val="nil"/>
              <w:bottom w:val="nil"/>
              <w:right w:val="nil"/>
            </w:tcBorders>
            <w:tcMar>
              <w:top w:w="0" w:type="dxa"/>
              <w:left w:w="62" w:type="dxa"/>
              <w:bottom w:w="0" w:type="dxa"/>
              <w:right w:w="62" w:type="dxa"/>
            </w:tcMar>
          </w:tcPr>
          <w:p w:rsidR="00000000" w:rsidRPr="00F8616C" w:rsidP="00F8616C">
            <w:pPr>
              <w:pStyle w:val="ListBullet"/>
            </w:pPr>
            <w:r w:rsidRPr="00F8616C">
              <w:t>delivery location and time</w:t>
            </w:r>
          </w:p>
          <w:p w:rsidR="00000000" w:rsidRPr="00F8616C" w:rsidP="00F8616C">
            <w:pPr>
              <w:pStyle w:val="ListBullet"/>
            </w:pPr>
            <w:r w:rsidRPr="00F8616C">
              <w:t>loading requirements</w:t>
            </w:r>
          </w:p>
          <w:p w:rsidR="00000000" w:rsidRPr="00F8616C" w:rsidP="00F8616C">
            <w:pPr>
              <w:pStyle w:val="ListBullet"/>
            </w:pPr>
            <w:r w:rsidRPr="00F8616C">
              <w:t>time and venue of pick up</w:t>
            </w:r>
          </w:p>
          <w:p w:rsidR="00000000" w:rsidP="00F8616C">
            <w:pPr>
              <w:pStyle w:val="ListBullet"/>
              <w:rPr>
                <w:lang w:val="en-NZ"/>
              </w:rPr>
            </w:pPr>
            <w:r w:rsidRPr="00F8616C">
              <w:t>type of vehicle.</w:t>
            </w:r>
          </w:p>
        </w:tc>
      </w:tr>
      <w:tr w:rsidTr="00652A13">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F8616C">
            <w:pPr>
              <w:pStyle w:val="BodyText"/>
              <w:rPr>
                <w:lang w:val="en-NZ"/>
              </w:rPr>
            </w:pPr>
            <w:r w:rsidRPr="00F8616C">
              <w:rPr>
                <w:rStyle w:val="BoldandItalics"/>
              </w:rPr>
              <w:t>Documentation</w:t>
            </w:r>
            <w:r w:rsidRPr="00F8616C">
              <w:t xml:space="preserve"> may include:</w:t>
            </w:r>
          </w:p>
        </w:tc>
        <w:tc>
          <w:tcPr>
            <w:tcW w:w="5782" w:type="dxa"/>
            <w:tcBorders>
              <w:top w:val="nil"/>
              <w:left w:val="nil"/>
              <w:bottom w:val="nil"/>
              <w:right w:val="nil"/>
            </w:tcBorders>
            <w:tcMar>
              <w:top w:w="0" w:type="dxa"/>
              <w:left w:w="62" w:type="dxa"/>
              <w:bottom w:w="0" w:type="dxa"/>
              <w:right w:w="62" w:type="dxa"/>
            </w:tcMar>
          </w:tcPr>
          <w:p w:rsidR="00000000" w:rsidRPr="00F8616C" w:rsidP="00F8616C">
            <w:pPr>
              <w:pStyle w:val="ListBullet"/>
            </w:pPr>
            <w:r w:rsidRPr="00F8616C">
              <w:t>animal health statements</w:t>
            </w:r>
          </w:p>
          <w:p w:rsidR="00000000" w:rsidRPr="00F8616C" w:rsidP="00F8616C">
            <w:pPr>
              <w:pStyle w:val="ListBullet"/>
            </w:pPr>
            <w:r w:rsidRPr="00F8616C">
              <w:t>NVDs</w:t>
            </w:r>
          </w:p>
          <w:p w:rsidR="00000000" w:rsidRPr="00F8616C" w:rsidP="00F8616C">
            <w:pPr>
              <w:pStyle w:val="ListBullet"/>
            </w:pPr>
            <w:r w:rsidRPr="00F8616C">
              <w:t>travel permits</w:t>
            </w:r>
          </w:p>
          <w:p w:rsidR="00000000" w:rsidRPr="00F8616C" w:rsidP="00F8616C">
            <w:pPr>
              <w:pStyle w:val="ListBullet"/>
            </w:pPr>
            <w:r w:rsidRPr="00F8616C">
              <w:t>waybills.</w:t>
            </w:r>
          </w:p>
        </w:tc>
      </w:tr>
    </w:tbl>
    <w:p w:rsidR="00652A13" w:rsidP="00F8616C">
      <w:pPr>
        <w:pStyle w:val="BodyText"/>
      </w:pPr>
    </w:p>
    <w:p w:rsidR="00652A13" w:rsidP="00F8616C">
      <w:pPr>
        <w:pStyle w:val="BodyText"/>
      </w:pPr>
    </w:p>
    <w:p w:rsidR="00000000" w:rsidRPr="00F8616C" w:rsidP="00F8616C">
      <w:pPr>
        <w:pStyle w:val="Heading1"/>
      </w:pPr>
      <w:bookmarkStart w:id="12" w:name="O_201275"/>
      <w:bookmarkEnd w:id="12"/>
      <w:r w:rsidRPr="00F8616C">
        <w:t>Unit Sector(s)</w:t>
      </w:r>
    </w:p>
    <w:tbl>
      <w:tblPr>
        <w:tblW w:w="0" w:type="auto"/>
        <w:tblLayout w:type="fixed"/>
        <w:tblCellMar>
          <w:left w:w="62" w:type="dxa"/>
          <w:right w:w="62" w:type="dxa"/>
        </w:tblCellMar>
        <w:tblLook w:val="0000"/>
      </w:tblPr>
      <w:tblGrid>
        <w:gridCol w:w="2926"/>
        <w:gridCol w:w="5596"/>
      </w:tblGrid>
      <w:tr w:rsidTr="00652A13">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F8616C">
            <w:pPr>
              <w:pStyle w:val="BodyText"/>
              <w:rPr>
                <w:lang w:val="en-NZ"/>
              </w:rPr>
            </w:pPr>
            <w:r w:rsidRPr="00F8616C">
              <w:rPr>
                <w:rStyle w:val="SpecialBold"/>
              </w:rPr>
              <w:t>Unit sector</w:t>
            </w:r>
          </w:p>
        </w:tc>
        <w:tc>
          <w:tcPr>
            <w:tcW w:w="5596" w:type="dxa"/>
            <w:tcBorders>
              <w:top w:val="nil"/>
              <w:left w:val="nil"/>
              <w:bottom w:val="nil"/>
              <w:right w:val="nil"/>
            </w:tcBorders>
            <w:tcMar>
              <w:top w:w="0" w:type="dxa"/>
              <w:left w:w="62" w:type="dxa"/>
              <w:bottom w:w="0" w:type="dxa"/>
              <w:right w:w="62" w:type="dxa"/>
            </w:tcMar>
          </w:tcPr>
          <w:p w:rsidR="00000000" w:rsidRPr="00F8616C" w:rsidP="00F8616C">
            <w:pPr>
              <w:pStyle w:val="BodyText"/>
            </w:pPr>
            <w:r w:rsidRPr="00F8616C">
              <w:t>Property development, sales and management</w:t>
            </w:r>
          </w:p>
        </w:tc>
      </w:tr>
    </w:tbl>
    <w:p w:rsidR="00652A13" w:rsidP="00F8616C">
      <w:pPr>
        <w:pStyle w:val="BodyText"/>
      </w:pPr>
    </w:p>
    <w:p w:rsidR="00652A13" w:rsidP="00F8616C">
      <w:pPr>
        <w:pStyle w:val="BodyText"/>
      </w:pPr>
    </w:p>
    <w:p w:rsidR="00000000" w:rsidRPr="00F8616C" w:rsidP="00F8616C">
      <w:pPr>
        <w:pStyle w:val="Heading1"/>
      </w:pPr>
      <w:bookmarkStart w:id="13" w:name="O_201274"/>
      <w:bookmarkEnd w:id="13"/>
      <w:r w:rsidRPr="00F8616C">
        <w:t>Competency field</w:t>
      </w:r>
    </w:p>
    <w:tbl>
      <w:tblPr>
        <w:tblW w:w="0" w:type="auto"/>
        <w:tblLayout w:type="fixed"/>
        <w:tblCellMar>
          <w:left w:w="62" w:type="dxa"/>
          <w:right w:w="62" w:type="dxa"/>
        </w:tblCellMar>
        <w:tblLook w:val="0000"/>
      </w:tblPr>
      <w:tblGrid>
        <w:gridCol w:w="2926"/>
        <w:gridCol w:w="5596"/>
      </w:tblGrid>
      <w:tr w:rsidTr="00652A13">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F8616C">
            <w:pPr>
              <w:pStyle w:val="BodyText"/>
              <w:rPr>
                <w:lang w:val="en-NZ"/>
              </w:rPr>
            </w:pPr>
            <w:r w:rsidRPr="00F8616C">
              <w:rPr>
                <w:rStyle w:val="SpecialBold"/>
              </w:rPr>
              <w:t>Competency field</w:t>
            </w:r>
          </w:p>
        </w:tc>
        <w:tc>
          <w:tcPr>
            <w:tcW w:w="5596" w:type="dxa"/>
            <w:tcBorders>
              <w:top w:val="nil"/>
              <w:left w:val="nil"/>
              <w:bottom w:val="nil"/>
              <w:right w:val="nil"/>
            </w:tcBorders>
            <w:tcMar>
              <w:top w:w="0" w:type="dxa"/>
              <w:left w:w="62" w:type="dxa"/>
              <w:bottom w:w="0" w:type="dxa"/>
              <w:right w:w="62" w:type="dxa"/>
            </w:tcMar>
          </w:tcPr>
          <w:p w:rsidR="00000000" w:rsidRPr="00F8616C" w:rsidP="00F8616C">
            <w:pPr>
              <w:pStyle w:val="BodyText"/>
            </w:pPr>
            <w:r w:rsidRPr="00F8616C">
              <w:t>Stock and station agency</w:t>
            </w:r>
          </w:p>
        </w:tc>
      </w:tr>
    </w:tbl>
    <w:p w:rsidR="00652A13" w:rsidP="00F8616C">
      <w:pPr>
        <w:pStyle w:val="BodyText"/>
      </w:pPr>
    </w:p>
    <w:p w:rsidR="00652A13" w:rsidP="00F8616C">
      <w:pPr>
        <w:pStyle w:val="BodyText"/>
      </w:pPr>
    </w:p>
    <w:p w:rsidR="00000000" w:rsidRPr="00F8616C" w:rsidP="00F8616C"/>
    <w:sectPr w:rsidSect="00F8616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1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52A13" w:rsidP="00652A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1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A13" w:rsidP="00F861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652A13" w:rsidP="00F8616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652A13" w:rsidP="00F8616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1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52A13" w:rsidP="00652A1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1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A13" w:rsidP="00F8616C">
    <w:pPr>
      <w:pStyle w:val="Header"/>
      <w:framePr w:wrap="around"/>
    </w:pPr>
    <w:r>
      <w:fldChar w:fldCharType="begin"/>
    </w:r>
    <w:r>
      <w:instrText xml:space="preserve"> TITLE   \* MERGEFORMAT </w:instrText>
    </w:r>
    <w:r>
      <w:fldChar w:fldCharType="separate"/>
    </w:r>
    <w:r>
      <w:t>CPPDSM4077A Sell livestock by private sale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52A13" w:rsidP="00F8616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E262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01890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C1666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616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8616C"/>
    <w:pPr>
      <w:spacing w:before="360" w:after="60"/>
      <w:outlineLvl w:val="0"/>
    </w:pPr>
    <w:rPr>
      <w:sz w:val="32"/>
    </w:rPr>
  </w:style>
  <w:style w:type="paragraph" w:styleId="Heading2">
    <w:name w:val="heading 2"/>
    <w:basedOn w:val="HeadingBase"/>
    <w:next w:val="BodyText"/>
    <w:link w:val="Heading2Char"/>
    <w:qFormat/>
    <w:rsid w:val="00F8616C"/>
    <w:pPr>
      <w:keepLines/>
      <w:spacing w:before="240" w:after="120"/>
      <w:outlineLvl w:val="1"/>
    </w:pPr>
    <w:rPr>
      <w:sz w:val="28"/>
      <w:szCs w:val="40"/>
    </w:rPr>
  </w:style>
  <w:style w:type="paragraph" w:styleId="Heading3">
    <w:name w:val="heading 3"/>
    <w:basedOn w:val="HeadingBase"/>
    <w:next w:val="BodyText"/>
    <w:link w:val="Heading3Char"/>
    <w:qFormat/>
    <w:rsid w:val="00F8616C"/>
    <w:pPr>
      <w:spacing w:before="180" w:after="120"/>
      <w:outlineLvl w:val="2"/>
    </w:pPr>
    <w:rPr>
      <w:spacing w:val="-10"/>
      <w:kern w:val="32"/>
    </w:rPr>
  </w:style>
  <w:style w:type="paragraph" w:styleId="Heading4">
    <w:name w:val="heading 4"/>
    <w:basedOn w:val="HeadingBase"/>
    <w:next w:val="BodyText"/>
    <w:link w:val="Heading4Char"/>
    <w:qFormat/>
    <w:rsid w:val="00F8616C"/>
    <w:pPr>
      <w:spacing w:before="160" w:after="120"/>
      <w:outlineLvl w:val="3"/>
    </w:pPr>
    <w:rPr>
      <w:sz w:val="22"/>
    </w:rPr>
  </w:style>
  <w:style w:type="paragraph" w:styleId="Heading5">
    <w:name w:val="heading 5"/>
    <w:basedOn w:val="HeadingBase"/>
    <w:next w:val="Normal"/>
    <w:link w:val="Heading5Char"/>
    <w:qFormat/>
    <w:rsid w:val="00F8616C"/>
    <w:pPr>
      <w:spacing w:before="80"/>
      <w:outlineLvl w:val="4"/>
    </w:pPr>
    <w:rPr>
      <w:color w:val="918585"/>
      <w:sz w:val="20"/>
    </w:rPr>
  </w:style>
  <w:style w:type="paragraph" w:styleId="Heading6">
    <w:name w:val="heading 6"/>
    <w:basedOn w:val="HeadingBase"/>
    <w:next w:val="Normal"/>
    <w:link w:val="Heading6Char"/>
    <w:qFormat/>
    <w:rsid w:val="00F8616C"/>
    <w:pPr>
      <w:spacing w:before="60"/>
      <w:outlineLvl w:val="5"/>
    </w:pPr>
    <w:rPr>
      <w:color w:val="918585"/>
      <w:sz w:val="20"/>
    </w:rPr>
  </w:style>
  <w:style w:type="paragraph" w:styleId="Heading7">
    <w:name w:val="heading 7"/>
    <w:basedOn w:val="Normal"/>
    <w:next w:val="Normal"/>
    <w:link w:val="Heading7Char"/>
    <w:qFormat/>
    <w:rsid w:val="00F8616C"/>
    <w:pPr>
      <w:ind w:left="720"/>
      <w:outlineLvl w:val="6"/>
    </w:pPr>
    <w:rPr>
      <w:i/>
    </w:rPr>
  </w:style>
  <w:style w:type="paragraph" w:styleId="Heading8">
    <w:name w:val="heading 8"/>
    <w:basedOn w:val="Normal"/>
    <w:next w:val="Normal"/>
    <w:link w:val="Heading8Char"/>
    <w:qFormat/>
    <w:rsid w:val="00F8616C"/>
    <w:pPr>
      <w:ind w:left="720"/>
      <w:outlineLvl w:val="7"/>
    </w:pPr>
    <w:rPr>
      <w:i/>
    </w:rPr>
  </w:style>
  <w:style w:type="paragraph" w:styleId="Heading9">
    <w:name w:val="heading 9"/>
    <w:basedOn w:val="Normal"/>
    <w:next w:val="Normal"/>
    <w:link w:val="Heading9Char"/>
    <w:qFormat/>
    <w:rsid w:val="00F8616C"/>
    <w:pPr>
      <w:ind w:left="720"/>
      <w:outlineLvl w:val="8"/>
    </w:pPr>
    <w:rPr>
      <w:i/>
    </w:rPr>
  </w:style>
  <w:style w:type="character" w:default="1" w:styleId="DefaultParagraphFont">
    <w:name w:val="Default Paragraph Font"/>
    <w:uiPriority w:val="1"/>
    <w:unhideWhenUsed/>
    <w:rsid w:val="00F861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616C"/>
  </w:style>
  <w:style w:type="character" w:customStyle="1" w:styleId="Heading1Char">
    <w:name w:val="Heading 1 Char"/>
    <w:basedOn w:val="DefaultParagraphFont"/>
    <w:link w:val="Heading1"/>
    <w:rsid w:val="00F8616C"/>
    <w:rPr>
      <w:rFonts w:ascii="Times New Roman" w:eastAsia="Times New Roman" w:hAnsi="Times New Roman" w:cs="Times New Roman"/>
      <w:b/>
      <w:sz w:val="32"/>
      <w:szCs w:val="20"/>
      <w:lang w:eastAsia="en-US"/>
    </w:rPr>
  </w:style>
  <w:style w:type="paragraph" w:styleId="BodyText">
    <w:name w:val="Body Text"/>
    <w:basedOn w:val="Normal"/>
    <w:link w:val="BodyTextChar"/>
    <w:rsid w:val="00F8616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8616C"/>
    <w:rPr>
      <w:rFonts w:ascii="Times New Roman" w:eastAsia="Times New Roman" w:hAnsi="Times New Roman" w:cs="Times New Roman"/>
      <w:sz w:val="24"/>
      <w:lang w:val="en-US" w:eastAsia="en-US"/>
    </w:rPr>
  </w:style>
  <w:style w:type="paragraph" w:styleId="Footer">
    <w:name w:val="footer"/>
    <w:basedOn w:val="Normal"/>
    <w:link w:val="FooterChar"/>
    <w:rsid w:val="00F861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616C"/>
    <w:rPr>
      <w:rFonts w:ascii="Times New Roman" w:eastAsia="Times New Roman" w:hAnsi="Times New Roman" w:cs="Times New Roman"/>
      <w:sz w:val="16"/>
      <w:lang w:val="en-US" w:eastAsia="en-US"/>
    </w:rPr>
  </w:style>
  <w:style w:type="paragraph" w:styleId="List">
    <w:name w:val="List"/>
    <w:basedOn w:val="BodyText"/>
    <w:next w:val="BodyText"/>
    <w:rsid w:val="00F8616C"/>
    <w:pPr>
      <w:tabs>
        <w:tab w:val="left" w:pos="340"/>
      </w:tabs>
      <w:spacing w:before="60" w:after="60"/>
      <w:ind w:left="340" w:hanging="340"/>
    </w:pPr>
  </w:style>
  <w:style w:type="paragraph" w:styleId="ListBullet">
    <w:name w:val="List Bullet"/>
    <w:basedOn w:val="List"/>
    <w:rsid w:val="00F8616C"/>
    <w:pPr>
      <w:numPr>
        <w:numId w:val="13"/>
      </w:numPr>
      <w:tabs>
        <w:tab w:val="clear" w:pos="340"/>
      </w:tabs>
      <w:spacing w:before="40" w:after="40"/>
    </w:pPr>
  </w:style>
  <w:style w:type="character" w:customStyle="1" w:styleId="SpecialBold">
    <w:name w:val="Special Bold"/>
    <w:basedOn w:val="DefaultParagraphFont"/>
    <w:rsid w:val="00F8616C"/>
    <w:rPr>
      <w:b/>
      <w:spacing w:val="0"/>
    </w:rPr>
  </w:style>
  <w:style w:type="paragraph" w:styleId="ListBullet2">
    <w:name w:val="List Bullet 2"/>
    <w:basedOn w:val="List2"/>
    <w:rsid w:val="00F8616C"/>
    <w:pPr>
      <w:numPr>
        <w:numId w:val="14"/>
      </w:numPr>
      <w:tabs>
        <w:tab w:val="clear" w:pos="680"/>
      </w:tabs>
    </w:pPr>
  </w:style>
  <w:style w:type="paragraph" w:styleId="Header">
    <w:name w:val="header"/>
    <w:basedOn w:val="Normal"/>
    <w:link w:val="HeaderChar"/>
    <w:rsid w:val="00F861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616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8616C"/>
    <w:pPr>
      <w:spacing w:before="240" w:after="120"/>
      <w:outlineLvl w:val="0"/>
    </w:pPr>
    <w:rPr>
      <w:rFonts w:ascii="Times New Roman" w:hAnsi="Times New Roman"/>
      <w:b/>
      <w:sz w:val="28"/>
    </w:rPr>
  </w:style>
  <w:style w:type="paragraph" w:customStyle="1" w:styleId="AllowPageBreak">
    <w:name w:val="AllowPageBreak"/>
    <w:rsid w:val="00F8616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8616C"/>
    <w:rPr>
      <w:b/>
      <w:i/>
      <w:u w:val="none"/>
    </w:rPr>
  </w:style>
  <w:style w:type="character" w:customStyle="1" w:styleId="Heading2Char">
    <w:name w:val="Heading 2 Char"/>
    <w:basedOn w:val="DefaultParagraphFont"/>
    <w:link w:val="Heading2"/>
    <w:rsid w:val="00F861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61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61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61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61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616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8616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8616C"/>
    <w:rPr>
      <w:rFonts w:ascii="Courier New" w:eastAsia="Times New Roman" w:hAnsi="Courier New" w:cs="Times New Roman"/>
      <w:i/>
      <w:szCs w:val="20"/>
      <w:lang w:val="en-US" w:eastAsia="en-US"/>
    </w:rPr>
  </w:style>
  <w:style w:type="paragraph" w:customStyle="1" w:styleId="HeadingBase">
    <w:name w:val="Heading Base"/>
    <w:rsid w:val="00F861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616C"/>
    <w:pPr>
      <w:tabs>
        <w:tab w:val="right" w:leader="dot" w:pos="9072"/>
      </w:tabs>
      <w:ind w:left="567"/>
    </w:pPr>
    <w:rPr>
      <w:szCs w:val="22"/>
    </w:rPr>
  </w:style>
  <w:style w:type="paragraph" w:customStyle="1" w:styleId="TOCBase">
    <w:name w:val="TOC Base"/>
    <w:rsid w:val="00F861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616C"/>
    <w:pPr>
      <w:tabs>
        <w:tab w:val="right" w:leader="dot" w:pos="9072"/>
      </w:tabs>
      <w:spacing w:before="40" w:after="40"/>
      <w:ind w:left="284"/>
    </w:pPr>
    <w:rPr>
      <w:rFonts w:ascii="Times New Roman" w:hAnsi="Times New Roman"/>
    </w:rPr>
  </w:style>
  <w:style w:type="paragraph" w:styleId="TOC1">
    <w:name w:val="toc 1"/>
    <w:basedOn w:val="TOCBase"/>
    <w:next w:val="Normal"/>
    <w:rsid w:val="00F8616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8616C"/>
    <w:pPr>
      <w:spacing w:before="5040"/>
      <w:jc w:val="center"/>
    </w:pPr>
    <w:rPr>
      <w:sz w:val="48"/>
      <w:szCs w:val="72"/>
      <w:lang w:val="en-US"/>
    </w:rPr>
  </w:style>
  <w:style w:type="character" w:customStyle="1" w:styleId="TitleChar">
    <w:name w:val="Title Char"/>
    <w:basedOn w:val="DefaultParagraphFont"/>
    <w:link w:val="Title"/>
    <w:rsid w:val="00F861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616C"/>
    <w:pPr>
      <w:tabs>
        <w:tab w:val="left" w:pos="3600"/>
        <w:tab w:val="left" w:pos="3958"/>
      </w:tabs>
    </w:pPr>
  </w:style>
  <w:style w:type="paragraph" w:customStyle="1" w:styleId="Note">
    <w:name w:val="Note"/>
    <w:basedOn w:val="BodyText"/>
    <w:rsid w:val="00F861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616C"/>
    <w:pPr>
      <w:framePr w:wrap="auto" w:hAnchor="text" w:y="6049"/>
    </w:pPr>
    <w:rPr>
      <w:color w:val="000000"/>
      <w:sz w:val="40"/>
    </w:rPr>
  </w:style>
  <w:style w:type="paragraph" w:customStyle="1" w:styleId="TOCTitle">
    <w:name w:val="TOCTitle"/>
    <w:basedOn w:val="Heading1"/>
    <w:rsid w:val="00F8616C"/>
    <w:pPr>
      <w:spacing w:after="240"/>
      <w:jc w:val="center"/>
      <w:outlineLvl w:val="9"/>
    </w:pPr>
    <w:rPr>
      <w:caps/>
    </w:rPr>
  </w:style>
  <w:style w:type="paragraph" w:customStyle="1" w:styleId="Version">
    <w:name w:val="Version"/>
    <w:rsid w:val="00F861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8616C"/>
    <w:pPr>
      <w:keepNext w:val="0"/>
      <w:tabs>
        <w:tab w:val="right" w:pos="4176"/>
      </w:tabs>
      <w:ind w:left="198" w:hanging="198"/>
    </w:pPr>
    <w:rPr>
      <w:rFonts w:ascii="Garamond" w:hAnsi="Garamond"/>
    </w:rPr>
  </w:style>
  <w:style w:type="paragraph" w:styleId="IndexHeading">
    <w:name w:val="index heading"/>
    <w:basedOn w:val="Normal"/>
    <w:next w:val="Index1"/>
    <w:semiHidden/>
    <w:rsid w:val="00F8616C"/>
    <w:pPr>
      <w:spacing w:before="120" w:after="120"/>
    </w:pPr>
    <w:rPr>
      <w:rFonts w:ascii="Arial" w:hAnsi="Arial"/>
      <w:b/>
      <w:color w:val="918585"/>
      <w:sz w:val="24"/>
    </w:rPr>
  </w:style>
  <w:style w:type="paragraph" w:customStyle="1" w:styleId="Chapter">
    <w:name w:val="Chapter"/>
    <w:basedOn w:val="Normal"/>
    <w:rsid w:val="00F8616C"/>
    <w:pPr>
      <w:spacing w:before="240"/>
    </w:pPr>
    <w:rPr>
      <w:rFonts w:ascii="Times New Roman" w:hAnsi="Times New Roman"/>
      <w:smallCaps/>
      <w:spacing w:val="80"/>
      <w:sz w:val="28"/>
    </w:rPr>
  </w:style>
  <w:style w:type="paragraph" w:customStyle="1" w:styleId="InChapter">
    <w:name w:val="InChapter"/>
    <w:basedOn w:val="Heading3"/>
    <w:rsid w:val="00F8616C"/>
    <w:pPr>
      <w:spacing w:after="240"/>
      <w:outlineLvl w:val="9"/>
    </w:pPr>
    <w:rPr>
      <w:noProof/>
    </w:rPr>
  </w:style>
  <w:style w:type="paragraph" w:styleId="Index2">
    <w:name w:val="index 2"/>
    <w:basedOn w:val="Normal"/>
    <w:next w:val="Normal"/>
    <w:semiHidden/>
    <w:rsid w:val="00F8616C"/>
    <w:pPr>
      <w:tabs>
        <w:tab w:val="right" w:pos="4176"/>
      </w:tabs>
      <w:ind w:left="568" w:hanging="284"/>
    </w:pPr>
    <w:rPr>
      <w:rFonts w:ascii="Garamond" w:hAnsi="Garamond"/>
    </w:rPr>
  </w:style>
  <w:style w:type="paragraph" w:customStyle="1" w:styleId="Byline">
    <w:name w:val="Byline"/>
    <w:rsid w:val="00F861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616C"/>
    <w:pPr>
      <w:tabs>
        <w:tab w:val="clear" w:pos="3600"/>
        <w:tab w:val="clear" w:pos="3958"/>
      </w:tabs>
      <w:jc w:val="right"/>
    </w:pPr>
  </w:style>
  <w:style w:type="character" w:styleId="Emphasis">
    <w:name w:val="Emphasis"/>
    <w:basedOn w:val="DefaultParagraphFont"/>
    <w:qFormat/>
    <w:rsid w:val="00F8616C"/>
    <w:rPr>
      <w:i/>
    </w:rPr>
  </w:style>
  <w:style w:type="paragraph" w:styleId="Caption">
    <w:name w:val="caption"/>
    <w:basedOn w:val="BodyText"/>
    <w:next w:val="Normal"/>
    <w:qFormat/>
    <w:rsid w:val="00F8616C"/>
    <w:pPr>
      <w:framePr w:w="2268" w:hSpace="181" w:vSpace="181" w:wrap="around" w:vAnchor="text" w:hAnchor="page" w:x="1135" w:y="285" w:anchorLock="1"/>
    </w:pPr>
    <w:rPr>
      <w:i/>
    </w:rPr>
  </w:style>
  <w:style w:type="paragraph" w:customStyle="1" w:styleId="MiniTOCTitle">
    <w:name w:val="MiniTOCTitle"/>
    <w:basedOn w:val="Heading4"/>
    <w:rsid w:val="00F8616C"/>
    <w:pPr>
      <w:spacing w:before="240"/>
      <w:outlineLvl w:val="9"/>
    </w:pPr>
    <w:rPr>
      <w:noProof/>
      <w:sz w:val="24"/>
    </w:rPr>
  </w:style>
  <w:style w:type="paragraph" w:customStyle="1" w:styleId="MiniTOCItem">
    <w:name w:val="MiniTOCItem"/>
    <w:basedOn w:val="ListBullet"/>
    <w:rsid w:val="00F8616C"/>
    <w:pPr>
      <w:numPr>
        <w:numId w:val="0"/>
      </w:numPr>
      <w:tabs>
        <w:tab w:val="right" w:leader="dot" w:pos="6521"/>
      </w:tabs>
      <w:spacing w:before="0" w:after="0"/>
    </w:pPr>
  </w:style>
  <w:style w:type="paragraph" w:customStyle="1" w:styleId="TOFTitle">
    <w:name w:val="TOFTitle"/>
    <w:basedOn w:val="TOCTitle"/>
    <w:rsid w:val="00F8616C"/>
  </w:style>
  <w:style w:type="paragraph" w:styleId="TableofFigures">
    <w:name w:val="table of figures"/>
    <w:basedOn w:val="Normal"/>
    <w:next w:val="Normal"/>
    <w:semiHidden/>
    <w:rsid w:val="00F8616C"/>
    <w:pPr>
      <w:tabs>
        <w:tab w:val="right" w:leader="dot" w:pos="9072"/>
      </w:tabs>
      <w:ind w:left="970" w:hanging="403"/>
    </w:pPr>
    <w:rPr>
      <w:rFonts w:ascii="Times New Roman" w:hAnsi="Times New Roman"/>
      <w:b/>
    </w:rPr>
  </w:style>
  <w:style w:type="paragraph" w:styleId="ListNumber">
    <w:name w:val="List Number"/>
    <w:basedOn w:val="List"/>
    <w:rsid w:val="00F8616C"/>
    <w:pPr>
      <w:numPr>
        <w:numId w:val="11"/>
      </w:numPr>
    </w:pPr>
  </w:style>
  <w:style w:type="character" w:customStyle="1" w:styleId="WingdingSymbols">
    <w:name w:val="Wingding Symbols"/>
    <w:rsid w:val="00F8616C"/>
    <w:rPr>
      <w:rFonts w:ascii="Wingdings" w:hAnsi="Wingdings"/>
    </w:rPr>
  </w:style>
  <w:style w:type="paragraph" w:customStyle="1" w:styleId="TableHeading">
    <w:name w:val="Table Heading"/>
    <w:basedOn w:val="HeadingBase"/>
    <w:rsid w:val="00F8616C"/>
    <w:pPr>
      <w:keepLines/>
      <w:pBdr>
        <w:bottom w:val="single" w:sz="6" w:space="1" w:color="918585"/>
      </w:pBdr>
      <w:spacing w:before="240"/>
    </w:pPr>
  </w:style>
  <w:style w:type="character" w:customStyle="1" w:styleId="HotSpot">
    <w:name w:val="HotSpot"/>
    <w:rsid w:val="00F8616C"/>
    <w:rPr>
      <w:color w:val="0033CC"/>
      <w:u w:val="none"/>
    </w:rPr>
  </w:style>
  <w:style w:type="paragraph" w:customStyle="1" w:styleId="BodyTextRight">
    <w:name w:val="Body Text Right"/>
    <w:basedOn w:val="BodyText"/>
    <w:rsid w:val="00F8616C"/>
    <w:pPr>
      <w:spacing w:before="0" w:after="0"/>
      <w:jc w:val="right"/>
    </w:pPr>
  </w:style>
  <w:style w:type="paragraph" w:styleId="Index3">
    <w:name w:val="index 3"/>
    <w:basedOn w:val="ListNumber2"/>
    <w:next w:val="Normal"/>
    <w:semiHidden/>
    <w:rsid w:val="00F8616C"/>
    <w:pPr>
      <w:numPr>
        <w:numId w:val="0"/>
      </w:numPr>
      <w:tabs>
        <w:tab w:val="right" w:leader="dot" w:pos="4176"/>
      </w:tabs>
    </w:pPr>
  </w:style>
  <w:style w:type="paragraph" w:styleId="ListNumber2">
    <w:name w:val="List Number 2"/>
    <w:basedOn w:val="List2"/>
    <w:rsid w:val="00F8616C"/>
    <w:pPr>
      <w:numPr>
        <w:numId w:val="10"/>
      </w:numPr>
      <w:tabs>
        <w:tab w:val="clear" w:pos="1060"/>
      </w:tabs>
    </w:pPr>
  </w:style>
  <w:style w:type="paragraph" w:customStyle="1" w:styleId="MarginNote">
    <w:name w:val="Margin Note"/>
    <w:basedOn w:val="BodyText"/>
    <w:rsid w:val="00F861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61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616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8616C"/>
    <w:rPr>
      <w:sz w:val="32"/>
    </w:rPr>
  </w:style>
  <w:style w:type="paragraph" w:customStyle="1" w:styleId="HeadingProcedure">
    <w:name w:val="Heading Procedure"/>
    <w:basedOn w:val="HeadingBase"/>
    <w:next w:val="Normal"/>
    <w:rsid w:val="00F8616C"/>
    <w:pPr>
      <w:tabs>
        <w:tab w:val="left" w:pos="0"/>
      </w:tabs>
      <w:spacing w:before="120" w:after="60"/>
    </w:pPr>
    <w:rPr>
      <w:i/>
      <w:color w:val="918585"/>
      <w:sz w:val="22"/>
    </w:rPr>
  </w:style>
  <w:style w:type="paragraph" w:customStyle="1" w:styleId="TableBodyText">
    <w:name w:val="Table Body Text"/>
    <w:basedOn w:val="BodyText"/>
    <w:rsid w:val="00F8616C"/>
    <w:pPr>
      <w:spacing w:before="60" w:after="60"/>
    </w:pPr>
  </w:style>
  <w:style w:type="paragraph" w:styleId="ListContinue">
    <w:name w:val="List Continue"/>
    <w:basedOn w:val="List"/>
    <w:rsid w:val="00F8616C"/>
    <w:pPr>
      <w:ind w:firstLine="0"/>
    </w:pPr>
  </w:style>
  <w:style w:type="paragraph" w:customStyle="1" w:styleId="ListNote">
    <w:name w:val="List Note"/>
    <w:basedOn w:val="List"/>
    <w:rsid w:val="00F8616C"/>
    <w:pPr>
      <w:pBdr>
        <w:top w:val="single" w:sz="6" w:space="2" w:color="918585"/>
        <w:bottom w:val="single" w:sz="6" w:space="2" w:color="918585"/>
      </w:pBdr>
      <w:tabs>
        <w:tab w:val="left" w:pos="1021"/>
      </w:tabs>
      <w:ind w:firstLine="0"/>
    </w:pPr>
  </w:style>
  <w:style w:type="paragraph" w:customStyle="1" w:styleId="Warning">
    <w:name w:val="Warning"/>
    <w:basedOn w:val="BodyText"/>
    <w:rsid w:val="00F8616C"/>
    <w:pPr>
      <w:shd w:val="clear" w:color="auto" w:fill="D9D9D9"/>
      <w:tabs>
        <w:tab w:val="left" w:pos="992"/>
      </w:tabs>
      <w:ind w:left="119" w:right="119"/>
    </w:pPr>
    <w:rPr>
      <w:sz w:val="20"/>
    </w:rPr>
  </w:style>
  <w:style w:type="paragraph" w:customStyle="1" w:styleId="MarginIcons">
    <w:name w:val="Margin Icons"/>
    <w:basedOn w:val="BodyText"/>
    <w:rsid w:val="00F861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616C"/>
    <w:rPr>
      <w:rFonts w:ascii="Courier New" w:hAnsi="Courier New"/>
    </w:rPr>
  </w:style>
  <w:style w:type="paragraph" w:customStyle="1" w:styleId="NoteBullet">
    <w:name w:val="Note Bullet"/>
    <w:basedOn w:val="Note"/>
    <w:rsid w:val="00F8616C"/>
    <w:pPr>
      <w:tabs>
        <w:tab w:val="clear" w:pos="680"/>
      </w:tabs>
      <w:spacing w:before="60" w:after="60"/>
    </w:pPr>
  </w:style>
  <w:style w:type="paragraph" w:customStyle="1" w:styleId="SubHeading2">
    <w:name w:val="SubHeading2"/>
    <w:basedOn w:val="HeadingBase"/>
    <w:rsid w:val="00F8616C"/>
    <w:pPr>
      <w:spacing w:before="240" w:after="60"/>
    </w:pPr>
    <w:rPr>
      <w:sz w:val="20"/>
    </w:rPr>
  </w:style>
  <w:style w:type="paragraph" w:customStyle="1" w:styleId="SubHeading1">
    <w:name w:val="SubHeading1"/>
    <w:basedOn w:val="HeadingBase"/>
    <w:rsid w:val="00F8616C"/>
    <w:pPr>
      <w:spacing w:before="240" w:after="60"/>
    </w:pPr>
    <w:rPr>
      <w:color w:val="918585"/>
      <w:sz w:val="22"/>
    </w:rPr>
  </w:style>
  <w:style w:type="paragraph" w:customStyle="1" w:styleId="SideHeading">
    <w:name w:val="Side Heading"/>
    <w:basedOn w:val="HeadingBase"/>
    <w:rsid w:val="00F861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616C"/>
    <w:pPr>
      <w:numPr>
        <w:numId w:val="12"/>
      </w:numPr>
    </w:pPr>
  </w:style>
  <w:style w:type="paragraph" w:styleId="PlainText">
    <w:name w:val="Plain Text"/>
    <w:basedOn w:val="Normal"/>
    <w:link w:val="PlainTextChar"/>
    <w:rsid w:val="00F8616C"/>
    <w:rPr>
      <w:sz w:val="20"/>
    </w:rPr>
  </w:style>
  <w:style w:type="character" w:customStyle="1" w:styleId="PlainTextChar">
    <w:name w:val="Plain Text Char"/>
    <w:basedOn w:val="DefaultParagraphFont"/>
    <w:link w:val="PlainText"/>
    <w:rsid w:val="00F8616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8616C"/>
    <w:rPr>
      <w:b/>
      <w:smallCaps/>
    </w:rPr>
  </w:style>
  <w:style w:type="paragraph" w:customStyle="1" w:styleId="TableListNumber">
    <w:name w:val="Table List Number"/>
    <w:basedOn w:val="ListNumber"/>
    <w:rsid w:val="00F8616C"/>
    <w:pPr>
      <w:numPr>
        <w:numId w:val="0"/>
      </w:numPr>
    </w:pPr>
  </w:style>
  <w:style w:type="paragraph" w:styleId="TOC4">
    <w:name w:val="toc 4"/>
    <w:basedOn w:val="TOCBase"/>
    <w:next w:val="Normal"/>
    <w:semiHidden/>
    <w:rsid w:val="00F8616C"/>
    <w:pPr>
      <w:tabs>
        <w:tab w:val="right" w:leader="dot" w:pos="9071"/>
      </w:tabs>
      <w:ind w:left="1701"/>
    </w:pPr>
  </w:style>
  <w:style w:type="paragraph" w:customStyle="1" w:styleId="ListAlpha">
    <w:name w:val="List Alpha"/>
    <w:basedOn w:val="List"/>
    <w:rsid w:val="00F8616C"/>
    <w:pPr>
      <w:numPr>
        <w:numId w:val="9"/>
      </w:numPr>
    </w:pPr>
  </w:style>
  <w:style w:type="paragraph" w:customStyle="1" w:styleId="ListAlpha2">
    <w:name w:val="List Alpha 2"/>
    <w:basedOn w:val="List2"/>
    <w:rsid w:val="00F8616C"/>
    <w:pPr>
      <w:numPr>
        <w:numId w:val="8"/>
      </w:numPr>
    </w:pPr>
  </w:style>
  <w:style w:type="paragraph" w:styleId="List2">
    <w:name w:val="List 2"/>
    <w:basedOn w:val="BodyText"/>
    <w:rsid w:val="00F8616C"/>
    <w:pPr>
      <w:tabs>
        <w:tab w:val="left" w:pos="680"/>
      </w:tabs>
      <w:spacing w:before="60" w:after="60"/>
      <w:ind w:left="680" w:hanging="340"/>
    </w:pPr>
  </w:style>
  <w:style w:type="paragraph" w:styleId="List3">
    <w:name w:val="List 3"/>
    <w:basedOn w:val="BodyText"/>
    <w:rsid w:val="00F8616C"/>
    <w:pPr>
      <w:tabs>
        <w:tab w:val="left" w:pos="1021"/>
      </w:tabs>
      <w:spacing w:before="60" w:after="60"/>
      <w:ind w:left="1020" w:hanging="340"/>
    </w:pPr>
  </w:style>
  <w:style w:type="paragraph" w:styleId="List4">
    <w:name w:val="List 4"/>
    <w:basedOn w:val="BodyText"/>
    <w:rsid w:val="00F8616C"/>
    <w:pPr>
      <w:tabs>
        <w:tab w:val="left" w:pos="1361"/>
      </w:tabs>
      <w:spacing w:before="60" w:after="60"/>
      <w:ind w:left="1361" w:hanging="340"/>
    </w:pPr>
  </w:style>
  <w:style w:type="paragraph" w:styleId="List5">
    <w:name w:val="List 5"/>
    <w:basedOn w:val="BodyText"/>
    <w:rsid w:val="00F8616C"/>
    <w:pPr>
      <w:tabs>
        <w:tab w:val="left" w:pos="1701"/>
      </w:tabs>
      <w:spacing w:before="60" w:after="60"/>
      <w:ind w:left="1701" w:hanging="340"/>
    </w:pPr>
  </w:style>
  <w:style w:type="paragraph" w:styleId="ListBullet3">
    <w:name w:val="List Bullet 3"/>
    <w:basedOn w:val="List3"/>
    <w:rsid w:val="00F8616C"/>
    <w:pPr>
      <w:numPr>
        <w:numId w:val="15"/>
      </w:numPr>
      <w:tabs>
        <w:tab w:val="clear" w:pos="1021"/>
      </w:tabs>
      <w:ind w:left="1037" w:hanging="357"/>
    </w:pPr>
  </w:style>
  <w:style w:type="paragraph" w:styleId="ListBullet4">
    <w:name w:val="List Bullet 4"/>
    <w:basedOn w:val="List4"/>
    <w:rsid w:val="00F8616C"/>
    <w:pPr>
      <w:numPr>
        <w:numId w:val="3"/>
      </w:numPr>
    </w:pPr>
  </w:style>
  <w:style w:type="paragraph" w:styleId="ListBullet5">
    <w:name w:val="List Bullet 5"/>
    <w:basedOn w:val="List5"/>
    <w:rsid w:val="00F8616C"/>
    <w:pPr>
      <w:numPr>
        <w:numId w:val="4"/>
      </w:numPr>
    </w:pPr>
  </w:style>
  <w:style w:type="paragraph" w:styleId="ListContinue2">
    <w:name w:val="List Continue 2"/>
    <w:basedOn w:val="List2"/>
    <w:rsid w:val="00F8616C"/>
    <w:pPr>
      <w:ind w:firstLine="0"/>
    </w:pPr>
  </w:style>
  <w:style w:type="paragraph" w:styleId="ListContinue3">
    <w:name w:val="List Continue 3"/>
    <w:basedOn w:val="List3"/>
    <w:rsid w:val="00F8616C"/>
    <w:pPr>
      <w:ind w:left="1021" w:firstLine="0"/>
    </w:pPr>
  </w:style>
  <w:style w:type="paragraph" w:styleId="ListContinue4">
    <w:name w:val="List Continue 4"/>
    <w:basedOn w:val="List4"/>
    <w:rsid w:val="00F8616C"/>
    <w:pPr>
      <w:ind w:firstLine="0"/>
    </w:pPr>
  </w:style>
  <w:style w:type="paragraph" w:styleId="ListContinue5">
    <w:name w:val="List Continue 5"/>
    <w:basedOn w:val="List5"/>
    <w:rsid w:val="00F8616C"/>
    <w:pPr>
      <w:ind w:firstLine="0"/>
    </w:pPr>
  </w:style>
  <w:style w:type="paragraph" w:styleId="ListNumber3">
    <w:name w:val="List Number 3"/>
    <w:basedOn w:val="List3"/>
    <w:rsid w:val="00F8616C"/>
    <w:pPr>
      <w:numPr>
        <w:numId w:val="5"/>
      </w:numPr>
    </w:pPr>
  </w:style>
  <w:style w:type="paragraph" w:styleId="ListNumber4">
    <w:name w:val="List Number 4"/>
    <w:basedOn w:val="List4"/>
    <w:rsid w:val="00F8616C"/>
    <w:pPr>
      <w:numPr>
        <w:numId w:val="6"/>
      </w:numPr>
    </w:pPr>
  </w:style>
  <w:style w:type="paragraph" w:styleId="ListNumber5">
    <w:name w:val="List Number 5"/>
    <w:basedOn w:val="List5"/>
    <w:rsid w:val="00F8616C"/>
    <w:pPr>
      <w:numPr>
        <w:numId w:val="7"/>
      </w:numPr>
    </w:pPr>
  </w:style>
  <w:style w:type="paragraph" w:styleId="BlockText">
    <w:name w:val="Block Text"/>
    <w:basedOn w:val="Normal"/>
    <w:rsid w:val="00F8616C"/>
    <w:pPr>
      <w:spacing w:after="120"/>
      <w:ind w:left="1440" w:right="1440"/>
    </w:pPr>
  </w:style>
  <w:style w:type="character" w:customStyle="1" w:styleId="Subscript">
    <w:name w:val="Subscript"/>
    <w:basedOn w:val="DefaultParagraphFont"/>
    <w:rsid w:val="00F8616C"/>
    <w:rPr>
      <w:sz w:val="16"/>
      <w:vertAlign w:val="subscript"/>
    </w:rPr>
  </w:style>
  <w:style w:type="character" w:customStyle="1" w:styleId="Superscript">
    <w:name w:val="Superscript"/>
    <w:basedOn w:val="DefaultParagraphFont"/>
    <w:rsid w:val="00F8616C"/>
    <w:rPr>
      <w:sz w:val="16"/>
      <w:vertAlign w:val="superscript"/>
    </w:rPr>
  </w:style>
  <w:style w:type="character" w:customStyle="1" w:styleId="Symbols">
    <w:name w:val="Symbols"/>
    <w:basedOn w:val="DefaultParagraphFont"/>
    <w:rsid w:val="00F8616C"/>
    <w:rPr>
      <w:rFonts w:ascii="Symbol" w:hAnsi="Symbol"/>
    </w:rPr>
  </w:style>
  <w:style w:type="character" w:customStyle="1" w:styleId="MenuOptions">
    <w:name w:val="Menu Options"/>
    <w:basedOn w:val="DefaultParagraphFont"/>
    <w:rsid w:val="00F8616C"/>
    <w:rPr>
      <w:rFonts w:ascii="Arial Narrow" w:hAnsi="Arial Narrow"/>
      <w:smallCaps/>
    </w:rPr>
  </w:style>
  <w:style w:type="character" w:customStyle="1" w:styleId="Buttons">
    <w:name w:val="Buttons"/>
    <w:basedOn w:val="DefaultParagraphFont"/>
    <w:rsid w:val="00F8616C"/>
    <w:rPr>
      <w:b/>
    </w:rPr>
  </w:style>
  <w:style w:type="character" w:customStyle="1" w:styleId="Underlined">
    <w:name w:val="Underlined"/>
    <w:basedOn w:val="DefaultParagraphFont"/>
    <w:rsid w:val="00F8616C"/>
    <w:rPr>
      <w:u w:val="single"/>
    </w:rPr>
  </w:style>
  <w:style w:type="paragraph" w:customStyle="1" w:styleId="TableBodyTextRight">
    <w:name w:val="Table Body Text Right"/>
    <w:basedOn w:val="TableBodyText"/>
    <w:rsid w:val="00F8616C"/>
    <w:pPr>
      <w:widowControl w:val="0"/>
      <w:autoSpaceDE w:val="0"/>
      <w:autoSpaceDN w:val="0"/>
      <w:adjustRightInd w:val="0"/>
      <w:jc w:val="right"/>
    </w:pPr>
    <w:rPr>
      <w:rFonts w:cs="Arial"/>
      <w:szCs w:val="18"/>
    </w:rPr>
  </w:style>
  <w:style w:type="paragraph" w:customStyle="1" w:styleId="CopyrightText">
    <w:name w:val="Copyright Text"/>
    <w:basedOn w:val="BodyText"/>
    <w:rsid w:val="00F8616C"/>
    <w:rPr>
      <w:sz w:val="18"/>
    </w:rPr>
  </w:style>
  <w:style w:type="paragraph" w:customStyle="1" w:styleId="BodySmallRight">
    <w:name w:val="Body Small Right"/>
    <w:basedOn w:val="BodyTextRight"/>
    <w:rsid w:val="00F8616C"/>
    <w:rPr>
      <w:sz w:val="18"/>
      <w:szCs w:val="18"/>
    </w:rPr>
  </w:style>
  <w:style w:type="paragraph" w:customStyle="1" w:styleId="MarginEdition">
    <w:name w:val="Margin Edition"/>
    <w:basedOn w:val="MarginNote"/>
    <w:rsid w:val="00F8616C"/>
    <w:pPr>
      <w:spacing w:before="0" w:after="0"/>
    </w:pPr>
    <w:rPr>
      <w:rFonts w:ascii="Times New Roman" w:hAnsi="Times New Roman"/>
      <w:color w:val="999999"/>
    </w:rPr>
  </w:style>
  <w:style w:type="paragraph" w:customStyle="1" w:styleId="Spacer">
    <w:name w:val="Spacer"/>
    <w:basedOn w:val="Normal"/>
    <w:rsid w:val="00F8616C"/>
    <w:rPr>
      <w:sz w:val="2"/>
      <w:szCs w:val="2"/>
    </w:rPr>
  </w:style>
  <w:style w:type="character" w:customStyle="1" w:styleId="Small">
    <w:name w:val="Small"/>
    <w:basedOn w:val="DefaultParagraphFont"/>
    <w:rsid w:val="00F8616C"/>
    <w:rPr>
      <w:sz w:val="16"/>
    </w:rPr>
  </w:style>
  <w:style w:type="paragraph" w:customStyle="1" w:styleId="WideTable">
    <w:name w:val="Wide Table"/>
    <w:basedOn w:val="Normal"/>
    <w:rsid w:val="00F8616C"/>
    <w:pPr>
      <w:ind w:left="-1418"/>
    </w:pPr>
    <w:rPr>
      <w:sz w:val="2"/>
      <w:szCs w:val="2"/>
    </w:rPr>
  </w:style>
  <w:style w:type="character" w:styleId="PageNumber">
    <w:name w:val="page number"/>
    <w:basedOn w:val="DefaultParagraphFont"/>
    <w:rsid w:val="00F8616C"/>
  </w:style>
  <w:style w:type="paragraph" w:styleId="Quote">
    <w:name w:val="Quote"/>
    <w:basedOn w:val="Heading1"/>
    <w:link w:val="QuoteChar"/>
    <w:qFormat/>
    <w:rsid w:val="00F8616C"/>
    <w:rPr>
      <w:b w:val="0"/>
      <w:sz w:val="72"/>
      <w:szCs w:val="72"/>
      <w:lang w:val="en-NZ"/>
    </w:rPr>
  </w:style>
  <w:style w:type="character" w:customStyle="1" w:styleId="QuoteChar">
    <w:name w:val="Quote Char"/>
    <w:basedOn w:val="DefaultParagraphFont"/>
    <w:link w:val="Quote"/>
    <w:rsid w:val="00F861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616C"/>
    <w:pPr>
      <w:pageBreakBefore/>
    </w:pPr>
  </w:style>
  <w:style w:type="paragraph" w:customStyle="1" w:styleId="Border">
    <w:name w:val="Border"/>
    <w:basedOn w:val="Normal"/>
    <w:qFormat/>
    <w:rsid w:val="00F861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616C"/>
    <w:rPr>
      <w:b/>
      <w:bCs/>
      <w:i/>
      <w:iCs/>
      <w:color w:val="auto"/>
    </w:rPr>
  </w:style>
  <w:style w:type="paragraph" w:styleId="IntenseQuote">
    <w:name w:val="Intense Quote"/>
    <w:basedOn w:val="Normal"/>
    <w:next w:val="Normal"/>
    <w:link w:val="IntenseQuoteChar"/>
    <w:uiPriority w:val="30"/>
    <w:qFormat/>
    <w:rsid w:val="00F861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616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8616C"/>
    <w:rPr>
      <w:smallCaps/>
      <w:color w:val="auto"/>
      <w:u w:val="single"/>
    </w:rPr>
  </w:style>
  <w:style w:type="character" w:styleId="IntenseReference">
    <w:name w:val="Intense Reference"/>
    <w:basedOn w:val="DefaultParagraphFont"/>
    <w:uiPriority w:val="32"/>
    <w:qFormat/>
    <w:rsid w:val="00F8616C"/>
    <w:rPr>
      <w:b/>
      <w:bCs/>
      <w:smallCaps/>
      <w:color w:val="auto"/>
      <w:spacing w:val="5"/>
      <w:u w:val="single"/>
    </w:rPr>
  </w:style>
  <w:style w:type="paragraph" w:customStyle="1" w:styleId="2ColumnHeading">
    <w:name w:val="2Column Heading"/>
    <w:basedOn w:val="BodyText"/>
    <w:qFormat/>
    <w:rsid w:val="00F8616C"/>
    <w:pPr>
      <w:spacing w:after="60"/>
      <w:ind w:left="-2268"/>
    </w:pPr>
    <w:rPr>
      <w:b/>
    </w:rPr>
  </w:style>
  <w:style w:type="paragraph" w:customStyle="1" w:styleId="Heading1TOC">
    <w:name w:val="Heading1 TOC"/>
    <w:basedOn w:val="Normal"/>
    <w:qFormat/>
    <w:rsid w:val="00F8616C"/>
    <w:pPr>
      <w:spacing w:before="240" w:after="120"/>
    </w:pPr>
    <w:rPr>
      <w:rFonts w:ascii="Times New Roman" w:hAnsi="Times New Roman"/>
      <w:b/>
      <w:sz w:val="32"/>
    </w:rPr>
  </w:style>
  <w:style w:type="paragraph" w:customStyle="1" w:styleId="Heading2TOC">
    <w:name w:val="Heading2 TOC"/>
    <w:basedOn w:val="Normal"/>
    <w:qFormat/>
    <w:rsid w:val="00F8616C"/>
    <w:pPr>
      <w:spacing w:before="240" w:after="60"/>
    </w:pPr>
    <w:rPr>
      <w:rFonts w:ascii="Times New Roman" w:hAnsi="Times New Roman"/>
      <w:b/>
      <w:sz w:val="28"/>
    </w:rPr>
  </w:style>
  <w:style w:type="character" w:customStyle="1" w:styleId="Underline">
    <w:name w:val="Underline"/>
    <w:basedOn w:val="DefaultParagraphFont"/>
    <w:qFormat/>
    <w:rsid w:val="00F8616C"/>
    <w:rPr>
      <w:u w:val="single"/>
    </w:rPr>
  </w:style>
  <w:style w:type="paragraph" w:styleId="BalloonText">
    <w:name w:val="Balloon Text"/>
    <w:basedOn w:val="Normal"/>
    <w:link w:val="BalloonTextChar"/>
    <w:rsid w:val="00F8616C"/>
    <w:rPr>
      <w:rFonts w:ascii="Tahoma" w:hAnsi="Tahoma" w:cs="Tahoma"/>
      <w:sz w:val="16"/>
      <w:szCs w:val="16"/>
    </w:rPr>
  </w:style>
  <w:style w:type="character" w:customStyle="1" w:styleId="BalloonTextChar">
    <w:name w:val="Balloon Text Char"/>
    <w:basedOn w:val="DefaultParagraphFont"/>
    <w:link w:val="BalloonText"/>
    <w:rsid w:val="00F8616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8616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8616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1906</Words>
  <Characters>11965</Characters>
  <Application>Microsoft Office Word</Application>
  <DocSecurity>0</DocSecurity>
  <Lines>420</Lines>
  <Paragraphs>243</Paragraphs>
  <ScaleCrop>false</ScaleCrop>
  <Company>Author-it Software Corporation Ltd.</Company>
  <LinksUpToDate>false</LinksUpToDate>
  <CharactersWithSpaces>13783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CPPDSM4077A Sell livestock by private sale</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2012-05-26T06:11:00Z</dcterms:created>
  <dcterms:modified xsi:type="dcterms:W3CDTF">2012-05-26T06:11:00Z</dcterms:modified>
</cp:coreProperties>
</file>