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F91" w:rsidP="000F0F91">
      <w:pPr>
        <w:pStyle w:val="Title"/>
      </w:pPr>
      <w:r>
        <w:fldChar w:fldCharType="begin"/>
      </w:r>
      <w:r>
        <w:instrText xml:space="preserve"> TITLE   \* MERGEFORMAT </w:instrText>
      </w:r>
      <w:r>
        <w:fldChar w:fldCharType="separate"/>
      </w:r>
      <w:r>
        <w:t>CPPDSM4075A Select livestock for sale</w:t>
      </w:r>
      <w:r>
        <w:fldChar w:fldCharType="end"/>
      </w:r>
    </w:p>
    <w:p w:rsidR="000F0F91" w:rsidP="000F0F91">
      <w:pPr>
        <w:pStyle w:val="Version"/>
        <w:sectPr w:rsidSect="00590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974" w:rsidP="00590974">
      <w:pPr>
        <w:pStyle w:val="SuperHeading"/>
      </w:pPr>
      <w:r w:rsidRPr="00590974">
        <w:t>CPPDSM4075A Select livestock for sale</w:t>
      </w:r>
    </w:p>
    <w:p w:rsidR="00000000" w:rsidRPr="00590974" w:rsidP="00590974">
      <w:pPr>
        <w:pStyle w:val="Heading1"/>
      </w:pPr>
      <w:bookmarkStart w:id="1" w:name="O_270104"/>
      <w:bookmarkEnd w:id="1"/>
      <w:r w:rsidRPr="00590974">
        <w:t>Modification History</w:t>
      </w:r>
    </w:p>
    <w:p w:rsidR="00000000" w:rsidRPr="00590974" w:rsidP="00590974">
      <w:pPr>
        <w:pStyle w:val="BodyText"/>
      </w:pPr>
      <w:r w:rsidRPr="00590974">
        <w:t>Not Applicable</w:t>
      </w:r>
    </w:p>
    <w:p w:rsidR="00000000" w:rsidRPr="00590974" w:rsidP="00590974">
      <w:pPr>
        <w:pStyle w:val="AllowPageBreak"/>
      </w:pPr>
    </w:p>
    <w:p w:rsidR="00000000" w:rsidRPr="00590974" w:rsidP="00590974">
      <w:pPr>
        <w:pStyle w:val="Heading1"/>
      </w:pPr>
      <w:bookmarkStart w:id="2" w:name="O_201264"/>
      <w:bookmarkEnd w:id="2"/>
      <w:r w:rsidRPr="00590974">
        <w:t>Unit Descriptor</w:t>
      </w:r>
    </w:p>
    <w:tbl>
      <w:tblPr>
        <w:tblW w:w="0" w:type="auto"/>
        <w:tblLayout w:type="fixed"/>
        <w:tblCellMar>
          <w:left w:w="62" w:type="dxa"/>
          <w:right w:w="62" w:type="dxa"/>
        </w:tblCellMar>
        <w:tblLook w:val="0000"/>
      </w:tblPr>
      <w:tblGrid>
        <w:gridCol w:w="2936"/>
        <w:gridCol w:w="5480"/>
      </w:tblGrid>
      <w:tr w:rsidTr="000F0F91">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This unit of competency specifies the outcomes required to select livestock for sale. It includes arranging for l</w:t>
            </w:r>
            <w:r w:rsidRPr="00590974">
              <w:t>ivestock to be inspected, drafting and inspecting the livestock, confirming ownership and encumbrances on the livestock, gaining commitment to sell the livestock and establishing the method of sale.</w:t>
            </w:r>
          </w:p>
          <w:p w:rsidR="00000000" w:rsidRPr="00590974" w:rsidP="00590974">
            <w:pPr>
              <w:pStyle w:val="BodyText"/>
            </w:pPr>
            <w:r w:rsidRPr="00590974">
              <w:t xml:space="preserve">The unit may form part of the licensing requirements for </w:t>
            </w:r>
            <w:r w:rsidRPr="00590974">
              <w:t>persons engaged in livestock sales in those States and Territories where the selling of livestock is a regulated activity.</w:t>
            </w:r>
          </w:p>
        </w:tc>
      </w:tr>
    </w:tbl>
    <w:p w:rsidR="000F0F91" w:rsidP="00590974">
      <w:pPr>
        <w:pStyle w:val="BodyText"/>
      </w:pPr>
    </w:p>
    <w:p w:rsidR="000F0F91" w:rsidP="00590974">
      <w:pPr>
        <w:pStyle w:val="BodyText"/>
      </w:pPr>
    </w:p>
    <w:p w:rsidR="00000000" w:rsidRPr="00590974" w:rsidP="00590974">
      <w:pPr>
        <w:pStyle w:val="Heading1"/>
      </w:pPr>
      <w:bookmarkStart w:id="3" w:name="O_201267"/>
      <w:bookmarkEnd w:id="3"/>
      <w:r w:rsidRPr="00590974">
        <w:t>Application of the Unit</w:t>
      </w:r>
    </w:p>
    <w:tbl>
      <w:tblPr>
        <w:tblW w:w="0" w:type="auto"/>
        <w:tblLayout w:type="fixed"/>
        <w:tblCellMar>
          <w:left w:w="62" w:type="dxa"/>
          <w:right w:w="62" w:type="dxa"/>
        </w:tblCellMar>
        <w:tblLook w:val="0000"/>
      </w:tblPr>
      <w:tblGrid>
        <w:gridCol w:w="2936"/>
        <w:gridCol w:w="5480"/>
      </w:tblGrid>
      <w:tr w:rsidTr="000F0F91">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This unit of competency supports the work of those who have responsibility for selecting livestock for sale. It includes arranging and conducting inspections and drafting and assessing livestock, as well as checking and completing required documentation as</w:t>
            </w:r>
            <w:r w:rsidRPr="00590974">
              <w:t>sociated with the national livestock identification system (NLIS), national vendor declarations (NVD) and relevant federal and state or territory legislative and regulatory arrangements.</w:t>
            </w:r>
          </w:p>
        </w:tc>
      </w:tr>
    </w:tbl>
    <w:p w:rsidR="000F0F91" w:rsidP="00590974">
      <w:pPr>
        <w:pStyle w:val="BodyText"/>
      </w:pPr>
    </w:p>
    <w:p w:rsidR="000F0F91" w:rsidP="00590974">
      <w:pPr>
        <w:pStyle w:val="BodyText"/>
      </w:pPr>
    </w:p>
    <w:p w:rsidR="00000000" w:rsidRPr="00590974" w:rsidP="00590974">
      <w:pPr>
        <w:pStyle w:val="Heading1"/>
      </w:pPr>
      <w:bookmarkStart w:id="4" w:name="O_278364"/>
      <w:bookmarkEnd w:id="4"/>
      <w:r w:rsidRPr="00590974">
        <w:t>Licensing/Regulatory Information</w:t>
      </w:r>
    </w:p>
    <w:p w:rsidR="00000000" w:rsidRPr="00590974" w:rsidP="00590974">
      <w:pPr>
        <w:pStyle w:val="BodyText"/>
      </w:pPr>
      <w:r w:rsidRPr="00590974">
        <w:t>Refer to Unit De</w:t>
      </w:r>
      <w:r w:rsidRPr="00590974">
        <w:t>scriptor</w:t>
      </w:r>
    </w:p>
    <w:p w:rsidR="00000000" w:rsidRPr="00590974" w:rsidP="00590974">
      <w:pPr>
        <w:pStyle w:val="AllowPageBreak"/>
      </w:pPr>
    </w:p>
    <w:p w:rsidR="00000000" w:rsidRPr="00590974" w:rsidP="00590974">
      <w:pPr>
        <w:pStyle w:val="Heading1"/>
      </w:pPr>
      <w:bookmarkStart w:id="5" w:name="O_201266"/>
      <w:bookmarkEnd w:id="5"/>
      <w:r w:rsidRPr="00590974">
        <w:t>Pre-Requisites</w:t>
      </w:r>
    </w:p>
    <w:tbl>
      <w:tblPr>
        <w:tblW w:w="0" w:type="auto"/>
        <w:tblLayout w:type="fixed"/>
        <w:tblCellMar>
          <w:left w:w="62" w:type="dxa"/>
          <w:right w:w="62" w:type="dxa"/>
        </w:tblCellMar>
        <w:tblLook w:val="0000"/>
      </w:tblPr>
      <w:tblGrid>
        <w:gridCol w:w="2936"/>
        <w:gridCol w:w="5480"/>
      </w:tblGrid>
      <w:tr w:rsidTr="000F0F9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Nil</w:t>
            </w:r>
          </w:p>
        </w:tc>
      </w:tr>
    </w:tbl>
    <w:p w:rsidR="000F0F91" w:rsidP="00590974">
      <w:pPr>
        <w:pStyle w:val="BodyText"/>
      </w:pPr>
    </w:p>
    <w:p w:rsidR="000F0F91" w:rsidP="00590974">
      <w:pPr>
        <w:pStyle w:val="BodyText"/>
      </w:pPr>
    </w:p>
    <w:p w:rsidR="00000000" w:rsidRPr="00590974" w:rsidP="00590974">
      <w:pPr>
        <w:pStyle w:val="Heading1"/>
      </w:pPr>
      <w:bookmarkStart w:id="6" w:name="O_201265"/>
      <w:bookmarkEnd w:id="6"/>
      <w:r w:rsidRPr="00590974">
        <w:t>Employability Skills Information</w:t>
      </w:r>
    </w:p>
    <w:tbl>
      <w:tblPr>
        <w:tblW w:w="0" w:type="auto"/>
        <w:tblLayout w:type="fixed"/>
        <w:tblCellMar>
          <w:left w:w="62" w:type="dxa"/>
          <w:right w:w="62" w:type="dxa"/>
        </w:tblCellMar>
        <w:tblLook w:val="0000"/>
      </w:tblPr>
      <w:tblGrid>
        <w:gridCol w:w="2936"/>
        <w:gridCol w:w="5480"/>
      </w:tblGrid>
      <w:tr w:rsidTr="000F0F9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The required outcomes described in this u</w:t>
            </w:r>
            <w:r w:rsidRPr="00590974">
              <w:t>nit of competency contain applicable facets of employability skills. The Employability Skills Summary of the qualification in which this unit of competency is packaged, will assist in identifying employability skills requirements.</w:t>
            </w:r>
          </w:p>
        </w:tc>
      </w:tr>
    </w:tbl>
    <w:p w:rsidR="000F0F91" w:rsidP="00590974">
      <w:pPr>
        <w:pStyle w:val="BodyText"/>
      </w:pPr>
    </w:p>
    <w:p w:rsidR="000F0F91" w:rsidP="00590974">
      <w:pPr>
        <w:pStyle w:val="BodyText"/>
      </w:pPr>
    </w:p>
    <w:p w:rsidR="00000000" w:rsidRPr="00590974" w:rsidP="00590974">
      <w:pPr>
        <w:pStyle w:val="Heading1"/>
      </w:pPr>
      <w:bookmarkStart w:id="7" w:name="O_288150"/>
      <w:bookmarkEnd w:id="7"/>
      <w:r w:rsidRPr="00590974">
        <w:t>Eleme</w:t>
      </w:r>
      <w:r w:rsidRPr="00590974">
        <w:t>nts and Performance Criteria Pre-Content</w:t>
      </w:r>
    </w:p>
    <w:tbl>
      <w:tblPr>
        <w:tblW w:w="0" w:type="auto"/>
        <w:tblLayout w:type="fixed"/>
        <w:tblCellMar>
          <w:left w:w="62" w:type="dxa"/>
          <w:right w:w="62" w:type="dxa"/>
        </w:tblCellMar>
        <w:tblLook w:val="0000"/>
      </w:tblPr>
      <w:tblGrid>
        <w:gridCol w:w="2980"/>
        <w:gridCol w:w="5775"/>
      </w:tblGrid>
      <w:tr w:rsidTr="000F0F91">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 xml:space="preserve">Performance criteria describe the required performance needed to demonstrate achievement of the element. Where bold italicised text is used, further </w:t>
            </w:r>
            <w:r w:rsidRPr="00590974">
              <w:t>information is detailed in the required skills and knowledge and/or the range statement. Assessment of performance is to be consistent with the evidence guide.</w:t>
            </w:r>
          </w:p>
        </w:tc>
      </w:tr>
    </w:tbl>
    <w:p w:rsidR="00000000" w:rsidRPr="00590974" w:rsidP="00590974">
      <w:pPr>
        <w:pStyle w:val="BodyText"/>
      </w:pPr>
    </w:p>
    <w:p w:rsidR="00000000" w:rsidRPr="00590974" w:rsidP="00590974">
      <w:pPr>
        <w:pStyle w:val="AllowPageBreak"/>
      </w:pPr>
    </w:p>
    <w:p w:rsidR="00000000" w:rsidRPr="00590974" w:rsidP="00590974">
      <w:pPr>
        <w:pStyle w:val="Heading1"/>
      </w:pPr>
      <w:bookmarkStart w:id="8" w:name="O_234817"/>
      <w:bookmarkEnd w:id="8"/>
      <w:r w:rsidRPr="00590974">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0F0F91">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590974" w:rsidP="00590974">
            <w:pPr>
              <w:pStyle w:val="List"/>
            </w:pPr>
            <w:r w:rsidRPr="00590974">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590974">
            <w:pPr>
              <w:pStyle w:val="List"/>
              <w:rPr>
                <w:lang w:val="en-NZ"/>
              </w:rPr>
            </w:pPr>
            <w:r w:rsidRPr="00590974">
              <w:rPr>
                <w:rStyle w:val="SpecialBold"/>
              </w:rPr>
              <w:t>PERFORMANCE CRITERIA</w:t>
            </w:r>
          </w:p>
        </w:tc>
      </w:tr>
      <w:tr w:rsidTr="000F0F9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590974">
            <w:pPr>
              <w:pStyle w:val="List"/>
              <w:rPr>
                <w:lang w:val="en-NZ"/>
              </w:rPr>
            </w:pPr>
            <w:r w:rsidRPr="00590974">
              <w:rPr>
                <w:rStyle w:val="SpecialBold"/>
              </w:rPr>
              <w:t>1</w:t>
            </w:r>
            <w:r w:rsidRPr="00590974">
              <w:tab/>
            </w:r>
            <w:r w:rsidRPr="00590974">
              <w:rPr>
                <w:rStyle w:val="SpecialBold"/>
              </w:rPr>
              <w:t>Arrange livestock inspection</w:t>
            </w:r>
            <w:r w:rsidRPr="00590974">
              <w:t>.</w:t>
            </w:r>
          </w:p>
        </w:tc>
        <w:tc>
          <w:tcPr>
            <w:tcW w:w="5760" w:type="dxa"/>
            <w:gridSpan w:val="2"/>
            <w:tcBorders>
              <w:top w:val="nil"/>
              <w:left w:val="nil"/>
              <w:bottom w:val="nil"/>
              <w:right w:val="nil"/>
            </w:tcBorders>
            <w:tcMar>
              <w:top w:w="0" w:type="dxa"/>
              <w:left w:w="62" w:type="dxa"/>
              <w:bottom w:w="0" w:type="dxa"/>
              <w:right w:w="62" w:type="dxa"/>
            </w:tcMar>
          </w:tcPr>
          <w:p w:rsidR="00000000" w:rsidRPr="00590974" w:rsidP="00590974">
            <w:pPr>
              <w:pStyle w:val="List"/>
            </w:pPr>
            <w:r w:rsidRPr="00590974">
              <w:t>1.1</w:t>
            </w:r>
            <w:r w:rsidRPr="00590974">
              <w:tab/>
              <w:t xml:space="preserve">Seller is notified of </w:t>
            </w:r>
            <w:r w:rsidRPr="00590974">
              <w:rPr>
                <w:rStyle w:val="BoldandItalics"/>
              </w:rPr>
              <w:t>livestock inspection requirements</w:t>
            </w:r>
            <w:r w:rsidRPr="00590974">
              <w:t>.</w:t>
            </w:r>
          </w:p>
          <w:p w:rsidR="00000000" w:rsidP="00590974">
            <w:pPr>
              <w:pStyle w:val="List"/>
              <w:rPr>
                <w:lang w:val="en-NZ"/>
              </w:rPr>
            </w:pPr>
            <w:r w:rsidRPr="00590974">
              <w:t>1.2</w:t>
            </w:r>
            <w:r w:rsidRPr="00590974">
              <w:tab/>
              <w:t>Timing of livestock inspection is confirmed with seller.</w:t>
            </w:r>
          </w:p>
        </w:tc>
      </w:tr>
      <w:tr w:rsidTr="000F0F9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90974" w:rsidP="00590974">
            <w:pPr>
              <w:pStyle w:val="List"/>
            </w:pPr>
            <w:r w:rsidRPr="00590974">
              <w:t>1.3</w:t>
            </w:r>
            <w:r w:rsidRPr="00590974">
              <w:tab/>
              <w:t>Variations in arrival time for livestock inspection are promptly communicated to seller to minimis</w:t>
            </w:r>
            <w:r w:rsidRPr="00590974">
              <w:t>e disruptions.</w:t>
            </w:r>
          </w:p>
          <w:p w:rsidR="00000000" w:rsidP="00590974">
            <w:pPr>
              <w:pStyle w:val="List"/>
              <w:rPr>
                <w:lang w:val="en-NZ"/>
              </w:rPr>
            </w:pPr>
            <w:r w:rsidRPr="00590974">
              <w:t>1.4</w:t>
            </w:r>
            <w:r w:rsidRPr="00590974">
              <w:tab/>
            </w:r>
            <w:r w:rsidRPr="00590974">
              <w:rPr>
                <w:rStyle w:val="BoldandItalics"/>
              </w:rPr>
              <w:t>Sale details</w:t>
            </w:r>
            <w:r w:rsidRPr="00590974">
              <w:t xml:space="preserve"> are arranged and advised to relevant </w:t>
            </w:r>
            <w:r w:rsidRPr="00590974">
              <w:rPr>
                <w:rStyle w:val="BoldandItalics"/>
              </w:rPr>
              <w:t>parties</w:t>
            </w:r>
            <w:r w:rsidRPr="00590974">
              <w:t>.</w:t>
            </w:r>
          </w:p>
        </w:tc>
      </w:tr>
      <w:tr w:rsidTr="000F0F9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590974">
            <w:pPr>
              <w:pStyle w:val="List"/>
              <w:rPr>
                <w:lang w:val="en-NZ"/>
              </w:rPr>
            </w:pPr>
            <w:r w:rsidRPr="00590974">
              <w:rPr>
                <w:rStyle w:val="SpecialBold"/>
              </w:rPr>
              <w:t>2</w:t>
            </w:r>
            <w:r w:rsidRPr="00590974">
              <w:tab/>
            </w:r>
            <w:r w:rsidRPr="00590974">
              <w:rPr>
                <w:rStyle w:val="SpecialBold"/>
              </w:rPr>
              <w:t>Inspect and draft livestock</w:t>
            </w:r>
            <w:r w:rsidRPr="00590974">
              <w:t>.</w:t>
            </w:r>
          </w:p>
        </w:tc>
        <w:tc>
          <w:tcPr>
            <w:tcW w:w="5760" w:type="dxa"/>
            <w:gridSpan w:val="2"/>
            <w:tcBorders>
              <w:top w:val="nil"/>
              <w:left w:val="nil"/>
              <w:bottom w:val="nil"/>
              <w:right w:val="nil"/>
            </w:tcBorders>
            <w:tcMar>
              <w:top w:w="0" w:type="dxa"/>
              <w:left w:w="62" w:type="dxa"/>
              <w:bottom w:w="0" w:type="dxa"/>
              <w:right w:w="62" w:type="dxa"/>
            </w:tcMar>
          </w:tcPr>
          <w:p w:rsidR="00000000" w:rsidRPr="00590974" w:rsidP="00590974">
            <w:pPr>
              <w:pStyle w:val="List"/>
            </w:pPr>
            <w:r w:rsidRPr="00590974">
              <w:t>2.1</w:t>
            </w:r>
            <w:r w:rsidRPr="00590974">
              <w:tab/>
            </w:r>
            <w:r w:rsidRPr="00590974">
              <w:rPr>
                <w:rStyle w:val="BoldandItalics"/>
              </w:rPr>
              <w:t>Client instructions</w:t>
            </w:r>
            <w:r w:rsidRPr="00590974">
              <w:t xml:space="preserve"> are obtained to assist in accurate drafting of livestock.</w:t>
            </w:r>
          </w:p>
          <w:p w:rsidR="00000000" w:rsidRPr="00590974" w:rsidP="00590974">
            <w:pPr>
              <w:pStyle w:val="List"/>
            </w:pPr>
            <w:r w:rsidRPr="00590974">
              <w:t>2.2</w:t>
            </w:r>
            <w:r w:rsidRPr="00590974">
              <w:tab/>
              <w:t xml:space="preserve">Initial </w:t>
            </w:r>
            <w:r w:rsidRPr="00590974">
              <w:rPr>
                <w:rStyle w:val="BoldandItalics"/>
              </w:rPr>
              <w:t>assessment of livestock</w:t>
            </w:r>
            <w:r w:rsidRPr="00590974">
              <w:t xml:space="preserve"> is advised to client and instructions are received to permit final drafting.</w:t>
            </w:r>
          </w:p>
          <w:p w:rsidR="00000000" w:rsidP="00590974">
            <w:pPr>
              <w:pStyle w:val="List"/>
              <w:rPr>
                <w:lang w:val="en-NZ"/>
              </w:rPr>
            </w:pPr>
            <w:r w:rsidRPr="00590974">
              <w:t>2.3</w:t>
            </w:r>
            <w:r w:rsidRPr="00590974">
              <w:tab/>
              <w:t xml:space="preserve">Livestock is drafted in line with </w:t>
            </w:r>
            <w:r w:rsidRPr="00590974">
              <w:rPr>
                <w:rStyle w:val="BoldandItalics"/>
              </w:rPr>
              <w:t>agreed criteria</w:t>
            </w:r>
            <w:r w:rsidRPr="00590974">
              <w:t>.</w:t>
            </w:r>
          </w:p>
        </w:tc>
      </w:tr>
      <w:tr w:rsidTr="000F0F9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590974">
            <w:pPr>
              <w:pStyle w:val="List"/>
              <w:rPr>
                <w:lang w:val="en-NZ"/>
              </w:rPr>
            </w:pPr>
            <w:r w:rsidRPr="00590974">
              <w:rPr>
                <w:rStyle w:val="SpecialBold"/>
              </w:rPr>
              <w:t>3</w:t>
            </w:r>
            <w:r w:rsidRPr="00590974">
              <w:tab/>
            </w:r>
            <w:r w:rsidRPr="00590974">
              <w:rPr>
                <w:rStyle w:val="SpecialBold"/>
              </w:rPr>
              <w:t>Obtain commitment to sell</w:t>
            </w:r>
            <w:r w:rsidRPr="00590974">
              <w:t>.</w:t>
            </w:r>
          </w:p>
        </w:tc>
        <w:tc>
          <w:tcPr>
            <w:tcW w:w="5760" w:type="dxa"/>
            <w:gridSpan w:val="2"/>
            <w:tcBorders>
              <w:top w:val="nil"/>
              <w:left w:val="nil"/>
              <w:bottom w:val="nil"/>
              <w:right w:val="nil"/>
            </w:tcBorders>
            <w:tcMar>
              <w:top w:w="0" w:type="dxa"/>
              <w:left w:w="62" w:type="dxa"/>
              <w:bottom w:w="0" w:type="dxa"/>
              <w:right w:w="62" w:type="dxa"/>
            </w:tcMar>
          </w:tcPr>
          <w:p w:rsidR="00000000" w:rsidRPr="00590974" w:rsidP="00590974">
            <w:pPr>
              <w:pStyle w:val="List"/>
            </w:pPr>
            <w:r w:rsidRPr="00590974">
              <w:t>3.1</w:t>
            </w:r>
            <w:r w:rsidRPr="00590974">
              <w:tab/>
              <w:t>Ownership of livestock is confirmed in line with agency practice.</w:t>
            </w:r>
          </w:p>
          <w:p w:rsidR="00000000" w:rsidRPr="00590974" w:rsidP="00590974">
            <w:pPr>
              <w:pStyle w:val="List"/>
            </w:pPr>
            <w:r w:rsidRPr="00590974">
              <w:t>3.2</w:t>
            </w:r>
            <w:r w:rsidRPr="00590974">
              <w:tab/>
            </w:r>
            <w:r w:rsidRPr="00590974">
              <w:rPr>
                <w:rStyle w:val="BoldandItalics"/>
              </w:rPr>
              <w:t>Encumbrances</w:t>
            </w:r>
            <w:r w:rsidRPr="00590974">
              <w:t xml:space="preserve"> on liv</w:t>
            </w:r>
            <w:r w:rsidRPr="00590974">
              <w:t>estock are established to ensure that clear title may be transferred to buyer.</w:t>
            </w:r>
          </w:p>
          <w:p w:rsidR="00000000" w:rsidRPr="00590974" w:rsidP="00590974">
            <w:pPr>
              <w:pStyle w:val="List"/>
            </w:pPr>
            <w:r w:rsidRPr="00590974">
              <w:t>3.3</w:t>
            </w:r>
            <w:r w:rsidRPr="00590974">
              <w:tab/>
              <w:t xml:space="preserve">Agreement to sell and </w:t>
            </w:r>
            <w:r w:rsidRPr="00590974">
              <w:rPr>
                <w:rStyle w:val="BoldandItalics"/>
              </w:rPr>
              <w:t>method of sale</w:t>
            </w:r>
            <w:r w:rsidRPr="00590974">
              <w:t xml:space="preserve"> are confirmed with seller so that sale process can proceed.</w:t>
            </w:r>
          </w:p>
          <w:p w:rsidR="00000000" w:rsidRPr="00590974" w:rsidP="00590974">
            <w:pPr>
              <w:pStyle w:val="List"/>
            </w:pPr>
            <w:r w:rsidRPr="00590974">
              <w:t>3.4</w:t>
            </w:r>
            <w:r w:rsidRPr="00590974">
              <w:tab/>
            </w:r>
            <w:r w:rsidRPr="00590974">
              <w:rPr>
                <w:rStyle w:val="BoldandItalics"/>
              </w:rPr>
              <w:t>Documentation</w:t>
            </w:r>
            <w:r w:rsidRPr="00590974">
              <w:t xml:space="preserve"> required for sale of livestock is prepared in line with ag</w:t>
            </w:r>
            <w:r w:rsidRPr="00590974">
              <w:t>ency and legislative requirements.</w:t>
            </w:r>
          </w:p>
          <w:p w:rsidR="00000000" w:rsidRPr="00590974" w:rsidP="00590974">
            <w:pPr>
              <w:pStyle w:val="List"/>
            </w:pPr>
            <w:r w:rsidRPr="00590974">
              <w:t>3.5</w:t>
            </w:r>
            <w:r w:rsidRPr="00590974">
              <w:tab/>
              <w:t>Signatures are obtained from seller on relevant documentation to confirm commitment to sell livestock.</w:t>
            </w:r>
          </w:p>
        </w:tc>
      </w:tr>
    </w:tbl>
    <w:p w:rsidR="000F0F91" w:rsidP="00590974">
      <w:pPr>
        <w:pStyle w:val="BodyText"/>
      </w:pPr>
    </w:p>
    <w:p w:rsidR="000F0F91" w:rsidP="00590974">
      <w:pPr>
        <w:pStyle w:val="BodyText"/>
      </w:pPr>
    </w:p>
    <w:p w:rsidR="00000000" w:rsidRPr="00590974" w:rsidP="00590974">
      <w:pPr>
        <w:pStyle w:val="Heading1"/>
      </w:pPr>
      <w:bookmarkStart w:id="9" w:name="O_258767"/>
      <w:bookmarkEnd w:id="9"/>
      <w:r w:rsidRPr="00590974">
        <w:t>Required Skills and Knowledge</w:t>
      </w:r>
    </w:p>
    <w:tbl>
      <w:tblPr>
        <w:tblW w:w="0" w:type="auto"/>
        <w:tblLayout w:type="fixed"/>
        <w:tblCellMar>
          <w:left w:w="62" w:type="dxa"/>
          <w:right w:w="62" w:type="dxa"/>
        </w:tblCellMar>
        <w:tblLook w:val="0000"/>
      </w:tblPr>
      <w:tblGrid>
        <w:gridCol w:w="8408"/>
        <w:gridCol w:w="8"/>
      </w:tblGrid>
      <w:tr w:rsidTr="000F0F91">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REQUIRED SKILLS AND KNOWLEDGE</w:t>
            </w:r>
          </w:p>
        </w:tc>
      </w:tr>
      <w:tr w:rsidTr="000F0F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t>This section describe</w:t>
            </w:r>
            <w:r w:rsidRPr="00590974">
              <w:t>s the essential skills and knowledge and their level, required for this unit.</w:t>
            </w:r>
          </w:p>
        </w:tc>
      </w:tr>
      <w:tr w:rsidTr="000F0F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rPr>
                <w:rStyle w:val="SpecialBold"/>
              </w:rPr>
              <w:t>Required skills</w:t>
            </w:r>
            <w:r w:rsidRPr="00590974">
              <w:t>:</w:t>
            </w:r>
          </w:p>
          <w:p w:rsidR="00000000" w:rsidRPr="00590974" w:rsidP="00590974">
            <w:pPr>
              <w:pStyle w:val="ListBullet"/>
            </w:pPr>
            <w:r w:rsidRPr="00590974">
              <w:t>application of initial and final livestock drafting procedures</w:t>
            </w:r>
          </w:p>
          <w:p w:rsidR="00000000" w:rsidRPr="00590974" w:rsidP="00590974">
            <w:pPr>
              <w:pStyle w:val="ListBullet"/>
            </w:pPr>
            <w:r w:rsidRPr="00590974">
              <w:t>application of livestock inspection procedures</w:t>
            </w:r>
          </w:p>
          <w:p w:rsidR="00000000" w:rsidRPr="00590974" w:rsidP="00590974">
            <w:pPr>
              <w:pStyle w:val="ListBullet"/>
            </w:pPr>
            <w:r w:rsidRPr="00590974">
              <w:t>application of risk management strategies in prep</w:t>
            </w:r>
            <w:r w:rsidRPr="00590974">
              <w:t>aring livestock for sale</w:t>
            </w:r>
          </w:p>
          <w:p w:rsidR="00000000" w:rsidRPr="00590974" w:rsidP="00590974">
            <w:pPr>
              <w:pStyle w:val="ListBullet"/>
            </w:pPr>
            <w:r w:rsidRPr="00590974">
              <w:t>computing skills to access agency databases, send and receive emails and complete standard forms online</w:t>
            </w:r>
          </w:p>
          <w:p w:rsidR="00000000" w:rsidRPr="00590974" w:rsidP="00590974">
            <w:pPr>
              <w:pStyle w:val="ListBullet"/>
            </w:pPr>
            <w:r w:rsidRPr="00590974">
              <w:t>literacy skills, including the ability to interpret industry documentation associated with livestock sales, such as NVD, and to</w:t>
            </w:r>
            <w:r w:rsidRPr="00590974">
              <w:t xml:space="preserve"> prepare and complete documentation related to livestock sales</w:t>
            </w:r>
          </w:p>
          <w:p w:rsidR="00000000" w:rsidP="00590974">
            <w:pPr>
              <w:pStyle w:val="ListBullet"/>
              <w:rPr>
                <w:lang w:val="en-NZ"/>
              </w:rPr>
            </w:pPr>
            <w:r w:rsidRPr="00590974">
              <w:t>negotiation skills to gain commitment to sell livestock</w:t>
            </w:r>
          </w:p>
        </w:tc>
      </w:tr>
      <w:tr w:rsidTr="000F0F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numeracy skills, including the ability to perform and apply measurements and calculations</w:t>
            </w:r>
          </w:p>
          <w:p w:rsidR="00000000" w:rsidRPr="00590974" w:rsidP="00590974">
            <w:pPr>
              <w:pStyle w:val="ListBullet"/>
            </w:pPr>
            <w:r w:rsidRPr="00590974">
              <w:t>verbal communication skills required for face-to-face communication with livestock sellers and buyers</w:t>
            </w:r>
          </w:p>
          <w:p w:rsidR="00000000" w:rsidP="00590974">
            <w:pPr>
              <w:pStyle w:val="ListBullet"/>
              <w:rPr>
                <w:lang w:val="en-NZ"/>
              </w:rPr>
            </w:pPr>
            <w:r w:rsidRPr="00590974">
              <w:t>planning, organising and scheduling skills to undertake work-related tasks such as arranging livestock inspections.</w:t>
            </w:r>
          </w:p>
        </w:tc>
      </w:tr>
      <w:tr w:rsidTr="000F0F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rPr>
                <w:rStyle w:val="SpecialBold"/>
              </w:rPr>
              <w:t>Required knowledge and understanding</w:t>
            </w:r>
            <w:r w:rsidRPr="00590974">
              <w:t>:</w:t>
            </w:r>
          </w:p>
          <w:p w:rsidR="00000000" w:rsidRPr="00590974" w:rsidP="00590974">
            <w:pPr>
              <w:pStyle w:val="ListBullet"/>
            </w:pPr>
            <w:r w:rsidRPr="00590974">
              <w:t>chemicals that affect health of livestock in pens or during transportation</w:t>
            </w:r>
          </w:p>
          <w:p w:rsidR="00000000" w:rsidRPr="00590974" w:rsidP="00590974">
            <w:pPr>
              <w:pStyle w:val="ListBullet"/>
            </w:pPr>
            <w:r w:rsidRPr="00590974">
              <w:t>chemical treatments and residues</w:t>
            </w:r>
          </w:p>
          <w:p w:rsidR="00000000" w:rsidRPr="00590974" w:rsidP="00590974">
            <w:pPr>
              <w:pStyle w:val="ListBullet"/>
            </w:pPr>
            <w:r w:rsidRPr="00590974">
              <w:t>encumbrances on livestock, including:</w:t>
            </w:r>
          </w:p>
          <w:p w:rsidR="00000000" w:rsidRPr="00590974" w:rsidP="00590974">
            <w:pPr>
              <w:pStyle w:val="ListBullet2"/>
            </w:pPr>
            <w:r w:rsidRPr="00590974">
              <w:t>agent fees</w:t>
            </w:r>
          </w:p>
          <w:p w:rsidR="00000000" w:rsidRPr="00590974" w:rsidP="00590974">
            <w:pPr>
              <w:pStyle w:val="ListBullet2"/>
            </w:pPr>
            <w:r w:rsidRPr="00590974">
              <w:t>bills of sale</w:t>
            </w:r>
          </w:p>
          <w:p w:rsidR="00000000" w:rsidRPr="00590974" w:rsidP="00590974">
            <w:pPr>
              <w:pStyle w:val="ListBullet2"/>
            </w:pPr>
            <w:r w:rsidRPr="00590974">
              <w:t>livestock mortgages</w:t>
            </w:r>
          </w:p>
          <w:p w:rsidR="00000000" w:rsidRPr="00590974" w:rsidP="00590974">
            <w:pPr>
              <w:pStyle w:val="ListBullet2"/>
            </w:pPr>
            <w:r w:rsidRPr="00590974">
              <w:t>overdrafts</w:t>
            </w:r>
          </w:p>
          <w:p w:rsidR="00000000" w:rsidRPr="00590974" w:rsidP="00590974">
            <w:pPr>
              <w:pStyle w:val="ListBullet2"/>
            </w:pPr>
            <w:r w:rsidRPr="00590974">
              <w:t>procedures for identifying encumbrances</w:t>
            </w:r>
          </w:p>
          <w:p w:rsidR="00000000" w:rsidRPr="00590974" w:rsidP="00590974">
            <w:pPr>
              <w:pStyle w:val="ListBullet2"/>
            </w:pPr>
            <w:r w:rsidRPr="00590974">
              <w:t>removing encumbrances</w:t>
            </w:r>
          </w:p>
          <w:p w:rsidR="00000000" w:rsidRPr="00590974" w:rsidP="00590974">
            <w:pPr>
              <w:pStyle w:val="ListBullet2"/>
            </w:pPr>
            <w:r w:rsidRPr="00590974">
              <w:t>types of encumbrances</w:t>
            </w:r>
          </w:p>
          <w:p w:rsidR="00000000" w:rsidRPr="00590974" w:rsidP="00590974">
            <w:pPr>
              <w:pStyle w:val="ListBullet"/>
            </w:pPr>
            <w:r w:rsidRPr="00590974">
              <w:t>establishing and verifying title of livestock</w:t>
            </w:r>
          </w:p>
          <w:p w:rsidR="00000000" w:rsidRPr="00590974" w:rsidP="00590974">
            <w:pPr>
              <w:pStyle w:val="ListBullet"/>
            </w:pPr>
            <w:r w:rsidRPr="00590974">
              <w:t>federal and state or territory legislation and local government regulations related to selling and transporting livestock, including:</w:t>
            </w:r>
          </w:p>
          <w:p w:rsidR="00000000" w:rsidRPr="00590974" w:rsidP="00590974">
            <w:pPr>
              <w:pStyle w:val="ListBullet2"/>
            </w:pPr>
            <w:r w:rsidRPr="00590974">
              <w:t>animal health and welfare</w:t>
            </w:r>
          </w:p>
          <w:p w:rsidR="00000000" w:rsidRPr="00590974" w:rsidP="00590974">
            <w:pPr>
              <w:pStyle w:val="ListBullet2"/>
            </w:pPr>
            <w:r w:rsidRPr="00590974">
              <w:t>anti</w:t>
            </w:r>
            <w:r w:rsidRPr="00590974">
              <w:t>-discrimination</w:t>
            </w:r>
          </w:p>
          <w:p w:rsidR="00000000" w:rsidRPr="00590974" w:rsidP="00590974">
            <w:pPr>
              <w:pStyle w:val="ListBullet2"/>
            </w:pPr>
            <w:r w:rsidRPr="00590974">
              <w:t>aquaculture</w:t>
            </w:r>
          </w:p>
          <w:p w:rsidR="00000000" w:rsidRPr="00590974" w:rsidP="00590974">
            <w:pPr>
              <w:pStyle w:val="ListBullet2"/>
            </w:pPr>
            <w:r w:rsidRPr="00590974">
              <w:t>brands and earmarks</w:t>
            </w:r>
          </w:p>
          <w:p w:rsidR="00000000" w:rsidRPr="00590974" w:rsidP="00590974">
            <w:pPr>
              <w:pStyle w:val="ListBullet2"/>
            </w:pPr>
            <w:r w:rsidRPr="00590974">
              <w:t>chemical treatments and residues, export slaughter intervals (ESI) and withholding periods</w:t>
            </w:r>
          </w:p>
          <w:p w:rsidR="00000000" w:rsidRPr="00590974" w:rsidP="00590974">
            <w:pPr>
              <w:pStyle w:val="ListBullet2"/>
            </w:pPr>
            <w:r w:rsidRPr="00590974">
              <w:t>consumer protection</w:t>
            </w:r>
          </w:p>
          <w:p w:rsidR="00000000" w:rsidRPr="00590974" w:rsidP="00590974">
            <w:pPr>
              <w:pStyle w:val="ListBullet2"/>
            </w:pPr>
            <w:r w:rsidRPr="00590974">
              <w:t>financial probity</w:t>
            </w:r>
          </w:p>
          <w:p w:rsidR="00000000" w:rsidRPr="00590974" w:rsidP="00590974">
            <w:pPr>
              <w:pStyle w:val="ListBullet2"/>
            </w:pPr>
            <w:r w:rsidRPr="00590974">
              <w:t>food safety</w:t>
            </w:r>
          </w:p>
          <w:p w:rsidR="00000000" w:rsidRPr="00590974" w:rsidP="00590974">
            <w:pPr>
              <w:pStyle w:val="ListBullet2"/>
            </w:pPr>
            <w:r w:rsidRPr="00590974">
              <w:t>livestock sales and auctions</w:t>
            </w:r>
          </w:p>
          <w:p w:rsidR="00000000" w:rsidRPr="00590974" w:rsidP="00590974">
            <w:pPr>
              <w:pStyle w:val="ListBullet2"/>
            </w:pPr>
            <w:r w:rsidRPr="00590974">
              <w:t>livestock-specific legislation and regulations</w:t>
            </w:r>
          </w:p>
          <w:p w:rsidR="00000000" w:rsidRPr="00590974" w:rsidP="00590974">
            <w:pPr>
              <w:pStyle w:val="ListBullet2"/>
            </w:pPr>
            <w:r w:rsidRPr="00590974">
              <w:t>NLIS</w:t>
            </w:r>
          </w:p>
          <w:p w:rsidR="00000000" w:rsidRPr="00590974" w:rsidP="00590974">
            <w:pPr>
              <w:pStyle w:val="ListBullet2"/>
            </w:pPr>
            <w:r w:rsidRPr="00590974">
              <w:t>NVD</w:t>
            </w:r>
          </w:p>
          <w:p w:rsidR="00000000" w:rsidRPr="00590974" w:rsidP="00590974">
            <w:pPr>
              <w:pStyle w:val="ListBullet2"/>
            </w:pPr>
            <w:r w:rsidRPr="00590974">
              <w:t>OHS</w:t>
            </w:r>
          </w:p>
          <w:p w:rsidR="00000000" w:rsidRPr="00590974" w:rsidP="00590974">
            <w:pPr>
              <w:pStyle w:val="ListBullet2"/>
            </w:pPr>
            <w:r w:rsidRPr="00590974">
              <w:t>privacy</w:t>
            </w:r>
          </w:p>
          <w:p w:rsidR="00000000" w:rsidRPr="00590974" w:rsidP="00590974">
            <w:pPr>
              <w:pStyle w:val="ListBullet2"/>
            </w:pPr>
            <w:r w:rsidRPr="00590974">
              <w:t>public health</w:t>
            </w:r>
          </w:p>
          <w:p w:rsidR="00000000" w:rsidRPr="00590974" w:rsidP="00590974">
            <w:pPr>
              <w:pStyle w:val="ListBullet2"/>
            </w:pPr>
            <w:r w:rsidRPr="00590974">
              <w:t>public liability</w:t>
            </w:r>
          </w:p>
          <w:p w:rsidR="00000000" w:rsidRPr="00590974" w:rsidP="00590974">
            <w:pPr>
              <w:pStyle w:val="ListBullet2"/>
            </w:pPr>
            <w:r w:rsidRPr="00590974">
              <w:t>tagging</w:t>
            </w:r>
          </w:p>
          <w:p w:rsidR="00000000" w:rsidRPr="00590974" w:rsidP="00590974">
            <w:pPr>
              <w:pStyle w:val="ListBullet2"/>
            </w:pPr>
            <w:r w:rsidRPr="00590974">
              <w:t>water curfew</w:t>
            </w:r>
          </w:p>
          <w:p w:rsidR="00000000" w:rsidRPr="00590974" w:rsidP="00590974">
            <w:pPr>
              <w:pStyle w:val="ListBullet2"/>
            </w:pPr>
            <w:r w:rsidRPr="00590974">
              <w:t>waybills, including combined waybills</w:t>
            </w:r>
          </w:p>
          <w:p w:rsidR="00000000" w:rsidRPr="00590974" w:rsidP="00590974">
            <w:pPr>
              <w:pStyle w:val="ListBullet"/>
            </w:pPr>
            <w:r w:rsidRPr="00590974">
              <w:t>initial and final livestock drafting procedures</w:t>
            </w:r>
          </w:p>
          <w:p w:rsidR="00000000" w:rsidRPr="00590974" w:rsidP="00590974">
            <w:pPr>
              <w:pStyle w:val="ListBullet"/>
            </w:pPr>
            <w:r w:rsidRPr="00590974">
              <w:t>livestock, including:</w:t>
            </w:r>
          </w:p>
          <w:p w:rsidR="00000000" w:rsidRPr="00590974" w:rsidP="00590974">
            <w:pPr>
              <w:pStyle w:val="ListBullet2"/>
            </w:pPr>
            <w:r w:rsidRPr="00590974">
              <w:t>ages</w:t>
            </w:r>
          </w:p>
          <w:p w:rsidR="00000000" w:rsidRPr="00590974" w:rsidP="00590974">
            <w:pPr>
              <w:pStyle w:val="ListBullet2"/>
            </w:pPr>
            <w:r w:rsidRPr="00590974">
              <w:t>breeds</w:t>
            </w:r>
          </w:p>
          <w:p w:rsidR="00000000" w:rsidRPr="00590974" w:rsidP="00590974">
            <w:pPr>
              <w:pStyle w:val="ListBullet2"/>
            </w:pPr>
            <w:r w:rsidRPr="00590974">
              <w:t>classes</w:t>
            </w:r>
          </w:p>
          <w:p w:rsidR="00000000" w:rsidRPr="00590974" w:rsidP="00590974">
            <w:pPr>
              <w:pStyle w:val="ListBullet2"/>
            </w:pPr>
            <w:r w:rsidRPr="00590974">
              <w:t>grades</w:t>
            </w:r>
          </w:p>
          <w:p w:rsidR="00000000" w:rsidRPr="00590974" w:rsidP="00590974">
            <w:pPr>
              <w:pStyle w:val="ListBullet2"/>
            </w:pPr>
            <w:r w:rsidRPr="00590974">
              <w:t>pregnancy status</w:t>
            </w:r>
          </w:p>
          <w:p w:rsidR="00000000" w:rsidRPr="00590974" w:rsidP="00590974">
            <w:pPr>
              <w:pStyle w:val="ListBullet2"/>
            </w:pPr>
            <w:r w:rsidRPr="00590974">
              <w:t>values</w:t>
            </w:r>
          </w:p>
          <w:p w:rsidR="00000000" w:rsidRPr="00590974" w:rsidP="00590974">
            <w:pPr>
              <w:pStyle w:val="ListBullet2"/>
            </w:pPr>
            <w:r w:rsidRPr="00590974">
              <w:t>varieties</w:t>
            </w:r>
          </w:p>
          <w:p w:rsidR="00000000" w:rsidRPr="00590974" w:rsidP="00590974">
            <w:pPr>
              <w:pStyle w:val="ListBullet2"/>
            </w:pPr>
            <w:r w:rsidRPr="00590974">
              <w:t>weights</w:t>
            </w:r>
          </w:p>
          <w:p w:rsidR="00000000" w:rsidRPr="00590974" w:rsidP="00590974">
            <w:pPr>
              <w:pStyle w:val="ListBullet2"/>
            </w:pPr>
            <w:r w:rsidRPr="00590974">
              <w:t>yields</w:t>
            </w:r>
          </w:p>
          <w:p w:rsidR="00000000" w:rsidRPr="00590974" w:rsidP="00590974">
            <w:pPr>
              <w:pStyle w:val="ListBullet"/>
            </w:pPr>
            <w:r w:rsidRPr="00590974">
              <w:t>livestock inspection requirements</w:t>
            </w:r>
          </w:p>
          <w:p w:rsidR="00000000" w:rsidRPr="00590974" w:rsidP="00590974">
            <w:pPr>
              <w:pStyle w:val="ListBullet"/>
            </w:pPr>
            <w:r w:rsidRPr="00590974">
              <w:t>livestock sale methods, including:</w:t>
            </w:r>
          </w:p>
          <w:p w:rsidR="00000000" w:rsidRPr="00590974" w:rsidP="00590974">
            <w:pPr>
              <w:pStyle w:val="ListBullet2"/>
            </w:pPr>
            <w:r w:rsidRPr="00590974">
              <w:t>advantages and disadvantages of different methods of sale</w:t>
            </w:r>
          </w:p>
          <w:p w:rsidR="00000000" w:rsidRPr="00590974" w:rsidP="00590974">
            <w:pPr>
              <w:pStyle w:val="ListBullet2"/>
            </w:pPr>
            <w:r w:rsidRPr="00590974">
              <w:t>direct consignment</w:t>
            </w:r>
          </w:p>
          <w:p w:rsidR="00000000" w:rsidRPr="00590974" w:rsidP="00590974">
            <w:pPr>
              <w:pStyle w:val="ListBullet2"/>
            </w:pPr>
            <w:r w:rsidRPr="00590974">
              <w:t>electronic - Auctions Plus</w:t>
            </w:r>
          </w:p>
          <w:p w:rsidR="00000000" w:rsidRPr="00590974" w:rsidP="00590974">
            <w:pPr>
              <w:pStyle w:val="ListBullet2"/>
            </w:pPr>
            <w:r w:rsidRPr="00590974">
              <w:t>forward contract</w:t>
            </w:r>
          </w:p>
          <w:p w:rsidR="00000000" w:rsidRPr="00590974" w:rsidP="00590974">
            <w:pPr>
              <w:pStyle w:val="ListBullet2"/>
            </w:pPr>
            <w:r w:rsidRPr="00590974">
              <w:t>on-property auctions and feature sales</w:t>
            </w:r>
          </w:p>
          <w:p w:rsidR="00000000" w:rsidRPr="00590974" w:rsidP="00590974">
            <w:pPr>
              <w:pStyle w:val="ListBullet2"/>
            </w:pPr>
            <w:r w:rsidRPr="00590974">
              <w:t>over the hooks marketing auction</w:t>
            </w:r>
          </w:p>
          <w:p w:rsidR="00000000" w:rsidRPr="00590974" w:rsidP="00590974">
            <w:pPr>
              <w:pStyle w:val="ListBullet2"/>
            </w:pPr>
            <w:r w:rsidRPr="00590974">
              <w:t>private paddock sale</w:t>
            </w:r>
          </w:p>
          <w:p w:rsidR="00000000" w:rsidRPr="00590974" w:rsidP="00590974">
            <w:pPr>
              <w:pStyle w:val="ListBullet2"/>
            </w:pPr>
            <w:r w:rsidRPr="00590974">
              <w:t>saleyard auctions</w:t>
            </w:r>
          </w:p>
          <w:p w:rsidR="00000000" w:rsidRPr="00590974" w:rsidP="00590974">
            <w:pPr>
              <w:pStyle w:val="ListBullet"/>
            </w:pPr>
            <w:r w:rsidRPr="00590974">
              <w:t>procedures for identifying and verifying ownership of livestock</w:t>
            </w:r>
          </w:p>
          <w:p w:rsidR="00000000" w:rsidRPr="00590974" w:rsidP="00590974">
            <w:pPr>
              <w:pStyle w:val="ListBullet"/>
            </w:pPr>
            <w:r w:rsidRPr="00590974">
              <w:t>risks associated with the following aspects of selecting livestock for sale:</w:t>
            </w:r>
          </w:p>
          <w:p w:rsidR="00000000" w:rsidRPr="00590974" w:rsidP="00590974">
            <w:pPr>
              <w:pStyle w:val="ListBullet2"/>
            </w:pPr>
            <w:r w:rsidRPr="00590974">
              <w:t>ca</w:t>
            </w:r>
            <w:r w:rsidRPr="00590974">
              <w:t>re and handling of livestock</w:t>
            </w:r>
          </w:p>
          <w:p w:rsidR="00000000" w:rsidRPr="00590974" w:rsidP="00590974">
            <w:pPr>
              <w:pStyle w:val="ListBullet2"/>
            </w:pPr>
            <w:r w:rsidRPr="00590974">
              <w:t>chemical treatments and residues</w:t>
            </w:r>
          </w:p>
          <w:p w:rsidR="00000000" w:rsidRPr="00590974" w:rsidP="00590974">
            <w:pPr>
              <w:pStyle w:val="ListBullet2"/>
            </w:pPr>
            <w:r w:rsidRPr="00590974">
              <w:t>inspection, assessment and drafting of livestock</w:t>
            </w:r>
          </w:p>
          <w:p w:rsidR="00000000" w:rsidRPr="00590974" w:rsidP="00590974">
            <w:pPr>
              <w:pStyle w:val="ListBullet2"/>
            </w:pPr>
            <w:r w:rsidRPr="00590974">
              <w:t>NLIS requirements</w:t>
            </w:r>
          </w:p>
          <w:p w:rsidR="00000000" w:rsidRPr="00590974" w:rsidP="00590974">
            <w:pPr>
              <w:pStyle w:val="ListBullet2"/>
            </w:pPr>
            <w:r w:rsidRPr="00590974">
              <w:t>ownership of livestock and encumbrances</w:t>
            </w:r>
          </w:p>
          <w:p w:rsidR="00000000" w:rsidRPr="00590974" w:rsidP="00590974">
            <w:pPr>
              <w:pStyle w:val="ListBullet2"/>
            </w:pPr>
            <w:r w:rsidRPr="00590974">
              <w:t>staff supervision.</w:t>
            </w:r>
          </w:p>
        </w:tc>
      </w:tr>
    </w:tbl>
    <w:p w:rsidR="000F0F91" w:rsidP="00590974">
      <w:pPr>
        <w:pStyle w:val="BodyText"/>
      </w:pPr>
    </w:p>
    <w:p w:rsidR="000F0F91" w:rsidP="00590974">
      <w:pPr>
        <w:pStyle w:val="BodyText"/>
      </w:pPr>
    </w:p>
    <w:p w:rsidR="00000000" w:rsidRPr="00590974" w:rsidP="00590974">
      <w:pPr>
        <w:pStyle w:val="Heading1"/>
      </w:pPr>
      <w:bookmarkStart w:id="10" w:name="O_242801"/>
      <w:bookmarkEnd w:id="10"/>
      <w:r w:rsidRPr="00590974">
        <w:t>Evidence Guide</w:t>
      </w:r>
    </w:p>
    <w:p w:rsidR="00000000" w:rsidRPr="00590974" w:rsidP="00590974">
      <w:pPr>
        <w:pStyle w:val="BodyText"/>
      </w:pPr>
      <w:r w:rsidRPr="00590974">
        <w:rPr>
          <w:rStyle w:val="SpecialBold"/>
        </w:rPr>
        <w:t>EVIDENCE GUIDE</w:t>
      </w:r>
    </w:p>
    <w:p w:rsidR="00000000" w:rsidRPr="00590974" w:rsidP="00590974">
      <w:pPr>
        <w:pStyle w:val="BodyText"/>
      </w:pPr>
      <w:r w:rsidRPr="0059097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gridCol w:w="22"/>
      </w:tblGrid>
      <w:tr w:rsidTr="000F0F9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Overview of assessment</w:t>
            </w:r>
          </w:p>
        </w:tc>
        <w:tc>
          <w:tcPr>
            <w:tcW w:w="5760" w:type="dxa"/>
            <w:gridSpan w:val="2"/>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t xml:space="preserve">This unit of </w:t>
            </w:r>
            <w:r w:rsidRPr="00590974">
              <w:t xml:space="preserve">competency could be assessed through the candidate demonstrating the process of arranging the inspection of livestock, inspecting and drafting livestock, and securing seller commitment to sell the livestock. Targeted written (including alternative formats </w:t>
            </w:r>
            <w:r w:rsidRPr="00590974">
              <w:t>where necessary) or verbal questioning to assess the candidate's underpinning knowledge would provide additional supporting evidence of competence. The demonstration and questioning would include collecting evidence of the candidate's knowledge and applica</w:t>
            </w:r>
            <w:r w:rsidRPr="00590974">
              <w:t>tion of ethical standards and relevant federal, and state or territory legislation and regulations. This assessment may be carried out in a simulated or workplace environment.</w:t>
            </w:r>
          </w:p>
        </w:tc>
      </w:tr>
      <w:tr w:rsidTr="000F0F91">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A person who demonstrates competency in this unit must be able to provide evidence of:</w:t>
            </w:r>
          </w:p>
          <w:p w:rsidR="00000000" w:rsidRPr="00590974" w:rsidP="00590974">
            <w:pPr>
              <w:pStyle w:val="ListBullet"/>
            </w:pPr>
            <w:r w:rsidRPr="00590974">
              <w:t>applying correct procedures for notifying client of inspection requirements</w:t>
            </w:r>
            <w:r w:rsidRPr="00590974">
              <w:t xml:space="preserve"> and preparing visit schedules</w:t>
            </w:r>
          </w:p>
          <w:p w:rsidR="00000000" w:rsidRPr="00590974" w:rsidP="00590974">
            <w:pPr>
              <w:pStyle w:val="ListBullet"/>
            </w:pPr>
            <w:r w:rsidRPr="00590974">
              <w:t>safely and correctly applying procedures for inspecting, assessing and drafting livestock</w:t>
            </w:r>
          </w:p>
          <w:p w:rsidR="00000000" w:rsidRPr="00590974" w:rsidP="00590974">
            <w:pPr>
              <w:pStyle w:val="ListBullet"/>
            </w:pPr>
            <w:r w:rsidRPr="00590974">
              <w:t>applying correct procedures for accurately establishing ownership and encumbrances on livestock</w:t>
            </w:r>
          </w:p>
          <w:p w:rsidR="00000000" w:rsidRPr="00590974" w:rsidP="00590974">
            <w:pPr>
              <w:pStyle w:val="ListBullet"/>
            </w:pPr>
            <w:r w:rsidRPr="00590974">
              <w:t>understanding and applying risk managem</w:t>
            </w:r>
            <w:r w:rsidRPr="00590974">
              <w:t>ent strategies associated with inspecting and drafting livestock and descriptions</w:t>
            </w:r>
          </w:p>
          <w:p w:rsidR="00000000" w:rsidRPr="00590974" w:rsidP="00590974">
            <w:pPr>
              <w:pStyle w:val="ListBullet"/>
            </w:pPr>
            <w:r w:rsidRPr="00590974">
              <w:t>correctly completing documentation relating to sale of livestock</w:t>
            </w:r>
          </w:p>
          <w:p w:rsidR="00000000" w:rsidP="00590974">
            <w:pPr>
              <w:pStyle w:val="ListBullet"/>
              <w:rPr>
                <w:lang w:val="en-NZ"/>
              </w:rPr>
            </w:pPr>
            <w:r w:rsidRPr="00590974">
              <w:t>understanding and applying agency codes, ethical standards and relevant federal, and state or territory legis</w:t>
            </w:r>
            <w:r w:rsidRPr="00590974">
              <w:t>lation and regulations in relation to the sale of livestock.</w:t>
            </w:r>
          </w:p>
        </w:tc>
      </w:tr>
      <w:tr w:rsidTr="000F0F91">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Context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Resource implications for assessment include access to:</w:t>
            </w:r>
          </w:p>
          <w:p w:rsidR="00000000" w:rsidRPr="00590974" w:rsidP="00590974">
            <w:pPr>
              <w:pStyle w:val="ListBullet"/>
            </w:pPr>
            <w:r w:rsidRPr="00590974">
              <w:t xml:space="preserve">federal, and state or territory legislation and regulations relevant to livestock </w:t>
            </w:r>
            <w:r w:rsidRPr="00590974">
              <w:t>inspections and sales</w:t>
            </w:r>
          </w:p>
          <w:p w:rsidR="00000000" w:rsidP="00590974">
            <w:pPr>
              <w:pStyle w:val="ListBullet"/>
              <w:rPr>
                <w:lang w:val="en-NZ"/>
              </w:rPr>
            </w:pPr>
            <w:r w:rsidRPr="00590974">
              <w:t>livestock</w:t>
            </w:r>
          </w:p>
        </w:tc>
      </w:tr>
      <w:tr w:rsidTr="000F0F91">
        <w:tblPrEx>
          <w:tblW w:w="0" w:type="auto"/>
          <w:tblLayout w:type="fixed"/>
          <w:tblCellMar>
            <w:left w:w="62" w:type="dxa"/>
            <w:right w:w="62" w:type="dxa"/>
          </w:tblCellMar>
          <w:tblLook w:val="0000"/>
        </w:tblPrEx>
        <w:trPr>
          <w:gridAfter w:val="1"/>
          <w:wAfter w:w="22" w:type="dxa"/>
        </w:trPr>
        <w:tc>
          <w:tcPr>
            <w:tcW w:w="3045"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 xml:space="preserve">NVD, NLIS and other relevant documentation on livestock </w:t>
            </w:r>
          </w:p>
          <w:p w:rsidR="00000000" w:rsidRPr="00590974" w:rsidP="00590974">
            <w:pPr>
              <w:pStyle w:val="ListBullet"/>
            </w:pPr>
            <w:r w:rsidRPr="00590974">
              <w:t>venue for inspecting and drafting livestock, including staff and equipment required for drafting livestock.</w:t>
            </w:r>
          </w:p>
          <w:p w:rsidR="00000000" w:rsidRPr="00590974" w:rsidP="00590974">
            <w:pPr>
              <w:pStyle w:val="BodyText"/>
            </w:pPr>
            <w:r w:rsidRPr="00590974">
              <w:t>Where applicable, physical resources should include equi</w:t>
            </w:r>
            <w:r w:rsidRPr="00590974">
              <w:t>pment modified for people with disabilities.</w:t>
            </w:r>
          </w:p>
          <w:p w:rsidR="00000000" w:rsidRPr="00590974" w:rsidP="00590974">
            <w:pPr>
              <w:pStyle w:val="BodyText"/>
            </w:pPr>
            <w:r w:rsidRPr="00590974">
              <w:t>Access must be provided to appropriate learning and/or assessment support when required.</w:t>
            </w:r>
          </w:p>
          <w:p w:rsidR="00000000" w:rsidRPr="00590974" w:rsidP="00590974">
            <w:pPr>
              <w:pStyle w:val="BodyText"/>
            </w:pPr>
            <w:r w:rsidRPr="00590974">
              <w:t xml:space="preserve">Assessment processes and techniques must be culturally appropriate, and appropriate to the language and literacy capacity </w:t>
            </w:r>
            <w:r w:rsidRPr="00590974">
              <w:t>of the candidate and the work being performed.</w:t>
            </w:r>
          </w:p>
          <w:p w:rsidR="00000000" w:rsidRPr="00590974" w:rsidP="00590974">
            <w:pPr>
              <w:pStyle w:val="BodyText"/>
            </w:pPr>
            <w:r w:rsidRPr="00590974">
              <w:t>Validity and sufficiency of evidence require that:</w:t>
            </w:r>
          </w:p>
          <w:p w:rsidR="00000000" w:rsidRPr="00590974" w:rsidP="00590974">
            <w:pPr>
              <w:pStyle w:val="ListBullet"/>
            </w:pPr>
            <w:r w:rsidRPr="00590974">
              <w:t>competency will need to be demonstrated over a period of time reflecting the scope of the role and the practical requirements of the workplace</w:t>
            </w:r>
          </w:p>
          <w:p w:rsidR="00000000" w:rsidRPr="00590974" w:rsidP="00590974">
            <w:pPr>
              <w:pStyle w:val="ListBullet"/>
            </w:pPr>
            <w:r w:rsidRPr="00590974">
              <w:t>where the asse</w:t>
            </w:r>
            <w:r w:rsidRPr="00590974">
              <w:t>ssment is part of a structured learning experience the evidence collected must relate to a number of performances assessed at different points in time and separated by further learning and practice with a decision of competence only taken at the point when</w:t>
            </w:r>
            <w:r w:rsidRPr="00590974">
              <w:t xml:space="preserve"> the assessor has complete confidence in the person's competence</w:t>
            </w:r>
          </w:p>
          <w:p w:rsidR="00000000" w:rsidRPr="00590974" w:rsidP="00590974">
            <w:pPr>
              <w:pStyle w:val="ListBullet"/>
            </w:pPr>
            <w:r w:rsidRPr="00590974">
              <w:t>all assessment that is part of a structured learning experience must include a combination of direct, indirect and supplementary evidence</w:t>
            </w:r>
          </w:p>
          <w:p w:rsidR="00000000" w:rsidRPr="00590974" w:rsidP="00590974">
            <w:pPr>
              <w:pStyle w:val="ListBullet"/>
            </w:pPr>
            <w:r w:rsidRPr="00590974">
              <w:t>where assessment is for the purpose of recognition (RCC/RPL), the evidence provided will need to be current and show that it represents competency demonstrated over a period of time</w:t>
            </w:r>
          </w:p>
          <w:p w:rsidR="00000000" w:rsidRPr="00590974" w:rsidP="00590974">
            <w:pPr>
              <w:pStyle w:val="ListBullet"/>
            </w:pPr>
            <w:r w:rsidRPr="00590974">
              <w:t>assessment can be through simulated project-based activity and must includ</w:t>
            </w:r>
            <w:r w:rsidRPr="00590974">
              <w:t>e evidence relating to each of the elements in this unit.</w:t>
            </w:r>
          </w:p>
          <w:p w:rsidR="00000000" w:rsidRPr="00590974" w:rsidP="00590974">
            <w:pPr>
              <w:pStyle w:val="BodyText"/>
            </w:pPr>
            <w:r w:rsidRPr="00590974">
              <w:t xml:space="preserve">In all cases where practical assessment is used it will be combined with targeted questioning to assess the underpinning knowledge. Questioning will be undertaken in such a manner as is appropriate </w:t>
            </w:r>
            <w:r w:rsidRPr="00590974">
              <w:t>to the language and literacy levels of the candidate and any cultural issues that may affect responses to the questions, and will reflect the requirements of the competency and the work being performed.</w:t>
            </w:r>
          </w:p>
        </w:tc>
      </w:tr>
    </w:tbl>
    <w:p w:rsidR="000F0F91" w:rsidP="00590974">
      <w:pPr>
        <w:pStyle w:val="BodyText"/>
      </w:pPr>
    </w:p>
    <w:p w:rsidR="000F0F91" w:rsidP="00590974">
      <w:pPr>
        <w:pStyle w:val="BodyText"/>
      </w:pPr>
    </w:p>
    <w:p w:rsidR="00000000" w:rsidRPr="00590974" w:rsidP="00590974">
      <w:pPr>
        <w:pStyle w:val="Heading1"/>
      </w:pPr>
      <w:bookmarkStart w:id="11" w:name="O_250784"/>
      <w:bookmarkEnd w:id="11"/>
      <w:r w:rsidRPr="00590974">
        <w:t>Range Statement</w:t>
      </w:r>
    </w:p>
    <w:p w:rsidR="00000000" w:rsidRPr="00590974" w:rsidP="00590974">
      <w:pPr>
        <w:pStyle w:val="BodyText"/>
      </w:pPr>
      <w:r w:rsidRPr="00590974">
        <w:rPr>
          <w:rStyle w:val="SpecialBold"/>
        </w:rPr>
        <w:t>RANGE STATEMENT</w:t>
      </w:r>
    </w:p>
    <w:p w:rsidR="00000000" w:rsidRPr="00590974" w:rsidP="00590974">
      <w:pPr>
        <w:pStyle w:val="BodyText"/>
      </w:pPr>
      <w:r w:rsidRPr="00590974">
        <w:t>The range statement relates to the unit of competency as a whole. It allows for different work environments and situations that may affect performance. Bold italicised wording in the performance criteria is detailed below. Add any essential operating cond</w:t>
      </w:r>
      <w:r w:rsidRPr="00590974">
        <w:t>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Livestock</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alpacas</w:t>
            </w:r>
          </w:p>
          <w:p w:rsidR="00000000" w:rsidRPr="00590974" w:rsidP="00590974">
            <w:pPr>
              <w:pStyle w:val="ListBullet"/>
            </w:pPr>
            <w:r w:rsidRPr="00590974">
              <w:t>cattle</w:t>
            </w:r>
          </w:p>
          <w:p w:rsidR="00000000" w:rsidRPr="00590974" w:rsidP="00590974">
            <w:pPr>
              <w:pStyle w:val="ListBullet"/>
            </w:pPr>
            <w:r w:rsidRPr="00590974">
              <w:t>deer</w:t>
            </w:r>
          </w:p>
          <w:p w:rsidR="00000000" w:rsidRPr="00590974" w:rsidP="00590974">
            <w:pPr>
              <w:pStyle w:val="ListBullet"/>
            </w:pPr>
            <w:r w:rsidRPr="00590974">
              <w:t>goats</w:t>
            </w:r>
          </w:p>
          <w:p w:rsidR="00000000" w:rsidRPr="00590974" w:rsidP="00590974">
            <w:pPr>
              <w:pStyle w:val="ListBullet"/>
            </w:pPr>
            <w:r w:rsidRPr="00590974">
              <w:t>horses</w:t>
            </w:r>
          </w:p>
          <w:p w:rsidR="00000000" w:rsidRPr="00590974" w:rsidP="00590974">
            <w:pPr>
              <w:pStyle w:val="ListBullet"/>
            </w:pPr>
            <w:r w:rsidRPr="00590974">
              <w:t>ostriches</w:t>
            </w:r>
          </w:p>
          <w:p w:rsidR="00000000" w:rsidRPr="00590974" w:rsidP="00590974">
            <w:pPr>
              <w:pStyle w:val="ListBullet"/>
            </w:pPr>
            <w:r w:rsidRPr="00590974">
              <w:t>pigs</w:t>
            </w:r>
          </w:p>
          <w:p w:rsidR="00000000" w:rsidP="00590974">
            <w:pPr>
              <w:pStyle w:val="ListBullet"/>
              <w:rPr>
                <w:lang w:val="en-NZ"/>
              </w:rPr>
            </w:pPr>
            <w:r w:rsidRPr="00590974">
              <w:t>sheep.</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Inspection requirements</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conditions of inspection, including:</w:t>
            </w:r>
          </w:p>
          <w:p w:rsidR="00000000" w:rsidRPr="00590974" w:rsidP="00590974">
            <w:pPr>
              <w:pStyle w:val="ListBullet2"/>
            </w:pPr>
            <w:r w:rsidRPr="00590974">
              <w:t>on the water</w:t>
            </w:r>
          </w:p>
          <w:p w:rsidR="00000000" w:rsidRPr="00590974" w:rsidP="00590974">
            <w:pPr>
              <w:pStyle w:val="ListBullet2"/>
            </w:pPr>
            <w:r w:rsidRPr="00590974">
              <w:t>paddock</w:t>
            </w:r>
          </w:p>
          <w:p w:rsidR="00000000" w:rsidRPr="00590974" w:rsidP="00590974">
            <w:pPr>
              <w:pStyle w:val="ListBullet2"/>
            </w:pPr>
            <w:r w:rsidRPr="00590974">
              <w:t>yarding</w:t>
            </w:r>
          </w:p>
          <w:p w:rsidR="00000000" w:rsidRPr="00590974" w:rsidP="00590974">
            <w:pPr>
              <w:pStyle w:val="ListBullet"/>
            </w:pPr>
            <w:r w:rsidRPr="00590974">
              <w:t>date of inspection</w:t>
            </w:r>
          </w:p>
          <w:p w:rsidR="00000000" w:rsidRPr="00590974" w:rsidP="00590974">
            <w:pPr>
              <w:pStyle w:val="ListBullet"/>
            </w:pPr>
            <w:r w:rsidRPr="00590974">
              <w:t>time of inspection</w:t>
            </w:r>
          </w:p>
          <w:p w:rsidR="00000000" w:rsidP="00590974">
            <w:pPr>
              <w:pStyle w:val="ListBullet"/>
              <w:rPr>
                <w:lang w:val="en-NZ"/>
              </w:rPr>
            </w:pPr>
            <w:r w:rsidRPr="00590974">
              <w:t>venue of inspection.</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Sale details</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date of sale</w:t>
            </w:r>
          </w:p>
          <w:p w:rsidR="00000000" w:rsidRPr="00590974" w:rsidP="00590974">
            <w:pPr>
              <w:pStyle w:val="ListBullet"/>
            </w:pPr>
            <w:r w:rsidRPr="00590974">
              <w:t>time of sale</w:t>
            </w:r>
          </w:p>
          <w:p w:rsidR="00000000" w:rsidP="00590974">
            <w:pPr>
              <w:pStyle w:val="ListBullet"/>
              <w:rPr>
                <w:lang w:val="en-NZ"/>
              </w:rPr>
            </w:pPr>
            <w:r w:rsidRPr="00590974">
              <w:t>venue for sale.</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Parties</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buyers</w:t>
            </w:r>
          </w:p>
          <w:p w:rsidR="00000000" w:rsidRPr="00590974" w:rsidP="00590974">
            <w:pPr>
              <w:pStyle w:val="ListBullet"/>
            </w:pPr>
            <w:r w:rsidRPr="00590974">
              <w:t>saleyards</w:t>
            </w:r>
          </w:p>
          <w:p w:rsidR="00000000" w:rsidP="00590974">
            <w:pPr>
              <w:pStyle w:val="ListBullet"/>
              <w:rPr>
                <w:lang w:val="en-NZ"/>
              </w:rPr>
            </w:pPr>
            <w:r w:rsidRPr="00590974">
              <w:t>sellers.</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Client instructions</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advertising</w:t>
            </w:r>
          </w:p>
          <w:p w:rsidR="00000000" w:rsidRPr="00590974" w:rsidP="00590974">
            <w:pPr>
              <w:pStyle w:val="ListBullet"/>
            </w:pPr>
            <w:r w:rsidRPr="00590974">
              <w:t>drafting for presentation</w:t>
            </w:r>
          </w:p>
          <w:p w:rsidR="00000000" w:rsidRPr="00590974" w:rsidP="00590974">
            <w:pPr>
              <w:pStyle w:val="ListBullet"/>
            </w:pPr>
            <w:r w:rsidRPr="00590974">
              <w:t>livestock descriptions</w:t>
            </w:r>
          </w:p>
          <w:p w:rsidR="00000000" w:rsidRPr="00590974" w:rsidP="00590974">
            <w:pPr>
              <w:pStyle w:val="ListBullet"/>
            </w:pPr>
            <w:r w:rsidRPr="00590974">
              <w:t>NLIS tags</w:t>
            </w:r>
          </w:p>
          <w:p w:rsidR="00000000" w:rsidRPr="00590974" w:rsidP="00590974">
            <w:pPr>
              <w:pStyle w:val="ListBullet"/>
            </w:pPr>
            <w:r w:rsidRPr="00590974">
              <w:t>ownership details</w:t>
            </w:r>
          </w:p>
          <w:p w:rsidR="00000000" w:rsidRPr="00590974" w:rsidP="00590974">
            <w:pPr>
              <w:pStyle w:val="ListBullet"/>
            </w:pPr>
            <w:r w:rsidRPr="00590974">
              <w:t>proceeds distribution, including:</w:t>
            </w:r>
          </w:p>
          <w:p w:rsidR="00000000" w:rsidRPr="00590974" w:rsidP="00590974">
            <w:pPr>
              <w:pStyle w:val="ListBullet2"/>
            </w:pPr>
            <w:r w:rsidRPr="00590974">
              <w:t>payment to owners</w:t>
            </w:r>
          </w:p>
          <w:p w:rsidR="00000000" w:rsidRPr="00590974" w:rsidP="00590974">
            <w:pPr>
              <w:pStyle w:val="ListBullet2"/>
            </w:pPr>
            <w:r w:rsidRPr="00590974">
              <w:t>splits between partners, holders or encumbrances, financial institutions and other third parties</w:t>
            </w:r>
          </w:p>
          <w:p w:rsidR="00000000" w:rsidRPr="00590974" w:rsidP="00590974">
            <w:pPr>
              <w:pStyle w:val="ListBullet"/>
            </w:pPr>
            <w:r w:rsidRPr="00590974">
              <w:t>reserve prices</w:t>
            </w:r>
          </w:p>
          <w:p w:rsidR="00000000" w:rsidP="00590974">
            <w:pPr>
              <w:pStyle w:val="ListBullet"/>
              <w:rPr>
                <w:lang w:val="en-NZ"/>
              </w:rPr>
            </w:pPr>
            <w:r w:rsidRPr="00590974">
              <w:t>transportation requirements.</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Assessment of livestock</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dentition</w:t>
            </w:r>
          </w:p>
          <w:p w:rsidR="00000000" w:rsidRPr="00590974" w:rsidP="00590974">
            <w:pPr>
              <w:pStyle w:val="ListBullet"/>
            </w:pPr>
            <w:r w:rsidRPr="00590974">
              <w:t>fat score</w:t>
            </w:r>
          </w:p>
          <w:p w:rsidR="00000000" w:rsidP="00590974">
            <w:pPr>
              <w:pStyle w:val="ListBullet"/>
              <w:rPr>
                <w:lang w:val="en-NZ"/>
              </w:rPr>
            </w:pPr>
            <w:r w:rsidRPr="00590974">
              <w:t>weight.</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Agreed criteria</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age</w:t>
            </w:r>
          </w:p>
          <w:p w:rsidR="00000000" w:rsidRPr="00590974" w:rsidP="00590974">
            <w:pPr>
              <w:pStyle w:val="ListBullet"/>
            </w:pPr>
            <w:r w:rsidRPr="00590974">
              <w:t>breed</w:t>
            </w:r>
          </w:p>
          <w:p w:rsidR="00000000" w:rsidRPr="00590974" w:rsidP="00590974">
            <w:pPr>
              <w:pStyle w:val="ListBullet"/>
            </w:pPr>
            <w:r w:rsidRPr="00590974">
              <w:t>pregnancy status</w:t>
            </w:r>
          </w:p>
          <w:p w:rsidR="00000000" w:rsidRPr="00590974" w:rsidP="00590974">
            <w:pPr>
              <w:pStyle w:val="ListBullet"/>
            </w:pPr>
            <w:r w:rsidRPr="00590974">
              <w:t>sex</w:t>
            </w:r>
          </w:p>
          <w:p w:rsidR="00000000" w:rsidRPr="00590974" w:rsidP="00590974">
            <w:pPr>
              <w:pStyle w:val="ListBullet"/>
            </w:pPr>
            <w:r w:rsidRPr="00590974">
              <w:t>weight</w:t>
            </w:r>
          </w:p>
          <w:p w:rsidR="00000000" w:rsidRPr="00590974" w:rsidP="00590974">
            <w:pPr>
              <w:pStyle w:val="ListBullet"/>
            </w:pPr>
            <w:r w:rsidRPr="00590974">
              <w:t>specific breed requirements, including:</w:t>
            </w:r>
          </w:p>
          <w:p w:rsidR="00000000" w:rsidRPr="00590974" w:rsidP="00590974">
            <w:pPr>
              <w:pStyle w:val="ListBullet2"/>
            </w:pPr>
            <w:r w:rsidRPr="00590974">
              <w:t>fat</w:t>
            </w:r>
          </w:p>
          <w:p w:rsidR="00000000" w:rsidP="00590974">
            <w:pPr>
              <w:pStyle w:val="ListBullet2"/>
              <w:rPr>
                <w:lang w:val="en-NZ"/>
              </w:rPr>
            </w:pPr>
            <w:r w:rsidRPr="00590974">
              <w:t>wool.</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Encumbrances</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agent fees</w:t>
            </w:r>
          </w:p>
          <w:p w:rsidR="00000000" w:rsidRPr="00590974" w:rsidP="00590974">
            <w:pPr>
              <w:pStyle w:val="ListBullet"/>
            </w:pPr>
            <w:r w:rsidRPr="00590974">
              <w:t>bills of sale</w:t>
            </w:r>
          </w:p>
          <w:p w:rsidR="00000000" w:rsidRPr="00590974" w:rsidP="00590974">
            <w:pPr>
              <w:pStyle w:val="ListBullet"/>
            </w:pPr>
            <w:r w:rsidRPr="00590974">
              <w:t>livestock mortgages</w:t>
            </w:r>
          </w:p>
          <w:p w:rsidR="00000000" w:rsidP="00590974">
            <w:pPr>
              <w:pStyle w:val="ListBullet"/>
              <w:rPr>
                <w:lang w:val="en-NZ"/>
              </w:rPr>
            </w:pPr>
            <w:r w:rsidRPr="00590974">
              <w:t>overdraft.</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Method of sale</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saleyard auctions</w:t>
            </w:r>
          </w:p>
          <w:p w:rsidR="00000000" w:rsidRPr="00590974" w:rsidP="00590974">
            <w:pPr>
              <w:pStyle w:val="ListBullet"/>
            </w:pPr>
            <w:r w:rsidRPr="00590974">
              <w:t>direct consignment</w:t>
            </w:r>
          </w:p>
          <w:p w:rsidR="00000000" w:rsidRPr="00590974" w:rsidP="00590974">
            <w:pPr>
              <w:pStyle w:val="ListBullet"/>
            </w:pPr>
            <w:r w:rsidRPr="00590974">
              <w:t>electronic - Auctions Plus</w:t>
            </w:r>
          </w:p>
          <w:p w:rsidR="00000000" w:rsidRPr="00590974" w:rsidP="00590974">
            <w:pPr>
              <w:pStyle w:val="ListBullet"/>
            </w:pPr>
            <w:r w:rsidRPr="00590974">
              <w:t>forward contract</w:t>
            </w:r>
          </w:p>
          <w:p w:rsidR="00000000" w:rsidRPr="00590974" w:rsidP="00590974">
            <w:pPr>
              <w:pStyle w:val="ListBullet"/>
            </w:pPr>
            <w:r w:rsidRPr="00590974">
              <w:t>on-property auctions and feature sales</w:t>
            </w:r>
          </w:p>
          <w:p w:rsidR="00000000" w:rsidRPr="00590974" w:rsidP="00590974">
            <w:pPr>
              <w:pStyle w:val="ListBullet"/>
            </w:pPr>
            <w:r w:rsidRPr="00590974">
              <w:t>over the hooks marketing</w:t>
            </w:r>
          </w:p>
          <w:p w:rsidR="00000000" w:rsidP="00590974">
            <w:pPr>
              <w:pStyle w:val="ListBullet"/>
              <w:rPr>
                <w:lang w:val="en-NZ"/>
              </w:rPr>
            </w:pPr>
            <w:r w:rsidRPr="00590974">
              <w:t>private paddock sale.</w:t>
            </w:r>
          </w:p>
        </w:tc>
      </w:tr>
      <w:tr w:rsidTr="000F0F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BoldandItalics"/>
              </w:rPr>
              <w:t>Documentation</w:t>
            </w:r>
            <w:r w:rsidRPr="00590974">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590974" w:rsidP="00590974">
            <w:pPr>
              <w:pStyle w:val="ListBullet"/>
            </w:pPr>
            <w:r w:rsidRPr="00590974">
              <w:t>animal health statement</w:t>
            </w:r>
          </w:p>
          <w:p w:rsidR="00000000" w:rsidRPr="00590974" w:rsidP="00590974">
            <w:pPr>
              <w:pStyle w:val="ListBullet"/>
            </w:pPr>
            <w:r w:rsidRPr="00590974">
              <w:t>crossing papers</w:t>
            </w:r>
          </w:p>
          <w:p w:rsidR="00000000" w:rsidRPr="00590974" w:rsidP="00590974">
            <w:pPr>
              <w:pStyle w:val="ListBullet"/>
            </w:pPr>
            <w:r w:rsidRPr="00590974">
              <w:t>delivery dockets for feedlots and shipping</w:t>
            </w:r>
          </w:p>
          <w:p w:rsidR="00000000" w:rsidRPr="00590974" w:rsidP="00590974">
            <w:pPr>
              <w:pStyle w:val="ListBullet"/>
            </w:pPr>
            <w:r w:rsidRPr="00590974">
              <w:t>footrot-free declarations</w:t>
            </w:r>
          </w:p>
          <w:p w:rsidR="00000000" w:rsidRPr="00590974" w:rsidP="00590974">
            <w:pPr>
              <w:pStyle w:val="ListBullet"/>
            </w:pPr>
            <w:r w:rsidRPr="00590974">
              <w:t>NVD</w:t>
            </w:r>
          </w:p>
          <w:p w:rsidR="00000000" w:rsidRPr="00590974" w:rsidP="00590974">
            <w:pPr>
              <w:pStyle w:val="ListBullet"/>
            </w:pPr>
            <w:r w:rsidRPr="00590974">
              <w:t>NLIS tags</w:t>
            </w:r>
          </w:p>
          <w:p w:rsidR="00000000" w:rsidRPr="00590974" w:rsidP="00590974">
            <w:pPr>
              <w:pStyle w:val="ListBullet"/>
            </w:pPr>
            <w:r w:rsidRPr="00590974">
              <w:t>pregnancy test data</w:t>
            </w:r>
          </w:p>
          <w:p w:rsidR="00000000" w:rsidRPr="00590974" w:rsidP="00590974">
            <w:pPr>
              <w:pStyle w:val="ListBullet"/>
            </w:pPr>
            <w:r w:rsidRPr="00590974">
              <w:t>sale contracts</w:t>
            </w:r>
          </w:p>
          <w:p w:rsidR="00000000" w:rsidRPr="00590974" w:rsidP="00590974">
            <w:pPr>
              <w:pStyle w:val="ListBullet"/>
            </w:pPr>
            <w:r w:rsidRPr="00590974">
              <w:t>stud registration papers</w:t>
            </w:r>
          </w:p>
          <w:p w:rsidR="00000000" w:rsidRPr="00590974" w:rsidP="00590974">
            <w:pPr>
              <w:pStyle w:val="ListBullet"/>
            </w:pPr>
            <w:r w:rsidRPr="00590974">
              <w:t>veterinary certificates</w:t>
            </w:r>
          </w:p>
          <w:p w:rsidR="00000000" w:rsidRPr="00590974" w:rsidP="00590974">
            <w:pPr>
              <w:pStyle w:val="ListBullet"/>
            </w:pPr>
            <w:r w:rsidRPr="00590974">
              <w:t>waybills.</w:t>
            </w:r>
          </w:p>
        </w:tc>
      </w:tr>
    </w:tbl>
    <w:p w:rsidR="000F0F91" w:rsidP="00590974">
      <w:pPr>
        <w:pStyle w:val="BodyText"/>
      </w:pPr>
    </w:p>
    <w:p w:rsidR="000F0F91" w:rsidP="00590974">
      <w:pPr>
        <w:pStyle w:val="BodyText"/>
      </w:pPr>
    </w:p>
    <w:p w:rsidR="00000000" w:rsidRPr="00590974" w:rsidP="00590974">
      <w:pPr>
        <w:pStyle w:val="Heading1"/>
      </w:pPr>
      <w:bookmarkStart w:id="12" w:name="O_201269"/>
      <w:bookmarkEnd w:id="12"/>
      <w:r w:rsidRPr="00590974">
        <w:t>Unit Sector(s)</w:t>
      </w:r>
    </w:p>
    <w:tbl>
      <w:tblPr>
        <w:tblW w:w="0" w:type="auto"/>
        <w:tblLayout w:type="fixed"/>
        <w:tblCellMar>
          <w:left w:w="62" w:type="dxa"/>
          <w:right w:w="62" w:type="dxa"/>
        </w:tblCellMar>
        <w:tblLook w:val="0000"/>
      </w:tblPr>
      <w:tblGrid>
        <w:gridCol w:w="2936"/>
        <w:gridCol w:w="5480"/>
      </w:tblGrid>
      <w:tr w:rsidTr="000F0F9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Property development, sales and management</w:t>
            </w:r>
          </w:p>
        </w:tc>
      </w:tr>
    </w:tbl>
    <w:p w:rsidR="000F0F91" w:rsidP="00590974">
      <w:pPr>
        <w:pStyle w:val="BodyText"/>
      </w:pPr>
    </w:p>
    <w:p w:rsidR="000F0F91" w:rsidP="00590974">
      <w:pPr>
        <w:pStyle w:val="BodyText"/>
      </w:pPr>
    </w:p>
    <w:p w:rsidR="00000000" w:rsidRPr="00590974" w:rsidP="00590974">
      <w:pPr>
        <w:pStyle w:val="Heading1"/>
      </w:pPr>
      <w:bookmarkStart w:id="13" w:name="O_201268"/>
      <w:bookmarkEnd w:id="13"/>
      <w:r w:rsidRPr="00590974">
        <w:t>Competency field</w:t>
      </w:r>
    </w:p>
    <w:tbl>
      <w:tblPr>
        <w:tblW w:w="0" w:type="auto"/>
        <w:tblLayout w:type="fixed"/>
        <w:tblCellMar>
          <w:left w:w="62" w:type="dxa"/>
          <w:right w:w="62" w:type="dxa"/>
        </w:tblCellMar>
        <w:tblLook w:val="0000"/>
      </w:tblPr>
      <w:tblGrid>
        <w:gridCol w:w="2936"/>
        <w:gridCol w:w="5480"/>
      </w:tblGrid>
      <w:tr w:rsidTr="000F0F9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590974">
            <w:pPr>
              <w:pStyle w:val="BodyText"/>
              <w:rPr>
                <w:lang w:val="en-NZ"/>
              </w:rPr>
            </w:pPr>
            <w:r w:rsidRPr="00590974">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590974" w:rsidP="00590974">
            <w:pPr>
              <w:pStyle w:val="BodyText"/>
            </w:pPr>
            <w:r w:rsidRPr="00590974">
              <w:t>Stock and station agency</w:t>
            </w:r>
          </w:p>
        </w:tc>
      </w:tr>
    </w:tbl>
    <w:p w:rsidR="000F0F91" w:rsidP="00590974">
      <w:pPr>
        <w:pStyle w:val="BodyText"/>
      </w:pPr>
    </w:p>
    <w:p w:rsidR="000F0F91" w:rsidP="00590974">
      <w:pPr>
        <w:pStyle w:val="BodyText"/>
      </w:pPr>
    </w:p>
    <w:p w:rsidR="00000000" w:rsidRPr="00590974" w:rsidP="00590974"/>
    <w:sectPr w:rsidSect="00590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F91" w:rsidP="000F0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91" w:rsidP="00590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0F91" w:rsidP="005909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0F91" w:rsidP="005909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F91" w:rsidP="000F0F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91" w:rsidP="00590974">
    <w:pPr>
      <w:pStyle w:val="Header"/>
      <w:framePr w:wrap="around"/>
    </w:pPr>
    <w:r>
      <w:fldChar w:fldCharType="begin"/>
    </w:r>
    <w:r>
      <w:instrText xml:space="preserve"> TITLE   \* MERGEFORMAT </w:instrText>
    </w:r>
    <w:r>
      <w:fldChar w:fldCharType="separate"/>
    </w:r>
    <w:r>
      <w:t>CPPDSM4075A Select livestock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0F91" w:rsidP="005909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43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62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166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9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974"/>
    <w:pPr>
      <w:spacing w:before="360" w:after="60"/>
      <w:outlineLvl w:val="0"/>
    </w:pPr>
    <w:rPr>
      <w:sz w:val="32"/>
    </w:rPr>
  </w:style>
  <w:style w:type="paragraph" w:styleId="Heading2">
    <w:name w:val="heading 2"/>
    <w:basedOn w:val="HeadingBase"/>
    <w:next w:val="BodyText"/>
    <w:link w:val="Heading2Char"/>
    <w:qFormat/>
    <w:rsid w:val="00590974"/>
    <w:pPr>
      <w:keepLines/>
      <w:spacing w:before="240" w:after="120"/>
      <w:outlineLvl w:val="1"/>
    </w:pPr>
    <w:rPr>
      <w:sz w:val="28"/>
      <w:szCs w:val="40"/>
    </w:rPr>
  </w:style>
  <w:style w:type="paragraph" w:styleId="Heading3">
    <w:name w:val="heading 3"/>
    <w:basedOn w:val="HeadingBase"/>
    <w:next w:val="BodyText"/>
    <w:link w:val="Heading3Char"/>
    <w:qFormat/>
    <w:rsid w:val="00590974"/>
    <w:pPr>
      <w:spacing w:before="180" w:after="120"/>
      <w:outlineLvl w:val="2"/>
    </w:pPr>
    <w:rPr>
      <w:spacing w:val="-10"/>
      <w:kern w:val="32"/>
    </w:rPr>
  </w:style>
  <w:style w:type="paragraph" w:styleId="Heading4">
    <w:name w:val="heading 4"/>
    <w:basedOn w:val="HeadingBase"/>
    <w:next w:val="BodyText"/>
    <w:link w:val="Heading4Char"/>
    <w:qFormat/>
    <w:rsid w:val="00590974"/>
    <w:pPr>
      <w:spacing w:before="160" w:after="120"/>
      <w:outlineLvl w:val="3"/>
    </w:pPr>
    <w:rPr>
      <w:sz w:val="22"/>
    </w:rPr>
  </w:style>
  <w:style w:type="paragraph" w:styleId="Heading5">
    <w:name w:val="heading 5"/>
    <w:basedOn w:val="HeadingBase"/>
    <w:next w:val="Normal"/>
    <w:link w:val="Heading5Char"/>
    <w:qFormat/>
    <w:rsid w:val="00590974"/>
    <w:pPr>
      <w:spacing w:before="80"/>
      <w:outlineLvl w:val="4"/>
    </w:pPr>
    <w:rPr>
      <w:color w:val="918585"/>
      <w:sz w:val="20"/>
    </w:rPr>
  </w:style>
  <w:style w:type="paragraph" w:styleId="Heading6">
    <w:name w:val="heading 6"/>
    <w:basedOn w:val="HeadingBase"/>
    <w:next w:val="Normal"/>
    <w:link w:val="Heading6Char"/>
    <w:qFormat/>
    <w:rsid w:val="00590974"/>
    <w:pPr>
      <w:spacing w:before="60"/>
      <w:outlineLvl w:val="5"/>
    </w:pPr>
    <w:rPr>
      <w:color w:val="918585"/>
      <w:sz w:val="20"/>
    </w:rPr>
  </w:style>
  <w:style w:type="paragraph" w:styleId="Heading7">
    <w:name w:val="heading 7"/>
    <w:basedOn w:val="Normal"/>
    <w:next w:val="Normal"/>
    <w:link w:val="Heading7Char"/>
    <w:qFormat/>
    <w:rsid w:val="00590974"/>
    <w:pPr>
      <w:ind w:left="720"/>
      <w:outlineLvl w:val="6"/>
    </w:pPr>
    <w:rPr>
      <w:i/>
    </w:rPr>
  </w:style>
  <w:style w:type="paragraph" w:styleId="Heading8">
    <w:name w:val="heading 8"/>
    <w:basedOn w:val="Normal"/>
    <w:next w:val="Normal"/>
    <w:link w:val="Heading8Char"/>
    <w:qFormat/>
    <w:rsid w:val="00590974"/>
    <w:pPr>
      <w:ind w:left="720"/>
      <w:outlineLvl w:val="7"/>
    </w:pPr>
    <w:rPr>
      <w:i/>
    </w:rPr>
  </w:style>
  <w:style w:type="paragraph" w:styleId="Heading9">
    <w:name w:val="heading 9"/>
    <w:basedOn w:val="Normal"/>
    <w:next w:val="Normal"/>
    <w:link w:val="Heading9Char"/>
    <w:qFormat/>
    <w:rsid w:val="00590974"/>
    <w:pPr>
      <w:ind w:left="720"/>
      <w:outlineLvl w:val="8"/>
    </w:pPr>
    <w:rPr>
      <w:i/>
    </w:rPr>
  </w:style>
  <w:style w:type="character" w:default="1" w:styleId="DefaultParagraphFont">
    <w:name w:val="Default Paragraph Font"/>
    <w:uiPriority w:val="1"/>
    <w:unhideWhenUsed/>
    <w:rsid w:val="00590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974"/>
  </w:style>
  <w:style w:type="character" w:customStyle="1" w:styleId="Heading1Char">
    <w:name w:val="Heading 1 Char"/>
    <w:link w:val="Heading1"/>
    <w:rsid w:val="00590974"/>
    <w:rPr>
      <w:rFonts w:ascii="Times New Roman" w:eastAsia="Times New Roman" w:hAnsi="Times New Roman" w:cs="Times New Roman"/>
      <w:b/>
      <w:sz w:val="32"/>
      <w:szCs w:val="20"/>
      <w:lang w:eastAsia="en-US"/>
    </w:rPr>
  </w:style>
  <w:style w:type="paragraph" w:styleId="BodyText">
    <w:name w:val="Body Text"/>
    <w:basedOn w:val="Normal"/>
    <w:link w:val="BodyTextChar"/>
    <w:rsid w:val="00590974"/>
    <w:pPr>
      <w:spacing w:before="120" w:after="120"/>
      <w:contextualSpacing/>
    </w:pPr>
    <w:rPr>
      <w:rFonts w:ascii="Times New Roman" w:hAnsi="Times New Roman"/>
      <w:sz w:val="24"/>
      <w:szCs w:val="22"/>
    </w:rPr>
  </w:style>
  <w:style w:type="character" w:customStyle="1" w:styleId="BodyTextChar">
    <w:name w:val="Body Text Char"/>
    <w:link w:val="BodyText"/>
    <w:rsid w:val="00590974"/>
    <w:rPr>
      <w:rFonts w:ascii="Times New Roman" w:eastAsia="Times New Roman" w:hAnsi="Times New Roman" w:cs="Times New Roman"/>
      <w:sz w:val="24"/>
      <w:lang w:val="en-US" w:eastAsia="en-US"/>
    </w:rPr>
  </w:style>
  <w:style w:type="paragraph" w:styleId="Footer">
    <w:name w:val="footer"/>
    <w:basedOn w:val="Normal"/>
    <w:link w:val="FooterChar"/>
    <w:rsid w:val="00590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0974"/>
    <w:rPr>
      <w:rFonts w:ascii="Times New Roman" w:eastAsia="Times New Roman" w:hAnsi="Times New Roman" w:cs="Times New Roman"/>
      <w:sz w:val="16"/>
      <w:lang w:val="en-US" w:eastAsia="en-US"/>
    </w:rPr>
  </w:style>
  <w:style w:type="paragraph" w:styleId="List">
    <w:name w:val="List"/>
    <w:basedOn w:val="BodyText"/>
    <w:next w:val="BodyText"/>
    <w:rsid w:val="00590974"/>
    <w:pPr>
      <w:tabs>
        <w:tab w:val="left" w:pos="340"/>
      </w:tabs>
      <w:spacing w:before="60" w:after="60"/>
      <w:ind w:left="340" w:hanging="340"/>
    </w:pPr>
  </w:style>
  <w:style w:type="paragraph" w:styleId="ListBullet">
    <w:name w:val="List Bullet"/>
    <w:basedOn w:val="List"/>
    <w:rsid w:val="00590974"/>
    <w:pPr>
      <w:numPr>
        <w:numId w:val="13"/>
      </w:numPr>
      <w:tabs>
        <w:tab w:val="clear" w:pos="340"/>
      </w:tabs>
      <w:spacing w:before="40" w:after="40"/>
    </w:pPr>
  </w:style>
  <w:style w:type="character" w:customStyle="1" w:styleId="SpecialBold">
    <w:name w:val="Special Bold"/>
    <w:rsid w:val="00590974"/>
    <w:rPr>
      <w:b/>
      <w:spacing w:val="0"/>
    </w:rPr>
  </w:style>
  <w:style w:type="paragraph" w:styleId="ListBullet2">
    <w:name w:val="List Bullet 2"/>
    <w:basedOn w:val="List2"/>
    <w:rsid w:val="00590974"/>
    <w:pPr>
      <w:numPr>
        <w:numId w:val="14"/>
      </w:numPr>
      <w:tabs>
        <w:tab w:val="clear" w:pos="680"/>
      </w:tabs>
    </w:pPr>
  </w:style>
  <w:style w:type="paragraph" w:styleId="Header">
    <w:name w:val="header"/>
    <w:basedOn w:val="Normal"/>
    <w:link w:val="HeaderChar"/>
    <w:rsid w:val="00590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09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974"/>
    <w:pPr>
      <w:spacing w:before="240" w:after="120"/>
      <w:outlineLvl w:val="0"/>
    </w:pPr>
    <w:rPr>
      <w:rFonts w:ascii="Times New Roman" w:hAnsi="Times New Roman"/>
      <w:b/>
      <w:sz w:val="28"/>
    </w:rPr>
  </w:style>
  <w:style w:type="paragraph" w:customStyle="1" w:styleId="AllowPageBreak">
    <w:name w:val="AllowPageBreak"/>
    <w:rsid w:val="005909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0974"/>
    <w:rPr>
      <w:b/>
      <w:i/>
      <w:u w:val="none"/>
    </w:rPr>
  </w:style>
  <w:style w:type="character" w:customStyle="1" w:styleId="Heading2Char">
    <w:name w:val="Heading 2 Char"/>
    <w:link w:val="Heading2"/>
    <w:rsid w:val="00590974"/>
    <w:rPr>
      <w:rFonts w:ascii="Times New Roman" w:eastAsia="Times New Roman" w:hAnsi="Times New Roman" w:cs="Times New Roman"/>
      <w:b/>
      <w:sz w:val="28"/>
      <w:szCs w:val="40"/>
      <w:lang w:eastAsia="en-US"/>
    </w:rPr>
  </w:style>
  <w:style w:type="character" w:customStyle="1" w:styleId="Heading3Char">
    <w:name w:val="Heading 3 Char"/>
    <w:link w:val="Heading3"/>
    <w:rsid w:val="005909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0974"/>
    <w:rPr>
      <w:rFonts w:ascii="Times New Roman" w:eastAsia="Times New Roman" w:hAnsi="Times New Roman" w:cs="Times New Roman"/>
      <w:b/>
      <w:szCs w:val="20"/>
      <w:lang w:eastAsia="en-US"/>
    </w:rPr>
  </w:style>
  <w:style w:type="character" w:customStyle="1" w:styleId="Heading5Char">
    <w:name w:val="Heading 5 Char"/>
    <w:link w:val="Heading5"/>
    <w:rsid w:val="005909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0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9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9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974"/>
    <w:rPr>
      <w:rFonts w:ascii="Courier New" w:eastAsia="Times New Roman" w:hAnsi="Courier New" w:cs="Times New Roman"/>
      <w:i/>
      <w:szCs w:val="20"/>
      <w:lang w:val="en-US" w:eastAsia="en-US"/>
    </w:rPr>
  </w:style>
  <w:style w:type="paragraph" w:customStyle="1" w:styleId="HeadingBase">
    <w:name w:val="Heading Base"/>
    <w:rsid w:val="00590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974"/>
    <w:pPr>
      <w:tabs>
        <w:tab w:val="right" w:leader="dot" w:pos="9072"/>
      </w:tabs>
      <w:ind w:left="567"/>
    </w:pPr>
    <w:rPr>
      <w:szCs w:val="22"/>
    </w:rPr>
  </w:style>
  <w:style w:type="paragraph" w:customStyle="1" w:styleId="TOCBase">
    <w:name w:val="TOC Base"/>
    <w:rsid w:val="00590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974"/>
    <w:pPr>
      <w:tabs>
        <w:tab w:val="right" w:leader="dot" w:pos="9072"/>
      </w:tabs>
      <w:spacing w:before="40" w:after="40"/>
      <w:ind w:left="284"/>
    </w:pPr>
    <w:rPr>
      <w:rFonts w:ascii="Times New Roman" w:hAnsi="Times New Roman"/>
    </w:rPr>
  </w:style>
  <w:style w:type="paragraph" w:styleId="TOC1">
    <w:name w:val="toc 1"/>
    <w:basedOn w:val="TOCBase"/>
    <w:next w:val="Normal"/>
    <w:rsid w:val="005909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974"/>
    <w:pPr>
      <w:spacing w:before="5040"/>
      <w:jc w:val="center"/>
    </w:pPr>
    <w:rPr>
      <w:sz w:val="48"/>
      <w:szCs w:val="72"/>
      <w:lang w:val="en-US"/>
    </w:rPr>
  </w:style>
  <w:style w:type="character" w:customStyle="1" w:styleId="TitleChar">
    <w:name w:val="Title Char"/>
    <w:link w:val="Title"/>
    <w:rsid w:val="00590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974"/>
    <w:pPr>
      <w:tabs>
        <w:tab w:val="left" w:pos="3600"/>
        <w:tab w:val="left" w:pos="3958"/>
      </w:tabs>
    </w:pPr>
  </w:style>
  <w:style w:type="paragraph" w:customStyle="1" w:styleId="Note">
    <w:name w:val="Note"/>
    <w:basedOn w:val="BodyText"/>
    <w:rsid w:val="00590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974"/>
    <w:pPr>
      <w:framePr w:wrap="auto" w:hAnchor="text" w:y="6049"/>
    </w:pPr>
    <w:rPr>
      <w:color w:val="000000"/>
      <w:sz w:val="40"/>
    </w:rPr>
  </w:style>
  <w:style w:type="paragraph" w:customStyle="1" w:styleId="TOCTitle">
    <w:name w:val="TOCTitle"/>
    <w:basedOn w:val="Heading1"/>
    <w:rsid w:val="00590974"/>
    <w:pPr>
      <w:spacing w:after="240"/>
      <w:jc w:val="center"/>
      <w:outlineLvl w:val="9"/>
    </w:pPr>
    <w:rPr>
      <w:caps/>
    </w:rPr>
  </w:style>
  <w:style w:type="paragraph" w:customStyle="1" w:styleId="Version">
    <w:name w:val="Version"/>
    <w:rsid w:val="00590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974"/>
    <w:pPr>
      <w:keepNext w:val="0"/>
      <w:tabs>
        <w:tab w:val="right" w:pos="4176"/>
      </w:tabs>
      <w:ind w:left="198" w:hanging="198"/>
    </w:pPr>
    <w:rPr>
      <w:rFonts w:ascii="Garamond" w:hAnsi="Garamond"/>
    </w:rPr>
  </w:style>
  <w:style w:type="paragraph" w:styleId="IndexHeading">
    <w:name w:val="index heading"/>
    <w:basedOn w:val="Normal"/>
    <w:next w:val="Index1"/>
    <w:semiHidden/>
    <w:rsid w:val="00590974"/>
    <w:pPr>
      <w:spacing w:before="120" w:after="120"/>
    </w:pPr>
    <w:rPr>
      <w:rFonts w:ascii="Arial" w:hAnsi="Arial"/>
      <w:b/>
      <w:color w:val="918585"/>
      <w:sz w:val="24"/>
    </w:rPr>
  </w:style>
  <w:style w:type="paragraph" w:customStyle="1" w:styleId="Chapter">
    <w:name w:val="Chapter"/>
    <w:basedOn w:val="Normal"/>
    <w:rsid w:val="00590974"/>
    <w:pPr>
      <w:spacing w:before="240"/>
    </w:pPr>
    <w:rPr>
      <w:rFonts w:ascii="Times New Roman" w:hAnsi="Times New Roman"/>
      <w:smallCaps/>
      <w:spacing w:val="80"/>
      <w:sz w:val="28"/>
    </w:rPr>
  </w:style>
  <w:style w:type="paragraph" w:customStyle="1" w:styleId="InChapter">
    <w:name w:val="InChapter"/>
    <w:basedOn w:val="Heading3"/>
    <w:rsid w:val="00590974"/>
    <w:pPr>
      <w:spacing w:after="240"/>
      <w:outlineLvl w:val="9"/>
    </w:pPr>
    <w:rPr>
      <w:noProof/>
    </w:rPr>
  </w:style>
  <w:style w:type="paragraph" w:styleId="Index2">
    <w:name w:val="index 2"/>
    <w:basedOn w:val="Normal"/>
    <w:next w:val="Normal"/>
    <w:semiHidden/>
    <w:rsid w:val="00590974"/>
    <w:pPr>
      <w:tabs>
        <w:tab w:val="right" w:pos="4176"/>
      </w:tabs>
      <w:ind w:left="568" w:hanging="284"/>
    </w:pPr>
    <w:rPr>
      <w:rFonts w:ascii="Garamond" w:hAnsi="Garamond"/>
    </w:rPr>
  </w:style>
  <w:style w:type="paragraph" w:customStyle="1" w:styleId="Byline">
    <w:name w:val="Byline"/>
    <w:rsid w:val="00590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974"/>
    <w:pPr>
      <w:tabs>
        <w:tab w:val="clear" w:pos="3600"/>
        <w:tab w:val="clear" w:pos="3958"/>
      </w:tabs>
      <w:jc w:val="right"/>
    </w:pPr>
  </w:style>
  <w:style w:type="character" w:styleId="Emphasis">
    <w:name w:val="Emphasis"/>
    <w:qFormat/>
    <w:rsid w:val="00590974"/>
    <w:rPr>
      <w:i/>
    </w:rPr>
  </w:style>
  <w:style w:type="paragraph" w:styleId="Caption">
    <w:name w:val="caption"/>
    <w:basedOn w:val="BodyText"/>
    <w:next w:val="Normal"/>
    <w:qFormat/>
    <w:rsid w:val="00590974"/>
    <w:pPr>
      <w:framePr w:w="2268" w:hSpace="181" w:vSpace="181" w:wrap="around" w:vAnchor="text" w:hAnchor="page" w:x="1135" w:y="285" w:anchorLock="1"/>
    </w:pPr>
    <w:rPr>
      <w:i/>
    </w:rPr>
  </w:style>
  <w:style w:type="paragraph" w:customStyle="1" w:styleId="MiniTOCTitle">
    <w:name w:val="MiniTOCTitle"/>
    <w:basedOn w:val="Heading4"/>
    <w:rsid w:val="00590974"/>
    <w:pPr>
      <w:spacing w:before="240"/>
      <w:outlineLvl w:val="9"/>
    </w:pPr>
    <w:rPr>
      <w:noProof/>
      <w:sz w:val="24"/>
    </w:rPr>
  </w:style>
  <w:style w:type="paragraph" w:customStyle="1" w:styleId="MiniTOCItem">
    <w:name w:val="MiniTOCItem"/>
    <w:basedOn w:val="ListBullet"/>
    <w:rsid w:val="00590974"/>
    <w:pPr>
      <w:numPr>
        <w:numId w:val="0"/>
      </w:numPr>
      <w:tabs>
        <w:tab w:val="right" w:leader="dot" w:pos="6521"/>
      </w:tabs>
      <w:spacing w:before="0" w:after="0"/>
    </w:pPr>
  </w:style>
  <w:style w:type="paragraph" w:customStyle="1" w:styleId="TOFTitle">
    <w:name w:val="TOFTitle"/>
    <w:basedOn w:val="TOCTitle"/>
    <w:rsid w:val="00590974"/>
  </w:style>
  <w:style w:type="paragraph" w:styleId="TableofFigures">
    <w:name w:val="table of figures"/>
    <w:basedOn w:val="Normal"/>
    <w:next w:val="Normal"/>
    <w:semiHidden/>
    <w:rsid w:val="00590974"/>
    <w:pPr>
      <w:tabs>
        <w:tab w:val="right" w:leader="dot" w:pos="9072"/>
      </w:tabs>
      <w:ind w:left="970" w:hanging="403"/>
    </w:pPr>
    <w:rPr>
      <w:rFonts w:ascii="Times New Roman" w:hAnsi="Times New Roman"/>
      <w:b/>
    </w:rPr>
  </w:style>
  <w:style w:type="paragraph" w:styleId="ListNumber">
    <w:name w:val="List Number"/>
    <w:basedOn w:val="List"/>
    <w:rsid w:val="00590974"/>
    <w:pPr>
      <w:numPr>
        <w:numId w:val="11"/>
      </w:numPr>
    </w:pPr>
  </w:style>
  <w:style w:type="character" w:customStyle="1" w:styleId="WingdingSymbols">
    <w:name w:val="Wingding Symbols"/>
    <w:rsid w:val="00590974"/>
    <w:rPr>
      <w:rFonts w:ascii="Wingdings" w:hAnsi="Wingdings"/>
    </w:rPr>
  </w:style>
  <w:style w:type="paragraph" w:customStyle="1" w:styleId="TableHeading">
    <w:name w:val="Table Heading"/>
    <w:basedOn w:val="HeadingBase"/>
    <w:rsid w:val="00590974"/>
    <w:pPr>
      <w:keepLines/>
      <w:pBdr>
        <w:bottom w:val="single" w:sz="6" w:space="1" w:color="918585"/>
      </w:pBdr>
      <w:spacing w:before="240"/>
    </w:pPr>
  </w:style>
  <w:style w:type="character" w:customStyle="1" w:styleId="HotSpot">
    <w:name w:val="HotSpot"/>
    <w:rsid w:val="00590974"/>
    <w:rPr>
      <w:color w:val="0033CC"/>
      <w:u w:val="none"/>
    </w:rPr>
  </w:style>
  <w:style w:type="paragraph" w:customStyle="1" w:styleId="BodyTextRight">
    <w:name w:val="Body Text Right"/>
    <w:basedOn w:val="BodyText"/>
    <w:rsid w:val="00590974"/>
    <w:pPr>
      <w:spacing w:before="0" w:after="0"/>
      <w:jc w:val="right"/>
    </w:pPr>
  </w:style>
  <w:style w:type="paragraph" w:styleId="Index3">
    <w:name w:val="index 3"/>
    <w:basedOn w:val="ListNumber2"/>
    <w:next w:val="Normal"/>
    <w:semiHidden/>
    <w:rsid w:val="00590974"/>
    <w:pPr>
      <w:numPr>
        <w:numId w:val="0"/>
      </w:numPr>
      <w:tabs>
        <w:tab w:val="right" w:leader="dot" w:pos="4176"/>
      </w:tabs>
    </w:pPr>
  </w:style>
  <w:style w:type="paragraph" w:styleId="ListNumber2">
    <w:name w:val="List Number 2"/>
    <w:basedOn w:val="List2"/>
    <w:rsid w:val="00590974"/>
    <w:pPr>
      <w:numPr>
        <w:numId w:val="10"/>
      </w:numPr>
      <w:tabs>
        <w:tab w:val="clear" w:pos="1060"/>
      </w:tabs>
    </w:pPr>
  </w:style>
  <w:style w:type="paragraph" w:customStyle="1" w:styleId="MarginNote">
    <w:name w:val="Margin Note"/>
    <w:basedOn w:val="BodyText"/>
    <w:rsid w:val="00590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09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974"/>
    <w:rPr>
      <w:sz w:val="32"/>
    </w:rPr>
  </w:style>
  <w:style w:type="paragraph" w:customStyle="1" w:styleId="HeadingProcedure">
    <w:name w:val="Heading Procedure"/>
    <w:basedOn w:val="HeadingBase"/>
    <w:next w:val="Normal"/>
    <w:rsid w:val="00590974"/>
    <w:pPr>
      <w:tabs>
        <w:tab w:val="left" w:pos="0"/>
      </w:tabs>
      <w:spacing w:before="120" w:after="60"/>
    </w:pPr>
    <w:rPr>
      <w:i/>
      <w:color w:val="918585"/>
      <w:sz w:val="22"/>
    </w:rPr>
  </w:style>
  <w:style w:type="paragraph" w:customStyle="1" w:styleId="TableBodyText">
    <w:name w:val="Table Body Text"/>
    <w:basedOn w:val="BodyText"/>
    <w:rsid w:val="00590974"/>
    <w:pPr>
      <w:spacing w:before="60" w:after="60"/>
    </w:pPr>
  </w:style>
  <w:style w:type="paragraph" w:styleId="ListContinue">
    <w:name w:val="List Continue"/>
    <w:basedOn w:val="List"/>
    <w:rsid w:val="00590974"/>
    <w:pPr>
      <w:ind w:firstLine="0"/>
    </w:pPr>
  </w:style>
  <w:style w:type="paragraph" w:customStyle="1" w:styleId="ListNote">
    <w:name w:val="List Note"/>
    <w:basedOn w:val="List"/>
    <w:rsid w:val="00590974"/>
    <w:pPr>
      <w:pBdr>
        <w:top w:val="single" w:sz="6" w:space="2" w:color="918585"/>
        <w:bottom w:val="single" w:sz="6" w:space="2" w:color="918585"/>
      </w:pBdr>
      <w:tabs>
        <w:tab w:val="left" w:pos="1021"/>
      </w:tabs>
      <w:ind w:firstLine="0"/>
    </w:pPr>
  </w:style>
  <w:style w:type="paragraph" w:customStyle="1" w:styleId="Warning">
    <w:name w:val="Warning"/>
    <w:basedOn w:val="BodyText"/>
    <w:rsid w:val="00590974"/>
    <w:pPr>
      <w:shd w:val="clear" w:color="auto" w:fill="D9D9D9"/>
      <w:tabs>
        <w:tab w:val="left" w:pos="992"/>
      </w:tabs>
      <w:ind w:left="119" w:right="119"/>
    </w:pPr>
    <w:rPr>
      <w:sz w:val="20"/>
    </w:rPr>
  </w:style>
  <w:style w:type="paragraph" w:customStyle="1" w:styleId="MarginIcons">
    <w:name w:val="Margin Icons"/>
    <w:basedOn w:val="BodyText"/>
    <w:rsid w:val="005909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0974"/>
    <w:rPr>
      <w:rFonts w:ascii="Courier New" w:hAnsi="Courier New"/>
    </w:rPr>
  </w:style>
  <w:style w:type="paragraph" w:customStyle="1" w:styleId="NoteBullet">
    <w:name w:val="Note Bullet"/>
    <w:basedOn w:val="Note"/>
    <w:rsid w:val="00590974"/>
    <w:pPr>
      <w:tabs>
        <w:tab w:val="clear" w:pos="680"/>
      </w:tabs>
      <w:spacing w:before="60" w:after="60"/>
    </w:pPr>
  </w:style>
  <w:style w:type="paragraph" w:customStyle="1" w:styleId="SubHeading2">
    <w:name w:val="SubHeading2"/>
    <w:basedOn w:val="HeadingBase"/>
    <w:rsid w:val="00590974"/>
    <w:pPr>
      <w:spacing w:before="240" w:after="60"/>
    </w:pPr>
    <w:rPr>
      <w:sz w:val="20"/>
    </w:rPr>
  </w:style>
  <w:style w:type="paragraph" w:customStyle="1" w:styleId="SubHeading1">
    <w:name w:val="SubHeading1"/>
    <w:basedOn w:val="HeadingBase"/>
    <w:rsid w:val="00590974"/>
    <w:pPr>
      <w:spacing w:before="240" w:after="60"/>
    </w:pPr>
    <w:rPr>
      <w:color w:val="918585"/>
      <w:sz w:val="22"/>
    </w:rPr>
  </w:style>
  <w:style w:type="paragraph" w:customStyle="1" w:styleId="SideHeading">
    <w:name w:val="Side Heading"/>
    <w:basedOn w:val="HeadingBase"/>
    <w:rsid w:val="00590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974"/>
    <w:pPr>
      <w:numPr>
        <w:numId w:val="12"/>
      </w:numPr>
    </w:pPr>
  </w:style>
  <w:style w:type="paragraph" w:styleId="PlainText">
    <w:name w:val="Plain Text"/>
    <w:basedOn w:val="Normal"/>
    <w:link w:val="PlainTextChar"/>
    <w:rsid w:val="00590974"/>
    <w:rPr>
      <w:sz w:val="20"/>
    </w:rPr>
  </w:style>
  <w:style w:type="character" w:customStyle="1" w:styleId="PlainTextChar">
    <w:name w:val="Plain Text Char"/>
    <w:basedOn w:val="DefaultParagraphFont"/>
    <w:link w:val="PlainText"/>
    <w:rsid w:val="00590974"/>
    <w:rPr>
      <w:rFonts w:ascii="Courier New" w:eastAsia="Times New Roman" w:hAnsi="Courier New" w:cs="Times New Roman"/>
      <w:sz w:val="20"/>
      <w:szCs w:val="20"/>
      <w:lang w:val="en-US" w:eastAsia="en-US"/>
    </w:rPr>
  </w:style>
  <w:style w:type="character" w:customStyle="1" w:styleId="MenuOption">
    <w:name w:val="Menu Option"/>
    <w:rsid w:val="00590974"/>
    <w:rPr>
      <w:b/>
      <w:smallCaps/>
    </w:rPr>
  </w:style>
  <w:style w:type="paragraph" w:customStyle="1" w:styleId="TableListNumber">
    <w:name w:val="Table List Number"/>
    <w:basedOn w:val="ListNumber"/>
    <w:rsid w:val="00590974"/>
    <w:pPr>
      <w:numPr>
        <w:numId w:val="0"/>
      </w:numPr>
    </w:pPr>
  </w:style>
  <w:style w:type="paragraph" w:styleId="TOC4">
    <w:name w:val="toc 4"/>
    <w:basedOn w:val="TOCBase"/>
    <w:next w:val="Normal"/>
    <w:semiHidden/>
    <w:rsid w:val="00590974"/>
    <w:pPr>
      <w:tabs>
        <w:tab w:val="right" w:leader="dot" w:pos="9071"/>
      </w:tabs>
      <w:ind w:left="1701"/>
    </w:pPr>
  </w:style>
  <w:style w:type="paragraph" w:customStyle="1" w:styleId="ListAlpha">
    <w:name w:val="List Alpha"/>
    <w:basedOn w:val="List"/>
    <w:rsid w:val="00590974"/>
    <w:pPr>
      <w:numPr>
        <w:numId w:val="9"/>
      </w:numPr>
    </w:pPr>
  </w:style>
  <w:style w:type="paragraph" w:customStyle="1" w:styleId="ListAlpha2">
    <w:name w:val="List Alpha 2"/>
    <w:basedOn w:val="List2"/>
    <w:rsid w:val="00590974"/>
    <w:pPr>
      <w:numPr>
        <w:numId w:val="8"/>
      </w:numPr>
    </w:pPr>
  </w:style>
  <w:style w:type="paragraph" w:styleId="List2">
    <w:name w:val="List 2"/>
    <w:basedOn w:val="BodyText"/>
    <w:rsid w:val="00590974"/>
    <w:pPr>
      <w:tabs>
        <w:tab w:val="left" w:pos="680"/>
      </w:tabs>
      <w:spacing w:before="60" w:after="60"/>
      <w:ind w:left="680" w:hanging="340"/>
    </w:pPr>
  </w:style>
  <w:style w:type="paragraph" w:styleId="List3">
    <w:name w:val="List 3"/>
    <w:basedOn w:val="BodyText"/>
    <w:rsid w:val="00590974"/>
    <w:pPr>
      <w:tabs>
        <w:tab w:val="left" w:pos="1021"/>
      </w:tabs>
      <w:spacing w:before="60" w:after="60"/>
      <w:ind w:left="1020" w:hanging="340"/>
    </w:pPr>
  </w:style>
  <w:style w:type="paragraph" w:styleId="List4">
    <w:name w:val="List 4"/>
    <w:basedOn w:val="BodyText"/>
    <w:rsid w:val="00590974"/>
    <w:pPr>
      <w:tabs>
        <w:tab w:val="left" w:pos="1361"/>
      </w:tabs>
      <w:spacing w:before="60" w:after="60"/>
      <w:ind w:left="1361" w:hanging="340"/>
    </w:pPr>
  </w:style>
  <w:style w:type="paragraph" w:styleId="List5">
    <w:name w:val="List 5"/>
    <w:basedOn w:val="BodyText"/>
    <w:rsid w:val="00590974"/>
    <w:pPr>
      <w:tabs>
        <w:tab w:val="left" w:pos="1701"/>
      </w:tabs>
      <w:spacing w:before="60" w:after="60"/>
      <w:ind w:left="1701" w:hanging="340"/>
    </w:pPr>
  </w:style>
  <w:style w:type="paragraph" w:styleId="ListBullet3">
    <w:name w:val="List Bullet 3"/>
    <w:basedOn w:val="List3"/>
    <w:rsid w:val="00590974"/>
    <w:pPr>
      <w:numPr>
        <w:numId w:val="15"/>
      </w:numPr>
      <w:tabs>
        <w:tab w:val="clear" w:pos="1021"/>
      </w:tabs>
      <w:ind w:left="1037" w:hanging="357"/>
    </w:pPr>
  </w:style>
  <w:style w:type="paragraph" w:styleId="ListBullet4">
    <w:name w:val="List Bullet 4"/>
    <w:basedOn w:val="List4"/>
    <w:rsid w:val="00590974"/>
    <w:pPr>
      <w:numPr>
        <w:numId w:val="3"/>
      </w:numPr>
    </w:pPr>
  </w:style>
  <w:style w:type="paragraph" w:styleId="ListBullet5">
    <w:name w:val="List Bullet 5"/>
    <w:basedOn w:val="List5"/>
    <w:rsid w:val="00590974"/>
    <w:pPr>
      <w:numPr>
        <w:numId w:val="4"/>
      </w:numPr>
    </w:pPr>
  </w:style>
  <w:style w:type="paragraph" w:styleId="ListContinue2">
    <w:name w:val="List Continue 2"/>
    <w:basedOn w:val="List2"/>
    <w:rsid w:val="00590974"/>
    <w:pPr>
      <w:ind w:firstLine="0"/>
    </w:pPr>
  </w:style>
  <w:style w:type="paragraph" w:styleId="ListContinue3">
    <w:name w:val="List Continue 3"/>
    <w:basedOn w:val="List3"/>
    <w:rsid w:val="00590974"/>
    <w:pPr>
      <w:ind w:left="1021" w:firstLine="0"/>
    </w:pPr>
  </w:style>
  <w:style w:type="paragraph" w:styleId="ListContinue4">
    <w:name w:val="List Continue 4"/>
    <w:basedOn w:val="List4"/>
    <w:rsid w:val="00590974"/>
    <w:pPr>
      <w:ind w:firstLine="0"/>
    </w:pPr>
  </w:style>
  <w:style w:type="paragraph" w:styleId="ListContinue5">
    <w:name w:val="List Continue 5"/>
    <w:basedOn w:val="List5"/>
    <w:rsid w:val="00590974"/>
    <w:pPr>
      <w:ind w:firstLine="0"/>
    </w:pPr>
  </w:style>
  <w:style w:type="paragraph" w:styleId="ListNumber3">
    <w:name w:val="List Number 3"/>
    <w:basedOn w:val="List3"/>
    <w:rsid w:val="00590974"/>
    <w:pPr>
      <w:numPr>
        <w:numId w:val="5"/>
      </w:numPr>
    </w:pPr>
  </w:style>
  <w:style w:type="paragraph" w:styleId="ListNumber4">
    <w:name w:val="List Number 4"/>
    <w:basedOn w:val="List4"/>
    <w:rsid w:val="00590974"/>
    <w:pPr>
      <w:numPr>
        <w:numId w:val="6"/>
      </w:numPr>
    </w:pPr>
  </w:style>
  <w:style w:type="paragraph" w:styleId="ListNumber5">
    <w:name w:val="List Number 5"/>
    <w:basedOn w:val="List5"/>
    <w:rsid w:val="00590974"/>
    <w:pPr>
      <w:numPr>
        <w:numId w:val="7"/>
      </w:numPr>
    </w:pPr>
  </w:style>
  <w:style w:type="paragraph" w:styleId="BlockText">
    <w:name w:val="Block Text"/>
    <w:basedOn w:val="Normal"/>
    <w:rsid w:val="00590974"/>
    <w:pPr>
      <w:spacing w:after="120"/>
      <w:ind w:left="1440" w:right="1440"/>
    </w:pPr>
  </w:style>
  <w:style w:type="character" w:customStyle="1" w:styleId="Subscript">
    <w:name w:val="Subscript"/>
    <w:rsid w:val="00590974"/>
    <w:rPr>
      <w:sz w:val="16"/>
      <w:vertAlign w:val="subscript"/>
    </w:rPr>
  </w:style>
  <w:style w:type="character" w:customStyle="1" w:styleId="Superscript">
    <w:name w:val="Superscript"/>
    <w:rsid w:val="00590974"/>
    <w:rPr>
      <w:sz w:val="16"/>
      <w:vertAlign w:val="superscript"/>
    </w:rPr>
  </w:style>
  <w:style w:type="character" w:customStyle="1" w:styleId="Symbols">
    <w:name w:val="Symbols"/>
    <w:rsid w:val="00590974"/>
    <w:rPr>
      <w:rFonts w:ascii="Symbol" w:hAnsi="Symbol"/>
    </w:rPr>
  </w:style>
  <w:style w:type="character" w:customStyle="1" w:styleId="MenuOptions">
    <w:name w:val="Menu Options"/>
    <w:rsid w:val="00590974"/>
    <w:rPr>
      <w:rFonts w:ascii="Arial Narrow" w:hAnsi="Arial Narrow"/>
      <w:smallCaps/>
    </w:rPr>
  </w:style>
  <w:style w:type="character" w:customStyle="1" w:styleId="Buttons">
    <w:name w:val="Buttons"/>
    <w:rsid w:val="00590974"/>
    <w:rPr>
      <w:b/>
    </w:rPr>
  </w:style>
  <w:style w:type="character" w:customStyle="1" w:styleId="Underlined">
    <w:name w:val="Underlined"/>
    <w:rsid w:val="00590974"/>
    <w:rPr>
      <w:u w:val="single"/>
    </w:rPr>
  </w:style>
  <w:style w:type="paragraph" w:customStyle="1" w:styleId="TableBodyTextRight">
    <w:name w:val="Table Body Text Right"/>
    <w:basedOn w:val="TableBodyText"/>
    <w:rsid w:val="00590974"/>
    <w:pPr>
      <w:widowControl w:val="0"/>
      <w:autoSpaceDE w:val="0"/>
      <w:autoSpaceDN w:val="0"/>
      <w:adjustRightInd w:val="0"/>
      <w:jc w:val="right"/>
    </w:pPr>
    <w:rPr>
      <w:rFonts w:cs="Arial"/>
      <w:szCs w:val="18"/>
    </w:rPr>
  </w:style>
  <w:style w:type="paragraph" w:customStyle="1" w:styleId="CopyrightText">
    <w:name w:val="Copyright Text"/>
    <w:basedOn w:val="BodyText"/>
    <w:rsid w:val="00590974"/>
    <w:rPr>
      <w:sz w:val="18"/>
    </w:rPr>
  </w:style>
  <w:style w:type="paragraph" w:customStyle="1" w:styleId="BodySmallRight">
    <w:name w:val="Body Small Right"/>
    <w:basedOn w:val="BodyTextRight"/>
    <w:rsid w:val="00590974"/>
    <w:rPr>
      <w:sz w:val="18"/>
      <w:szCs w:val="18"/>
    </w:rPr>
  </w:style>
  <w:style w:type="paragraph" w:customStyle="1" w:styleId="MarginEdition">
    <w:name w:val="Margin Edition"/>
    <w:basedOn w:val="MarginNote"/>
    <w:rsid w:val="00590974"/>
    <w:pPr>
      <w:spacing w:before="0" w:after="0"/>
    </w:pPr>
    <w:rPr>
      <w:rFonts w:ascii="Times New Roman" w:hAnsi="Times New Roman"/>
      <w:color w:val="999999"/>
    </w:rPr>
  </w:style>
  <w:style w:type="paragraph" w:customStyle="1" w:styleId="Spacer">
    <w:name w:val="Spacer"/>
    <w:basedOn w:val="Normal"/>
    <w:rsid w:val="00590974"/>
    <w:rPr>
      <w:sz w:val="2"/>
      <w:szCs w:val="2"/>
    </w:rPr>
  </w:style>
  <w:style w:type="character" w:customStyle="1" w:styleId="Small">
    <w:name w:val="Small"/>
    <w:rsid w:val="00590974"/>
    <w:rPr>
      <w:sz w:val="16"/>
    </w:rPr>
  </w:style>
  <w:style w:type="paragraph" w:customStyle="1" w:styleId="WideTable">
    <w:name w:val="Wide Table"/>
    <w:basedOn w:val="Normal"/>
    <w:rsid w:val="00590974"/>
    <w:pPr>
      <w:ind w:left="-1418"/>
    </w:pPr>
    <w:rPr>
      <w:sz w:val="2"/>
      <w:szCs w:val="2"/>
    </w:rPr>
  </w:style>
  <w:style w:type="character" w:styleId="PageNumber">
    <w:name w:val="page number"/>
    <w:rsid w:val="00590974"/>
  </w:style>
  <w:style w:type="paragraph" w:styleId="Quote">
    <w:name w:val="Quote"/>
    <w:basedOn w:val="Heading1"/>
    <w:link w:val="QuoteChar"/>
    <w:qFormat/>
    <w:rsid w:val="00590974"/>
    <w:rPr>
      <w:b w:val="0"/>
      <w:sz w:val="72"/>
      <w:szCs w:val="72"/>
      <w:lang w:val="en-NZ"/>
    </w:rPr>
  </w:style>
  <w:style w:type="character" w:customStyle="1" w:styleId="QuoteChar">
    <w:name w:val="Quote Char"/>
    <w:link w:val="Quote"/>
    <w:rsid w:val="00590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974"/>
    <w:pPr>
      <w:pageBreakBefore/>
    </w:pPr>
  </w:style>
  <w:style w:type="paragraph" w:customStyle="1" w:styleId="Border">
    <w:name w:val="Border"/>
    <w:basedOn w:val="Normal"/>
    <w:qFormat/>
    <w:rsid w:val="00590974"/>
    <w:pPr>
      <w:pBdr>
        <w:top w:val="single" w:sz="18" w:space="1" w:color="auto"/>
      </w:pBdr>
    </w:pPr>
    <w:rPr>
      <w:rFonts w:ascii="Times New Roman" w:hAnsi="Times New Roman"/>
      <w:color w:val="FFFFFF"/>
      <w:sz w:val="2"/>
    </w:rPr>
  </w:style>
  <w:style w:type="character" w:styleId="IntenseEmphasis">
    <w:name w:val="Intense Emphasis"/>
    <w:uiPriority w:val="21"/>
    <w:qFormat/>
    <w:rsid w:val="00590974"/>
    <w:rPr>
      <w:b/>
      <w:bCs/>
      <w:i/>
      <w:iCs/>
      <w:color w:val="auto"/>
    </w:rPr>
  </w:style>
  <w:style w:type="paragraph" w:styleId="IntenseQuote">
    <w:name w:val="Intense Quote"/>
    <w:basedOn w:val="Normal"/>
    <w:next w:val="Normal"/>
    <w:link w:val="IntenseQuoteChar"/>
    <w:uiPriority w:val="30"/>
    <w:qFormat/>
    <w:rsid w:val="005909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0974"/>
    <w:rPr>
      <w:rFonts w:ascii="Courier New" w:eastAsia="Times New Roman" w:hAnsi="Courier New" w:cs="Times New Roman"/>
      <w:b/>
      <w:bCs/>
      <w:i/>
      <w:iCs/>
      <w:szCs w:val="20"/>
      <w:lang w:val="en-US" w:eastAsia="en-US"/>
    </w:rPr>
  </w:style>
  <w:style w:type="character" w:styleId="SubtleReference">
    <w:name w:val="Subtle Reference"/>
    <w:uiPriority w:val="31"/>
    <w:qFormat/>
    <w:rsid w:val="00590974"/>
    <w:rPr>
      <w:smallCaps/>
      <w:color w:val="auto"/>
      <w:u w:val="single"/>
    </w:rPr>
  </w:style>
  <w:style w:type="character" w:styleId="IntenseReference">
    <w:name w:val="Intense Reference"/>
    <w:uiPriority w:val="32"/>
    <w:qFormat/>
    <w:rsid w:val="00590974"/>
    <w:rPr>
      <w:b/>
      <w:bCs/>
      <w:smallCaps/>
      <w:color w:val="auto"/>
      <w:spacing w:val="5"/>
      <w:u w:val="single"/>
    </w:rPr>
  </w:style>
  <w:style w:type="paragraph" w:customStyle="1" w:styleId="2ColumnHeading">
    <w:name w:val="2Column Heading"/>
    <w:basedOn w:val="BodyText"/>
    <w:qFormat/>
    <w:rsid w:val="00590974"/>
    <w:pPr>
      <w:spacing w:after="60"/>
      <w:ind w:left="-2268"/>
    </w:pPr>
    <w:rPr>
      <w:b/>
    </w:rPr>
  </w:style>
  <w:style w:type="paragraph" w:customStyle="1" w:styleId="Heading1TOC">
    <w:name w:val="Heading1 TOC"/>
    <w:basedOn w:val="Normal"/>
    <w:qFormat/>
    <w:rsid w:val="00590974"/>
    <w:pPr>
      <w:spacing w:before="240" w:after="120"/>
    </w:pPr>
    <w:rPr>
      <w:rFonts w:ascii="Times New Roman" w:hAnsi="Times New Roman"/>
      <w:b/>
      <w:sz w:val="32"/>
    </w:rPr>
  </w:style>
  <w:style w:type="paragraph" w:customStyle="1" w:styleId="Heading2TOC">
    <w:name w:val="Heading2 TOC"/>
    <w:basedOn w:val="Normal"/>
    <w:qFormat/>
    <w:rsid w:val="00590974"/>
    <w:pPr>
      <w:spacing w:before="240" w:after="60"/>
    </w:pPr>
    <w:rPr>
      <w:rFonts w:ascii="Times New Roman" w:hAnsi="Times New Roman"/>
      <w:b/>
      <w:sz w:val="28"/>
    </w:rPr>
  </w:style>
  <w:style w:type="character" w:customStyle="1" w:styleId="Underline">
    <w:name w:val="Underline"/>
    <w:qFormat/>
    <w:rsid w:val="00590974"/>
    <w:rPr>
      <w:u w:val="single"/>
    </w:rPr>
  </w:style>
  <w:style w:type="paragraph" w:styleId="BalloonText">
    <w:name w:val="Balloon Text"/>
    <w:basedOn w:val="Normal"/>
    <w:link w:val="BalloonTextChar"/>
    <w:rsid w:val="00590974"/>
    <w:rPr>
      <w:rFonts w:ascii="Tahoma" w:hAnsi="Tahoma" w:cs="Tahoma"/>
      <w:sz w:val="16"/>
      <w:szCs w:val="16"/>
    </w:rPr>
  </w:style>
  <w:style w:type="character" w:customStyle="1" w:styleId="BalloonTextChar">
    <w:name w:val="Balloon Text Char"/>
    <w:link w:val="BalloonText"/>
    <w:rsid w:val="005909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9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09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1621</Words>
  <Characters>10309</Characters>
  <Application>Microsoft Office Word</Application>
  <DocSecurity>0</DocSecurity>
  <Lines>373</Lines>
  <Paragraphs>227</Paragraphs>
  <ScaleCrop>false</ScaleCrop>
  <Company>Author-it Software Corporation Ltd.</Company>
  <LinksUpToDate>false</LinksUpToDate>
  <CharactersWithSpaces>11851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CPPDSM4075A Select livestock for sale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2012-05-26T06:11:00Z</dcterms:created>
  <dcterms:modified xsi:type="dcterms:W3CDTF">2012-05-26T06:11:00Z</dcterms:modified>
</cp:coreProperties>
</file>