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8F1" w:rsidP="002258F1">
      <w:pPr>
        <w:pStyle w:val="Title"/>
      </w:pPr>
      <w:r>
        <w:fldChar w:fldCharType="begin"/>
      </w:r>
      <w:r>
        <w:instrText xml:space="preserve"> TITLE   \* MERGEFORMAT </w:instrText>
      </w:r>
      <w:r>
        <w:fldChar w:fldCharType="separate"/>
      </w:r>
      <w:r>
        <w:t>CPPDSM4024A Advise clients on livestock sale and purchase options</w:t>
      </w:r>
      <w:r>
        <w:fldChar w:fldCharType="end"/>
      </w:r>
    </w:p>
    <w:p w:rsidR="002258F1" w:rsidP="002258F1">
      <w:pPr>
        <w:pStyle w:val="Version"/>
        <w:sectPr w:rsidSect="00BF3E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E31" w:rsidP="00BF3E31">
      <w:pPr>
        <w:pStyle w:val="SuperHeading"/>
      </w:pPr>
      <w:r w:rsidRPr="00BF3E31">
        <w:t>CPPDSM4024A Advise clients on livestock sale and purchase options</w:t>
      </w:r>
    </w:p>
    <w:p w:rsidR="00000000" w:rsidRPr="00BF3E31" w:rsidP="00BF3E31">
      <w:pPr>
        <w:pStyle w:val="Heading1"/>
      </w:pPr>
      <w:bookmarkStart w:id="1" w:name="O_270057"/>
      <w:bookmarkEnd w:id="1"/>
      <w:r w:rsidRPr="00BF3E31">
        <w:t>Modification History</w:t>
      </w:r>
    </w:p>
    <w:p w:rsidR="00000000" w:rsidRPr="00BF3E31" w:rsidP="00BF3E31">
      <w:pPr>
        <w:pStyle w:val="BodyText"/>
      </w:pPr>
      <w:r w:rsidRPr="00BF3E31">
        <w:t>Not Applicable</w:t>
      </w:r>
    </w:p>
    <w:p w:rsidR="00000000" w:rsidRPr="00BF3E31" w:rsidP="00BF3E31">
      <w:pPr>
        <w:pStyle w:val="AllowPageBreak"/>
      </w:pPr>
    </w:p>
    <w:p w:rsidR="00000000" w:rsidRPr="00BF3E31" w:rsidP="00BF3E31">
      <w:pPr>
        <w:pStyle w:val="Heading1"/>
      </w:pPr>
      <w:bookmarkStart w:id="2" w:name="O_200982"/>
      <w:bookmarkEnd w:id="2"/>
      <w:r w:rsidRPr="00BF3E31">
        <w:t>Unit Descriptor</w:t>
      </w:r>
    </w:p>
    <w:tbl>
      <w:tblPr>
        <w:tblW w:w="0" w:type="auto"/>
        <w:tblLayout w:type="fixed"/>
        <w:tblCellMar>
          <w:left w:w="62" w:type="dxa"/>
          <w:right w:w="62" w:type="dxa"/>
        </w:tblCellMar>
        <w:tblLook w:val="0000"/>
      </w:tblPr>
      <w:tblGrid>
        <w:gridCol w:w="2936"/>
        <w:gridCol w:w="5480"/>
      </w:tblGrid>
      <w:tr w:rsidTr="002258F1">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BF3E31" w:rsidP="00BF3E31">
            <w:pPr>
              <w:pStyle w:val="BodyText"/>
            </w:pPr>
            <w:r w:rsidRPr="00BF3E31">
              <w:t>This unit of competency specifies the outcomes required to provide seller</w:t>
            </w:r>
            <w:r w:rsidRPr="00BF3E31">
              <w:t>s or buyers with information on the options available for selling and buying livestock where one of a number of methods of sale may be used. These methods of sale include auctions and private sales, including direct consignment, electronic, forward contrac</w:t>
            </w:r>
            <w:r w:rsidRPr="00BF3E31">
              <w:t>ts and over the hooks marketing.</w:t>
            </w:r>
          </w:p>
          <w:p w:rsidR="00000000" w:rsidRPr="00BF3E31" w:rsidP="00BF3E31">
            <w:pPr>
              <w:pStyle w:val="BodyText"/>
            </w:pPr>
            <w:r w:rsidRPr="00BF3E31">
              <w:t>The unit may form part of the licensing requirements for persons engaged in livestock sales in those States and Territories where the selling of livestock is a regulated activity.</w:t>
            </w:r>
          </w:p>
        </w:tc>
      </w:tr>
    </w:tbl>
    <w:p w:rsidR="002258F1" w:rsidP="00BF3E31">
      <w:pPr>
        <w:pStyle w:val="BodyText"/>
      </w:pPr>
    </w:p>
    <w:p w:rsidR="002258F1" w:rsidP="00BF3E31">
      <w:pPr>
        <w:pStyle w:val="BodyText"/>
      </w:pPr>
    </w:p>
    <w:p w:rsidR="00000000" w:rsidRPr="00BF3E31" w:rsidP="00BF3E31">
      <w:pPr>
        <w:pStyle w:val="Heading1"/>
      </w:pPr>
      <w:bookmarkStart w:id="3" w:name="O_200985"/>
      <w:bookmarkEnd w:id="3"/>
      <w:r w:rsidRPr="00BF3E31">
        <w:t>Application of the Unit</w:t>
      </w:r>
    </w:p>
    <w:tbl>
      <w:tblPr>
        <w:tblW w:w="0" w:type="auto"/>
        <w:tblLayout w:type="fixed"/>
        <w:tblCellMar>
          <w:left w:w="62" w:type="dxa"/>
          <w:right w:w="62" w:type="dxa"/>
        </w:tblCellMar>
        <w:tblLook w:val="0000"/>
      </w:tblPr>
      <w:tblGrid>
        <w:gridCol w:w="2936"/>
        <w:gridCol w:w="5480"/>
      </w:tblGrid>
      <w:tr w:rsidTr="002258F1">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BF3E31" w:rsidP="00BF3E31">
            <w:pPr>
              <w:pStyle w:val="BodyText"/>
            </w:pPr>
            <w:r w:rsidRPr="00BF3E31">
              <w:t>This unit of competency supports the work of those who have responsibility for providing sellers and buyers with information on the options available for selling and buying livestock. It includes determining client needs, recommend</w:t>
            </w:r>
            <w:r w:rsidRPr="00BF3E31">
              <w:t>ing options for sale or purchase of livestock and taking instructions on sale or purchase of livestock. This work must be performed in line with agency practice, ethical standards and relevant federal and state or territory legislative and regulatory arran</w:t>
            </w:r>
            <w:r w:rsidRPr="00BF3E31">
              <w:t>gements.</w:t>
            </w:r>
          </w:p>
        </w:tc>
      </w:tr>
    </w:tbl>
    <w:p w:rsidR="002258F1" w:rsidP="00BF3E31">
      <w:pPr>
        <w:pStyle w:val="BodyText"/>
      </w:pPr>
    </w:p>
    <w:p w:rsidR="002258F1" w:rsidP="00BF3E31">
      <w:pPr>
        <w:pStyle w:val="BodyText"/>
      </w:pPr>
    </w:p>
    <w:p w:rsidR="00000000" w:rsidRPr="00BF3E31" w:rsidP="00BF3E31">
      <w:pPr>
        <w:pStyle w:val="Heading1"/>
      </w:pPr>
      <w:bookmarkStart w:id="4" w:name="O_278317"/>
      <w:bookmarkEnd w:id="4"/>
      <w:r w:rsidRPr="00BF3E31">
        <w:t>Licensing/Regulatory Information</w:t>
      </w:r>
    </w:p>
    <w:p w:rsidR="00000000" w:rsidRPr="00BF3E31" w:rsidP="00BF3E31">
      <w:pPr>
        <w:pStyle w:val="BodyText"/>
      </w:pPr>
      <w:r w:rsidRPr="00BF3E31">
        <w:t>Refer to Unit Descriptor</w:t>
      </w:r>
    </w:p>
    <w:p w:rsidR="00000000" w:rsidRPr="00BF3E31" w:rsidP="00BF3E31">
      <w:pPr>
        <w:pStyle w:val="AllowPageBreak"/>
      </w:pPr>
    </w:p>
    <w:p w:rsidR="00000000" w:rsidRPr="00BF3E31" w:rsidP="00BF3E31">
      <w:pPr>
        <w:pStyle w:val="Heading1"/>
      </w:pPr>
      <w:bookmarkStart w:id="5" w:name="O_200984"/>
      <w:bookmarkEnd w:id="5"/>
      <w:r w:rsidRPr="00BF3E31">
        <w:t>Pre-Requisites</w:t>
      </w:r>
    </w:p>
    <w:tbl>
      <w:tblPr>
        <w:tblW w:w="0" w:type="auto"/>
        <w:tblLayout w:type="fixed"/>
        <w:tblCellMar>
          <w:left w:w="62" w:type="dxa"/>
          <w:right w:w="62" w:type="dxa"/>
        </w:tblCellMar>
        <w:tblLook w:val="0000"/>
      </w:tblPr>
      <w:tblGrid>
        <w:gridCol w:w="2936"/>
        <w:gridCol w:w="5480"/>
      </w:tblGrid>
      <w:tr w:rsidTr="002258F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BF3E31" w:rsidP="00BF3E31">
            <w:pPr>
              <w:pStyle w:val="BodyText"/>
            </w:pPr>
            <w:r w:rsidRPr="00BF3E31">
              <w:t>Nil</w:t>
            </w:r>
          </w:p>
        </w:tc>
      </w:tr>
    </w:tbl>
    <w:p w:rsidR="002258F1" w:rsidP="00BF3E31">
      <w:pPr>
        <w:pStyle w:val="BodyText"/>
      </w:pPr>
    </w:p>
    <w:p w:rsidR="002258F1" w:rsidP="00BF3E31">
      <w:pPr>
        <w:pStyle w:val="BodyText"/>
      </w:pPr>
    </w:p>
    <w:p w:rsidR="00000000" w:rsidRPr="00BF3E31" w:rsidP="00BF3E31">
      <w:pPr>
        <w:pStyle w:val="Heading1"/>
      </w:pPr>
      <w:bookmarkStart w:id="6" w:name="O_200983"/>
      <w:bookmarkEnd w:id="6"/>
      <w:r w:rsidRPr="00BF3E31">
        <w:t>Employability Skills Information</w:t>
      </w:r>
    </w:p>
    <w:tbl>
      <w:tblPr>
        <w:tblW w:w="0" w:type="auto"/>
        <w:tblLayout w:type="fixed"/>
        <w:tblCellMar>
          <w:left w:w="62" w:type="dxa"/>
          <w:right w:w="62" w:type="dxa"/>
        </w:tblCellMar>
        <w:tblLook w:val="0000"/>
      </w:tblPr>
      <w:tblGrid>
        <w:gridCol w:w="2936"/>
        <w:gridCol w:w="5480"/>
      </w:tblGrid>
      <w:tr w:rsidTr="002258F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BF3E31" w:rsidP="00BF3E31">
            <w:pPr>
              <w:pStyle w:val="BodyText"/>
            </w:pPr>
            <w:r w:rsidRPr="00BF3E31">
              <w:t>The required outcomes described in this unit of competency contain applicable facets of employability skills. The Employability Skills Summary of the qualification in which this unit of competency is packaged, will assist in identifying employability skill</w:t>
            </w:r>
            <w:r w:rsidRPr="00BF3E31">
              <w:t>s requirements.</w:t>
            </w:r>
          </w:p>
        </w:tc>
      </w:tr>
    </w:tbl>
    <w:p w:rsidR="002258F1" w:rsidP="00BF3E31">
      <w:pPr>
        <w:pStyle w:val="BodyText"/>
      </w:pPr>
    </w:p>
    <w:p w:rsidR="002258F1" w:rsidP="00BF3E31">
      <w:pPr>
        <w:pStyle w:val="BodyText"/>
      </w:pPr>
    </w:p>
    <w:p w:rsidR="00000000" w:rsidRPr="00BF3E31" w:rsidP="00BF3E31">
      <w:pPr>
        <w:pStyle w:val="Heading1"/>
      </w:pPr>
      <w:bookmarkStart w:id="7" w:name="O_288103"/>
      <w:bookmarkEnd w:id="7"/>
      <w:r w:rsidRPr="00BF3E31">
        <w:t>Elements and Performance Criteria Pre-Content</w:t>
      </w:r>
    </w:p>
    <w:tbl>
      <w:tblPr>
        <w:tblW w:w="0" w:type="auto"/>
        <w:tblLayout w:type="fixed"/>
        <w:tblCellMar>
          <w:left w:w="62" w:type="dxa"/>
          <w:right w:w="62" w:type="dxa"/>
        </w:tblCellMar>
        <w:tblLook w:val="0000"/>
      </w:tblPr>
      <w:tblGrid>
        <w:gridCol w:w="2980"/>
        <w:gridCol w:w="5775"/>
      </w:tblGrid>
      <w:tr w:rsidTr="002258F1">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BF3E31" w:rsidP="00BF3E31">
            <w:pPr>
              <w:pStyle w:val="BodyText"/>
            </w:pPr>
            <w:r w:rsidRPr="00BF3E31">
              <w:t>Performance criteria describe the required performance needed to demonstrate achievement of the element. Whe</w:t>
            </w:r>
            <w:r w:rsidRPr="00BF3E31">
              <w:t xml:space="preserve">re </w:t>
            </w:r>
            <w:r w:rsidRPr="00BF3E31">
              <w:rPr>
                <w:rStyle w:val="BoldandItalics"/>
              </w:rPr>
              <w:t>bold italicised</w:t>
            </w:r>
            <w:r w:rsidRPr="00BF3E31">
              <w:t xml:space="preserve"> text is used, further information is detailed in the required skills and knowledge and/or the range statement. Assessment of performance is to be consistent with the evidence guide.</w:t>
            </w:r>
          </w:p>
        </w:tc>
      </w:tr>
    </w:tbl>
    <w:p w:rsidR="00000000" w:rsidRPr="00BF3E31" w:rsidP="00BF3E31">
      <w:pPr>
        <w:pStyle w:val="BodyText"/>
      </w:pPr>
    </w:p>
    <w:p w:rsidR="00000000" w:rsidRPr="00BF3E31" w:rsidP="00BF3E31">
      <w:pPr>
        <w:pStyle w:val="AllowPageBreak"/>
      </w:pPr>
    </w:p>
    <w:p w:rsidR="00000000" w:rsidRPr="00BF3E31" w:rsidP="00BF3E31">
      <w:pPr>
        <w:pStyle w:val="Heading1"/>
      </w:pPr>
      <w:bookmarkStart w:id="8" w:name="O_234770"/>
      <w:bookmarkEnd w:id="8"/>
      <w:r w:rsidRPr="00BF3E31">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2258F1">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BF3E31" w:rsidP="00BF3E31">
            <w:pPr>
              <w:pStyle w:val="List"/>
            </w:pPr>
            <w:r w:rsidRPr="00BF3E31">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BF3E31">
            <w:pPr>
              <w:pStyle w:val="List"/>
              <w:rPr>
                <w:lang w:val="en-NZ"/>
              </w:rPr>
            </w:pPr>
            <w:r w:rsidRPr="00BF3E31">
              <w:rPr>
                <w:rStyle w:val="SpecialBold"/>
              </w:rPr>
              <w:t>PERFORMANCE CRITERIA</w:t>
            </w:r>
          </w:p>
        </w:tc>
      </w:tr>
      <w:tr w:rsidTr="002258F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BF3E31">
            <w:pPr>
              <w:pStyle w:val="List"/>
              <w:rPr>
                <w:lang w:val="en-NZ"/>
              </w:rPr>
            </w:pPr>
            <w:r w:rsidRPr="00BF3E31">
              <w:rPr>
                <w:rStyle w:val="SpecialBold"/>
              </w:rPr>
              <w:t>1</w:t>
            </w:r>
            <w:r w:rsidRPr="00BF3E31">
              <w:tab/>
            </w:r>
            <w:r w:rsidRPr="00BF3E31">
              <w:rPr>
                <w:rStyle w:val="SpecialBold"/>
              </w:rPr>
              <w:t>Determine client needs</w:t>
            </w:r>
            <w:r w:rsidRPr="00BF3E31">
              <w:t>.</w:t>
            </w:r>
          </w:p>
        </w:tc>
        <w:tc>
          <w:tcPr>
            <w:tcW w:w="5760" w:type="dxa"/>
            <w:gridSpan w:val="2"/>
            <w:tcBorders>
              <w:top w:val="nil"/>
              <w:left w:val="nil"/>
              <w:bottom w:val="nil"/>
              <w:right w:val="nil"/>
            </w:tcBorders>
            <w:tcMar>
              <w:top w:w="0" w:type="dxa"/>
              <w:left w:w="62" w:type="dxa"/>
              <w:bottom w:w="0" w:type="dxa"/>
              <w:right w:w="62" w:type="dxa"/>
            </w:tcMar>
          </w:tcPr>
          <w:p w:rsidR="00000000" w:rsidRPr="00BF3E31" w:rsidP="00BF3E31">
            <w:pPr>
              <w:pStyle w:val="List"/>
            </w:pPr>
            <w:r w:rsidRPr="00BF3E31">
              <w:t>1.1</w:t>
            </w:r>
            <w:r w:rsidRPr="00BF3E31">
              <w:tab/>
            </w:r>
            <w:r w:rsidRPr="00BF3E31">
              <w:rPr>
                <w:rStyle w:val="BoldandItalics"/>
              </w:rPr>
              <w:t>Client requirements</w:t>
            </w:r>
            <w:r w:rsidRPr="00BF3E31">
              <w:t xml:space="preserve"> for sale or purchase of </w:t>
            </w:r>
            <w:r w:rsidRPr="00BF3E31">
              <w:rPr>
                <w:rStyle w:val="BoldandItalics"/>
              </w:rPr>
              <w:t>livestock</w:t>
            </w:r>
            <w:r w:rsidRPr="00BF3E31">
              <w:t xml:space="preserve"> are established in line with agency practice.</w:t>
            </w:r>
          </w:p>
          <w:p w:rsidR="00000000" w:rsidP="00BF3E31">
            <w:pPr>
              <w:pStyle w:val="List"/>
              <w:rPr>
                <w:lang w:val="en-NZ"/>
              </w:rPr>
            </w:pPr>
            <w:r w:rsidRPr="00BF3E31">
              <w:t>1.2</w:t>
            </w:r>
            <w:r w:rsidRPr="00BF3E31">
              <w:tab/>
            </w:r>
            <w:r w:rsidRPr="00BF3E31">
              <w:rPr>
                <w:rStyle w:val="BoldandItalics"/>
              </w:rPr>
              <w:t>Motivation of client</w:t>
            </w:r>
            <w:r w:rsidRPr="00BF3E31">
              <w:t xml:space="preserve"> to sell or purchase livestock is identified to assist in preparation of</w:t>
            </w:r>
            <w:r w:rsidRPr="00BF3E31">
              <w:t xml:space="preserve"> sale or purchase program.</w:t>
            </w:r>
          </w:p>
        </w:tc>
      </w:tr>
      <w:tr w:rsidTr="002258F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BF3E31">
            <w:pPr>
              <w:pStyle w:val="List"/>
              <w:rPr>
                <w:lang w:val="en-NZ"/>
              </w:rPr>
            </w:pPr>
            <w:r w:rsidRPr="00BF3E31">
              <w:rPr>
                <w:rStyle w:val="SpecialBold"/>
              </w:rPr>
              <w:t>2</w:t>
            </w:r>
            <w:r w:rsidRPr="00BF3E31">
              <w:tab/>
            </w:r>
            <w:r w:rsidRPr="00BF3E31">
              <w:rPr>
                <w:rStyle w:val="SpecialBold"/>
              </w:rPr>
              <w:t>Prepare proposal for sale or purchase of livestock</w:t>
            </w:r>
            <w:r w:rsidRPr="00BF3E31">
              <w:t>.</w:t>
            </w:r>
          </w:p>
        </w:tc>
        <w:tc>
          <w:tcPr>
            <w:tcW w:w="5760" w:type="dxa"/>
            <w:gridSpan w:val="2"/>
            <w:tcBorders>
              <w:top w:val="nil"/>
              <w:left w:val="nil"/>
              <w:bottom w:val="nil"/>
              <w:right w:val="nil"/>
            </w:tcBorders>
            <w:tcMar>
              <w:top w:w="0" w:type="dxa"/>
              <w:left w:w="62" w:type="dxa"/>
              <w:bottom w:w="0" w:type="dxa"/>
              <w:right w:w="62" w:type="dxa"/>
            </w:tcMar>
          </w:tcPr>
          <w:p w:rsidR="00000000" w:rsidRPr="00BF3E31" w:rsidP="00BF3E31">
            <w:pPr>
              <w:pStyle w:val="List"/>
            </w:pPr>
            <w:r w:rsidRPr="00BF3E31">
              <w:t>2.1</w:t>
            </w:r>
            <w:r w:rsidRPr="00BF3E31">
              <w:tab/>
              <w:t xml:space="preserve">Relevant information is given on </w:t>
            </w:r>
            <w:r w:rsidRPr="00BF3E31">
              <w:rPr>
                <w:rStyle w:val="BoldandItalics"/>
              </w:rPr>
              <w:t>market conditions</w:t>
            </w:r>
            <w:r w:rsidRPr="00BF3E31">
              <w:t xml:space="preserve"> and </w:t>
            </w:r>
            <w:r w:rsidRPr="00BF3E31">
              <w:rPr>
                <w:rStyle w:val="BoldandItalics"/>
              </w:rPr>
              <w:t>selling and buying options</w:t>
            </w:r>
            <w:r w:rsidRPr="00BF3E31">
              <w:t xml:space="preserve"> to enable the client to decide on sale or purchase options.</w:t>
            </w:r>
          </w:p>
          <w:p w:rsidR="00000000" w:rsidRPr="00BF3E31" w:rsidP="00BF3E31">
            <w:pPr>
              <w:pStyle w:val="List"/>
            </w:pPr>
            <w:r w:rsidRPr="00BF3E31">
              <w:t>2.2</w:t>
            </w:r>
            <w:r w:rsidRPr="00BF3E31">
              <w:tab/>
              <w:t>Based on client's decisi</w:t>
            </w:r>
            <w:r w:rsidRPr="00BF3E31">
              <w:t xml:space="preserve">on, a </w:t>
            </w:r>
            <w:r w:rsidRPr="00BF3E31">
              <w:rPr>
                <w:rStyle w:val="BoldandItalics"/>
              </w:rPr>
              <w:t>proposal</w:t>
            </w:r>
            <w:r w:rsidRPr="00BF3E31">
              <w:t xml:space="preserve"> for selling or purchasing required livestock is prepared.</w:t>
            </w:r>
          </w:p>
          <w:p w:rsidR="00000000" w:rsidRPr="00BF3E31" w:rsidP="00BF3E31">
            <w:pPr>
              <w:pStyle w:val="List"/>
            </w:pPr>
            <w:r w:rsidRPr="00BF3E31">
              <w:t>2.3</w:t>
            </w:r>
            <w:r w:rsidRPr="00BF3E31">
              <w:tab/>
              <w:t>Proposal for selling or purchasing the livestock is submitted to and discussed with client.</w:t>
            </w:r>
          </w:p>
          <w:p w:rsidR="00000000" w:rsidP="00BF3E31">
            <w:pPr>
              <w:pStyle w:val="List"/>
              <w:rPr>
                <w:lang w:val="en-NZ"/>
              </w:rPr>
            </w:pPr>
            <w:r w:rsidRPr="00BF3E31">
              <w:t>2.4</w:t>
            </w:r>
            <w:r w:rsidRPr="00BF3E31">
              <w:tab/>
            </w:r>
            <w:r w:rsidRPr="00BF3E31">
              <w:rPr>
                <w:rStyle w:val="BoldandItalics"/>
              </w:rPr>
              <w:t>Details of proposal</w:t>
            </w:r>
            <w:r w:rsidRPr="00BF3E31">
              <w:t xml:space="preserve"> are advised to agency staff to enable resources and programs to</w:t>
            </w:r>
            <w:r w:rsidRPr="00BF3E31">
              <w:t xml:space="preserve"> be established to sell or purchase the livestock.</w:t>
            </w:r>
          </w:p>
        </w:tc>
      </w:tr>
      <w:tr w:rsidTr="002258F1">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BF3E31">
            <w:pPr>
              <w:pStyle w:val="List"/>
              <w:rPr>
                <w:lang w:val="en-NZ"/>
              </w:rPr>
            </w:pPr>
            <w:r w:rsidRPr="00BF3E31">
              <w:rPr>
                <w:rStyle w:val="SpecialBold"/>
              </w:rPr>
              <w:t>3</w:t>
            </w:r>
            <w:r w:rsidRPr="00BF3E31">
              <w:tab/>
            </w:r>
            <w:r w:rsidRPr="00BF3E31">
              <w:rPr>
                <w:rStyle w:val="SpecialBold"/>
              </w:rPr>
              <w:t>Take instructions on sale or purchase of livestock</w:t>
            </w:r>
            <w:r w:rsidRPr="00BF3E31">
              <w:t>.</w:t>
            </w:r>
          </w:p>
        </w:tc>
        <w:tc>
          <w:tcPr>
            <w:tcW w:w="5760" w:type="dxa"/>
            <w:gridSpan w:val="2"/>
            <w:tcBorders>
              <w:top w:val="nil"/>
              <w:left w:val="nil"/>
              <w:bottom w:val="nil"/>
              <w:right w:val="nil"/>
            </w:tcBorders>
            <w:tcMar>
              <w:top w:w="0" w:type="dxa"/>
              <w:left w:w="62" w:type="dxa"/>
              <w:bottom w:w="0" w:type="dxa"/>
              <w:right w:w="62" w:type="dxa"/>
            </w:tcMar>
          </w:tcPr>
          <w:p w:rsidR="00000000" w:rsidRPr="00BF3E31" w:rsidP="00BF3E31">
            <w:pPr>
              <w:pStyle w:val="List"/>
            </w:pPr>
            <w:r w:rsidRPr="00BF3E31">
              <w:t>3.1</w:t>
            </w:r>
            <w:r w:rsidRPr="00BF3E31">
              <w:tab/>
            </w:r>
            <w:r w:rsidRPr="00BF3E31">
              <w:rPr>
                <w:rStyle w:val="BoldandItalics"/>
              </w:rPr>
              <w:t>Instructions</w:t>
            </w:r>
            <w:r w:rsidRPr="00BF3E31">
              <w:t xml:space="preserve"> are sought from client on the sale or purchase of livestock.</w:t>
            </w:r>
          </w:p>
          <w:p w:rsidR="00000000" w:rsidRPr="00BF3E31" w:rsidP="00BF3E31">
            <w:pPr>
              <w:pStyle w:val="List"/>
            </w:pPr>
            <w:r w:rsidRPr="00BF3E31">
              <w:t>3.2</w:t>
            </w:r>
            <w:r w:rsidRPr="00BF3E31">
              <w:tab/>
            </w:r>
            <w:r w:rsidRPr="00BF3E31">
              <w:t>Proposal is reviewed and implemented according to agreements reached with client.</w:t>
            </w:r>
          </w:p>
          <w:p w:rsidR="00000000" w:rsidRPr="00BF3E31" w:rsidP="00BF3E31">
            <w:pPr>
              <w:pStyle w:val="List"/>
            </w:pPr>
            <w:r w:rsidRPr="00BF3E31">
              <w:t>3.3</w:t>
            </w:r>
            <w:r w:rsidRPr="00BF3E31">
              <w:tab/>
              <w:t>Advice and instructions are given to client to facilitate completion of sale or purchase of livestock.</w:t>
            </w:r>
          </w:p>
          <w:p w:rsidR="00000000" w:rsidRPr="00BF3E31" w:rsidP="00BF3E31">
            <w:pPr>
              <w:pStyle w:val="List"/>
            </w:pPr>
            <w:r w:rsidRPr="00BF3E31">
              <w:t>3.4</w:t>
            </w:r>
            <w:r w:rsidRPr="00BF3E31">
              <w:tab/>
              <w:t xml:space="preserve">Sale or purchase </w:t>
            </w:r>
            <w:r w:rsidRPr="00BF3E31">
              <w:rPr>
                <w:rStyle w:val="BoldandItalics"/>
              </w:rPr>
              <w:t>documentation</w:t>
            </w:r>
            <w:r w:rsidRPr="00BF3E31">
              <w:t xml:space="preserve"> is completed in line with agency</w:t>
            </w:r>
            <w:r w:rsidRPr="00BF3E31">
              <w:t xml:space="preserve"> practice, ethical standards and legislative requirements and in a timely manner that reflects the agreement reached.</w:t>
            </w:r>
          </w:p>
        </w:tc>
      </w:tr>
    </w:tbl>
    <w:p w:rsidR="002258F1" w:rsidP="00BF3E31">
      <w:pPr>
        <w:pStyle w:val="BodyText"/>
      </w:pPr>
    </w:p>
    <w:p w:rsidR="002258F1" w:rsidP="00BF3E31">
      <w:pPr>
        <w:pStyle w:val="BodyText"/>
      </w:pPr>
    </w:p>
    <w:p w:rsidR="00000000" w:rsidRPr="00BF3E31" w:rsidP="00BF3E31">
      <w:pPr>
        <w:pStyle w:val="Heading1"/>
      </w:pPr>
      <w:bookmarkStart w:id="9" w:name="O_258720"/>
      <w:bookmarkEnd w:id="9"/>
      <w:r w:rsidRPr="00BF3E31">
        <w:t>Required Skills and Knowledge</w:t>
      </w:r>
    </w:p>
    <w:tbl>
      <w:tblPr>
        <w:tblW w:w="0" w:type="auto"/>
        <w:tblLayout w:type="fixed"/>
        <w:tblCellMar>
          <w:left w:w="62" w:type="dxa"/>
          <w:right w:w="62" w:type="dxa"/>
        </w:tblCellMar>
        <w:tblLook w:val="0000"/>
      </w:tblPr>
      <w:tblGrid>
        <w:gridCol w:w="8408"/>
        <w:gridCol w:w="8"/>
      </w:tblGrid>
      <w:tr w:rsidTr="002258F1">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SpecialBold"/>
              </w:rPr>
              <w:t>REQUIRED SKILLS AND KNOWLEDGE</w:t>
            </w:r>
          </w:p>
        </w:tc>
      </w:tr>
      <w:tr w:rsidTr="002258F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t>This section describes the essential skills and knowledge and their level, required for this unit.</w:t>
            </w:r>
          </w:p>
        </w:tc>
      </w:tr>
      <w:tr w:rsidTr="002258F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F3E31" w:rsidP="00BF3E31">
            <w:pPr>
              <w:pStyle w:val="BodyText"/>
            </w:pPr>
            <w:r w:rsidRPr="00BF3E31">
              <w:rPr>
                <w:rStyle w:val="SpecialBold"/>
              </w:rPr>
              <w:t>Required skills</w:t>
            </w:r>
            <w:r w:rsidRPr="00BF3E31">
              <w:t>:</w:t>
            </w:r>
          </w:p>
          <w:p w:rsidR="00000000" w:rsidRPr="00BF3E31" w:rsidP="00BF3E31">
            <w:pPr>
              <w:pStyle w:val="ListBullet"/>
            </w:pPr>
            <w:r w:rsidRPr="00BF3E31">
              <w:t>application of risk management strategies associated with advising clients on livestock sale and purchase options</w:t>
            </w:r>
          </w:p>
          <w:p w:rsidR="00000000" w:rsidRPr="00BF3E31" w:rsidP="00BF3E31">
            <w:pPr>
              <w:pStyle w:val="ListBullet"/>
            </w:pPr>
            <w:r w:rsidRPr="00BF3E31">
              <w:t>computing skills to access agency databases, send and receive emails and complete standard forms online</w:t>
            </w:r>
          </w:p>
          <w:p w:rsidR="00000000" w:rsidRPr="00BF3E31" w:rsidP="00BF3E31">
            <w:pPr>
              <w:pStyle w:val="ListBullet"/>
            </w:pPr>
            <w:r w:rsidRPr="00BF3E31">
              <w:t>numeracy skills, including the ability to perform and apply measurements and calculations</w:t>
            </w:r>
          </w:p>
          <w:p w:rsidR="00000000" w:rsidRPr="00BF3E31" w:rsidP="00BF3E31">
            <w:pPr>
              <w:pStyle w:val="ListBullet"/>
            </w:pPr>
            <w:r w:rsidRPr="00BF3E31">
              <w:t>literacy skills, including the ability to interpret industry d</w:t>
            </w:r>
            <w:r w:rsidRPr="00BF3E31">
              <w:t>ocumentation associated with market conditions</w:t>
            </w:r>
          </w:p>
          <w:p w:rsidR="00000000" w:rsidRPr="00BF3E31" w:rsidP="00BF3E31">
            <w:pPr>
              <w:pStyle w:val="ListBullet"/>
            </w:pPr>
            <w:r w:rsidRPr="00BF3E31">
              <w:t>negotiation skills to gain commitment to sell or purchase livestock</w:t>
            </w:r>
          </w:p>
          <w:p w:rsidR="00000000" w:rsidP="00BF3E31">
            <w:pPr>
              <w:pStyle w:val="ListBullet"/>
              <w:rPr>
                <w:lang w:val="en-NZ"/>
              </w:rPr>
            </w:pPr>
            <w:r w:rsidRPr="00BF3E31">
              <w:t>planning, organising and scheduling skills to undertake work-related tasks, such as arranging livestock inspections</w:t>
            </w:r>
          </w:p>
        </w:tc>
      </w:tr>
      <w:tr w:rsidTr="002258F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verbal communication skills for face-to-face communication with livestock sellers and buyers</w:t>
            </w:r>
          </w:p>
          <w:p w:rsidR="00000000" w:rsidP="00BF3E31">
            <w:pPr>
              <w:pStyle w:val="ListBullet"/>
              <w:rPr>
                <w:lang w:val="en-NZ"/>
              </w:rPr>
            </w:pPr>
            <w:r w:rsidRPr="00BF3E31">
              <w:t>written communication skills to prepare proposals for clients and complete documentation relating to livestock sale and purchase.</w:t>
            </w:r>
          </w:p>
        </w:tc>
      </w:tr>
      <w:tr w:rsidTr="002258F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F3E31" w:rsidP="00BF3E31">
            <w:pPr>
              <w:pStyle w:val="BodyText"/>
            </w:pPr>
            <w:r w:rsidRPr="00BF3E31">
              <w:rPr>
                <w:rStyle w:val="SpecialBold"/>
              </w:rPr>
              <w:t>Required knowledge and understan</w:t>
            </w:r>
            <w:r w:rsidRPr="00BF3E31">
              <w:rPr>
                <w:rStyle w:val="SpecialBold"/>
              </w:rPr>
              <w:t>ding</w:t>
            </w:r>
            <w:r w:rsidRPr="00BF3E31">
              <w:t>:</w:t>
            </w:r>
          </w:p>
          <w:p w:rsidR="00000000" w:rsidRPr="00BF3E31" w:rsidP="00BF3E31">
            <w:pPr>
              <w:pStyle w:val="ListBullet"/>
            </w:pPr>
            <w:r w:rsidRPr="00BF3E31">
              <w:t>federal and state or territory legislation and local government regulations related to selling and purchasing livestock, including:</w:t>
            </w:r>
          </w:p>
          <w:p w:rsidR="00000000" w:rsidRPr="00BF3E31" w:rsidP="00BF3E31">
            <w:pPr>
              <w:pStyle w:val="ListBullet2"/>
            </w:pPr>
            <w:r w:rsidRPr="00BF3E31">
              <w:t>animal health and welfare</w:t>
            </w:r>
          </w:p>
          <w:p w:rsidR="00000000" w:rsidRPr="00BF3E31" w:rsidP="00BF3E31">
            <w:pPr>
              <w:pStyle w:val="ListBullet2"/>
            </w:pPr>
            <w:r w:rsidRPr="00BF3E31">
              <w:t>anti-discrimination</w:t>
            </w:r>
          </w:p>
          <w:p w:rsidR="00000000" w:rsidRPr="00BF3E31" w:rsidP="00BF3E31">
            <w:pPr>
              <w:pStyle w:val="ListBullet2"/>
            </w:pPr>
            <w:r w:rsidRPr="00BF3E31">
              <w:t>aquaculture</w:t>
            </w:r>
          </w:p>
          <w:p w:rsidR="00000000" w:rsidRPr="00BF3E31" w:rsidP="00BF3E31">
            <w:pPr>
              <w:pStyle w:val="ListBullet2"/>
            </w:pPr>
            <w:r w:rsidRPr="00BF3E31">
              <w:t>brands and earmarks</w:t>
            </w:r>
          </w:p>
          <w:p w:rsidR="00000000" w:rsidRPr="00BF3E31" w:rsidP="00BF3E31">
            <w:pPr>
              <w:pStyle w:val="ListBullet2"/>
            </w:pPr>
            <w:r w:rsidRPr="00BF3E31">
              <w:t>chemical treatments and residues, export slaughter intervals and withholding periods</w:t>
            </w:r>
          </w:p>
          <w:p w:rsidR="00000000" w:rsidRPr="00BF3E31" w:rsidP="00BF3E31">
            <w:pPr>
              <w:pStyle w:val="ListBullet2"/>
            </w:pPr>
            <w:r w:rsidRPr="00BF3E31">
              <w:t>consumer protection</w:t>
            </w:r>
          </w:p>
          <w:p w:rsidR="00000000" w:rsidRPr="00BF3E31" w:rsidP="00BF3E31">
            <w:pPr>
              <w:pStyle w:val="ListBullet2"/>
            </w:pPr>
            <w:r w:rsidRPr="00BF3E31">
              <w:t>fees and charges</w:t>
            </w:r>
          </w:p>
          <w:p w:rsidR="00000000" w:rsidRPr="00BF3E31" w:rsidP="00BF3E31">
            <w:pPr>
              <w:pStyle w:val="ListBullet2"/>
            </w:pPr>
            <w:r w:rsidRPr="00BF3E31">
              <w:t>financial services advice</w:t>
            </w:r>
          </w:p>
          <w:p w:rsidR="00000000" w:rsidRPr="00BF3E31" w:rsidP="00BF3E31">
            <w:pPr>
              <w:pStyle w:val="ListBullet2"/>
            </w:pPr>
            <w:r w:rsidRPr="00BF3E31">
              <w:t>food safety</w:t>
            </w:r>
          </w:p>
          <w:p w:rsidR="00000000" w:rsidRPr="00BF3E31" w:rsidP="00BF3E31">
            <w:pPr>
              <w:pStyle w:val="ListBullet2"/>
            </w:pPr>
            <w:r w:rsidRPr="00BF3E31">
              <w:t>livestock sales and auctions</w:t>
            </w:r>
          </w:p>
          <w:p w:rsidR="00000000" w:rsidRPr="00BF3E31" w:rsidP="00BF3E31">
            <w:pPr>
              <w:pStyle w:val="ListBullet2"/>
            </w:pPr>
            <w:r w:rsidRPr="00BF3E31">
              <w:t>livestock</w:t>
            </w:r>
          </w:p>
          <w:p w:rsidR="00000000" w:rsidRPr="00BF3E31" w:rsidP="00BF3E31">
            <w:pPr>
              <w:pStyle w:val="ListBullet2"/>
            </w:pPr>
            <w:r w:rsidRPr="00BF3E31">
              <w:t>national livestock identification scheme (NLIS)</w:t>
            </w:r>
          </w:p>
          <w:p w:rsidR="00000000" w:rsidRPr="00BF3E31" w:rsidP="00BF3E31">
            <w:pPr>
              <w:pStyle w:val="ListBullet2"/>
            </w:pPr>
            <w:r w:rsidRPr="00BF3E31">
              <w:t xml:space="preserve">national </w:t>
            </w:r>
            <w:r w:rsidRPr="00BF3E31">
              <w:t>vendor declaration (NVD)</w:t>
            </w:r>
          </w:p>
          <w:p w:rsidR="00000000" w:rsidRPr="00BF3E31" w:rsidP="00BF3E31">
            <w:pPr>
              <w:pStyle w:val="ListBullet2"/>
            </w:pPr>
            <w:r w:rsidRPr="00BF3E31">
              <w:t>OHS</w:t>
            </w:r>
          </w:p>
          <w:p w:rsidR="00000000" w:rsidRPr="00BF3E31" w:rsidP="00BF3E31">
            <w:pPr>
              <w:pStyle w:val="ListBullet2"/>
            </w:pPr>
            <w:r w:rsidRPr="00BF3E31">
              <w:t>privacy</w:t>
            </w:r>
          </w:p>
          <w:p w:rsidR="00000000" w:rsidRPr="00BF3E31" w:rsidP="00BF3E31">
            <w:pPr>
              <w:pStyle w:val="ListBullet2"/>
            </w:pPr>
            <w:r w:rsidRPr="00BF3E31">
              <w:t>public health</w:t>
            </w:r>
          </w:p>
          <w:p w:rsidR="00000000" w:rsidRPr="00BF3E31" w:rsidP="00BF3E31">
            <w:pPr>
              <w:pStyle w:val="ListBullet2"/>
            </w:pPr>
            <w:r w:rsidRPr="00BF3E31">
              <w:t>public liability</w:t>
            </w:r>
          </w:p>
          <w:p w:rsidR="00000000" w:rsidRPr="00BF3E31" w:rsidP="00BF3E31">
            <w:pPr>
              <w:pStyle w:val="ListBullet2"/>
            </w:pPr>
            <w:r w:rsidRPr="00BF3E31">
              <w:t>tagging requirements</w:t>
            </w:r>
          </w:p>
          <w:p w:rsidR="00000000" w:rsidRPr="00BF3E31" w:rsidP="00BF3E31">
            <w:pPr>
              <w:pStyle w:val="ListBullet2"/>
            </w:pPr>
            <w:r w:rsidRPr="00BF3E31">
              <w:t>water curfew</w:t>
            </w:r>
          </w:p>
          <w:p w:rsidR="00000000" w:rsidP="00BF3E31">
            <w:pPr>
              <w:pStyle w:val="ListBullet2"/>
              <w:rPr>
                <w:lang w:val="en-NZ"/>
              </w:rPr>
            </w:pPr>
            <w:r w:rsidRPr="00BF3E31">
              <w:t>waybills, including combined waybills</w:t>
            </w:r>
          </w:p>
        </w:tc>
      </w:tr>
      <w:tr w:rsidTr="002258F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livestock, including:</w:t>
            </w:r>
          </w:p>
          <w:p w:rsidR="00000000" w:rsidRPr="00BF3E31" w:rsidP="00BF3E31">
            <w:pPr>
              <w:pStyle w:val="ListBullet2"/>
            </w:pPr>
            <w:r w:rsidRPr="00BF3E31">
              <w:t>ages</w:t>
            </w:r>
          </w:p>
          <w:p w:rsidR="00000000" w:rsidRPr="00BF3E31" w:rsidP="00BF3E31">
            <w:pPr>
              <w:pStyle w:val="ListBullet2"/>
            </w:pPr>
            <w:r w:rsidRPr="00BF3E31">
              <w:t>breeds</w:t>
            </w:r>
          </w:p>
          <w:p w:rsidR="00000000" w:rsidRPr="00BF3E31" w:rsidP="00BF3E31">
            <w:pPr>
              <w:pStyle w:val="ListBullet2"/>
            </w:pPr>
            <w:r w:rsidRPr="00BF3E31">
              <w:t>classes</w:t>
            </w:r>
          </w:p>
          <w:p w:rsidR="00000000" w:rsidRPr="00BF3E31" w:rsidP="00BF3E31">
            <w:pPr>
              <w:pStyle w:val="ListBullet2"/>
            </w:pPr>
            <w:r w:rsidRPr="00BF3E31">
              <w:t>grades</w:t>
            </w:r>
          </w:p>
          <w:p w:rsidR="00000000" w:rsidRPr="00BF3E31" w:rsidP="00BF3E31">
            <w:pPr>
              <w:pStyle w:val="ListBullet2"/>
            </w:pPr>
            <w:r w:rsidRPr="00BF3E31">
              <w:t>pregnancy status</w:t>
            </w:r>
          </w:p>
          <w:p w:rsidR="00000000" w:rsidRPr="00BF3E31" w:rsidP="00BF3E31">
            <w:pPr>
              <w:pStyle w:val="ListBullet2"/>
            </w:pPr>
            <w:r w:rsidRPr="00BF3E31">
              <w:t>values</w:t>
            </w:r>
          </w:p>
          <w:p w:rsidR="00000000" w:rsidRPr="00BF3E31" w:rsidP="00BF3E31">
            <w:pPr>
              <w:pStyle w:val="ListBullet2"/>
            </w:pPr>
            <w:r w:rsidRPr="00BF3E31">
              <w:t>varieties</w:t>
            </w:r>
          </w:p>
          <w:p w:rsidR="00000000" w:rsidRPr="00BF3E31" w:rsidP="00BF3E31">
            <w:pPr>
              <w:pStyle w:val="ListBullet2"/>
            </w:pPr>
            <w:r w:rsidRPr="00BF3E31">
              <w:t>weights</w:t>
            </w:r>
          </w:p>
          <w:p w:rsidR="00000000" w:rsidRPr="00BF3E31" w:rsidP="00BF3E31">
            <w:pPr>
              <w:pStyle w:val="ListBullet2"/>
            </w:pPr>
            <w:r w:rsidRPr="00BF3E31">
              <w:t>yields</w:t>
            </w:r>
          </w:p>
          <w:p w:rsidR="00000000" w:rsidRPr="00BF3E31" w:rsidP="00BF3E31">
            <w:pPr>
              <w:pStyle w:val="ListBullet"/>
            </w:pPr>
            <w:r w:rsidRPr="00BF3E31">
              <w:t>livestock sale methods, including:</w:t>
            </w:r>
          </w:p>
          <w:p w:rsidR="00000000" w:rsidRPr="00BF3E31" w:rsidP="00BF3E31">
            <w:pPr>
              <w:pStyle w:val="ListBullet2"/>
            </w:pPr>
            <w:r w:rsidRPr="00BF3E31">
              <w:t>advantages and disadvantages of different methods of sale</w:t>
            </w:r>
          </w:p>
          <w:p w:rsidR="00000000" w:rsidRPr="00BF3E31" w:rsidP="00BF3E31">
            <w:pPr>
              <w:pStyle w:val="ListBullet2"/>
            </w:pPr>
            <w:r w:rsidRPr="00BF3E31">
              <w:t>auctions</w:t>
            </w:r>
          </w:p>
          <w:p w:rsidR="00000000" w:rsidRPr="00BF3E31" w:rsidP="00BF3E31">
            <w:pPr>
              <w:pStyle w:val="ListBullet2"/>
            </w:pPr>
            <w:r w:rsidRPr="00BF3E31">
              <w:t>direct consignments</w:t>
            </w:r>
          </w:p>
          <w:p w:rsidR="00000000" w:rsidRPr="00BF3E31" w:rsidP="00BF3E31">
            <w:pPr>
              <w:pStyle w:val="ListBullet2"/>
            </w:pPr>
            <w:r w:rsidRPr="00BF3E31">
              <w:t>electronic - Auctions Plus</w:t>
            </w:r>
          </w:p>
          <w:p w:rsidR="00000000" w:rsidRPr="00BF3E31" w:rsidP="00BF3E31">
            <w:pPr>
              <w:pStyle w:val="ListBullet2"/>
            </w:pPr>
            <w:r w:rsidRPr="00BF3E31">
              <w:t>forward contracts</w:t>
            </w:r>
          </w:p>
          <w:p w:rsidR="00000000" w:rsidRPr="00BF3E31" w:rsidP="00BF3E31">
            <w:pPr>
              <w:pStyle w:val="ListBullet2"/>
            </w:pPr>
            <w:r w:rsidRPr="00BF3E31">
              <w:t>on-property auctions and feature sales</w:t>
            </w:r>
          </w:p>
          <w:p w:rsidR="00000000" w:rsidRPr="00BF3E31" w:rsidP="00BF3E31">
            <w:pPr>
              <w:pStyle w:val="ListBullet2"/>
            </w:pPr>
            <w:r w:rsidRPr="00BF3E31">
              <w:t>private paddock sales</w:t>
            </w:r>
          </w:p>
          <w:p w:rsidR="00000000" w:rsidRPr="00BF3E31" w:rsidP="00BF3E31">
            <w:pPr>
              <w:pStyle w:val="ListBullet"/>
            </w:pPr>
            <w:r w:rsidRPr="00BF3E31">
              <w:t>market conditions and tren</w:t>
            </w:r>
            <w:r w:rsidRPr="00BF3E31">
              <w:t>ds, including:</w:t>
            </w:r>
          </w:p>
          <w:p w:rsidR="00000000" w:rsidRPr="00BF3E31" w:rsidP="00BF3E31">
            <w:pPr>
              <w:pStyle w:val="ListBullet2"/>
            </w:pPr>
            <w:r w:rsidRPr="00BF3E31">
              <w:t>sources of information</w:t>
            </w:r>
          </w:p>
          <w:p w:rsidR="00000000" w:rsidRPr="00BF3E31" w:rsidP="00BF3E31">
            <w:pPr>
              <w:pStyle w:val="ListBullet2"/>
            </w:pPr>
            <w:r w:rsidRPr="00BF3E31">
              <w:t>types of information</w:t>
            </w:r>
          </w:p>
          <w:p w:rsidR="00000000" w:rsidRPr="00BF3E31" w:rsidP="00BF3E31">
            <w:pPr>
              <w:pStyle w:val="ListBullet2"/>
            </w:pPr>
            <w:r w:rsidRPr="00BF3E31">
              <w:t>verification of information</w:t>
            </w:r>
          </w:p>
          <w:p w:rsidR="00000000" w:rsidRPr="00BF3E31" w:rsidP="00BF3E31">
            <w:pPr>
              <w:pStyle w:val="ListBullet"/>
            </w:pPr>
            <w:r w:rsidRPr="00BF3E31">
              <w:t>motivations for sale or purchase of livestock</w:t>
            </w:r>
          </w:p>
          <w:p w:rsidR="00000000" w:rsidRPr="00BF3E31" w:rsidP="00BF3E31">
            <w:pPr>
              <w:pStyle w:val="ListBullet"/>
            </w:pPr>
            <w:r w:rsidRPr="00BF3E31">
              <w:t>procedures for identifying and verifying ownership of livestock</w:t>
            </w:r>
          </w:p>
          <w:p w:rsidR="00000000" w:rsidRPr="00BF3E31" w:rsidP="00BF3E31">
            <w:pPr>
              <w:pStyle w:val="ListBullet"/>
            </w:pPr>
            <w:r w:rsidRPr="00BF3E31">
              <w:t>proposal for sale or purchase of livestock, including:</w:t>
            </w:r>
          </w:p>
          <w:p w:rsidR="00000000" w:rsidRPr="00BF3E31" w:rsidP="00BF3E31">
            <w:pPr>
              <w:pStyle w:val="ListBullet2"/>
            </w:pPr>
            <w:r w:rsidRPr="00BF3E31">
              <w:t>presentation techniques</w:t>
            </w:r>
          </w:p>
          <w:p w:rsidR="00000000" w:rsidP="00BF3E31">
            <w:pPr>
              <w:pStyle w:val="ListBullet2"/>
              <w:rPr>
                <w:lang w:val="en-NZ"/>
              </w:rPr>
            </w:pPr>
            <w:r w:rsidRPr="00BF3E31">
              <w:t>proposal content and format</w:t>
            </w:r>
          </w:p>
        </w:tc>
      </w:tr>
      <w:tr w:rsidTr="002258F1">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risks associated with the following aspects of advising clients on the sale and purchase of livestock:</w:t>
            </w:r>
          </w:p>
          <w:p w:rsidR="00000000" w:rsidRPr="00BF3E31" w:rsidP="00BF3E31">
            <w:pPr>
              <w:pStyle w:val="ListBullet2"/>
            </w:pPr>
            <w:r w:rsidRPr="00BF3E31">
              <w:t>care and handling of livestock</w:t>
            </w:r>
          </w:p>
          <w:p w:rsidR="00000000" w:rsidRPr="00BF3E31" w:rsidP="00BF3E31">
            <w:pPr>
              <w:pStyle w:val="ListBullet2"/>
            </w:pPr>
            <w:r w:rsidRPr="00BF3E31">
              <w:t>client misrepresentation</w:t>
            </w:r>
          </w:p>
          <w:p w:rsidR="00000000" w:rsidRPr="00BF3E31" w:rsidP="00BF3E31">
            <w:pPr>
              <w:pStyle w:val="ListBullet2"/>
            </w:pPr>
            <w:r w:rsidRPr="00BF3E31">
              <w:t>document preparation</w:t>
            </w:r>
          </w:p>
          <w:p w:rsidR="00000000" w:rsidRPr="00BF3E31" w:rsidP="00BF3E31">
            <w:pPr>
              <w:pStyle w:val="ListBullet2"/>
            </w:pPr>
            <w:r w:rsidRPr="00BF3E31">
              <w:t>NLIS</w:t>
            </w:r>
          </w:p>
          <w:p w:rsidR="00000000" w:rsidRPr="00BF3E31" w:rsidP="00BF3E31">
            <w:pPr>
              <w:pStyle w:val="ListBullet2"/>
            </w:pPr>
            <w:r w:rsidRPr="00BF3E31">
              <w:t>non-compliance with financial services advice legislation</w:t>
            </w:r>
          </w:p>
          <w:p w:rsidR="00000000" w:rsidRPr="00BF3E31" w:rsidP="00BF3E31">
            <w:pPr>
              <w:pStyle w:val="ListBullet2"/>
            </w:pPr>
            <w:r w:rsidRPr="00BF3E31">
              <w:t>ownership of livestock and encumbrances</w:t>
            </w:r>
          </w:p>
          <w:p w:rsidR="00000000" w:rsidRPr="00BF3E31" w:rsidP="00BF3E31">
            <w:pPr>
              <w:pStyle w:val="ListBullet"/>
            </w:pPr>
            <w:r w:rsidRPr="00BF3E31">
              <w:t>staff supervision.</w:t>
            </w:r>
          </w:p>
        </w:tc>
      </w:tr>
    </w:tbl>
    <w:p w:rsidR="002258F1" w:rsidP="00BF3E31">
      <w:pPr>
        <w:pStyle w:val="BodyText"/>
      </w:pPr>
    </w:p>
    <w:p w:rsidR="002258F1" w:rsidP="00BF3E31">
      <w:pPr>
        <w:pStyle w:val="BodyText"/>
      </w:pPr>
    </w:p>
    <w:p w:rsidR="00000000" w:rsidRPr="00BF3E31" w:rsidP="00BF3E31">
      <w:pPr>
        <w:pStyle w:val="Heading1"/>
      </w:pPr>
      <w:bookmarkStart w:id="10" w:name="O_242754"/>
      <w:bookmarkEnd w:id="10"/>
      <w:r w:rsidRPr="00BF3E31">
        <w:t>Evidence Guide</w:t>
      </w:r>
    </w:p>
    <w:p w:rsidR="00000000" w:rsidRPr="00BF3E31" w:rsidP="00BF3E31">
      <w:pPr>
        <w:pStyle w:val="BodyText"/>
      </w:pPr>
      <w:r w:rsidRPr="00BF3E31">
        <w:rPr>
          <w:rStyle w:val="SpecialBold"/>
        </w:rPr>
        <w:t>EVIDENCE GUIDE</w:t>
      </w:r>
    </w:p>
    <w:p w:rsidR="00000000" w:rsidRPr="00BF3E31" w:rsidP="00BF3E31">
      <w:pPr>
        <w:pStyle w:val="BodyText"/>
      </w:pPr>
      <w:r w:rsidRPr="00BF3E31">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45"/>
        <w:gridCol w:w="5760"/>
      </w:tblGrid>
      <w:tr w:rsidTr="002258F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SpecialBold"/>
              </w:rPr>
              <w:t>Overview of assessment</w:t>
            </w:r>
          </w:p>
        </w:tc>
        <w:tc>
          <w:tcPr>
            <w:tcW w:w="5760"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t xml:space="preserve">This unit of </w:t>
            </w:r>
            <w:r w:rsidRPr="00BF3E31">
              <w:t>competency could be assessed through a practical demonstration of the candidate advising a client on livestock sale or purchase options. Targeted written (including alternative formats where necessary) or verbal questioning to assess the candidate's underp</w:t>
            </w:r>
            <w:r w:rsidRPr="00BF3E31">
              <w:t xml:space="preserve">inning knowledge would provide additional supporting evidence of competence. The demonstration and questioning would include collecting evidence of the candidate's knowledge and application of ethical standards and relevant federal, and state or territory </w:t>
            </w:r>
            <w:r w:rsidRPr="00BF3E31">
              <w:t>legislation and regulations. This assessment may be carried out in a simulated or workplace environment.</w:t>
            </w:r>
          </w:p>
        </w:tc>
      </w:tr>
      <w:tr w:rsidTr="002258F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SpecialBold"/>
              </w:rPr>
              <w:t>Critical aspects for assessment and evidence required to demonstrate competency in this unit</w:t>
            </w:r>
          </w:p>
        </w:tc>
        <w:tc>
          <w:tcPr>
            <w:tcW w:w="5760" w:type="dxa"/>
            <w:tcBorders>
              <w:top w:val="nil"/>
              <w:left w:val="nil"/>
              <w:bottom w:val="nil"/>
              <w:right w:val="nil"/>
            </w:tcBorders>
            <w:tcMar>
              <w:top w:w="0" w:type="dxa"/>
              <w:left w:w="62" w:type="dxa"/>
              <w:bottom w:w="0" w:type="dxa"/>
              <w:right w:w="62" w:type="dxa"/>
            </w:tcMar>
          </w:tcPr>
          <w:p w:rsidR="00000000" w:rsidRPr="00BF3E31" w:rsidP="00BF3E31">
            <w:pPr>
              <w:pStyle w:val="BodyText"/>
            </w:pPr>
            <w:r w:rsidRPr="00BF3E31">
              <w:t>A person who demonstrates competency in this unit must be</w:t>
            </w:r>
            <w:r w:rsidRPr="00BF3E31">
              <w:t xml:space="preserve"> able to provide evidence of:</w:t>
            </w:r>
          </w:p>
          <w:p w:rsidR="00000000" w:rsidRPr="00BF3E31" w:rsidP="00BF3E31">
            <w:pPr>
              <w:pStyle w:val="ListBullet"/>
            </w:pPr>
            <w:r w:rsidRPr="00BF3E31">
              <w:t>correctly identifying documentation required for the sale and purchase of livestock</w:t>
            </w:r>
          </w:p>
          <w:p w:rsidR="00000000" w:rsidRPr="00BF3E31" w:rsidP="00BF3E31">
            <w:pPr>
              <w:pStyle w:val="ListBullet"/>
            </w:pPr>
            <w:r w:rsidRPr="00BF3E31">
              <w:t>determining client needs, including requirements and motivations, for buying and selling livestock</w:t>
            </w:r>
          </w:p>
          <w:p w:rsidR="00000000" w:rsidRPr="00BF3E31" w:rsidP="00BF3E31">
            <w:pPr>
              <w:pStyle w:val="ListBullet"/>
            </w:pPr>
            <w:r w:rsidRPr="00BF3E31">
              <w:t>knowledge of and ability to source and interpret common information on market conditions related to livestock sale and purchase</w:t>
            </w:r>
          </w:p>
          <w:p w:rsidR="00000000" w:rsidRPr="00BF3E31" w:rsidP="00BF3E31">
            <w:pPr>
              <w:pStyle w:val="ListBullet"/>
            </w:pPr>
            <w:r w:rsidRPr="00BF3E31">
              <w:t>knowledge of the relative advantages and disadvantages of different methods of selling and buying livestock</w:t>
            </w:r>
          </w:p>
          <w:p w:rsidR="00000000" w:rsidRPr="00BF3E31" w:rsidP="00BF3E31">
            <w:pPr>
              <w:pStyle w:val="ListBullet"/>
            </w:pPr>
            <w:r w:rsidRPr="00BF3E31">
              <w:t>preparing and presen</w:t>
            </w:r>
            <w:r w:rsidRPr="00BF3E31">
              <w:t>ting proposal for a client outlining a plan for selling and purchasing livestock</w:t>
            </w:r>
          </w:p>
          <w:p w:rsidR="00000000" w:rsidRPr="00BF3E31" w:rsidP="00BF3E31">
            <w:pPr>
              <w:pStyle w:val="ListBullet"/>
            </w:pPr>
            <w:r w:rsidRPr="00BF3E31">
              <w:t>taking instruction from a client for the sale and purchase of livestock</w:t>
            </w:r>
          </w:p>
          <w:p w:rsidR="00000000" w:rsidRPr="00BF3E31" w:rsidP="00BF3E31">
            <w:pPr>
              <w:pStyle w:val="ListBullet"/>
            </w:pPr>
            <w:r w:rsidRPr="00BF3E31">
              <w:t>understanding and applying agency codes, ethical standards and relevant federal, and state or territory</w:t>
            </w:r>
            <w:r w:rsidRPr="00BF3E31">
              <w:t xml:space="preserve"> legislation and regulations in relation to the sale and purchase of livestock</w:t>
            </w:r>
          </w:p>
          <w:p w:rsidR="00000000" w:rsidP="00BF3E31">
            <w:pPr>
              <w:pStyle w:val="ListBullet"/>
              <w:rPr>
                <w:lang w:val="en-NZ"/>
              </w:rPr>
            </w:pPr>
            <w:r w:rsidRPr="00BF3E31">
              <w:t>understanding and applying risk management strategies associated with advising clients on livestock sale or purchase options.</w:t>
            </w:r>
          </w:p>
        </w:tc>
      </w:tr>
      <w:tr w:rsidTr="002258F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SpecialBold"/>
              </w:rPr>
              <w:t>Context of and specific resources for assessment</w:t>
            </w:r>
          </w:p>
        </w:tc>
        <w:tc>
          <w:tcPr>
            <w:tcW w:w="5760" w:type="dxa"/>
            <w:tcBorders>
              <w:top w:val="nil"/>
              <w:left w:val="nil"/>
              <w:bottom w:val="nil"/>
              <w:right w:val="nil"/>
            </w:tcBorders>
            <w:tcMar>
              <w:top w:w="0" w:type="dxa"/>
              <w:left w:w="62" w:type="dxa"/>
              <w:bottom w:w="0" w:type="dxa"/>
              <w:right w:w="62" w:type="dxa"/>
            </w:tcMar>
          </w:tcPr>
          <w:p w:rsidR="00000000" w:rsidRPr="00BF3E31" w:rsidP="00BF3E31">
            <w:pPr>
              <w:pStyle w:val="BodyText"/>
            </w:pPr>
            <w:r w:rsidRPr="00BF3E31">
              <w:t>R</w:t>
            </w:r>
            <w:r w:rsidRPr="00BF3E31">
              <w:t>esource implications for assessment include:</w:t>
            </w:r>
          </w:p>
          <w:p w:rsidR="00000000" w:rsidRPr="00BF3E31" w:rsidP="00BF3E31">
            <w:pPr>
              <w:pStyle w:val="ListBullet"/>
            </w:pPr>
            <w:r w:rsidRPr="00BF3E31">
              <w:t>access to livestock</w:t>
            </w:r>
          </w:p>
          <w:p w:rsidR="00000000" w:rsidRPr="00BF3E31" w:rsidP="00BF3E31">
            <w:pPr>
              <w:pStyle w:val="ListBullet"/>
            </w:pPr>
            <w:r w:rsidRPr="00BF3E31">
              <w:t>access to livestock seller or buyer</w:t>
            </w:r>
          </w:p>
          <w:p w:rsidR="00000000" w:rsidRPr="00BF3E31" w:rsidP="00BF3E31">
            <w:pPr>
              <w:pStyle w:val="ListBullet"/>
            </w:pPr>
            <w:r w:rsidRPr="00BF3E31">
              <w:t>access to information on market conditions related to livestock sale and purchase</w:t>
            </w:r>
          </w:p>
          <w:p w:rsidR="00000000" w:rsidRPr="00BF3E31" w:rsidP="00BF3E31">
            <w:pPr>
              <w:pStyle w:val="ListBullet"/>
            </w:pPr>
            <w:r w:rsidRPr="00BF3E31">
              <w:t>access to NVD, NLIS and other relevant documentation on livestock</w:t>
            </w:r>
          </w:p>
          <w:p w:rsidR="00000000" w:rsidRPr="00BF3E31" w:rsidP="00BF3E31">
            <w:pPr>
              <w:pStyle w:val="ListBullet"/>
            </w:pPr>
            <w:r w:rsidRPr="00BF3E31">
              <w:t>access</w:t>
            </w:r>
            <w:r w:rsidRPr="00BF3E31">
              <w:t xml:space="preserve"> to federal, state and territory legislation and regulations relevant to livestock sales.</w:t>
            </w:r>
          </w:p>
          <w:p w:rsidR="00000000" w:rsidRPr="00BF3E31" w:rsidP="00BF3E31">
            <w:pPr>
              <w:pStyle w:val="BodyText"/>
            </w:pPr>
            <w:r w:rsidRPr="00BF3E31">
              <w:t>Where applicable, physical resources should include equipment modified for people with disabilities.</w:t>
            </w:r>
          </w:p>
          <w:p w:rsidR="00000000" w:rsidRPr="00BF3E31" w:rsidP="00BF3E31">
            <w:pPr>
              <w:pStyle w:val="BodyText"/>
            </w:pPr>
            <w:r w:rsidRPr="00BF3E31">
              <w:t>Access must be provided to appropriate learning and/or assessment support when required.</w:t>
            </w:r>
          </w:p>
          <w:p w:rsidR="00000000" w:rsidRPr="00BF3E31" w:rsidP="00BF3E31">
            <w:pPr>
              <w:pStyle w:val="BodyText"/>
            </w:pPr>
            <w:r w:rsidRPr="00BF3E31">
              <w:t>Assessment processes and techniques must be culturally appropriate, and appropriate to the language and literacy capacity of the candidate and the work being performed</w:t>
            </w:r>
            <w:r w:rsidRPr="00BF3E31">
              <w:t>.</w:t>
            </w:r>
          </w:p>
          <w:p w:rsidR="00000000" w:rsidRPr="00BF3E31" w:rsidP="00BF3E31">
            <w:pPr>
              <w:pStyle w:val="BodyText"/>
            </w:pPr>
            <w:r w:rsidRPr="00BF3E31">
              <w:t>Validity and sufficiency of evidence require that:</w:t>
            </w:r>
          </w:p>
          <w:p w:rsidR="00000000" w:rsidRPr="00BF3E31" w:rsidP="00BF3E31">
            <w:pPr>
              <w:pStyle w:val="ListBullet"/>
            </w:pPr>
            <w:r w:rsidRPr="00BF3E31">
              <w:t>competency will need to be demonstrated over a period of time reflecting the scope of the role and the practical requirements of the workplace</w:t>
            </w:r>
          </w:p>
          <w:p w:rsidR="00000000" w:rsidRPr="00BF3E31" w:rsidP="00BF3E31">
            <w:pPr>
              <w:pStyle w:val="ListBullet"/>
            </w:pPr>
            <w:r w:rsidRPr="00BF3E31">
              <w:t>where the assessment is part of a structured learning exper</w:t>
            </w:r>
            <w:r w:rsidRPr="00BF3E31">
              <w:t xml:space="preserve">ience the evidence collected must relate to a number of performances assessed at different points in time and separated by further learning and practice with a decision of competence only taken at the point when the assessor has complete confidence in the </w:t>
            </w:r>
            <w:r w:rsidRPr="00BF3E31">
              <w:t>person's competence</w:t>
            </w:r>
          </w:p>
          <w:p w:rsidR="00000000" w:rsidRPr="00BF3E31" w:rsidP="00BF3E31">
            <w:pPr>
              <w:pStyle w:val="ListBullet"/>
            </w:pPr>
            <w:r w:rsidRPr="00BF3E31">
              <w:t>all assessment that is part of a structured learning experience must include a combination of direct, indirect and supplementary evidence</w:t>
            </w:r>
          </w:p>
          <w:p w:rsidR="00000000" w:rsidRPr="00BF3E31" w:rsidP="00BF3E31">
            <w:pPr>
              <w:pStyle w:val="ListBullet"/>
            </w:pPr>
            <w:r w:rsidRPr="00BF3E31">
              <w:t>where assessment is for the purpose of recognition (RCC/RPL), the evidence provided will need to b</w:t>
            </w:r>
            <w:r w:rsidRPr="00BF3E31">
              <w:t>e current and show that it represents competency demonstrated over a period of time</w:t>
            </w:r>
          </w:p>
          <w:p w:rsidR="00000000" w:rsidP="00BF3E31">
            <w:pPr>
              <w:pStyle w:val="ListBullet"/>
              <w:rPr>
                <w:lang w:val="en-NZ"/>
              </w:rPr>
            </w:pPr>
            <w:r w:rsidRPr="00BF3E31">
              <w:t>assessment can be through simulated project-based activity and must include evidence relating to each of the elements in this unit.</w:t>
            </w:r>
          </w:p>
        </w:tc>
      </w:tr>
      <w:tr w:rsidTr="002258F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t>In all cases where practical assessmen</w:t>
            </w:r>
            <w:r w:rsidRPr="00BF3E31">
              <w:t>t is used it will be combined with targeted questioning to assess the underpinning knowledge. Questioning will be undertaken in such a manner as is appropriate to the language and literacy levels of the candidate and any cultural issues that may affect res</w:t>
            </w:r>
            <w:r w:rsidRPr="00BF3E31">
              <w:t>ponses to the questions, and will reflect the requirements of the competency and the work being performed.</w:t>
            </w:r>
          </w:p>
        </w:tc>
      </w:tr>
      <w:tr w:rsidTr="002258F1">
        <w:tblPrEx>
          <w:tblW w:w="0" w:type="auto"/>
          <w:tblLayout w:type="fixed"/>
          <w:tblCellMar>
            <w:left w:w="62" w:type="dxa"/>
            <w:right w:w="62" w:type="dxa"/>
          </w:tblCellMar>
          <w:tblLook w:val="0000"/>
        </w:tblPrEx>
        <w:tc>
          <w:tcPr>
            <w:tcW w:w="30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F3E31" w:rsidP="00BF3E31">
            <w:pPr>
              <w:pStyle w:val="BodyText"/>
            </w:pPr>
          </w:p>
        </w:tc>
      </w:tr>
    </w:tbl>
    <w:p w:rsidR="002258F1" w:rsidP="00BF3E31">
      <w:pPr>
        <w:pStyle w:val="BodyText"/>
      </w:pPr>
    </w:p>
    <w:p w:rsidR="002258F1" w:rsidP="00BF3E31">
      <w:pPr>
        <w:pStyle w:val="BodyText"/>
      </w:pPr>
    </w:p>
    <w:p w:rsidR="00000000" w:rsidRPr="00BF3E31" w:rsidP="00BF3E31">
      <w:pPr>
        <w:pStyle w:val="Heading1"/>
      </w:pPr>
      <w:bookmarkStart w:id="11" w:name="O_250737"/>
      <w:bookmarkEnd w:id="11"/>
      <w:r w:rsidRPr="00BF3E31">
        <w:t>Range Statement</w:t>
      </w:r>
    </w:p>
    <w:p w:rsidR="00000000" w:rsidRPr="00BF3E31" w:rsidP="00BF3E31">
      <w:pPr>
        <w:pStyle w:val="BodyText"/>
      </w:pPr>
      <w:r w:rsidRPr="00BF3E31">
        <w:rPr>
          <w:rStyle w:val="SpecialBold"/>
        </w:rPr>
        <w:t>RANGE STATEMENT</w:t>
      </w:r>
    </w:p>
    <w:p w:rsidR="00000000" w:rsidRPr="00BF3E31" w:rsidP="00BF3E31">
      <w:pPr>
        <w:pStyle w:val="BodyText"/>
      </w:pPr>
      <w:r w:rsidRPr="00BF3E31">
        <w:t xml:space="preserve">The range statement relates to the unit of competency as a whole. It allows for different work environments and situations that may affect performance. </w:t>
      </w:r>
      <w:r w:rsidRPr="00BF3E31">
        <w:rPr>
          <w:rStyle w:val="BoldandItalics"/>
        </w:rPr>
        <w:t>Bold italicised</w:t>
      </w:r>
      <w:r w:rsidRPr="00BF3E31">
        <w:t xml:space="preserve"> wording in the performance criteria is detailed below. Add any essential operating condi</w:t>
      </w:r>
      <w:r w:rsidRPr="00BF3E31">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38"/>
      </w:tblGrid>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BoldandItalics"/>
              </w:rPr>
              <w:t>Client</w:t>
            </w:r>
            <w:r w:rsidRPr="00BF3E31">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buyer</w:t>
            </w:r>
          </w:p>
          <w:p w:rsidR="00000000" w:rsidP="00BF3E31">
            <w:pPr>
              <w:pStyle w:val="ListBullet"/>
              <w:rPr>
                <w:lang w:val="en-NZ"/>
              </w:rPr>
            </w:pPr>
            <w:r w:rsidRPr="00BF3E31">
              <w:t>seller.</w:t>
            </w:r>
          </w:p>
        </w:tc>
      </w:tr>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BoldandItalics"/>
              </w:rPr>
              <w:t>Client requirements</w:t>
            </w:r>
            <w:r w:rsidRPr="00BF3E31">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level of service provided by agent</w:t>
            </w:r>
          </w:p>
          <w:p w:rsidR="00000000" w:rsidRPr="00BF3E31" w:rsidP="00BF3E31">
            <w:pPr>
              <w:pStyle w:val="ListBullet"/>
            </w:pPr>
            <w:r w:rsidRPr="00BF3E31">
              <w:t>number of livestock to be sold or purchased</w:t>
            </w:r>
          </w:p>
          <w:p w:rsidR="00000000" w:rsidRPr="00BF3E31" w:rsidP="00BF3E31">
            <w:pPr>
              <w:pStyle w:val="ListBullet"/>
            </w:pPr>
            <w:r w:rsidRPr="00BF3E31">
              <w:t>payment to seller</w:t>
            </w:r>
          </w:p>
          <w:p w:rsidR="00000000" w:rsidRPr="00BF3E31" w:rsidP="00BF3E31">
            <w:pPr>
              <w:pStyle w:val="ListBullet"/>
            </w:pPr>
            <w:r w:rsidRPr="00BF3E31">
              <w:t>payment by buyer</w:t>
            </w:r>
          </w:p>
          <w:p w:rsidR="00000000" w:rsidRPr="00BF3E31" w:rsidP="00BF3E31">
            <w:pPr>
              <w:pStyle w:val="ListBullet"/>
            </w:pPr>
            <w:r w:rsidRPr="00BF3E31">
              <w:t>price</w:t>
            </w:r>
          </w:p>
          <w:p w:rsidR="00000000" w:rsidRPr="00BF3E31" w:rsidP="00BF3E31">
            <w:pPr>
              <w:pStyle w:val="ListBullet"/>
            </w:pPr>
            <w:r w:rsidRPr="00BF3E31">
              <w:t>type of livestock to be sold or purchased</w:t>
            </w:r>
          </w:p>
          <w:p w:rsidR="00000000" w:rsidRPr="00BF3E31" w:rsidP="00BF3E31">
            <w:pPr>
              <w:pStyle w:val="ListBullet"/>
            </w:pPr>
            <w:r w:rsidRPr="00BF3E31">
              <w:t>timeframe for sale or purchase</w:t>
            </w:r>
          </w:p>
          <w:p w:rsidR="00000000" w:rsidRPr="00BF3E31" w:rsidP="00BF3E31">
            <w:pPr>
              <w:pStyle w:val="ListBullet"/>
            </w:pPr>
            <w:r w:rsidRPr="00BF3E31">
              <w:t>transport</w:t>
            </w:r>
          </w:p>
          <w:p w:rsidR="00000000" w:rsidP="00BF3E31">
            <w:pPr>
              <w:pStyle w:val="ListBullet"/>
              <w:rPr>
                <w:lang w:val="en-NZ"/>
              </w:rPr>
            </w:pPr>
            <w:r w:rsidRPr="00BF3E31">
              <w:t>urgency of sale or purchase.</w:t>
            </w:r>
          </w:p>
        </w:tc>
      </w:tr>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BoldandItalics"/>
              </w:rPr>
              <w:t>Livestock</w:t>
            </w:r>
            <w:r w:rsidRPr="00BF3E31">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alpacas</w:t>
            </w:r>
          </w:p>
          <w:p w:rsidR="00000000" w:rsidRPr="00BF3E31" w:rsidP="00BF3E31">
            <w:pPr>
              <w:pStyle w:val="ListBullet"/>
            </w:pPr>
            <w:r w:rsidRPr="00BF3E31">
              <w:t>cattle</w:t>
            </w:r>
          </w:p>
          <w:p w:rsidR="00000000" w:rsidRPr="00BF3E31" w:rsidP="00BF3E31">
            <w:pPr>
              <w:pStyle w:val="ListBullet"/>
            </w:pPr>
            <w:r w:rsidRPr="00BF3E31">
              <w:t>deer</w:t>
            </w:r>
          </w:p>
          <w:p w:rsidR="00000000" w:rsidRPr="00BF3E31" w:rsidP="00BF3E31">
            <w:pPr>
              <w:pStyle w:val="ListBullet"/>
            </w:pPr>
            <w:r w:rsidRPr="00BF3E31">
              <w:t>goats</w:t>
            </w:r>
          </w:p>
          <w:p w:rsidR="00000000" w:rsidRPr="00BF3E31" w:rsidP="00BF3E31">
            <w:pPr>
              <w:pStyle w:val="ListBullet"/>
            </w:pPr>
            <w:r w:rsidRPr="00BF3E31">
              <w:t>horses</w:t>
            </w:r>
          </w:p>
          <w:p w:rsidR="00000000" w:rsidRPr="00BF3E31" w:rsidP="00BF3E31">
            <w:pPr>
              <w:pStyle w:val="ListBullet"/>
            </w:pPr>
            <w:r w:rsidRPr="00BF3E31">
              <w:t>ostriches</w:t>
            </w:r>
          </w:p>
          <w:p w:rsidR="00000000" w:rsidRPr="00BF3E31" w:rsidP="00BF3E31">
            <w:pPr>
              <w:pStyle w:val="ListBullet"/>
            </w:pPr>
            <w:r w:rsidRPr="00BF3E31">
              <w:t>pigs</w:t>
            </w:r>
          </w:p>
          <w:p w:rsidR="00000000" w:rsidP="00BF3E31">
            <w:pPr>
              <w:pStyle w:val="ListBullet"/>
              <w:rPr>
                <w:lang w:val="en-NZ"/>
              </w:rPr>
            </w:pPr>
            <w:r w:rsidRPr="00BF3E31">
              <w:t>sheep.</w:t>
            </w:r>
          </w:p>
        </w:tc>
      </w:tr>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BoldandItalics"/>
              </w:rPr>
              <w:t>Motivation of client</w:t>
            </w:r>
            <w:r w:rsidRPr="00BF3E31">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building livestock numbers</w:t>
            </w:r>
          </w:p>
          <w:p w:rsidR="00000000" w:rsidRPr="00BF3E31" w:rsidP="00BF3E31">
            <w:pPr>
              <w:pStyle w:val="ListBullet"/>
            </w:pPr>
            <w:r w:rsidRPr="00BF3E31">
              <w:t>cash flow</w:t>
            </w:r>
          </w:p>
          <w:p w:rsidR="00000000" w:rsidRPr="00BF3E31" w:rsidP="00BF3E31">
            <w:pPr>
              <w:pStyle w:val="ListBullet"/>
            </w:pPr>
            <w:r w:rsidRPr="00BF3E31">
              <w:t>changing farming practices</w:t>
            </w:r>
          </w:p>
          <w:p w:rsidR="00000000" w:rsidRPr="00BF3E31" w:rsidP="00BF3E31">
            <w:pPr>
              <w:pStyle w:val="ListBullet"/>
            </w:pPr>
            <w:r w:rsidRPr="00BF3E31">
              <w:t>climatic conditions</w:t>
            </w:r>
          </w:p>
          <w:p w:rsidR="00000000" w:rsidRPr="00BF3E31" w:rsidP="00BF3E31">
            <w:pPr>
              <w:pStyle w:val="ListBullet"/>
            </w:pPr>
            <w:r w:rsidRPr="00BF3E31">
              <w:t>expansion</w:t>
            </w:r>
          </w:p>
          <w:p w:rsidR="00000000" w:rsidRPr="00BF3E31" w:rsidP="00BF3E31">
            <w:pPr>
              <w:pStyle w:val="ListBullet"/>
            </w:pPr>
            <w:r w:rsidRPr="00BF3E31">
              <w:t>feed and water</w:t>
            </w:r>
          </w:p>
          <w:p w:rsidR="00000000" w:rsidRPr="00BF3E31" w:rsidP="00BF3E31">
            <w:pPr>
              <w:pStyle w:val="ListBullet"/>
            </w:pPr>
            <w:r w:rsidRPr="00BF3E31">
              <w:t>market conditions</w:t>
            </w:r>
          </w:p>
          <w:p w:rsidR="00000000" w:rsidRPr="00BF3E31" w:rsidP="00BF3E31">
            <w:pPr>
              <w:pStyle w:val="ListBullet"/>
            </w:pPr>
            <w:r w:rsidRPr="00BF3E31">
              <w:t>retirement</w:t>
            </w:r>
          </w:p>
          <w:p w:rsidR="00000000" w:rsidP="00BF3E31">
            <w:pPr>
              <w:pStyle w:val="ListBullet"/>
              <w:rPr>
                <w:lang w:val="en-NZ"/>
              </w:rPr>
            </w:pPr>
            <w:r w:rsidRPr="00BF3E31">
              <w:t>succession planning.</w:t>
            </w:r>
          </w:p>
        </w:tc>
      </w:tr>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BoldandItalics"/>
              </w:rPr>
              <w:t>Market conditions</w:t>
            </w:r>
            <w:r w:rsidRPr="00BF3E31">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climate</w:t>
            </w:r>
          </w:p>
          <w:p w:rsidR="00000000" w:rsidRPr="00BF3E31" w:rsidP="00BF3E31">
            <w:pPr>
              <w:pStyle w:val="ListBullet"/>
            </w:pPr>
            <w:r w:rsidRPr="00BF3E31">
              <w:t>demand</w:t>
            </w:r>
          </w:p>
          <w:p w:rsidR="00000000" w:rsidRPr="00BF3E31" w:rsidP="00BF3E31">
            <w:pPr>
              <w:pStyle w:val="ListBullet"/>
            </w:pPr>
            <w:r w:rsidRPr="00BF3E31">
              <w:t>forecasts</w:t>
            </w:r>
          </w:p>
          <w:p w:rsidR="00000000" w:rsidRPr="00BF3E31" w:rsidP="00BF3E31">
            <w:pPr>
              <w:pStyle w:val="ListBullet"/>
            </w:pPr>
            <w:r w:rsidRPr="00BF3E31">
              <w:t>livestock levels</w:t>
            </w:r>
          </w:p>
          <w:p w:rsidR="00000000" w:rsidRPr="00BF3E31" w:rsidP="00BF3E31">
            <w:pPr>
              <w:pStyle w:val="ListBullet"/>
            </w:pPr>
            <w:r w:rsidRPr="00BF3E31">
              <w:t>local and international markets</w:t>
            </w:r>
          </w:p>
          <w:p w:rsidR="00000000" w:rsidRPr="00BF3E31" w:rsidP="00BF3E31">
            <w:pPr>
              <w:pStyle w:val="ListBullet"/>
            </w:pPr>
            <w:r w:rsidRPr="00BF3E31">
              <w:t>prices</w:t>
            </w:r>
          </w:p>
          <w:p w:rsidR="00000000" w:rsidRPr="00BF3E31" w:rsidP="00BF3E31">
            <w:pPr>
              <w:pStyle w:val="ListBullet"/>
            </w:pPr>
            <w:r w:rsidRPr="00BF3E31">
              <w:t>returns</w:t>
            </w:r>
          </w:p>
          <w:p w:rsidR="00000000" w:rsidRPr="00BF3E31" w:rsidP="00BF3E31">
            <w:pPr>
              <w:pStyle w:val="ListBullet"/>
            </w:pPr>
            <w:r w:rsidRPr="00BF3E31">
              <w:t>supply</w:t>
            </w:r>
          </w:p>
          <w:p w:rsidR="00000000" w:rsidP="00BF3E31">
            <w:pPr>
              <w:pStyle w:val="ListBullet"/>
              <w:rPr>
                <w:lang w:val="en-NZ"/>
              </w:rPr>
            </w:pPr>
            <w:r w:rsidRPr="00BF3E31">
              <w:t>trends.</w:t>
            </w:r>
          </w:p>
        </w:tc>
      </w:tr>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BoldandItalics"/>
              </w:rPr>
              <w:t>Selling and buying options</w:t>
            </w:r>
            <w:r w:rsidRPr="00BF3E31">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auctions</w:t>
            </w:r>
          </w:p>
          <w:p w:rsidR="00000000" w:rsidRPr="00BF3E31" w:rsidP="00BF3E31">
            <w:pPr>
              <w:pStyle w:val="ListBullet"/>
            </w:pPr>
            <w:r w:rsidRPr="00BF3E31">
              <w:t>direct consignments</w:t>
            </w:r>
          </w:p>
          <w:p w:rsidR="00000000" w:rsidRPr="00BF3E31" w:rsidP="00BF3E31">
            <w:pPr>
              <w:pStyle w:val="ListBullet"/>
            </w:pPr>
            <w:r w:rsidRPr="00BF3E31">
              <w:t>electronic - Auctions Plus</w:t>
            </w:r>
          </w:p>
          <w:p w:rsidR="00000000" w:rsidRPr="00BF3E31" w:rsidP="00BF3E31">
            <w:pPr>
              <w:pStyle w:val="ListBullet"/>
            </w:pPr>
            <w:r w:rsidRPr="00BF3E31">
              <w:t>forward contracts</w:t>
            </w:r>
          </w:p>
          <w:p w:rsidR="00000000" w:rsidRPr="00BF3E31" w:rsidP="00BF3E31">
            <w:pPr>
              <w:pStyle w:val="ListBullet"/>
            </w:pPr>
            <w:r w:rsidRPr="00BF3E31">
              <w:t>on-property auctions and feature sales</w:t>
            </w:r>
          </w:p>
          <w:p w:rsidR="00000000" w:rsidRPr="00BF3E31" w:rsidP="00BF3E31">
            <w:pPr>
              <w:pStyle w:val="ListBullet"/>
            </w:pPr>
            <w:r w:rsidRPr="00BF3E31">
              <w:t>over the hooks marketing</w:t>
            </w:r>
          </w:p>
          <w:p w:rsidR="00000000" w:rsidP="00BF3E31">
            <w:pPr>
              <w:pStyle w:val="ListBullet"/>
              <w:rPr>
                <w:lang w:val="en-NZ"/>
              </w:rPr>
            </w:pPr>
            <w:r w:rsidRPr="00BF3E31">
              <w:t>private sale to property or feedlot.</w:t>
            </w:r>
          </w:p>
        </w:tc>
      </w:tr>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BoldandItalics"/>
              </w:rPr>
              <w:t>Proposal</w:t>
            </w:r>
            <w:r w:rsidRPr="00BF3E31">
              <w:t xml:space="preserve"> may be:</w:t>
            </w: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verbal</w:t>
            </w:r>
          </w:p>
          <w:p w:rsidR="00000000" w:rsidP="00BF3E31">
            <w:pPr>
              <w:pStyle w:val="ListBullet"/>
              <w:rPr>
                <w:lang w:val="en-NZ"/>
              </w:rPr>
            </w:pPr>
            <w:r w:rsidRPr="00BF3E31">
              <w:t>written.</w:t>
            </w:r>
          </w:p>
        </w:tc>
      </w:tr>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BoldandItalics"/>
              </w:rPr>
              <w:t>Detail of proposal</w:t>
            </w:r>
            <w:r w:rsidRPr="00BF3E31">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 xml:space="preserve">agency terms and conditions </w:t>
            </w:r>
          </w:p>
          <w:p w:rsidR="00000000" w:rsidRPr="00BF3E31" w:rsidP="00BF3E31">
            <w:pPr>
              <w:pStyle w:val="ListBullet"/>
            </w:pPr>
            <w:r w:rsidRPr="00BF3E31">
              <w:t>selling or buying methods</w:t>
            </w:r>
          </w:p>
          <w:p w:rsidR="00000000" w:rsidP="00BF3E31">
            <w:pPr>
              <w:pStyle w:val="ListBullet"/>
              <w:rPr>
                <w:lang w:val="en-NZ"/>
              </w:rPr>
            </w:pPr>
            <w:r w:rsidRPr="00BF3E31">
              <w:t>date</w:t>
            </w:r>
          </w:p>
        </w:tc>
      </w:tr>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details of livestock to be sold or purchased</w:t>
            </w:r>
          </w:p>
          <w:p w:rsidR="00000000" w:rsidRPr="00BF3E31" w:rsidP="00BF3E31">
            <w:pPr>
              <w:pStyle w:val="ListBullet"/>
            </w:pPr>
            <w:r w:rsidRPr="00BF3E31">
              <w:t>drafting</w:t>
            </w:r>
          </w:p>
          <w:p w:rsidR="00000000" w:rsidRPr="00BF3E31" w:rsidP="00BF3E31">
            <w:pPr>
              <w:pStyle w:val="ListBullet"/>
            </w:pPr>
            <w:r w:rsidRPr="00BF3E31">
              <w:t>fees and charges</w:t>
            </w:r>
          </w:p>
          <w:p w:rsidR="00000000" w:rsidRPr="00BF3E31" w:rsidP="00BF3E31">
            <w:pPr>
              <w:pStyle w:val="ListBullet"/>
            </w:pPr>
            <w:r w:rsidRPr="00BF3E31">
              <w:t>name of seller or buyer</w:t>
            </w:r>
          </w:p>
          <w:p w:rsidR="00000000" w:rsidRPr="00BF3E31" w:rsidP="00BF3E31">
            <w:pPr>
              <w:pStyle w:val="ListBullet"/>
            </w:pPr>
            <w:r w:rsidRPr="00BF3E31">
              <w:t>payment options</w:t>
            </w:r>
          </w:p>
          <w:p w:rsidR="00000000" w:rsidRPr="00BF3E31" w:rsidP="00BF3E31">
            <w:pPr>
              <w:pStyle w:val="ListBullet"/>
            </w:pPr>
            <w:r w:rsidRPr="00BF3E31">
              <w:t>transport</w:t>
            </w:r>
          </w:p>
          <w:p w:rsidR="00000000" w:rsidP="00BF3E31">
            <w:pPr>
              <w:pStyle w:val="ListBullet"/>
              <w:rPr>
                <w:lang w:val="en-NZ"/>
              </w:rPr>
            </w:pPr>
            <w:r w:rsidRPr="00BF3E31">
              <w:t>timing of sale or purchase.</w:t>
            </w:r>
          </w:p>
        </w:tc>
      </w:tr>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BoldandItalics"/>
              </w:rPr>
              <w:t>Instructions</w:t>
            </w:r>
            <w:r w:rsidRPr="00BF3E31">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advertising</w:t>
            </w:r>
          </w:p>
          <w:p w:rsidR="00000000" w:rsidRPr="00BF3E31" w:rsidP="00BF3E31">
            <w:pPr>
              <w:pStyle w:val="ListBullet"/>
            </w:pPr>
            <w:r w:rsidRPr="00BF3E31">
              <w:t>selling or buying methods</w:t>
            </w:r>
          </w:p>
          <w:p w:rsidR="00000000" w:rsidRPr="00BF3E31" w:rsidP="00BF3E31">
            <w:pPr>
              <w:pStyle w:val="ListBullet"/>
            </w:pPr>
            <w:r w:rsidRPr="00BF3E31">
              <w:t>details of livestock to be sold or purcha</w:t>
            </w:r>
            <w:r w:rsidRPr="00BF3E31">
              <w:t>sed</w:t>
            </w:r>
          </w:p>
          <w:p w:rsidR="00000000" w:rsidRPr="00BF3E31" w:rsidP="00BF3E31">
            <w:pPr>
              <w:pStyle w:val="ListBullet"/>
            </w:pPr>
            <w:r w:rsidRPr="00BF3E31">
              <w:t>drafting for presentation</w:t>
            </w:r>
          </w:p>
          <w:p w:rsidR="00000000" w:rsidRPr="00BF3E31" w:rsidP="00BF3E31">
            <w:pPr>
              <w:pStyle w:val="ListBullet"/>
            </w:pPr>
            <w:r w:rsidRPr="00BF3E31">
              <w:t>livestock descriptions</w:t>
            </w:r>
          </w:p>
          <w:p w:rsidR="00000000" w:rsidRPr="00BF3E31" w:rsidP="00BF3E31">
            <w:pPr>
              <w:pStyle w:val="ListBullet"/>
            </w:pPr>
            <w:r w:rsidRPr="00BF3E31">
              <w:t>NLIS tag</w:t>
            </w:r>
          </w:p>
          <w:p w:rsidR="00000000" w:rsidRPr="00BF3E31" w:rsidP="00BF3E31">
            <w:pPr>
              <w:pStyle w:val="ListBullet"/>
            </w:pPr>
            <w:r w:rsidRPr="00BF3E31">
              <w:t>ownership details</w:t>
            </w:r>
          </w:p>
          <w:p w:rsidR="00000000" w:rsidRPr="00BF3E31" w:rsidP="00BF3E31">
            <w:pPr>
              <w:pStyle w:val="ListBullet"/>
            </w:pPr>
            <w:r w:rsidRPr="00BF3E31">
              <w:t>proceeds distribution, including:</w:t>
            </w:r>
          </w:p>
          <w:p w:rsidR="00000000" w:rsidRPr="00BF3E31" w:rsidP="00BF3E31">
            <w:pPr>
              <w:pStyle w:val="ListBullet2"/>
            </w:pPr>
            <w:r w:rsidRPr="00BF3E31">
              <w:t>payment to owners</w:t>
            </w:r>
          </w:p>
          <w:p w:rsidR="00000000" w:rsidRPr="00BF3E31" w:rsidP="00BF3E31">
            <w:pPr>
              <w:pStyle w:val="ListBullet2"/>
            </w:pPr>
            <w:r w:rsidRPr="00BF3E31">
              <w:t>splits between partners, holders or encumbrances, financial institutions and other third parties</w:t>
            </w:r>
          </w:p>
          <w:p w:rsidR="00000000" w:rsidRPr="00BF3E31" w:rsidP="00BF3E31">
            <w:pPr>
              <w:pStyle w:val="ListBullet"/>
            </w:pPr>
            <w:r w:rsidRPr="00BF3E31">
              <w:t xml:space="preserve">reserve prices </w:t>
            </w:r>
          </w:p>
          <w:p w:rsidR="00000000" w:rsidRPr="00BF3E31" w:rsidP="00BF3E31">
            <w:pPr>
              <w:pStyle w:val="ListBullet"/>
            </w:pPr>
            <w:r w:rsidRPr="00BF3E31">
              <w:t>timeframe for sale or purchase of livestock</w:t>
            </w:r>
          </w:p>
          <w:p w:rsidR="00000000" w:rsidP="00BF3E31">
            <w:pPr>
              <w:pStyle w:val="ListBullet"/>
              <w:rPr>
                <w:lang w:val="en-NZ"/>
              </w:rPr>
            </w:pPr>
            <w:r w:rsidRPr="00BF3E31">
              <w:t>transportation requirements.</w:t>
            </w:r>
          </w:p>
        </w:tc>
      </w:tr>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BoldandItalics"/>
              </w:rPr>
              <w:t>Documentation</w:t>
            </w:r>
            <w:r w:rsidRPr="00BF3E31">
              <w:t xml:space="preserve"> may include:</w:t>
            </w: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animal health statement</w:t>
            </w:r>
          </w:p>
          <w:p w:rsidR="00000000" w:rsidRPr="00BF3E31" w:rsidP="00BF3E31">
            <w:pPr>
              <w:pStyle w:val="ListBullet"/>
            </w:pPr>
            <w:r w:rsidRPr="00BF3E31">
              <w:t>crossing papers</w:t>
            </w:r>
          </w:p>
          <w:p w:rsidR="00000000" w:rsidRPr="00BF3E31" w:rsidP="00BF3E31">
            <w:pPr>
              <w:pStyle w:val="ListBullet"/>
            </w:pPr>
            <w:r w:rsidRPr="00BF3E31">
              <w:t>delivery dockets for feedlots and shipping</w:t>
            </w:r>
          </w:p>
          <w:p w:rsidR="00000000" w:rsidRPr="00BF3E31" w:rsidP="00BF3E31">
            <w:pPr>
              <w:pStyle w:val="ListBullet"/>
            </w:pPr>
            <w:r w:rsidRPr="00BF3E31">
              <w:t>footrot-free declaration</w:t>
            </w:r>
          </w:p>
          <w:p w:rsidR="00000000" w:rsidRPr="00BF3E31" w:rsidP="00BF3E31">
            <w:pPr>
              <w:pStyle w:val="ListBullet"/>
            </w:pPr>
            <w:r w:rsidRPr="00BF3E31">
              <w:t>NLIS tags</w:t>
            </w:r>
          </w:p>
          <w:p w:rsidR="00000000" w:rsidRPr="00BF3E31" w:rsidP="00BF3E31">
            <w:pPr>
              <w:pStyle w:val="ListBullet"/>
            </w:pPr>
            <w:r w:rsidRPr="00BF3E31">
              <w:t>NVD</w:t>
            </w:r>
          </w:p>
          <w:p w:rsidR="00000000" w:rsidRPr="00BF3E31" w:rsidP="00BF3E31">
            <w:pPr>
              <w:pStyle w:val="ListBullet"/>
            </w:pPr>
            <w:r w:rsidRPr="00BF3E31">
              <w:t>post-sale summary</w:t>
            </w:r>
          </w:p>
          <w:p w:rsidR="00000000" w:rsidRPr="00BF3E31" w:rsidP="00BF3E31">
            <w:pPr>
              <w:pStyle w:val="ListBullet"/>
            </w:pPr>
            <w:r w:rsidRPr="00BF3E31">
              <w:t>pregnancy test data</w:t>
            </w:r>
          </w:p>
          <w:p w:rsidR="00000000" w:rsidRPr="00BF3E31" w:rsidP="00BF3E31">
            <w:pPr>
              <w:pStyle w:val="ListBullet"/>
            </w:pPr>
            <w:r w:rsidRPr="00BF3E31">
              <w:t>sale contract</w:t>
            </w:r>
          </w:p>
          <w:p w:rsidR="00000000" w:rsidP="00BF3E31">
            <w:pPr>
              <w:pStyle w:val="ListBullet"/>
              <w:rPr>
                <w:lang w:val="en-NZ"/>
              </w:rPr>
            </w:pPr>
            <w:r w:rsidRPr="00BF3E31">
              <w:t>stud registration papers</w:t>
            </w:r>
          </w:p>
        </w:tc>
      </w:tr>
      <w:tr w:rsidTr="002258F1">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p>
        </w:tc>
        <w:tc>
          <w:tcPr>
            <w:tcW w:w="5738" w:type="dxa"/>
            <w:tcBorders>
              <w:top w:val="nil"/>
              <w:left w:val="nil"/>
              <w:bottom w:val="nil"/>
              <w:right w:val="nil"/>
            </w:tcBorders>
            <w:tcMar>
              <w:top w:w="0" w:type="dxa"/>
              <w:left w:w="62" w:type="dxa"/>
              <w:bottom w:w="0" w:type="dxa"/>
              <w:right w:w="62" w:type="dxa"/>
            </w:tcMar>
          </w:tcPr>
          <w:p w:rsidR="00000000" w:rsidRPr="00BF3E31" w:rsidP="00BF3E31">
            <w:pPr>
              <w:pStyle w:val="ListBullet"/>
            </w:pPr>
            <w:r w:rsidRPr="00BF3E31">
              <w:t>veterinary certificates</w:t>
            </w:r>
          </w:p>
          <w:p w:rsidR="00000000" w:rsidRPr="00BF3E31" w:rsidP="00BF3E31">
            <w:pPr>
              <w:pStyle w:val="ListBullet"/>
            </w:pPr>
            <w:r w:rsidRPr="00BF3E31">
              <w:t>waybill.</w:t>
            </w:r>
          </w:p>
        </w:tc>
      </w:tr>
    </w:tbl>
    <w:p w:rsidR="002258F1" w:rsidP="00BF3E31">
      <w:pPr>
        <w:pStyle w:val="BodyText"/>
      </w:pPr>
    </w:p>
    <w:p w:rsidR="002258F1" w:rsidP="00BF3E31">
      <w:pPr>
        <w:pStyle w:val="BodyText"/>
      </w:pPr>
    </w:p>
    <w:p w:rsidR="00000000" w:rsidRPr="00BF3E31" w:rsidP="00BF3E31">
      <w:pPr>
        <w:pStyle w:val="Heading1"/>
      </w:pPr>
      <w:bookmarkStart w:id="12" w:name="O_200987"/>
      <w:bookmarkEnd w:id="12"/>
      <w:r w:rsidRPr="00BF3E31">
        <w:t>Unit Sector(s)</w:t>
      </w:r>
    </w:p>
    <w:tbl>
      <w:tblPr>
        <w:tblW w:w="0" w:type="auto"/>
        <w:tblLayout w:type="fixed"/>
        <w:tblCellMar>
          <w:left w:w="62" w:type="dxa"/>
          <w:right w:w="62" w:type="dxa"/>
        </w:tblCellMar>
        <w:tblLook w:val="0000"/>
      </w:tblPr>
      <w:tblGrid>
        <w:gridCol w:w="2936"/>
        <w:gridCol w:w="5480"/>
      </w:tblGrid>
      <w:tr w:rsidTr="002258F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BF3E31" w:rsidP="00BF3E31">
            <w:pPr>
              <w:pStyle w:val="BodyText"/>
            </w:pPr>
            <w:r w:rsidRPr="00BF3E31">
              <w:t>Property development, sales and management</w:t>
            </w:r>
          </w:p>
        </w:tc>
      </w:tr>
    </w:tbl>
    <w:p w:rsidR="002258F1" w:rsidP="00BF3E31">
      <w:pPr>
        <w:pStyle w:val="BodyText"/>
      </w:pPr>
    </w:p>
    <w:p w:rsidR="002258F1" w:rsidP="00BF3E31">
      <w:pPr>
        <w:pStyle w:val="BodyText"/>
      </w:pPr>
    </w:p>
    <w:p w:rsidR="00000000" w:rsidRPr="00BF3E31" w:rsidP="00BF3E31">
      <w:pPr>
        <w:pStyle w:val="Heading1"/>
      </w:pPr>
      <w:bookmarkStart w:id="13" w:name="O_200986"/>
      <w:bookmarkEnd w:id="13"/>
      <w:r w:rsidRPr="00BF3E31">
        <w:t>Competency field</w:t>
      </w:r>
    </w:p>
    <w:tbl>
      <w:tblPr>
        <w:tblW w:w="0" w:type="auto"/>
        <w:tblLayout w:type="fixed"/>
        <w:tblCellMar>
          <w:left w:w="62" w:type="dxa"/>
          <w:right w:w="62" w:type="dxa"/>
        </w:tblCellMar>
        <w:tblLook w:val="0000"/>
      </w:tblPr>
      <w:tblGrid>
        <w:gridCol w:w="2936"/>
        <w:gridCol w:w="5480"/>
      </w:tblGrid>
      <w:tr w:rsidTr="002258F1">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BF3E31">
            <w:pPr>
              <w:pStyle w:val="BodyText"/>
              <w:rPr>
                <w:lang w:val="en-NZ"/>
              </w:rPr>
            </w:pPr>
            <w:r w:rsidRPr="00BF3E31">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BF3E31" w:rsidP="00BF3E31">
            <w:pPr>
              <w:pStyle w:val="BodyText"/>
            </w:pPr>
            <w:r w:rsidRPr="00BF3E31">
              <w:t>Stock and station agency</w:t>
            </w:r>
          </w:p>
        </w:tc>
      </w:tr>
    </w:tbl>
    <w:p w:rsidR="002258F1" w:rsidP="00BF3E31">
      <w:pPr>
        <w:pStyle w:val="BodyText"/>
      </w:pPr>
    </w:p>
    <w:p w:rsidR="002258F1" w:rsidP="00BF3E31">
      <w:pPr>
        <w:pStyle w:val="BodyText"/>
      </w:pPr>
    </w:p>
    <w:p w:rsidR="00000000" w:rsidRPr="00BF3E31" w:rsidP="00BF3E31"/>
    <w:sectPr w:rsidSect="00BF3E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8F1" w:rsidP="002258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F1" w:rsidP="00BF3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258F1" w:rsidP="00BF3E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258F1" w:rsidP="00BF3E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58F1" w:rsidP="002258F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8F1" w:rsidP="00BF3E31">
    <w:pPr>
      <w:pStyle w:val="Header"/>
      <w:framePr w:wrap="around"/>
    </w:pPr>
    <w:r>
      <w:fldChar w:fldCharType="begin"/>
    </w:r>
    <w:r>
      <w:instrText xml:space="preserve"> TITLE   \* MERGEFORMAT </w:instrText>
    </w:r>
    <w:r>
      <w:fldChar w:fldCharType="separate"/>
    </w:r>
    <w:r>
      <w:t>CPPDSM4024A Advise clients on livestock sale and purchase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58F1" w:rsidP="00BF3E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34B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EAE6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1E3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E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3E31"/>
    <w:pPr>
      <w:spacing w:before="360" w:after="60"/>
      <w:outlineLvl w:val="0"/>
    </w:pPr>
    <w:rPr>
      <w:sz w:val="32"/>
    </w:rPr>
  </w:style>
  <w:style w:type="paragraph" w:styleId="Heading2">
    <w:name w:val="heading 2"/>
    <w:basedOn w:val="HeadingBase"/>
    <w:next w:val="BodyText"/>
    <w:link w:val="Heading2Char"/>
    <w:qFormat/>
    <w:rsid w:val="00BF3E31"/>
    <w:pPr>
      <w:keepLines/>
      <w:spacing w:before="240" w:after="120"/>
      <w:outlineLvl w:val="1"/>
    </w:pPr>
    <w:rPr>
      <w:sz w:val="28"/>
      <w:szCs w:val="40"/>
    </w:rPr>
  </w:style>
  <w:style w:type="paragraph" w:styleId="Heading3">
    <w:name w:val="heading 3"/>
    <w:basedOn w:val="HeadingBase"/>
    <w:next w:val="BodyText"/>
    <w:link w:val="Heading3Char"/>
    <w:qFormat/>
    <w:rsid w:val="00BF3E31"/>
    <w:pPr>
      <w:spacing w:before="180" w:after="120"/>
      <w:outlineLvl w:val="2"/>
    </w:pPr>
    <w:rPr>
      <w:spacing w:val="-10"/>
      <w:kern w:val="32"/>
    </w:rPr>
  </w:style>
  <w:style w:type="paragraph" w:styleId="Heading4">
    <w:name w:val="heading 4"/>
    <w:basedOn w:val="HeadingBase"/>
    <w:next w:val="BodyText"/>
    <w:link w:val="Heading4Char"/>
    <w:qFormat/>
    <w:rsid w:val="00BF3E31"/>
    <w:pPr>
      <w:spacing w:before="160" w:after="120"/>
      <w:outlineLvl w:val="3"/>
    </w:pPr>
    <w:rPr>
      <w:sz w:val="22"/>
    </w:rPr>
  </w:style>
  <w:style w:type="paragraph" w:styleId="Heading5">
    <w:name w:val="heading 5"/>
    <w:basedOn w:val="HeadingBase"/>
    <w:next w:val="Normal"/>
    <w:link w:val="Heading5Char"/>
    <w:qFormat/>
    <w:rsid w:val="00BF3E31"/>
    <w:pPr>
      <w:spacing w:before="80"/>
      <w:outlineLvl w:val="4"/>
    </w:pPr>
    <w:rPr>
      <w:color w:val="918585"/>
      <w:sz w:val="20"/>
    </w:rPr>
  </w:style>
  <w:style w:type="paragraph" w:styleId="Heading6">
    <w:name w:val="heading 6"/>
    <w:basedOn w:val="HeadingBase"/>
    <w:next w:val="Normal"/>
    <w:link w:val="Heading6Char"/>
    <w:qFormat/>
    <w:rsid w:val="00BF3E31"/>
    <w:pPr>
      <w:spacing w:before="60"/>
      <w:outlineLvl w:val="5"/>
    </w:pPr>
    <w:rPr>
      <w:color w:val="918585"/>
      <w:sz w:val="20"/>
    </w:rPr>
  </w:style>
  <w:style w:type="paragraph" w:styleId="Heading7">
    <w:name w:val="heading 7"/>
    <w:basedOn w:val="Normal"/>
    <w:next w:val="Normal"/>
    <w:link w:val="Heading7Char"/>
    <w:qFormat/>
    <w:rsid w:val="00BF3E31"/>
    <w:pPr>
      <w:ind w:left="720"/>
      <w:outlineLvl w:val="6"/>
    </w:pPr>
    <w:rPr>
      <w:i/>
    </w:rPr>
  </w:style>
  <w:style w:type="paragraph" w:styleId="Heading8">
    <w:name w:val="heading 8"/>
    <w:basedOn w:val="Normal"/>
    <w:next w:val="Normal"/>
    <w:link w:val="Heading8Char"/>
    <w:qFormat/>
    <w:rsid w:val="00BF3E31"/>
    <w:pPr>
      <w:ind w:left="720"/>
      <w:outlineLvl w:val="7"/>
    </w:pPr>
    <w:rPr>
      <w:i/>
    </w:rPr>
  </w:style>
  <w:style w:type="paragraph" w:styleId="Heading9">
    <w:name w:val="heading 9"/>
    <w:basedOn w:val="Normal"/>
    <w:next w:val="Normal"/>
    <w:link w:val="Heading9Char"/>
    <w:qFormat/>
    <w:rsid w:val="00BF3E31"/>
    <w:pPr>
      <w:ind w:left="720"/>
      <w:outlineLvl w:val="8"/>
    </w:pPr>
    <w:rPr>
      <w:i/>
    </w:rPr>
  </w:style>
  <w:style w:type="character" w:default="1" w:styleId="DefaultParagraphFont">
    <w:name w:val="Default Paragraph Font"/>
    <w:uiPriority w:val="1"/>
    <w:unhideWhenUsed/>
    <w:rsid w:val="00BF3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E31"/>
  </w:style>
  <w:style w:type="character" w:customStyle="1" w:styleId="Heading1Char">
    <w:name w:val="Heading 1 Char"/>
    <w:link w:val="Heading1"/>
    <w:rsid w:val="00BF3E31"/>
    <w:rPr>
      <w:rFonts w:ascii="Times New Roman" w:eastAsia="Times New Roman" w:hAnsi="Times New Roman" w:cs="Times New Roman"/>
      <w:b/>
      <w:sz w:val="32"/>
      <w:szCs w:val="20"/>
      <w:lang w:eastAsia="en-US"/>
    </w:rPr>
  </w:style>
  <w:style w:type="paragraph" w:styleId="BodyText">
    <w:name w:val="Body Text"/>
    <w:basedOn w:val="Normal"/>
    <w:link w:val="BodyTextChar"/>
    <w:rsid w:val="00BF3E31"/>
    <w:pPr>
      <w:spacing w:before="120" w:after="120"/>
      <w:contextualSpacing/>
    </w:pPr>
    <w:rPr>
      <w:rFonts w:ascii="Times New Roman" w:hAnsi="Times New Roman"/>
      <w:sz w:val="24"/>
      <w:szCs w:val="22"/>
    </w:rPr>
  </w:style>
  <w:style w:type="character" w:customStyle="1" w:styleId="BodyTextChar">
    <w:name w:val="Body Text Char"/>
    <w:link w:val="BodyText"/>
    <w:rsid w:val="00BF3E31"/>
    <w:rPr>
      <w:rFonts w:ascii="Times New Roman" w:eastAsia="Times New Roman" w:hAnsi="Times New Roman" w:cs="Times New Roman"/>
      <w:sz w:val="24"/>
      <w:lang w:val="en-US" w:eastAsia="en-US"/>
    </w:rPr>
  </w:style>
  <w:style w:type="paragraph" w:styleId="Footer">
    <w:name w:val="footer"/>
    <w:basedOn w:val="Normal"/>
    <w:link w:val="FooterChar"/>
    <w:rsid w:val="00BF3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3E31"/>
    <w:rPr>
      <w:rFonts w:ascii="Times New Roman" w:eastAsia="Times New Roman" w:hAnsi="Times New Roman" w:cs="Times New Roman"/>
      <w:sz w:val="16"/>
      <w:lang w:val="en-US" w:eastAsia="en-US"/>
    </w:rPr>
  </w:style>
  <w:style w:type="paragraph" w:styleId="List">
    <w:name w:val="List"/>
    <w:basedOn w:val="BodyText"/>
    <w:next w:val="BodyText"/>
    <w:rsid w:val="00BF3E31"/>
    <w:pPr>
      <w:tabs>
        <w:tab w:val="left" w:pos="340"/>
      </w:tabs>
      <w:spacing w:before="60" w:after="60"/>
      <w:ind w:left="340" w:hanging="340"/>
    </w:pPr>
  </w:style>
  <w:style w:type="paragraph" w:styleId="ListBullet">
    <w:name w:val="List Bullet"/>
    <w:basedOn w:val="List"/>
    <w:rsid w:val="00BF3E31"/>
    <w:pPr>
      <w:numPr>
        <w:numId w:val="13"/>
      </w:numPr>
      <w:tabs>
        <w:tab w:val="clear" w:pos="340"/>
      </w:tabs>
      <w:spacing w:before="40" w:after="40"/>
    </w:pPr>
  </w:style>
  <w:style w:type="character" w:customStyle="1" w:styleId="SpecialBold">
    <w:name w:val="Special Bold"/>
    <w:rsid w:val="00BF3E31"/>
    <w:rPr>
      <w:b/>
      <w:spacing w:val="0"/>
    </w:rPr>
  </w:style>
  <w:style w:type="paragraph" w:styleId="ListBullet2">
    <w:name w:val="List Bullet 2"/>
    <w:basedOn w:val="List2"/>
    <w:rsid w:val="00BF3E31"/>
    <w:pPr>
      <w:numPr>
        <w:numId w:val="14"/>
      </w:numPr>
      <w:tabs>
        <w:tab w:val="clear" w:pos="680"/>
      </w:tabs>
    </w:pPr>
  </w:style>
  <w:style w:type="paragraph" w:styleId="Header">
    <w:name w:val="header"/>
    <w:basedOn w:val="Normal"/>
    <w:link w:val="HeaderChar"/>
    <w:rsid w:val="00BF3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3E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3E31"/>
    <w:pPr>
      <w:spacing w:before="240" w:after="120"/>
      <w:outlineLvl w:val="0"/>
    </w:pPr>
    <w:rPr>
      <w:rFonts w:ascii="Times New Roman" w:hAnsi="Times New Roman"/>
      <w:b/>
      <w:sz w:val="28"/>
    </w:rPr>
  </w:style>
  <w:style w:type="paragraph" w:customStyle="1" w:styleId="AllowPageBreak">
    <w:name w:val="AllowPageBreak"/>
    <w:rsid w:val="00BF3E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F3E31"/>
    <w:rPr>
      <w:b/>
      <w:i/>
      <w:u w:val="none"/>
    </w:rPr>
  </w:style>
  <w:style w:type="character" w:customStyle="1" w:styleId="Heading2Char">
    <w:name w:val="Heading 2 Char"/>
    <w:link w:val="Heading2"/>
    <w:rsid w:val="00BF3E31"/>
    <w:rPr>
      <w:rFonts w:ascii="Times New Roman" w:eastAsia="Times New Roman" w:hAnsi="Times New Roman" w:cs="Times New Roman"/>
      <w:b/>
      <w:sz w:val="28"/>
      <w:szCs w:val="40"/>
      <w:lang w:eastAsia="en-US"/>
    </w:rPr>
  </w:style>
  <w:style w:type="character" w:customStyle="1" w:styleId="Heading3Char">
    <w:name w:val="Heading 3 Char"/>
    <w:link w:val="Heading3"/>
    <w:rsid w:val="00BF3E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3E31"/>
    <w:rPr>
      <w:rFonts w:ascii="Times New Roman" w:eastAsia="Times New Roman" w:hAnsi="Times New Roman" w:cs="Times New Roman"/>
      <w:b/>
      <w:szCs w:val="20"/>
      <w:lang w:eastAsia="en-US"/>
    </w:rPr>
  </w:style>
  <w:style w:type="character" w:customStyle="1" w:styleId="Heading5Char">
    <w:name w:val="Heading 5 Char"/>
    <w:link w:val="Heading5"/>
    <w:rsid w:val="00BF3E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3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E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3E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3E31"/>
    <w:rPr>
      <w:rFonts w:ascii="Courier New" w:eastAsia="Times New Roman" w:hAnsi="Courier New" w:cs="Times New Roman"/>
      <w:i/>
      <w:szCs w:val="20"/>
      <w:lang w:val="en-US" w:eastAsia="en-US"/>
    </w:rPr>
  </w:style>
  <w:style w:type="paragraph" w:customStyle="1" w:styleId="HeadingBase">
    <w:name w:val="Heading Base"/>
    <w:rsid w:val="00BF3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E31"/>
    <w:pPr>
      <w:tabs>
        <w:tab w:val="right" w:leader="dot" w:pos="9072"/>
      </w:tabs>
      <w:ind w:left="567"/>
    </w:pPr>
    <w:rPr>
      <w:szCs w:val="22"/>
    </w:rPr>
  </w:style>
  <w:style w:type="paragraph" w:customStyle="1" w:styleId="TOCBase">
    <w:name w:val="TOC Base"/>
    <w:rsid w:val="00BF3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E31"/>
    <w:pPr>
      <w:tabs>
        <w:tab w:val="right" w:leader="dot" w:pos="9072"/>
      </w:tabs>
      <w:spacing w:before="40" w:after="40"/>
      <w:ind w:left="284"/>
    </w:pPr>
    <w:rPr>
      <w:rFonts w:ascii="Times New Roman" w:hAnsi="Times New Roman"/>
    </w:rPr>
  </w:style>
  <w:style w:type="paragraph" w:styleId="TOC1">
    <w:name w:val="toc 1"/>
    <w:basedOn w:val="TOCBase"/>
    <w:next w:val="Normal"/>
    <w:rsid w:val="00BF3E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3E31"/>
    <w:pPr>
      <w:spacing w:before="5040"/>
      <w:jc w:val="center"/>
    </w:pPr>
    <w:rPr>
      <w:sz w:val="48"/>
      <w:szCs w:val="72"/>
      <w:lang w:val="en-US"/>
    </w:rPr>
  </w:style>
  <w:style w:type="character" w:customStyle="1" w:styleId="TitleChar">
    <w:name w:val="Title Char"/>
    <w:link w:val="Title"/>
    <w:rsid w:val="00BF3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E31"/>
    <w:pPr>
      <w:tabs>
        <w:tab w:val="left" w:pos="3600"/>
        <w:tab w:val="left" w:pos="3958"/>
      </w:tabs>
    </w:pPr>
  </w:style>
  <w:style w:type="paragraph" w:customStyle="1" w:styleId="Note">
    <w:name w:val="Note"/>
    <w:basedOn w:val="BodyText"/>
    <w:rsid w:val="00BF3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E31"/>
    <w:pPr>
      <w:framePr w:wrap="auto" w:hAnchor="text" w:y="6049"/>
    </w:pPr>
    <w:rPr>
      <w:color w:val="000000"/>
      <w:sz w:val="40"/>
    </w:rPr>
  </w:style>
  <w:style w:type="paragraph" w:customStyle="1" w:styleId="TOCTitle">
    <w:name w:val="TOCTitle"/>
    <w:basedOn w:val="Heading1"/>
    <w:rsid w:val="00BF3E31"/>
    <w:pPr>
      <w:spacing w:after="240"/>
      <w:jc w:val="center"/>
      <w:outlineLvl w:val="9"/>
    </w:pPr>
    <w:rPr>
      <w:caps/>
    </w:rPr>
  </w:style>
  <w:style w:type="paragraph" w:customStyle="1" w:styleId="Version">
    <w:name w:val="Version"/>
    <w:rsid w:val="00BF3E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3E31"/>
    <w:pPr>
      <w:keepNext w:val="0"/>
      <w:tabs>
        <w:tab w:val="right" w:pos="4176"/>
      </w:tabs>
      <w:ind w:left="198" w:hanging="198"/>
    </w:pPr>
    <w:rPr>
      <w:rFonts w:ascii="Garamond" w:hAnsi="Garamond"/>
    </w:rPr>
  </w:style>
  <w:style w:type="paragraph" w:styleId="IndexHeading">
    <w:name w:val="index heading"/>
    <w:basedOn w:val="Normal"/>
    <w:next w:val="Index1"/>
    <w:semiHidden/>
    <w:rsid w:val="00BF3E31"/>
    <w:pPr>
      <w:spacing w:before="120" w:after="120"/>
    </w:pPr>
    <w:rPr>
      <w:rFonts w:ascii="Arial" w:hAnsi="Arial"/>
      <w:b/>
      <w:color w:val="918585"/>
      <w:sz w:val="24"/>
    </w:rPr>
  </w:style>
  <w:style w:type="paragraph" w:customStyle="1" w:styleId="Chapter">
    <w:name w:val="Chapter"/>
    <w:basedOn w:val="Normal"/>
    <w:rsid w:val="00BF3E31"/>
    <w:pPr>
      <w:spacing w:before="240"/>
    </w:pPr>
    <w:rPr>
      <w:rFonts w:ascii="Times New Roman" w:hAnsi="Times New Roman"/>
      <w:smallCaps/>
      <w:spacing w:val="80"/>
      <w:sz w:val="28"/>
    </w:rPr>
  </w:style>
  <w:style w:type="paragraph" w:customStyle="1" w:styleId="InChapter">
    <w:name w:val="InChapter"/>
    <w:basedOn w:val="Heading3"/>
    <w:rsid w:val="00BF3E31"/>
    <w:pPr>
      <w:spacing w:after="240"/>
      <w:outlineLvl w:val="9"/>
    </w:pPr>
    <w:rPr>
      <w:noProof/>
    </w:rPr>
  </w:style>
  <w:style w:type="paragraph" w:styleId="Index2">
    <w:name w:val="index 2"/>
    <w:basedOn w:val="Normal"/>
    <w:next w:val="Normal"/>
    <w:semiHidden/>
    <w:rsid w:val="00BF3E31"/>
    <w:pPr>
      <w:tabs>
        <w:tab w:val="right" w:pos="4176"/>
      </w:tabs>
      <w:ind w:left="568" w:hanging="284"/>
    </w:pPr>
    <w:rPr>
      <w:rFonts w:ascii="Garamond" w:hAnsi="Garamond"/>
    </w:rPr>
  </w:style>
  <w:style w:type="paragraph" w:customStyle="1" w:styleId="Byline">
    <w:name w:val="Byline"/>
    <w:rsid w:val="00BF3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E31"/>
    <w:pPr>
      <w:tabs>
        <w:tab w:val="clear" w:pos="3600"/>
        <w:tab w:val="clear" w:pos="3958"/>
      </w:tabs>
      <w:jc w:val="right"/>
    </w:pPr>
  </w:style>
  <w:style w:type="character" w:styleId="Emphasis">
    <w:name w:val="Emphasis"/>
    <w:qFormat/>
    <w:rsid w:val="00BF3E31"/>
    <w:rPr>
      <w:i/>
    </w:rPr>
  </w:style>
  <w:style w:type="paragraph" w:styleId="Caption">
    <w:name w:val="caption"/>
    <w:basedOn w:val="BodyText"/>
    <w:next w:val="Normal"/>
    <w:qFormat/>
    <w:rsid w:val="00BF3E31"/>
    <w:pPr>
      <w:framePr w:w="2268" w:hSpace="181" w:vSpace="181" w:wrap="around" w:vAnchor="text" w:hAnchor="page" w:x="1135" w:y="285" w:anchorLock="1"/>
    </w:pPr>
    <w:rPr>
      <w:i/>
    </w:rPr>
  </w:style>
  <w:style w:type="paragraph" w:customStyle="1" w:styleId="MiniTOCTitle">
    <w:name w:val="MiniTOCTitle"/>
    <w:basedOn w:val="Heading4"/>
    <w:rsid w:val="00BF3E31"/>
    <w:pPr>
      <w:spacing w:before="240"/>
      <w:outlineLvl w:val="9"/>
    </w:pPr>
    <w:rPr>
      <w:noProof/>
      <w:sz w:val="24"/>
    </w:rPr>
  </w:style>
  <w:style w:type="paragraph" w:customStyle="1" w:styleId="MiniTOCItem">
    <w:name w:val="MiniTOCItem"/>
    <w:basedOn w:val="ListBullet"/>
    <w:rsid w:val="00BF3E31"/>
    <w:pPr>
      <w:numPr>
        <w:numId w:val="0"/>
      </w:numPr>
      <w:tabs>
        <w:tab w:val="right" w:leader="dot" w:pos="6521"/>
      </w:tabs>
      <w:spacing w:before="0" w:after="0"/>
    </w:pPr>
  </w:style>
  <w:style w:type="paragraph" w:customStyle="1" w:styleId="TOFTitle">
    <w:name w:val="TOFTitle"/>
    <w:basedOn w:val="TOCTitle"/>
    <w:rsid w:val="00BF3E31"/>
  </w:style>
  <w:style w:type="paragraph" w:styleId="TableofFigures">
    <w:name w:val="table of figures"/>
    <w:basedOn w:val="Normal"/>
    <w:next w:val="Normal"/>
    <w:semiHidden/>
    <w:rsid w:val="00BF3E31"/>
    <w:pPr>
      <w:tabs>
        <w:tab w:val="right" w:leader="dot" w:pos="9072"/>
      </w:tabs>
      <w:ind w:left="970" w:hanging="403"/>
    </w:pPr>
    <w:rPr>
      <w:rFonts w:ascii="Times New Roman" w:hAnsi="Times New Roman"/>
      <w:b/>
    </w:rPr>
  </w:style>
  <w:style w:type="paragraph" w:styleId="ListNumber">
    <w:name w:val="List Number"/>
    <w:basedOn w:val="List"/>
    <w:rsid w:val="00BF3E31"/>
    <w:pPr>
      <w:numPr>
        <w:numId w:val="11"/>
      </w:numPr>
    </w:pPr>
  </w:style>
  <w:style w:type="character" w:customStyle="1" w:styleId="WingdingSymbols">
    <w:name w:val="Wingding Symbols"/>
    <w:rsid w:val="00BF3E31"/>
    <w:rPr>
      <w:rFonts w:ascii="Wingdings" w:hAnsi="Wingdings"/>
    </w:rPr>
  </w:style>
  <w:style w:type="paragraph" w:customStyle="1" w:styleId="TableHeading">
    <w:name w:val="Table Heading"/>
    <w:basedOn w:val="HeadingBase"/>
    <w:rsid w:val="00BF3E31"/>
    <w:pPr>
      <w:keepLines/>
      <w:pBdr>
        <w:bottom w:val="single" w:sz="6" w:space="1" w:color="918585"/>
      </w:pBdr>
      <w:spacing w:before="240"/>
    </w:pPr>
  </w:style>
  <w:style w:type="character" w:customStyle="1" w:styleId="HotSpot">
    <w:name w:val="HotSpot"/>
    <w:rsid w:val="00BF3E31"/>
    <w:rPr>
      <w:color w:val="0033CC"/>
      <w:u w:val="none"/>
    </w:rPr>
  </w:style>
  <w:style w:type="paragraph" w:customStyle="1" w:styleId="BodyTextRight">
    <w:name w:val="Body Text Right"/>
    <w:basedOn w:val="BodyText"/>
    <w:rsid w:val="00BF3E31"/>
    <w:pPr>
      <w:spacing w:before="0" w:after="0"/>
      <w:jc w:val="right"/>
    </w:pPr>
  </w:style>
  <w:style w:type="paragraph" w:styleId="Index3">
    <w:name w:val="index 3"/>
    <w:basedOn w:val="ListNumber2"/>
    <w:next w:val="Normal"/>
    <w:semiHidden/>
    <w:rsid w:val="00BF3E31"/>
    <w:pPr>
      <w:numPr>
        <w:numId w:val="0"/>
      </w:numPr>
      <w:tabs>
        <w:tab w:val="right" w:leader="dot" w:pos="4176"/>
      </w:tabs>
    </w:pPr>
  </w:style>
  <w:style w:type="paragraph" w:styleId="ListNumber2">
    <w:name w:val="List Number 2"/>
    <w:basedOn w:val="List2"/>
    <w:rsid w:val="00BF3E31"/>
    <w:pPr>
      <w:numPr>
        <w:numId w:val="10"/>
      </w:numPr>
      <w:tabs>
        <w:tab w:val="clear" w:pos="1060"/>
      </w:tabs>
    </w:pPr>
  </w:style>
  <w:style w:type="paragraph" w:customStyle="1" w:styleId="MarginNote">
    <w:name w:val="Margin Note"/>
    <w:basedOn w:val="BodyText"/>
    <w:rsid w:val="00BF3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3E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3E31"/>
    <w:rPr>
      <w:sz w:val="32"/>
    </w:rPr>
  </w:style>
  <w:style w:type="paragraph" w:customStyle="1" w:styleId="HeadingProcedure">
    <w:name w:val="Heading Procedure"/>
    <w:basedOn w:val="HeadingBase"/>
    <w:next w:val="Normal"/>
    <w:rsid w:val="00BF3E31"/>
    <w:pPr>
      <w:tabs>
        <w:tab w:val="left" w:pos="0"/>
      </w:tabs>
      <w:spacing w:before="120" w:after="60"/>
    </w:pPr>
    <w:rPr>
      <w:i/>
      <w:color w:val="918585"/>
      <w:sz w:val="22"/>
    </w:rPr>
  </w:style>
  <w:style w:type="paragraph" w:customStyle="1" w:styleId="TableBodyText">
    <w:name w:val="Table Body Text"/>
    <w:basedOn w:val="BodyText"/>
    <w:rsid w:val="00BF3E31"/>
    <w:pPr>
      <w:spacing w:before="60" w:after="60"/>
    </w:pPr>
  </w:style>
  <w:style w:type="paragraph" w:styleId="ListContinue">
    <w:name w:val="List Continue"/>
    <w:basedOn w:val="List"/>
    <w:rsid w:val="00BF3E31"/>
    <w:pPr>
      <w:ind w:firstLine="0"/>
    </w:pPr>
  </w:style>
  <w:style w:type="paragraph" w:customStyle="1" w:styleId="ListNote">
    <w:name w:val="List Note"/>
    <w:basedOn w:val="List"/>
    <w:rsid w:val="00BF3E31"/>
    <w:pPr>
      <w:pBdr>
        <w:top w:val="single" w:sz="6" w:space="2" w:color="918585"/>
        <w:bottom w:val="single" w:sz="6" w:space="2" w:color="918585"/>
      </w:pBdr>
      <w:tabs>
        <w:tab w:val="left" w:pos="1021"/>
      </w:tabs>
      <w:ind w:firstLine="0"/>
    </w:pPr>
  </w:style>
  <w:style w:type="paragraph" w:customStyle="1" w:styleId="Warning">
    <w:name w:val="Warning"/>
    <w:basedOn w:val="BodyText"/>
    <w:rsid w:val="00BF3E31"/>
    <w:pPr>
      <w:shd w:val="clear" w:color="auto" w:fill="D9D9D9"/>
      <w:tabs>
        <w:tab w:val="left" w:pos="992"/>
      </w:tabs>
      <w:ind w:left="119" w:right="119"/>
    </w:pPr>
    <w:rPr>
      <w:sz w:val="20"/>
    </w:rPr>
  </w:style>
  <w:style w:type="paragraph" w:customStyle="1" w:styleId="MarginIcons">
    <w:name w:val="Margin Icons"/>
    <w:basedOn w:val="BodyText"/>
    <w:rsid w:val="00BF3E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3E31"/>
    <w:rPr>
      <w:rFonts w:ascii="Courier New" w:hAnsi="Courier New"/>
    </w:rPr>
  </w:style>
  <w:style w:type="paragraph" w:customStyle="1" w:styleId="NoteBullet">
    <w:name w:val="Note Bullet"/>
    <w:basedOn w:val="Note"/>
    <w:rsid w:val="00BF3E31"/>
    <w:pPr>
      <w:tabs>
        <w:tab w:val="clear" w:pos="680"/>
      </w:tabs>
      <w:spacing w:before="60" w:after="60"/>
    </w:pPr>
  </w:style>
  <w:style w:type="paragraph" w:customStyle="1" w:styleId="SubHeading2">
    <w:name w:val="SubHeading2"/>
    <w:basedOn w:val="HeadingBase"/>
    <w:rsid w:val="00BF3E31"/>
    <w:pPr>
      <w:spacing w:before="240" w:after="60"/>
    </w:pPr>
    <w:rPr>
      <w:sz w:val="20"/>
    </w:rPr>
  </w:style>
  <w:style w:type="paragraph" w:customStyle="1" w:styleId="SubHeading1">
    <w:name w:val="SubHeading1"/>
    <w:basedOn w:val="HeadingBase"/>
    <w:rsid w:val="00BF3E31"/>
    <w:pPr>
      <w:spacing w:before="240" w:after="60"/>
    </w:pPr>
    <w:rPr>
      <w:color w:val="918585"/>
      <w:sz w:val="22"/>
    </w:rPr>
  </w:style>
  <w:style w:type="paragraph" w:customStyle="1" w:styleId="SideHeading">
    <w:name w:val="Side Heading"/>
    <w:basedOn w:val="HeadingBase"/>
    <w:rsid w:val="00BF3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E31"/>
    <w:pPr>
      <w:numPr>
        <w:numId w:val="12"/>
      </w:numPr>
    </w:pPr>
  </w:style>
  <w:style w:type="paragraph" w:styleId="PlainText">
    <w:name w:val="Plain Text"/>
    <w:basedOn w:val="Normal"/>
    <w:link w:val="PlainTextChar"/>
    <w:rsid w:val="00BF3E31"/>
    <w:rPr>
      <w:sz w:val="20"/>
    </w:rPr>
  </w:style>
  <w:style w:type="character" w:customStyle="1" w:styleId="PlainTextChar">
    <w:name w:val="Plain Text Char"/>
    <w:basedOn w:val="DefaultParagraphFont"/>
    <w:link w:val="PlainText"/>
    <w:rsid w:val="00BF3E31"/>
    <w:rPr>
      <w:rFonts w:ascii="Courier New" w:eastAsia="Times New Roman" w:hAnsi="Courier New" w:cs="Times New Roman"/>
      <w:sz w:val="20"/>
      <w:szCs w:val="20"/>
      <w:lang w:val="en-US" w:eastAsia="en-US"/>
    </w:rPr>
  </w:style>
  <w:style w:type="character" w:customStyle="1" w:styleId="MenuOption">
    <w:name w:val="Menu Option"/>
    <w:rsid w:val="00BF3E31"/>
    <w:rPr>
      <w:b/>
      <w:smallCaps/>
    </w:rPr>
  </w:style>
  <w:style w:type="paragraph" w:customStyle="1" w:styleId="TableListNumber">
    <w:name w:val="Table List Number"/>
    <w:basedOn w:val="ListNumber"/>
    <w:rsid w:val="00BF3E31"/>
    <w:pPr>
      <w:numPr>
        <w:numId w:val="0"/>
      </w:numPr>
    </w:pPr>
  </w:style>
  <w:style w:type="paragraph" w:styleId="TOC4">
    <w:name w:val="toc 4"/>
    <w:basedOn w:val="TOCBase"/>
    <w:next w:val="Normal"/>
    <w:semiHidden/>
    <w:rsid w:val="00BF3E31"/>
    <w:pPr>
      <w:tabs>
        <w:tab w:val="right" w:leader="dot" w:pos="9071"/>
      </w:tabs>
      <w:ind w:left="1701"/>
    </w:pPr>
  </w:style>
  <w:style w:type="paragraph" w:customStyle="1" w:styleId="ListAlpha">
    <w:name w:val="List Alpha"/>
    <w:basedOn w:val="List"/>
    <w:rsid w:val="00BF3E31"/>
    <w:pPr>
      <w:numPr>
        <w:numId w:val="9"/>
      </w:numPr>
    </w:pPr>
  </w:style>
  <w:style w:type="paragraph" w:customStyle="1" w:styleId="ListAlpha2">
    <w:name w:val="List Alpha 2"/>
    <w:basedOn w:val="List2"/>
    <w:rsid w:val="00BF3E31"/>
    <w:pPr>
      <w:numPr>
        <w:numId w:val="8"/>
      </w:numPr>
    </w:pPr>
  </w:style>
  <w:style w:type="paragraph" w:styleId="List2">
    <w:name w:val="List 2"/>
    <w:basedOn w:val="BodyText"/>
    <w:rsid w:val="00BF3E31"/>
    <w:pPr>
      <w:tabs>
        <w:tab w:val="left" w:pos="680"/>
      </w:tabs>
      <w:spacing w:before="60" w:after="60"/>
      <w:ind w:left="680" w:hanging="340"/>
    </w:pPr>
  </w:style>
  <w:style w:type="paragraph" w:styleId="List3">
    <w:name w:val="List 3"/>
    <w:basedOn w:val="BodyText"/>
    <w:rsid w:val="00BF3E31"/>
    <w:pPr>
      <w:tabs>
        <w:tab w:val="left" w:pos="1021"/>
      </w:tabs>
      <w:spacing w:before="60" w:after="60"/>
      <w:ind w:left="1020" w:hanging="340"/>
    </w:pPr>
  </w:style>
  <w:style w:type="paragraph" w:styleId="List4">
    <w:name w:val="List 4"/>
    <w:basedOn w:val="BodyText"/>
    <w:rsid w:val="00BF3E31"/>
    <w:pPr>
      <w:tabs>
        <w:tab w:val="left" w:pos="1361"/>
      </w:tabs>
      <w:spacing w:before="60" w:after="60"/>
      <w:ind w:left="1361" w:hanging="340"/>
    </w:pPr>
  </w:style>
  <w:style w:type="paragraph" w:styleId="List5">
    <w:name w:val="List 5"/>
    <w:basedOn w:val="BodyText"/>
    <w:rsid w:val="00BF3E31"/>
    <w:pPr>
      <w:tabs>
        <w:tab w:val="left" w:pos="1701"/>
      </w:tabs>
      <w:spacing w:before="60" w:after="60"/>
      <w:ind w:left="1701" w:hanging="340"/>
    </w:pPr>
  </w:style>
  <w:style w:type="paragraph" w:styleId="ListBullet3">
    <w:name w:val="List Bullet 3"/>
    <w:basedOn w:val="List3"/>
    <w:rsid w:val="00BF3E31"/>
    <w:pPr>
      <w:numPr>
        <w:numId w:val="15"/>
      </w:numPr>
      <w:tabs>
        <w:tab w:val="clear" w:pos="1021"/>
      </w:tabs>
      <w:ind w:left="1037" w:hanging="357"/>
    </w:pPr>
  </w:style>
  <w:style w:type="paragraph" w:styleId="ListBullet4">
    <w:name w:val="List Bullet 4"/>
    <w:basedOn w:val="List4"/>
    <w:rsid w:val="00BF3E31"/>
    <w:pPr>
      <w:numPr>
        <w:numId w:val="3"/>
      </w:numPr>
    </w:pPr>
  </w:style>
  <w:style w:type="paragraph" w:styleId="ListBullet5">
    <w:name w:val="List Bullet 5"/>
    <w:basedOn w:val="List5"/>
    <w:rsid w:val="00BF3E31"/>
    <w:pPr>
      <w:numPr>
        <w:numId w:val="4"/>
      </w:numPr>
    </w:pPr>
  </w:style>
  <w:style w:type="paragraph" w:styleId="ListContinue2">
    <w:name w:val="List Continue 2"/>
    <w:basedOn w:val="List2"/>
    <w:rsid w:val="00BF3E31"/>
    <w:pPr>
      <w:ind w:firstLine="0"/>
    </w:pPr>
  </w:style>
  <w:style w:type="paragraph" w:styleId="ListContinue3">
    <w:name w:val="List Continue 3"/>
    <w:basedOn w:val="List3"/>
    <w:rsid w:val="00BF3E31"/>
    <w:pPr>
      <w:ind w:left="1021" w:firstLine="0"/>
    </w:pPr>
  </w:style>
  <w:style w:type="paragraph" w:styleId="ListContinue4">
    <w:name w:val="List Continue 4"/>
    <w:basedOn w:val="List4"/>
    <w:rsid w:val="00BF3E31"/>
    <w:pPr>
      <w:ind w:firstLine="0"/>
    </w:pPr>
  </w:style>
  <w:style w:type="paragraph" w:styleId="ListContinue5">
    <w:name w:val="List Continue 5"/>
    <w:basedOn w:val="List5"/>
    <w:rsid w:val="00BF3E31"/>
    <w:pPr>
      <w:ind w:firstLine="0"/>
    </w:pPr>
  </w:style>
  <w:style w:type="paragraph" w:styleId="ListNumber3">
    <w:name w:val="List Number 3"/>
    <w:basedOn w:val="List3"/>
    <w:rsid w:val="00BF3E31"/>
    <w:pPr>
      <w:numPr>
        <w:numId w:val="5"/>
      </w:numPr>
    </w:pPr>
  </w:style>
  <w:style w:type="paragraph" w:styleId="ListNumber4">
    <w:name w:val="List Number 4"/>
    <w:basedOn w:val="List4"/>
    <w:rsid w:val="00BF3E31"/>
    <w:pPr>
      <w:numPr>
        <w:numId w:val="6"/>
      </w:numPr>
    </w:pPr>
  </w:style>
  <w:style w:type="paragraph" w:styleId="ListNumber5">
    <w:name w:val="List Number 5"/>
    <w:basedOn w:val="List5"/>
    <w:rsid w:val="00BF3E31"/>
    <w:pPr>
      <w:numPr>
        <w:numId w:val="7"/>
      </w:numPr>
    </w:pPr>
  </w:style>
  <w:style w:type="paragraph" w:styleId="BlockText">
    <w:name w:val="Block Text"/>
    <w:basedOn w:val="Normal"/>
    <w:rsid w:val="00BF3E31"/>
    <w:pPr>
      <w:spacing w:after="120"/>
      <w:ind w:left="1440" w:right="1440"/>
    </w:pPr>
  </w:style>
  <w:style w:type="character" w:customStyle="1" w:styleId="Subscript">
    <w:name w:val="Subscript"/>
    <w:rsid w:val="00BF3E31"/>
    <w:rPr>
      <w:sz w:val="16"/>
      <w:vertAlign w:val="subscript"/>
    </w:rPr>
  </w:style>
  <w:style w:type="character" w:customStyle="1" w:styleId="Superscript">
    <w:name w:val="Superscript"/>
    <w:rsid w:val="00BF3E31"/>
    <w:rPr>
      <w:sz w:val="16"/>
      <w:vertAlign w:val="superscript"/>
    </w:rPr>
  </w:style>
  <w:style w:type="character" w:customStyle="1" w:styleId="Symbols">
    <w:name w:val="Symbols"/>
    <w:rsid w:val="00BF3E31"/>
    <w:rPr>
      <w:rFonts w:ascii="Symbol" w:hAnsi="Symbol"/>
    </w:rPr>
  </w:style>
  <w:style w:type="character" w:customStyle="1" w:styleId="MenuOptions">
    <w:name w:val="Menu Options"/>
    <w:rsid w:val="00BF3E31"/>
    <w:rPr>
      <w:rFonts w:ascii="Arial Narrow" w:hAnsi="Arial Narrow"/>
      <w:smallCaps/>
    </w:rPr>
  </w:style>
  <w:style w:type="character" w:customStyle="1" w:styleId="Buttons">
    <w:name w:val="Buttons"/>
    <w:rsid w:val="00BF3E31"/>
    <w:rPr>
      <w:b/>
    </w:rPr>
  </w:style>
  <w:style w:type="character" w:customStyle="1" w:styleId="Underlined">
    <w:name w:val="Underlined"/>
    <w:rsid w:val="00BF3E31"/>
    <w:rPr>
      <w:u w:val="single"/>
    </w:rPr>
  </w:style>
  <w:style w:type="paragraph" w:customStyle="1" w:styleId="TableBodyTextRight">
    <w:name w:val="Table Body Text Right"/>
    <w:basedOn w:val="TableBodyText"/>
    <w:rsid w:val="00BF3E31"/>
    <w:pPr>
      <w:widowControl w:val="0"/>
      <w:autoSpaceDE w:val="0"/>
      <w:autoSpaceDN w:val="0"/>
      <w:adjustRightInd w:val="0"/>
      <w:jc w:val="right"/>
    </w:pPr>
    <w:rPr>
      <w:rFonts w:cs="Arial"/>
      <w:szCs w:val="18"/>
    </w:rPr>
  </w:style>
  <w:style w:type="paragraph" w:customStyle="1" w:styleId="CopyrightText">
    <w:name w:val="Copyright Text"/>
    <w:basedOn w:val="BodyText"/>
    <w:rsid w:val="00BF3E31"/>
    <w:rPr>
      <w:sz w:val="18"/>
    </w:rPr>
  </w:style>
  <w:style w:type="paragraph" w:customStyle="1" w:styleId="BodySmallRight">
    <w:name w:val="Body Small Right"/>
    <w:basedOn w:val="BodyTextRight"/>
    <w:rsid w:val="00BF3E31"/>
    <w:rPr>
      <w:sz w:val="18"/>
      <w:szCs w:val="18"/>
    </w:rPr>
  </w:style>
  <w:style w:type="paragraph" w:customStyle="1" w:styleId="MarginEdition">
    <w:name w:val="Margin Edition"/>
    <w:basedOn w:val="MarginNote"/>
    <w:rsid w:val="00BF3E31"/>
    <w:pPr>
      <w:spacing w:before="0" w:after="0"/>
    </w:pPr>
    <w:rPr>
      <w:rFonts w:ascii="Times New Roman" w:hAnsi="Times New Roman"/>
      <w:color w:val="999999"/>
    </w:rPr>
  </w:style>
  <w:style w:type="paragraph" w:customStyle="1" w:styleId="Spacer">
    <w:name w:val="Spacer"/>
    <w:basedOn w:val="Normal"/>
    <w:rsid w:val="00BF3E31"/>
    <w:rPr>
      <w:sz w:val="2"/>
      <w:szCs w:val="2"/>
    </w:rPr>
  </w:style>
  <w:style w:type="character" w:customStyle="1" w:styleId="Small">
    <w:name w:val="Small"/>
    <w:rsid w:val="00BF3E31"/>
    <w:rPr>
      <w:sz w:val="16"/>
    </w:rPr>
  </w:style>
  <w:style w:type="paragraph" w:customStyle="1" w:styleId="WideTable">
    <w:name w:val="Wide Table"/>
    <w:basedOn w:val="Normal"/>
    <w:rsid w:val="00BF3E31"/>
    <w:pPr>
      <w:ind w:left="-1418"/>
    </w:pPr>
    <w:rPr>
      <w:sz w:val="2"/>
      <w:szCs w:val="2"/>
    </w:rPr>
  </w:style>
  <w:style w:type="character" w:styleId="PageNumber">
    <w:name w:val="page number"/>
    <w:rsid w:val="00BF3E31"/>
  </w:style>
  <w:style w:type="paragraph" w:styleId="Quote">
    <w:name w:val="Quote"/>
    <w:basedOn w:val="Heading1"/>
    <w:link w:val="QuoteChar"/>
    <w:qFormat/>
    <w:rsid w:val="00BF3E31"/>
    <w:rPr>
      <w:b w:val="0"/>
      <w:sz w:val="72"/>
      <w:szCs w:val="72"/>
      <w:lang w:val="en-NZ"/>
    </w:rPr>
  </w:style>
  <w:style w:type="character" w:customStyle="1" w:styleId="QuoteChar">
    <w:name w:val="Quote Char"/>
    <w:link w:val="Quote"/>
    <w:rsid w:val="00BF3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E31"/>
    <w:pPr>
      <w:pageBreakBefore/>
    </w:pPr>
  </w:style>
  <w:style w:type="paragraph" w:customStyle="1" w:styleId="Border">
    <w:name w:val="Border"/>
    <w:basedOn w:val="Normal"/>
    <w:qFormat/>
    <w:rsid w:val="00BF3E31"/>
    <w:pPr>
      <w:pBdr>
        <w:top w:val="single" w:sz="18" w:space="1" w:color="auto"/>
      </w:pBdr>
    </w:pPr>
    <w:rPr>
      <w:rFonts w:ascii="Times New Roman" w:hAnsi="Times New Roman"/>
      <w:color w:val="FFFFFF"/>
      <w:sz w:val="2"/>
    </w:rPr>
  </w:style>
  <w:style w:type="character" w:styleId="IntenseEmphasis">
    <w:name w:val="Intense Emphasis"/>
    <w:uiPriority w:val="21"/>
    <w:qFormat/>
    <w:rsid w:val="00BF3E31"/>
    <w:rPr>
      <w:b/>
      <w:bCs/>
      <w:i/>
      <w:iCs/>
      <w:color w:val="auto"/>
    </w:rPr>
  </w:style>
  <w:style w:type="paragraph" w:styleId="IntenseQuote">
    <w:name w:val="Intense Quote"/>
    <w:basedOn w:val="Normal"/>
    <w:next w:val="Normal"/>
    <w:link w:val="IntenseQuoteChar"/>
    <w:uiPriority w:val="30"/>
    <w:qFormat/>
    <w:rsid w:val="00BF3E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3E31"/>
    <w:rPr>
      <w:rFonts w:ascii="Courier New" w:eastAsia="Times New Roman" w:hAnsi="Courier New" w:cs="Times New Roman"/>
      <w:b/>
      <w:bCs/>
      <w:i/>
      <w:iCs/>
      <w:szCs w:val="20"/>
      <w:lang w:val="en-US" w:eastAsia="en-US"/>
    </w:rPr>
  </w:style>
  <w:style w:type="character" w:styleId="SubtleReference">
    <w:name w:val="Subtle Reference"/>
    <w:uiPriority w:val="31"/>
    <w:qFormat/>
    <w:rsid w:val="00BF3E31"/>
    <w:rPr>
      <w:smallCaps/>
      <w:color w:val="auto"/>
      <w:u w:val="single"/>
    </w:rPr>
  </w:style>
  <w:style w:type="character" w:styleId="IntenseReference">
    <w:name w:val="Intense Reference"/>
    <w:uiPriority w:val="32"/>
    <w:qFormat/>
    <w:rsid w:val="00BF3E31"/>
    <w:rPr>
      <w:b/>
      <w:bCs/>
      <w:smallCaps/>
      <w:color w:val="auto"/>
      <w:spacing w:val="5"/>
      <w:u w:val="single"/>
    </w:rPr>
  </w:style>
  <w:style w:type="paragraph" w:customStyle="1" w:styleId="2ColumnHeading">
    <w:name w:val="2Column Heading"/>
    <w:basedOn w:val="BodyText"/>
    <w:qFormat/>
    <w:rsid w:val="00BF3E31"/>
    <w:pPr>
      <w:spacing w:after="60"/>
      <w:ind w:left="-2268"/>
    </w:pPr>
    <w:rPr>
      <w:b/>
    </w:rPr>
  </w:style>
  <w:style w:type="paragraph" w:customStyle="1" w:styleId="Heading1TOC">
    <w:name w:val="Heading1 TOC"/>
    <w:basedOn w:val="Normal"/>
    <w:qFormat/>
    <w:rsid w:val="00BF3E31"/>
    <w:pPr>
      <w:spacing w:before="240" w:after="120"/>
    </w:pPr>
    <w:rPr>
      <w:rFonts w:ascii="Times New Roman" w:hAnsi="Times New Roman"/>
      <w:b/>
      <w:sz w:val="32"/>
    </w:rPr>
  </w:style>
  <w:style w:type="paragraph" w:customStyle="1" w:styleId="Heading2TOC">
    <w:name w:val="Heading2 TOC"/>
    <w:basedOn w:val="Normal"/>
    <w:qFormat/>
    <w:rsid w:val="00BF3E31"/>
    <w:pPr>
      <w:spacing w:before="240" w:after="60"/>
    </w:pPr>
    <w:rPr>
      <w:rFonts w:ascii="Times New Roman" w:hAnsi="Times New Roman"/>
      <w:b/>
      <w:sz w:val="28"/>
    </w:rPr>
  </w:style>
  <w:style w:type="character" w:customStyle="1" w:styleId="Underline">
    <w:name w:val="Underline"/>
    <w:qFormat/>
    <w:rsid w:val="00BF3E31"/>
    <w:rPr>
      <w:u w:val="single"/>
    </w:rPr>
  </w:style>
  <w:style w:type="paragraph" w:styleId="BalloonText">
    <w:name w:val="Balloon Text"/>
    <w:basedOn w:val="Normal"/>
    <w:link w:val="BalloonTextChar"/>
    <w:rsid w:val="00BF3E31"/>
    <w:rPr>
      <w:rFonts w:ascii="Tahoma" w:hAnsi="Tahoma" w:cs="Tahoma"/>
      <w:sz w:val="16"/>
      <w:szCs w:val="16"/>
    </w:rPr>
  </w:style>
  <w:style w:type="character" w:customStyle="1" w:styleId="BalloonTextChar">
    <w:name w:val="Balloon Text Char"/>
    <w:link w:val="BalloonText"/>
    <w:rsid w:val="00BF3E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3E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3E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1796</Words>
  <Characters>11061</Characters>
  <Application>Microsoft Office Word</Application>
  <DocSecurity>0</DocSecurity>
  <Lines>402</Lines>
  <Paragraphs>240</Paragraphs>
  <ScaleCrop>false</ScaleCrop>
  <Company>Author-it Software Corporation Ltd.</Company>
  <LinksUpToDate>false</LinksUpToDate>
  <CharactersWithSpaces>12781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CPPDSM4024A Advise clients on livestock sale and purchase options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2012-05-26T06:08:00Z</dcterms:created>
  <dcterms:modified xsi:type="dcterms:W3CDTF">2012-05-26T06:08:00Z</dcterms:modified>
</cp:coreProperties>
</file>