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8A0" w:rsidP="00FC48A0">
      <w:pPr>
        <w:pStyle w:val="Title"/>
      </w:pPr>
      <w:r>
        <w:fldChar w:fldCharType="begin"/>
      </w:r>
      <w:r>
        <w:instrText xml:space="preserve"> TITLE   \* MERGEFORMAT </w:instrText>
      </w:r>
      <w:r>
        <w:fldChar w:fldCharType="separate"/>
      </w:r>
      <w:r>
        <w:t>CPPACC4005A Conduct a building access audit</w:t>
      </w:r>
      <w:r>
        <w:fldChar w:fldCharType="end"/>
      </w:r>
    </w:p>
    <w:p w:rsidR="00FC48A0" w:rsidP="00FC48A0">
      <w:pPr>
        <w:pStyle w:val="Version"/>
        <w:sectPr w:rsidSect="00925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820" w:rsidP="00925820">
      <w:pPr>
        <w:pStyle w:val="SuperHeading"/>
      </w:pPr>
      <w:r w:rsidRPr="00925820">
        <w:t>CPPACC4005A Conduct a building access audit</w:t>
      </w:r>
    </w:p>
    <w:p w:rsidR="00000000" w:rsidRPr="00925820" w:rsidP="00925820">
      <w:pPr>
        <w:pStyle w:val="Heading1"/>
      </w:pPr>
      <w:bookmarkStart w:id="1" w:name="O_269961"/>
      <w:bookmarkEnd w:id="1"/>
      <w:r w:rsidRPr="00925820">
        <w:t>Modification History</w:t>
      </w:r>
    </w:p>
    <w:p w:rsidR="00000000" w:rsidRPr="00925820" w:rsidP="00925820">
      <w:pPr>
        <w:pStyle w:val="BodyText"/>
      </w:pPr>
      <w:r w:rsidRPr="00925820">
        <w:t>Not Applicable</w:t>
      </w:r>
    </w:p>
    <w:p w:rsidR="00000000" w:rsidRPr="00925820" w:rsidP="00925820">
      <w:pPr>
        <w:pStyle w:val="AllowPageBreak"/>
      </w:pPr>
    </w:p>
    <w:p w:rsidR="00000000" w:rsidRPr="00925820" w:rsidP="00925820">
      <w:pPr>
        <w:pStyle w:val="Heading1"/>
      </w:pPr>
      <w:bookmarkStart w:id="2" w:name="O_200490"/>
      <w:bookmarkEnd w:id="2"/>
      <w:r w:rsidRPr="00925820">
        <w:t>Unit Descriptor</w:t>
      </w:r>
    </w:p>
    <w:p w:rsidR="00000000" w:rsidRPr="00925820" w:rsidP="00925820">
      <w:pPr>
        <w:pStyle w:val="BodyText"/>
      </w:pPr>
      <w:r w:rsidRPr="00925820">
        <w:rPr>
          <w:rStyle w:val="SpecialBold"/>
        </w:rPr>
        <w:t>Unit descriptor</w:t>
      </w:r>
    </w:p>
    <w:p w:rsidR="00000000" w:rsidRPr="00925820" w:rsidP="00925820">
      <w:pPr>
        <w:pStyle w:val="BodyText"/>
      </w:pPr>
      <w:r w:rsidRPr="00925820">
        <w:t>This unit specifies the competency required to perform inspections of existing buildings to ass</w:t>
      </w:r>
      <w:r w:rsidRPr="00925820">
        <w:t>ess accessibility. The building inspections may be conducted for a wide range of purposes, including building upgrades, and on behalf of potential building purchasers. The assessments are made using current building codes and standards or 'when built' legi</w:t>
      </w:r>
      <w:r w:rsidRPr="00925820">
        <w:t>slation. The access audit report will provide a description of accessibility, advice on compliance with existing legislation and usability by people with disabilities, and where necessary suggestions for corrective action.</w:t>
      </w:r>
    </w:p>
    <w:p w:rsidR="00000000" w:rsidRPr="00925820" w:rsidP="00925820">
      <w:pPr>
        <w:pStyle w:val="BodyText"/>
      </w:pPr>
      <w:r w:rsidRPr="00925820">
        <w:t xml:space="preserve">The unit requires the ability to </w:t>
      </w:r>
      <w:r w:rsidRPr="00925820">
        <w:t>communicate with building owners and managers on the interpretation and implementation of the Disability Discrimination Act (DDA) and building legislation.</w:t>
      </w:r>
    </w:p>
    <w:p w:rsidR="00FC48A0" w:rsidP="00925820">
      <w:pPr>
        <w:pStyle w:val="BodyText"/>
      </w:pPr>
      <w:r w:rsidRPr="00925820">
        <w:t>The access consultant may either work alone or as a member of a team.</w:t>
      </w:r>
    </w:p>
    <w:p w:rsidR="00FC48A0" w:rsidP="00925820">
      <w:pPr>
        <w:pStyle w:val="BodyText"/>
      </w:pPr>
    </w:p>
    <w:p w:rsidR="00000000" w:rsidRPr="00925820" w:rsidP="00925820">
      <w:pPr>
        <w:pStyle w:val="Heading1"/>
      </w:pPr>
      <w:bookmarkStart w:id="3" w:name="O_200492"/>
      <w:bookmarkEnd w:id="3"/>
      <w:r w:rsidRPr="00925820">
        <w:t>Application of the Unit</w:t>
      </w:r>
    </w:p>
    <w:p w:rsidR="00000000" w:rsidRPr="00925820" w:rsidP="00925820">
      <w:pPr>
        <w:pStyle w:val="BodyText"/>
      </w:pPr>
      <w:r w:rsidRPr="00925820">
        <w:rPr>
          <w:rStyle w:val="SpecialBold"/>
        </w:rPr>
        <w:t>Application of the unit</w:t>
      </w:r>
    </w:p>
    <w:p w:rsidR="00FC48A0" w:rsidP="00925820">
      <w:pPr>
        <w:pStyle w:val="BodyText"/>
      </w:pPr>
      <w:r w:rsidRPr="00925820">
        <w:t>This unit of competency supports the access consulting service of conducting building access audits to assess the provision of access for people with disabilities.</w:t>
      </w:r>
    </w:p>
    <w:p w:rsidR="00FC48A0" w:rsidP="00925820">
      <w:pPr>
        <w:pStyle w:val="BodyText"/>
      </w:pPr>
    </w:p>
    <w:p w:rsidR="00000000" w:rsidRPr="00925820" w:rsidP="00925820">
      <w:pPr>
        <w:pStyle w:val="Heading1"/>
      </w:pPr>
      <w:bookmarkStart w:id="4" w:name="O_278221"/>
      <w:bookmarkEnd w:id="4"/>
      <w:r w:rsidRPr="00925820">
        <w:t>Licensing/Regulatory Info</w:t>
      </w:r>
      <w:r w:rsidRPr="00925820">
        <w:t>rmation</w:t>
      </w:r>
    </w:p>
    <w:p w:rsidR="00000000" w:rsidRPr="00925820" w:rsidP="00925820">
      <w:pPr>
        <w:pStyle w:val="BodyText"/>
      </w:pPr>
      <w:r w:rsidRPr="00925820">
        <w:t>Not Applicable</w:t>
      </w:r>
    </w:p>
    <w:p w:rsidR="00000000" w:rsidRPr="00925820" w:rsidP="00925820">
      <w:pPr>
        <w:pStyle w:val="AllowPageBreak"/>
      </w:pPr>
    </w:p>
    <w:p w:rsidR="00000000" w:rsidRPr="00925820" w:rsidP="00925820">
      <w:pPr>
        <w:pStyle w:val="Heading1"/>
      </w:pPr>
      <w:bookmarkStart w:id="5" w:name="O_283495"/>
      <w:bookmarkEnd w:id="5"/>
      <w:r w:rsidRPr="00925820">
        <w:t>Pre-Requisites</w:t>
      </w:r>
    </w:p>
    <w:p w:rsidR="00000000" w:rsidRPr="00925820" w:rsidP="00925820">
      <w:pPr>
        <w:pStyle w:val="BodyText"/>
      </w:pPr>
      <w:r w:rsidRPr="00925820">
        <w:t>Not Applicable</w:t>
      </w:r>
    </w:p>
    <w:p w:rsidR="00000000" w:rsidRPr="00925820" w:rsidP="00925820">
      <w:pPr>
        <w:pStyle w:val="AllowPageBreak"/>
      </w:pPr>
    </w:p>
    <w:p w:rsidR="00000000" w:rsidRPr="00925820" w:rsidP="00925820">
      <w:pPr>
        <w:pStyle w:val="Heading1"/>
      </w:pPr>
      <w:bookmarkStart w:id="6" w:name="O_200491"/>
      <w:bookmarkEnd w:id="6"/>
      <w:r w:rsidRPr="00925820">
        <w:t>Employability Skills Information</w:t>
      </w:r>
    </w:p>
    <w:p w:rsidR="00000000" w:rsidRPr="00925820" w:rsidP="00925820">
      <w:pPr>
        <w:pStyle w:val="BodyText"/>
      </w:pPr>
      <w:r w:rsidRPr="00925820">
        <w:rPr>
          <w:rStyle w:val="SpecialBold"/>
        </w:rPr>
        <w:t>Employability skills</w:t>
      </w:r>
    </w:p>
    <w:p w:rsidR="00FC48A0" w:rsidP="00925820">
      <w:pPr>
        <w:pStyle w:val="BodyText"/>
      </w:pPr>
      <w:r w:rsidRPr="00925820">
        <w:t>This unit contains employability skills.</w:t>
      </w:r>
    </w:p>
    <w:p w:rsidR="00FC48A0" w:rsidP="00925820">
      <w:pPr>
        <w:pStyle w:val="BodyText"/>
      </w:pPr>
    </w:p>
    <w:p w:rsidR="00000000" w:rsidRPr="00925820" w:rsidP="00925820">
      <w:pPr>
        <w:pStyle w:val="Heading1"/>
      </w:pPr>
      <w:bookmarkStart w:id="7" w:name="O_288007"/>
      <w:bookmarkEnd w:id="7"/>
      <w:r w:rsidRPr="00925820">
        <w:t>Elements and Performance Criteria Pre-Content</w:t>
      </w:r>
    </w:p>
    <w:tbl>
      <w:tblPr>
        <w:tblW w:w="0" w:type="auto"/>
        <w:tblLayout w:type="fixed"/>
        <w:tblCellMar>
          <w:left w:w="62" w:type="dxa"/>
          <w:right w:w="62" w:type="dxa"/>
        </w:tblCellMar>
        <w:tblLook w:val="0000"/>
      </w:tblPr>
      <w:tblGrid>
        <w:gridCol w:w="3153"/>
        <w:gridCol w:w="5345"/>
      </w:tblGrid>
      <w:tr w:rsidTr="00FC48A0">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925820" w:rsidP="00925820">
            <w:pPr>
              <w:pStyle w:val="BodyText"/>
            </w:pPr>
            <w:r w:rsidRPr="00925820">
              <w:t>Performance criteria describe the required performance needed to demonstrate achievement of the element. Where bold italicised text is used, further information is detailed in the required s</w:t>
            </w:r>
            <w:r w:rsidRPr="00925820">
              <w:t>kills and knowledge and/or the range statement. Assessment of performance is to be consistent with the evidence guide.</w:t>
            </w:r>
          </w:p>
        </w:tc>
      </w:tr>
    </w:tbl>
    <w:p w:rsidR="00000000" w:rsidRPr="00925820" w:rsidP="00925820">
      <w:pPr>
        <w:pStyle w:val="BodyText"/>
      </w:pPr>
    </w:p>
    <w:p w:rsidR="00000000" w:rsidRPr="00925820" w:rsidP="00925820">
      <w:pPr>
        <w:pStyle w:val="AllowPageBreak"/>
      </w:pPr>
    </w:p>
    <w:p w:rsidR="00000000" w:rsidRPr="00925820" w:rsidP="00925820">
      <w:pPr>
        <w:pStyle w:val="Heading1"/>
      </w:pPr>
      <w:bookmarkStart w:id="8" w:name="O_234674"/>
      <w:bookmarkEnd w:id="8"/>
      <w:r w:rsidRPr="00925820">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FC48A0">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PERFORMANCE CRITERIA</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1</w:t>
            </w:r>
            <w:r w:rsidRPr="00925820">
              <w:tab/>
            </w:r>
            <w:r w:rsidRPr="00925820">
              <w:rPr>
                <w:rStyle w:val="SpecialBold"/>
              </w:rPr>
              <w:t>Respond to client inquiry</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1.1</w:t>
            </w:r>
            <w:r w:rsidRPr="00925820">
              <w:tab/>
              <w:t xml:space="preserve">The </w:t>
            </w:r>
            <w:r w:rsidRPr="00925820">
              <w:rPr>
                <w:rStyle w:val="BoldandItalics"/>
              </w:rPr>
              <w:t>client</w:t>
            </w:r>
            <w:r w:rsidRPr="00925820">
              <w:t xml:space="preserve"> requesting the building access audit is identified and their authority to act is established in accordance with </w:t>
            </w:r>
            <w:r w:rsidRPr="00925820">
              <w:rPr>
                <w:rStyle w:val="BoldandItalics"/>
              </w:rPr>
              <w:t>organisational requirements</w:t>
            </w:r>
            <w:r w:rsidRPr="00925820">
              <w:t>.</w:t>
            </w:r>
          </w:p>
          <w:p w:rsidR="00000000" w:rsidRPr="00925820" w:rsidP="00925820">
            <w:pPr>
              <w:pStyle w:val="List"/>
            </w:pPr>
            <w:r w:rsidRPr="00925820">
              <w:t>1.2</w:t>
            </w:r>
            <w:r w:rsidRPr="00925820">
              <w:tab/>
              <w:t xml:space="preserve">Client needs are discussed and confirmed using effective </w:t>
            </w:r>
            <w:r w:rsidRPr="00925820">
              <w:rPr>
                <w:rStyle w:val="BoldandItalics"/>
              </w:rPr>
              <w:t>interpersonal skills and communication techniques</w:t>
            </w:r>
            <w:r w:rsidRPr="00925820">
              <w:t xml:space="preserve"> in </w:t>
            </w:r>
            <w:r w:rsidRPr="00925820">
              <w:t>accordance with organisational requirements.</w:t>
            </w:r>
          </w:p>
          <w:p w:rsidR="00000000" w:rsidRPr="00925820" w:rsidP="00925820">
            <w:pPr>
              <w:pStyle w:val="List"/>
            </w:pPr>
            <w:r w:rsidRPr="00925820">
              <w:t>1.3</w:t>
            </w:r>
            <w:r w:rsidRPr="00925820">
              <w:tab/>
              <w:t>Personal competence and organisational capability to respond to client needs are determined and assessed.</w:t>
            </w:r>
          </w:p>
          <w:p w:rsidR="00000000" w:rsidP="00925820">
            <w:pPr>
              <w:pStyle w:val="List"/>
              <w:rPr>
                <w:lang w:val="en-NZ"/>
              </w:rPr>
            </w:pPr>
            <w:r w:rsidRPr="00925820">
              <w:t>1.4</w:t>
            </w:r>
            <w:r w:rsidRPr="00925820">
              <w:tab/>
              <w:t>Authority to proceed is negotiated with client and documented in accordance with organisational r</w:t>
            </w:r>
            <w:r w:rsidRPr="00925820">
              <w:t>equirements.</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2</w:t>
            </w:r>
            <w:r w:rsidRPr="00925820">
              <w:tab/>
            </w:r>
            <w:r w:rsidRPr="00925820">
              <w:rPr>
                <w:rStyle w:val="SpecialBold"/>
              </w:rPr>
              <w:t>Establish client relationship</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2.1</w:t>
            </w:r>
            <w:r w:rsidRPr="00925820">
              <w:tab/>
              <w:t xml:space="preserve">Contractual arrangements are negotiated, confirmed, documented and stored in accordance with client, organisational and </w:t>
            </w:r>
            <w:r w:rsidRPr="00925820">
              <w:rPr>
                <w:rStyle w:val="BoldandItalics"/>
              </w:rPr>
              <w:t>legislative requirements</w:t>
            </w:r>
            <w:r w:rsidRPr="00925820">
              <w:t>.</w:t>
            </w:r>
          </w:p>
          <w:p w:rsidR="00000000" w:rsidRPr="00925820" w:rsidP="00925820">
            <w:pPr>
              <w:pStyle w:val="List"/>
            </w:pPr>
            <w:r w:rsidRPr="00925820">
              <w:t>2.2</w:t>
            </w:r>
            <w:r w:rsidRPr="00925820">
              <w:tab/>
              <w:t xml:space="preserve">A </w:t>
            </w:r>
            <w:r w:rsidRPr="00925820">
              <w:rPr>
                <w:rStyle w:val="BoldandItalics"/>
              </w:rPr>
              <w:t>client brief</w:t>
            </w:r>
            <w:r w:rsidRPr="00925820">
              <w:t xml:space="preserve"> providing the required level of detail is requested in accordance with organisational requirements.</w:t>
            </w:r>
          </w:p>
          <w:p w:rsidR="00000000" w:rsidRPr="00925820" w:rsidP="00925820">
            <w:pPr>
              <w:pStyle w:val="List"/>
            </w:pPr>
            <w:r w:rsidRPr="00925820">
              <w:t>2.3</w:t>
            </w:r>
            <w:r w:rsidRPr="00925820">
              <w:tab/>
            </w:r>
            <w:r w:rsidRPr="00925820">
              <w:rPr>
                <w:rStyle w:val="BoldandItalics"/>
              </w:rPr>
              <w:t>Site access arrangements</w:t>
            </w:r>
            <w:r w:rsidRPr="00925820">
              <w:t xml:space="preserve"> are negotiated and </w:t>
            </w:r>
            <w:r w:rsidRPr="00925820">
              <w:rPr>
                <w:rStyle w:val="BoldandItalics"/>
              </w:rPr>
              <w:t>relevant contact person</w:t>
            </w:r>
            <w:r w:rsidRPr="00925820">
              <w:t xml:space="preserve"> is identified in accordance with client, organisational and legislative requirement</w:t>
            </w:r>
            <w:r w:rsidRPr="00925820">
              <w:t>s.</w:t>
            </w:r>
          </w:p>
          <w:p w:rsidR="00000000" w:rsidP="00925820">
            <w:pPr>
              <w:pStyle w:val="List"/>
              <w:rPr>
                <w:lang w:val="en-NZ"/>
              </w:rPr>
            </w:pPr>
            <w:r w:rsidRPr="00925820">
              <w:t>2.4</w:t>
            </w:r>
            <w:r w:rsidRPr="00925820">
              <w:tab/>
              <w:t>Copies of all relevant building plans and associated documentation of the property to be audited are obtained.</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3</w:t>
            </w:r>
            <w:r w:rsidRPr="00925820">
              <w:tab/>
            </w:r>
            <w:r w:rsidRPr="00925820">
              <w:rPr>
                <w:rStyle w:val="SpecialBold"/>
              </w:rPr>
              <w:t>Prepare for the building access audit</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3.1</w:t>
            </w:r>
            <w:r w:rsidRPr="00925820">
              <w:tab/>
              <w:t xml:space="preserve">A </w:t>
            </w:r>
            <w:r w:rsidRPr="00925820">
              <w:rPr>
                <w:rStyle w:val="BoldandItalics"/>
              </w:rPr>
              <w:t>building access audit checklist</w:t>
            </w:r>
            <w:r w:rsidRPr="00925820">
              <w:t xml:space="preserve"> appropriate to the scale of the audit task is prepared.</w:t>
            </w:r>
          </w:p>
          <w:p w:rsidR="00000000" w:rsidRPr="00925820" w:rsidP="00925820">
            <w:pPr>
              <w:pStyle w:val="List"/>
            </w:pPr>
            <w:r w:rsidRPr="00925820">
              <w:t>3.</w:t>
            </w:r>
            <w:r w:rsidRPr="00925820">
              <w:t>2</w:t>
            </w:r>
            <w:r w:rsidRPr="00925820">
              <w:tab/>
            </w:r>
            <w:r w:rsidRPr="00925820">
              <w:rPr>
                <w:rStyle w:val="BoldandItalics"/>
              </w:rPr>
              <w:t>Personnel</w:t>
            </w:r>
            <w:r w:rsidRPr="00925820">
              <w:t xml:space="preserve"> required to efficiently conduct the building access audit are assembled and briefed.</w:t>
            </w:r>
          </w:p>
          <w:p w:rsidR="00000000" w:rsidRPr="00925820" w:rsidP="00925820">
            <w:pPr>
              <w:pStyle w:val="List"/>
            </w:pPr>
            <w:r w:rsidRPr="00925820">
              <w:t>3.3</w:t>
            </w:r>
            <w:r w:rsidRPr="00925820">
              <w:tab/>
              <w:t>Tools and equipment required to efficiently conduct the building access audit are assembled.</w:t>
            </w:r>
          </w:p>
          <w:p w:rsidR="00000000" w:rsidRPr="00925820" w:rsidP="00925820">
            <w:pPr>
              <w:pStyle w:val="List"/>
            </w:pPr>
            <w:r w:rsidRPr="00925820">
              <w:t>3.4</w:t>
            </w:r>
            <w:r w:rsidRPr="00925820">
              <w:tab/>
              <w:t>Tools and equipment are calibrated to manufacturers' speci</w:t>
            </w:r>
            <w:r w:rsidRPr="00925820">
              <w:t>fications prior to conducting the building access audit.</w:t>
            </w:r>
          </w:p>
          <w:p w:rsidR="00000000" w:rsidP="00925820">
            <w:pPr>
              <w:pStyle w:val="List"/>
              <w:rPr>
                <w:lang w:val="en-NZ"/>
              </w:rPr>
            </w:pPr>
            <w:r w:rsidRPr="00925820">
              <w:t>3.5</w:t>
            </w:r>
            <w:r w:rsidRPr="00925820">
              <w:tab/>
              <w:t>Site is accessed in accordance with the agreed site access arrangements.</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4</w:t>
            </w:r>
            <w:r w:rsidRPr="00925820">
              <w:tab/>
            </w:r>
            <w:r w:rsidRPr="00925820">
              <w:rPr>
                <w:rStyle w:val="SpecialBold"/>
              </w:rPr>
              <w:t>Conduct the building access audit</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4.1</w:t>
            </w:r>
            <w:r w:rsidRPr="00925820">
              <w:tab/>
              <w:t>The extent to which the external areas within the property boundary, including r</w:t>
            </w:r>
            <w:r w:rsidRPr="00925820">
              <w:t xml:space="preserve">eserved disability parking and continuous path of travel, comply with the requirements of </w:t>
            </w:r>
            <w:r w:rsidRPr="00925820">
              <w:rPr>
                <w:rStyle w:val="BoldandItalics"/>
              </w:rPr>
              <w:t>building legislation</w:t>
            </w:r>
            <w:r w:rsidRPr="00925820">
              <w:t xml:space="preserve"> for access for people with disabilities is determined.</w:t>
            </w:r>
          </w:p>
          <w:p w:rsidR="00000000" w:rsidRPr="00925820" w:rsidP="00925820">
            <w:pPr>
              <w:pStyle w:val="List"/>
            </w:pPr>
            <w:r w:rsidRPr="00925820">
              <w:t>4.2</w:t>
            </w:r>
            <w:r w:rsidRPr="00925820">
              <w:tab/>
              <w:t>Accessible path of travel to and within all spaces in the building, required by buildi</w:t>
            </w:r>
            <w:r w:rsidRPr="00925820">
              <w:t>ng legislation to be accessible, is determined.</w:t>
            </w:r>
          </w:p>
          <w:p w:rsidR="00000000" w:rsidP="00925820">
            <w:pPr>
              <w:pStyle w:val="List"/>
              <w:rPr>
                <w:lang w:val="en-NZ"/>
              </w:rPr>
            </w:pPr>
            <w:r w:rsidRPr="00925820">
              <w:t>4.3</w:t>
            </w:r>
            <w:r w:rsidRPr="00925820">
              <w:tab/>
              <w:t>Appropriate strategies for overcoming any areas of access non-compliance are developed and documented.</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5</w:t>
            </w:r>
            <w:r w:rsidRPr="00925820">
              <w:tab/>
            </w:r>
            <w:r w:rsidRPr="00925820">
              <w:rPr>
                <w:rStyle w:val="SpecialBold"/>
              </w:rPr>
              <w:t>Prepare the building access audit report</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5.1</w:t>
            </w:r>
            <w:r w:rsidRPr="00925820">
              <w:tab/>
              <w:t>A building access audit report is prepared for the c</w:t>
            </w:r>
            <w:r w:rsidRPr="00925820">
              <w:t>lient in accordance with contractual arrangements and organisational requirements.</w:t>
            </w:r>
          </w:p>
          <w:p w:rsidR="00000000" w:rsidRPr="00925820" w:rsidP="00925820">
            <w:pPr>
              <w:pStyle w:val="List"/>
            </w:pPr>
            <w:r w:rsidRPr="00925820">
              <w:t>5.2</w:t>
            </w:r>
            <w:r w:rsidRPr="00925820">
              <w:tab/>
              <w:t xml:space="preserve">The draft building access audit report is reviewed with </w:t>
            </w:r>
            <w:r w:rsidRPr="00925820">
              <w:rPr>
                <w:rStyle w:val="BoldandItalics"/>
              </w:rPr>
              <w:t>appropriate persons</w:t>
            </w:r>
            <w:r w:rsidRPr="00925820">
              <w:t xml:space="preserve"> in accordance with organisational requirements.</w:t>
            </w:r>
          </w:p>
          <w:p w:rsidR="00000000" w:rsidP="00925820">
            <w:pPr>
              <w:pStyle w:val="List"/>
              <w:rPr>
                <w:lang w:val="en-NZ"/>
              </w:rPr>
            </w:pPr>
            <w:r w:rsidRPr="00925820">
              <w:t>5.3</w:t>
            </w:r>
            <w:r w:rsidRPr="00925820">
              <w:tab/>
            </w:r>
            <w:r w:rsidRPr="00925820">
              <w:t>Feedback received from the review process is incorporated and the building access audit report is completed.</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25820">
            <w:pPr>
              <w:pStyle w:val="List"/>
              <w:rPr>
                <w:lang w:val="en-NZ"/>
              </w:rPr>
            </w:pPr>
            <w:r w:rsidRPr="00925820">
              <w:rPr>
                <w:rStyle w:val="SpecialBold"/>
              </w:rPr>
              <w:t>6</w:t>
            </w:r>
            <w:r w:rsidRPr="00925820">
              <w:tab/>
            </w:r>
            <w:r w:rsidRPr="00925820">
              <w:rPr>
                <w:rStyle w:val="SpecialBold"/>
              </w:rPr>
              <w:t>Distribute and store the building access audit report</w:t>
            </w:r>
            <w:r w:rsidRPr="00925820">
              <w:t>.</w:t>
            </w: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List"/>
            </w:pPr>
            <w:r w:rsidRPr="00925820">
              <w:t>6.1</w:t>
            </w:r>
            <w:r w:rsidRPr="00925820">
              <w:tab/>
            </w:r>
            <w:r w:rsidRPr="00925820">
              <w:t>The building access audit report documentation is prepared in accordance with organisational arrangements.</w:t>
            </w:r>
          </w:p>
          <w:p w:rsidR="00000000" w:rsidRPr="00925820" w:rsidP="00925820">
            <w:pPr>
              <w:pStyle w:val="List"/>
            </w:pPr>
            <w:r w:rsidRPr="00925820">
              <w:t>6.2</w:t>
            </w:r>
            <w:r w:rsidRPr="00925820">
              <w:tab/>
              <w:t>The building access audit report documentation is forwarded to the client in accordance with contractual arrangements.</w:t>
            </w:r>
          </w:p>
          <w:p w:rsidR="00000000" w:rsidP="00925820">
            <w:pPr>
              <w:pStyle w:val="List"/>
              <w:rPr>
                <w:lang w:val="en-NZ"/>
              </w:rPr>
            </w:pPr>
            <w:r w:rsidRPr="00925820">
              <w:t>6.3</w:t>
            </w:r>
            <w:r w:rsidRPr="00925820">
              <w:tab/>
              <w:t>A copy of the building</w:t>
            </w:r>
            <w:r w:rsidRPr="00925820">
              <w:t xml:space="preserve"> access audit report and associated documentation are recorded and retained for future reference in accordance with organisational and legislative requirements.</w:t>
            </w:r>
          </w:p>
        </w:tc>
      </w:tr>
      <w:tr w:rsidTr="00FC48A0">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925820" w:rsidP="00925820">
            <w:pPr>
              <w:pStyle w:val="BodyText"/>
            </w:pPr>
          </w:p>
        </w:tc>
      </w:tr>
    </w:tbl>
    <w:p w:rsidR="00FC48A0" w:rsidP="00925820">
      <w:pPr>
        <w:pStyle w:val="BodyText"/>
      </w:pPr>
    </w:p>
    <w:p w:rsidR="00FC48A0" w:rsidP="00925820">
      <w:pPr>
        <w:pStyle w:val="BodyText"/>
      </w:pPr>
    </w:p>
    <w:p w:rsidR="00000000" w:rsidRPr="00925820" w:rsidP="00925820">
      <w:pPr>
        <w:pStyle w:val="Heading1"/>
      </w:pPr>
      <w:bookmarkStart w:id="9" w:name="O_258624"/>
      <w:bookmarkEnd w:id="9"/>
      <w:r w:rsidRPr="00925820">
        <w:t>Required Skills and Knowledge</w:t>
      </w:r>
    </w:p>
    <w:p w:rsidR="00000000" w:rsidRPr="00925820" w:rsidP="00925820">
      <w:pPr>
        <w:pStyle w:val="BodyText"/>
      </w:pPr>
      <w:r w:rsidRPr="00925820">
        <w:rPr>
          <w:rStyle w:val="SpecialBold"/>
        </w:rPr>
        <w:t>REQUIRED SKILLS AND KNOWLEDGE</w:t>
      </w:r>
    </w:p>
    <w:p w:rsidR="00000000" w:rsidRPr="00925820" w:rsidP="00925820">
      <w:pPr>
        <w:pStyle w:val="BodyText"/>
      </w:pPr>
      <w:r w:rsidRPr="00925820">
        <w:t>This section</w:t>
      </w:r>
      <w:r w:rsidRPr="00925820">
        <w:t xml:space="preserve"> describes the essential skills and knowledge and their level, required for this unit.</w:t>
      </w:r>
    </w:p>
    <w:p w:rsidR="00000000" w:rsidRPr="00925820" w:rsidP="00925820">
      <w:pPr>
        <w:pStyle w:val="BodyText"/>
      </w:pPr>
      <w:r w:rsidRPr="00925820">
        <w:rPr>
          <w:rStyle w:val="SpecialBold"/>
        </w:rPr>
        <w:t>Required knowledge and understanding include</w:t>
      </w:r>
      <w:r w:rsidRPr="00925820">
        <w:t>:</w:t>
      </w:r>
    </w:p>
    <w:p w:rsidR="00000000" w:rsidRPr="00925820" w:rsidP="00925820">
      <w:pPr>
        <w:pStyle w:val="ListBullet"/>
      </w:pPr>
      <w:r w:rsidRPr="00925820">
        <w:t>appropriate personal protective equipment (PPE)</w:t>
      </w:r>
    </w:p>
    <w:p w:rsidR="00000000" w:rsidRPr="00925820" w:rsidP="00925820">
      <w:pPr>
        <w:pStyle w:val="ListBullet"/>
      </w:pPr>
      <w:r w:rsidRPr="00925820">
        <w:t>commonwealth, state and territory anti-discrimination legislation and regulations</w:t>
      </w:r>
    </w:p>
    <w:p w:rsidR="00000000" w:rsidRPr="00925820" w:rsidP="00925820">
      <w:pPr>
        <w:pStyle w:val="ListBullet"/>
      </w:pPr>
      <w:r w:rsidRPr="00925820">
        <w:t>disability awareness</w:t>
      </w:r>
    </w:p>
    <w:p w:rsidR="00000000" w:rsidRPr="00925820" w:rsidP="00925820">
      <w:pPr>
        <w:pStyle w:val="ListBullet"/>
      </w:pPr>
      <w:r w:rsidRPr="00925820">
        <w:t>efficient and effective customer service</w:t>
      </w:r>
    </w:p>
    <w:p w:rsidR="00000000" w:rsidRPr="00925820" w:rsidP="00925820">
      <w:pPr>
        <w:pStyle w:val="ListBullet"/>
      </w:pPr>
      <w:r w:rsidRPr="00925820">
        <w:t>limitations of work role, responsibility and professional abilities</w:t>
      </w:r>
    </w:p>
    <w:p w:rsidR="00000000" w:rsidRPr="00925820" w:rsidP="00925820">
      <w:pPr>
        <w:pStyle w:val="ListBullet"/>
      </w:pPr>
      <w:r w:rsidRPr="00925820">
        <w:t>occupational health and safety (OHS) legisla</w:t>
      </w:r>
      <w:r w:rsidRPr="00925820">
        <w:t>tion and procedures</w:t>
      </w:r>
    </w:p>
    <w:p w:rsidR="00000000" w:rsidRPr="00925820" w:rsidP="00925820">
      <w:pPr>
        <w:pStyle w:val="ListBullet"/>
      </w:pPr>
      <w:r w:rsidRPr="00925820">
        <w:t>organisational and professional procedures, ethical practices and business standards</w:t>
      </w:r>
    </w:p>
    <w:p w:rsidR="00000000" w:rsidRPr="00925820" w:rsidP="00925820">
      <w:pPr>
        <w:pStyle w:val="ListBullet"/>
      </w:pPr>
      <w:r w:rsidRPr="00925820">
        <w:t>privacy legislation and confidentiality requirements</w:t>
      </w:r>
    </w:p>
    <w:p w:rsidR="00000000" w:rsidRPr="00925820" w:rsidP="00925820">
      <w:pPr>
        <w:pStyle w:val="ListBullet"/>
      </w:pPr>
      <w:r w:rsidRPr="00925820">
        <w:t>processes for recording data and administering records</w:t>
      </w:r>
    </w:p>
    <w:p w:rsidR="00000000" w:rsidRPr="00925820" w:rsidP="00925820">
      <w:pPr>
        <w:pStyle w:val="ListBullet"/>
      </w:pPr>
      <w:r w:rsidRPr="00925820">
        <w:t xml:space="preserve">relevant commonwealth, state and territory </w:t>
      </w:r>
      <w:r w:rsidRPr="00925820">
        <w:t>building legislation, local government regulations and Australian standards</w:t>
      </w:r>
    </w:p>
    <w:p w:rsidR="00000000" w:rsidRPr="00925820" w:rsidP="00925820">
      <w:pPr>
        <w:pStyle w:val="ListBullet"/>
      </w:pPr>
      <w:r w:rsidRPr="00925820">
        <w:t>report writing</w:t>
      </w:r>
    </w:p>
    <w:p w:rsidR="00000000" w:rsidRPr="00925820" w:rsidP="00925820">
      <w:pPr>
        <w:pStyle w:val="ListBullet"/>
      </w:pPr>
      <w:r w:rsidRPr="00925820">
        <w:t>research methods.</w:t>
      </w:r>
    </w:p>
    <w:p w:rsidR="00000000" w:rsidRPr="00925820" w:rsidP="00925820">
      <w:pPr>
        <w:pStyle w:val="BodyText"/>
      </w:pPr>
      <w:r w:rsidRPr="00925820">
        <w:rPr>
          <w:rStyle w:val="SpecialBold"/>
        </w:rPr>
        <w:t>Required skills and attributes include</w:t>
      </w:r>
      <w:r w:rsidRPr="00925820">
        <w:t>:</w:t>
      </w:r>
    </w:p>
    <w:tbl>
      <w:tblPr>
        <w:tblW w:w="9356" w:type="dxa"/>
        <w:tblLayout w:type="fixed"/>
        <w:tblCellMar>
          <w:left w:w="62" w:type="dxa"/>
          <w:right w:w="62" w:type="dxa"/>
        </w:tblCellMar>
        <w:tblLook w:val="0000"/>
      </w:tblPr>
      <w:tblGrid>
        <w:gridCol w:w="9356"/>
      </w:tblGrid>
      <w:tr w:rsidTr="00FC48A0">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analytical skills to:</w:t>
            </w:r>
          </w:p>
          <w:p w:rsidR="00000000" w:rsidRPr="00925820" w:rsidP="00925820">
            <w:pPr>
              <w:pStyle w:val="ListBullet2"/>
            </w:pPr>
            <w:r w:rsidRPr="00925820">
              <w:t>interpret and apply legislative requirements pertaining to disability access</w:t>
            </w:r>
          </w:p>
          <w:p w:rsidR="00000000" w:rsidRPr="00925820" w:rsidP="00925820">
            <w:pPr>
              <w:pStyle w:val="ListBullet2"/>
            </w:pPr>
            <w:r w:rsidRPr="00925820">
              <w:t>interpret the impacts of the full range of disabilities and the limitations that each disability places on the individual's ability to access the environment</w:t>
            </w:r>
          </w:p>
          <w:p w:rsidR="00000000" w:rsidRPr="00925820" w:rsidP="00925820">
            <w:pPr>
              <w:pStyle w:val="ListBullet2"/>
            </w:pPr>
            <w:r w:rsidRPr="00925820">
              <w:t>interpret how the full range of environmental barriers impacts on people with disabilities (who ma</w:t>
            </w:r>
            <w:r w:rsidRPr="00925820">
              <w:t>y have any of many impairments)</w:t>
            </w:r>
          </w:p>
          <w:p w:rsidR="00000000" w:rsidRPr="00925820" w:rsidP="00925820">
            <w:pPr>
              <w:pStyle w:val="ListBullet2"/>
            </w:pPr>
            <w:r w:rsidRPr="00925820">
              <w:t>evaluate the provision of access in relation to legislative requirements</w:t>
            </w:r>
          </w:p>
          <w:p w:rsidR="00000000" w:rsidRPr="00925820" w:rsidP="00925820">
            <w:pPr>
              <w:pStyle w:val="ListBullet"/>
            </w:pPr>
            <w:r w:rsidRPr="00925820">
              <w:t>application skills to:</w:t>
            </w:r>
          </w:p>
          <w:p w:rsidR="00000000" w:rsidRPr="00925820" w:rsidP="00925820">
            <w:pPr>
              <w:pStyle w:val="ListBullet2"/>
            </w:pPr>
            <w:r w:rsidRPr="00925820">
              <w:t>apply relevant codes of practice and other legislative requirements to work processes</w:t>
            </w:r>
          </w:p>
          <w:p w:rsidR="00000000" w:rsidRPr="00925820" w:rsidP="00925820">
            <w:pPr>
              <w:pStyle w:val="ListBullet2"/>
            </w:pPr>
            <w:r w:rsidRPr="00925820">
              <w:t>apply and adhere to all OHS regulations,</w:t>
            </w:r>
            <w:r w:rsidRPr="00925820">
              <w:t xml:space="preserve"> policies and processes in the workplace</w:t>
            </w:r>
          </w:p>
          <w:p w:rsidR="00000000" w:rsidRPr="00925820" w:rsidP="00925820">
            <w:pPr>
              <w:pStyle w:val="ListBullet2"/>
            </w:pPr>
            <w:r w:rsidRPr="00925820">
              <w:t>apply disability awareness to work processes</w:t>
            </w:r>
          </w:p>
          <w:p w:rsidR="00000000" w:rsidRPr="00925820" w:rsidP="00925820">
            <w:pPr>
              <w:pStyle w:val="ListBullet2"/>
            </w:pPr>
            <w:r w:rsidRPr="00925820">
              <w:t>maintain knowledge of current codes, standards, regulations, practices and industry updates</w:t>
            </w:r>
          </w:p>
          <w:p w:rsidR="00000000" w:rsidRPr="00925820" w:rsidP="00925820">
            <w:pPr>
              <w:pStyle w:val="ListBullet"/>
            </w:pPr>
            <w:r w:rsidRPr="00925820">
              <w:t>communication skills to:</w:t>
            </w:r>
          </w:p>
          <w:p w:rsidR="00000000" w:rsidRPr="00925820" w:rsidP="00925820">
            <w:pPr>
              <w:pStyle w:val="ListBullet2"/>
            </w:pPr>
            <w:r w:rsidRPr="00925820">
              <w:t>explain clearly information on issues relating to t</w:t>
            </w:r>
            <w:r w:rsidRPr="00925820">
              <w:t>he provision of access</w:t>
            </w:r>
          </w:p>
          <w:p w:rsidR="00000000" w:rsidRPr="00925820" w:rsidP="00925820">
            <w:pPr>
              <w:pStyle w:val="ListBullet2"/>
            </w:pPr>
            <w:r w:rsidRPr="00925820">
              <w:t>identify client needs</w:t>
            </w:r>
          </w:p>
          <w:p w:rsidR="00000000" w:rsidRPr="00925820" w:rsidP="00925820">
            <w:pPr>
              <w:pStyle w:val="ListBullet2"/>
            </w:pPr>
            <w:r w:rsidRPr="00925820">
              <w:t>consult effectively with clients and colleagues</w:t>
            </w:r>
          </w:p>
          <w:p w:rsidR="00000000" w:rsidRPr="00925820" w:rsidP="00925820">
            <w:pPr>
              <w:pStyle w:val="ListBullet2"/>
            </w:pPr>
            <w:r w:rsidRPr="00925820">
              <w:t>impart knowledge and ideas through oral, written and visual means</w:t>
            </w:r>
          </w:p>
          <w:p w:rsidR="00000000" w:rsidRPr="00925820" w:rsidP="00925820">
            <w:pPr>
              <w:pStyle w:val="ListBullet"/>
            </w:pPr>
            <w:r w:rsidRPr="00925820">
              <w:t>interpersonal skills to:</w:t>
            </w:r>
          </w:p>
          <w:p w:rsidR="00000000" w:rsidRPr="00925820" w:rsidP="00925820">
            <w:pPr>
              <w:pStyle w:val="ListBullet2"/>
            </w:pPr>
            <w:r w:rsidRPr="00925820">
              <w:t>relate to people from a range of social, cultural and ethnic backgrounds and with a range of physical and mental abilities</w:t>
            </w:r>
          </w:p>
          <w:p w:rsidR="00000000" w:rsidRPr="00925820" w:rsidP="00925820">
            <w:pPr>
              <w:pStyle w:val="ListBullet2"/>
            </w:pPr>
            <w:r w:rsidRPr="00925820">
              <w:t>provide advice in a sensitive and appropriate manner</w:t>
            </w:r>
          </w:p>
          <w:p w:rsidR="00000000" w:rsidRPr="00925820" w:rsidP="00925820">
            <w:pPr>
              <w:pStyle w:val="ListBullet2"/>
            </w:pPr>
            <w:r w:rsidRPr="00925820">
              <w:t>facilitate change for greater awareness of disability access</w:t>
            </w:r>
          </w:p>
          <w:p w:rsidR="00000000" w:rsidRPr="00925820" w:rsidP="00925820">
            <w:pPr>
              <w:pStyle w:val="ListBullet2"/>
            </w:pPr>
            <w:r w:rsidRPr="00925820">
              <w:t>analyse own work pr</w:t>
            </w:r>
            <w:r w:rsidRPr="00925820">
              <w:t>actices and process outcomes critically</w:t>
            </w:r>
          </w:p>
          <w:p w:rsidR="00000000" w:rsidRPr="00925820" w:rsidP="00925820">
            <w:pPr>
              <w:pStyle w:val="ListBullet2"/>
            </w:pPr>
            <w:r w:rsidRPr="00925820">
              <w:t>adapt to new workplace situations</w:t>
            </w:r>
          </w:p>
          <w:p w:rsidR="00000000" w:rsidRPr="00925820" w:rsidP="00925820">
            <w:pPr>
              <w:pStyle w:val="ListBullet"/>
            </w:pPr>
            <w:r w:rsidRPr="00925820">
              <w:t>literacy skills to:</w:t>
            </w:r>
          </w:p>
          <w:p w:rsidR="00000000" w:rsidRPr="00925820" w:rsidP="00925820">
            <w:pPr>
              <w:pStyle w:val="ListBullet2"/>
            </w:pPr>
            <w:r w:rsidRPr="00925820">
              <w:t>assess and use workplace information</w:t>
            </w:r>
          </w:p>
          <w:p w:rsidR="00000000" w:rsidRPr="00925820" w:rsidP="00925820">
            <w:pPr>
              <w:pStyle w:val="ListBullet2"/>
            </w:pPr>
            <w:r w:rsidRPr="00925820">
              <w:t>interpret building industry terminology and jargon</w:t>
            </w:r>
          </w:p>
          <w:p w:rsidR="00000000" w:rsidRPr="00925820" w:rsidP="00925820">
            <w:pPr>
              <w:pStyle w:val="ListBullet2"/>
            </w:pPr>
            <w:r w:rsidRPr="00925820">
              <w:t>read and understand instructions concerning OHS and the use of equipment</w:t>
            </w:r>
            <w:r w:rsidRPr="00925820">
              <w:t>, tools and PPE</w:t>
            </w:r>
          </w:p>
          <w:p w:rsidR="00000000" w:rsidRPr="00925820" w:rsidP="00925820">
            <w:pPr>
              <w:pStyle w:val="ListBullet2"/>
            </w:pPr>
            <w:r w:rsidRPr="00925820">
              <w:t>read and record data</w:t>
            </w:r>
          </w:p>
          <w:p w:rsidR="00000000" w:rsidRPr="00925820" w:rsidP="00925820">
            <w:pPr>
              <w:pStyle w:val="ListBullet"/>
            </w:pPr>
            <w:r w:rsidRPr="00925820">
              <w:t>negotiation skills to:</w:t>
            </w:r>
          </w:p>
          <w:p w:rsidR="00000000" w:rsidRPr="00925820" w:rsidP="00925820">
            <w:pPr>
              <w:pStyle w:val="ListBullet2"/>
            </w:pPr>
            <w:r w:rsidRPr="00925820">
              <w:t>clarify client requirements</w:t>
            </w:r>
          </w:p>
          <w:p w:rsidR="00000000" w:rsidRPr="00925820" w:rsidP="00925820">
            <w:pPr>
              <w:pStyle w:val="ListBullet2"/>
            </w:pPr>
            <w:r w:rsidRPr="00925820">
              <w:t>establish the contractual conditions with the client</w:t>
            </w:r>
          </w:p>
          <w:p w:rsidR="00000000" w:rsidRPr="00925820" w:rsidP="00925820">
            <w:pPr>
              <w:pStyle w:val="ListBullet2"/>
            </w:pPr>
            <w:r w:rsidRPr="00925820">
              <w:t>establish the site access arrangements</w:t>
            </w:r>
          </w:p>
          <w:p w:rsidR="00000000" w:rsidRPr="00925820" w:rsidP="00925820">
            <w:pPr>
              <w:pStyle w:val="ListBullet"/>
            </w:pPr>
            <w:r w:rsidRPr="00925820">
              <w:t>numeracy skills to:</w:t>
            </w:r>
          </w:p>
          <w:p w:rsidR="00000000" w:rsidRPr="00925820" w:rsidP="00925820">
            <w:pPr>
              <w:pStyle w:val="ListBullet2"/>
            </w:pPr>
            <w:r w:rsidRPr="00925820">
              <w:t>undertake measurement tasks</w:t>
            </w:r>
          </w:p>
          <w:p w:rsidR="00000000" w:rsidRPr="00925820" w:rsidP="00925820">
            <w:pPr>
              <w:pStyle w:val="ListBullet2"/>
            </w:pPr>
            <w:r w:rsidRPr="00925820">
              <w:t>perform calculations, such as those necessary to determine the provision of access</w:t>
            </w:r>
          </w:p>
          <w:p w:rsidR="00000000" w:rsidRPr="00925820" w:rsidP="00925820">
            <w:pPr>
              <w:pStyle w:val="ListBullet"/>
            </w:pPr>
            <w:r w:rsidRPr="00925820">
              <w:t>organisational skills to:</w:t>
            </w:r>
          </w:p>
          <w:p w:rsidR="00000000" w:rsidRPr="00925820" w:rsidP="00925820">
            <w:pPr>
              <w:pStyle w:val="ListBullet2"/>
            </w:pPr>
            <w:r w:rsidRPr="00925820">
              <w:t>prepare and administer documentation</w:t>
            </w:r>
          </w:p>
          <w:p w:rsidR="00000000" w:rsidRPr="00925820" w:rsidP="00925820">
            <w:pPr>
              <w:pStyle w:val="ListBullet2"/>
            </w:pPr>
            <w:r w:rsidRPr="00925820">
              <w:t>implement organisational policies and procedures</w:t>
            </w:r>
          </w:p>
          <w:p w:rsidR="00000000" w:rsidRPr="00925820" w:rsidP="00925820">
            <w:pPr>
              <w:pStyle w:val="ListBullet2"/>
            </w:pPr>
            <w:r w:rsidRPr="00925820">
              <w:t>respond to customer service expectations</w:t>
            </w:r>
          </w:p>
          <w:p w:rsidR="00000000" w:rsidRPr="00925820" w:rsidP="00925820">
            <w:pPr>
              <w:pStyle w:val="ListBullet2"/>
            </w:pPr>
            <w:r w:rsidRPr="00925820">
              <w:t xml:space="preserve">prepare contracts </w:t>
            </w:r>
            <w:r w:rsidRPr="00925820">
              <w:t>and meet contractual obligations</w:t>
            </w:r>
          </w:p>
          <w:p w:rsidR="00000000" w:rsidRPr="00925820" w:rsidP="00925820">
            <w:pPr>
              <w:pStyle w:val="ListBullet"/>
            </w:pPr>
            <w:r w:rsidRPr="00925820">
              <w:t>problem-solving skills to:</w:t>
            </w:r>
          </w:p>
          <w:p w:rsidR="00000000" w:rsidRPr="00925820" w:rsidP="00925820">
            <w:pPr>
              <w:pStyle w:val="ListBullet2"/>
            </w:pPr>
            <w:r w:rsidRPr="00925820">
              <w:t>develop appropriate strategies for addressing areas of access non-compliance</w:t>
            </w:r>
          </w:p>
          <w:p w:rsidR="00000000" w:rsidRPr="00925820" w:rsidP="00925820">
            <w:pPr>
              <w:pStyle w:val="ListBullet"/>
            </w:pPr>
            <w:r w:rsidRPr="00925820">
              <w:t>report-writing skills to:</w:t>
            </w:r>
          </w:p>
          <w:p w:rsidR="00000000" w:rsidRPr="00925820" w:rsidP="00925820">
            <w:pPr>
              <w:pStyle w:val="ListBullet2"/>
            </w:pPr>
            <w:r w:rsidRPr="00925820">
              <w:t>prepare a building access audit report to meet the contractual requirements of the client</w:t>
            </w:r>
          </w:p>
          <w:p w:rsidR="00000000" w:rsidRPr="00925820" w:rsidP="00925820">
            <w:pPr>
              <w:pStyle w:val="ListBullet2"/>
            </w:pPr>
            <w:r w:rsidRPr="00925820">
              <w:t>prepare a building access audit report that meets organisational requirements</w:t>
            </w:r>
          </w:p>
          <w:p w:rsidR="00000000" w:rsidRPr="00925820" w:rsidP="00925820">
            <w:pPr>
              <w:pStyle w:val="ListBullet"/>
            </w:pPr>
            <w:r w:rsidRPr="00925820">
              <w:t>research skills to:</w:t>
            </w:r>
          </w:p>
          <w:p w:rsidR="00000000" w:rsidRPr="00925820" w:rsidP="00925820">
            <w:pPr>
              <w:pStyle w:val="ListBullet2"/>
            </w:pPr>
            <w:r w:rsidRPr="00925820">
              <w:t>source information to assist in developing potential solutions to the provision of appropriate access</w:t>
            </w:r>
          </w:p>
          <w:p w:rsidR="00000000" w:rsidRPr="00925820" w:rsidP="00925820">
            <w:pPr>
              <w:pStyle w:val="ListBullet"/>
            </w:pPr>
            <w:r w:rsidRPr="00925820">
              <w:t>teamwork skills to:</w:t>
            </w:r>
          </w:p>
          <w:p w:rsidR="00000000" w:rsidRPr="00925820" w:rsidP="00925820">
            <w:pPr>
              <w:pStyle w:val="ListBullet2"/>
            </w:pPr>
            <w:r w:rsidRPr="00925820">
              <w:t>work effectively with other peo</w:t>
            </w:r>
            <w:r w:rsidRPr="00925820">
              <w:t>ple</w:t>
            </w:r>
          </w:p>
          <w:p w:rsidR="00000000" w:rsidRPr="00925820" w:rsidP="00925820">
            <w:pPr>
              <w:pStyle w:val="ListBullet"/>
            </w:pPr>
            <w:r w:rsidRPr="00925820">
              <w:t>technical skills to:</w:t>
            </w:r>
          </w:p>
          <w:p w:rsidR="00000000" w:rsidRPr="00925820" w:rsidP="00925820">
            <w:pPr>
              <w:pStyle w:val="ListBullet2"/>
            </w:pPr>
            <w:r w:rsidRPr="00925820">
              <w:t>read and interpret plans</w:t>
            </w:r>
          </w:p>
          <w:p w:rsidR="00000000" w:rsidRPr="00925820" w:rsidP="00925820">
            <w:pPr>
              <w:pStyle w:val="ListBullet2"/>
            </w:pPr>
            <w:r w:rsidRPr="00925820">
              <w:t>carry out measurements and calculations</w:t>
            </w:r>
          </w:p>
          <w:p w:rsidR="00000000" w:rsidRPr="00925820" w:rsidP="00925820">
            <w:pPr>
              <w:pStyle w:val="ListBullet2"/>
            </w:pPr>
            <w:r w:rsidRPr="00925820">
              <w:t>select and prepare appropriate tools and equipment in readiness for use in a building access audit</w:t>
            </w:r>
          </w:p>
          <w:p w:rsidR="00000000" w:rsidRPr="00925820" w:rsidP="00925820">
            <w:pPr>
              <w:pStyle w:val="ListBullet2"/>
            </w:pPr>
            <w:r w:rsidRPr="00925820">
              <w:t>safely handle tools and equipment</w:t>
            </w:r>
          </w:p>
          <w:p w:rsidR="00000000" w:rsidRPr="00925820" w:rsidP="00925820">
            <w:pPr>
              <w:pStyle w:val="ListBullet"/>
            </w:pPr>
            <w:r w:rsidRPr="00925820">
              <w:t>technology skills to:</w:t>
            </w:r>
          </w:p>
          <w:p w:rsidR="00000000" w:rsidRPr="00925820" w:rsidP="00925820">
            <w:pPr>
              <w:pStyle w:val="ListBullet2"/>
            </w:pPr>
            <w:r w:rsidRPr="00925820">
              <w:t>apply i</w:t>
            </w:r>
            <w:r w:rsidRPr="00925820">
              <w:t>nformation technology and computer skills to prepare working documentation and reports.</w:t>
            </w:r>
          </w:p>
        </w:tc>
      </w:tr>
    </w:tbl>
    <w:p w:rsidR="00FC48A0" w:rsidP="00925820">
      <w:pPr>
        <w:pStyle w:val="BodyText"/>
      </w:pPr>
    </w:p>
    <w:p w:rsidR="00FC48A0" w:rsidP="00925820">
      <w:pPr>
        <w:pStyle w:val="BodyText"/>
      </w:pPr>
    </w:p>
    <w:p w:rsidR="00000000" w:rsidRPr="00925820" w:rsidP="00925820">
      <w:pPr>
        <w:pStyle w:val="Heading1"/>
      </w:pPr>
      <w:bookmarkStart w:id="10" w:name="O_242658"/>
      <w:bookmarkEnd w:id="10"/>
      <w:r w:rsidRPr="00925820">
        <w:t>Evidence Guide</w:t>
      </w:r>
    </w:p>
    <w:p w:rsidR="00000000" w:rsidRPr="00925820" w:rsidP="00925820">
      <w:pPr>
        <w:pStyle w:val="BodyText"/>
      </w:pPr>
      <w:r w:rsidRPr="00925820">
        <w:rPr>
          <w:rStyle w:val="SpecialBold"/>
        </w:rPr>
        <w:t>EVIDENCE GUIDE</w:t>
      </w:r>
    </w:p>
    <w:p w:rsidR="00000000" w:rsidRPr="00925820" w:rsidP="00925820">
      <w:pPr>
        <w:pStyle w:val="BodyText"/>
      </w:pPr>
      <w:r w:rsidRPr="0092582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FC48A0">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925820">
            <w:pPr>
              <w:pStyle w:val="ListBullet"/>
              <w:rPr>
                <w:lang w:val="en-NZ"/>
              </w:rPr>
            </w:pPr>
            <w:r w:rsidRPr="00925820">
              <w:t>This unit of</w:t>
            </w:r>
            <w:r w:rsidRPr="00925820">
              <w:t xml:space="preserve"> competency could be assessed on its own or as part of an integrated assessment activity involving other competencies relevant to the job function.</w:t>
            </w:r>
          </w:p>
        </w:tc>
      </w:tr>
      <w:tr w:rsidTr="00FC48A0">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 person who demonstrates competency in this unit must be able to provide evidence of:</w:t>
            </w:r>
          </w:p>
          <w:p w:rsidR="00000000" w:rsidRPr="00925820" w:rsidP="00925820">
            <w:pPr>
              <w:pStyle w:val="ListBullet2"/>
            </w:pPr>
            <w:r w:rsidRPr="00925820">
              <w:t>recognising the needs and desires of people with disabilities to engage fully in all aspects of society, and their right to do so</w:t>
            </w:r>
          </w:p>
          <w:p w:rsidR="00000000" w:rsidRPr="00925820" w:rsidP="00925820">
            <w:pPr>
              <w:pStyle w:val="ListBullet2"/>
            </w:pPr>
            <w:r w:rsidRPr="00925820">
              <w:t>interpreting accurately the impacts of</w:t>
            </w:r>
            <w:r w:rsidRPr="00925820">
              <w:t xml:space="preserve"> the full range of disabilities and the limitations that each disability places on the individual's ability to access the environment</w:t>
            </w:r>
          </w:p>
          <w:p w:rsidR="00000000" w:rsidRPr="00925820" w:rsidP="00925820">
            <w:pPr>
              <w:pStyle w:val="ListBullet2"/>
            </w:pPr>
            <w:r w:rsidRPr="00925820">
              <w:t>interpreting accurately how the full range of environmental barriers impact on any of the impairments that people with dis</w:t>
            </w:r>
            <w:r w:rsidRPr="00925820">
              <w:t>abilities might have</w:t>
            </w:r>
          </w:p>
          <w:p w:rsidR="00000000" w:rsidRPr="00925820" w:rsidP="00925820">
            <w:pPr>
              <w:pStyle w:val="ListBullet2"/>
            </w:pPr>
            <w:r w:rsidRPr="00925820">
              <w:t>interpreting and applying anti-discrimination legislation for the provision of access</w:t>
            </w:r>
          </w:p>
          <w:p w:rsidR="00000000" w:rsidRPr="00925820" w:rsidP="00925820">
            <w:pPr>
              <w:pStyle w:val="ListBullet2"/>
            </w:pPr>
            <w:r w:rsidRPr="00925820">
              <w:t>interpreting and applying building legislation for the provision of access</w:t>
            </w:r>
          </w:p>
          <w:p w:rsidR="00000000" w:rsidRPr="00925820" w:rsidP="00925820">
            <w:pPr>
              <w:pStyle w:val="ListBullet2"/>
            </w:pPr>
            <w:r w:rsidRPr="00925820">
              <w:t>reading and interpreting building plans accurately</w:t>
            </w:r>
          </w:p>
          <w:p w:rsidR="00000000" w:rsidRPr="00925820" w:rsidP="00925820">
            <w:pPr>
              <w:pStyle w:val="ListBullet2"/>
            </w:pPr>
            <w:r w:rsidRPr="00925820">
              <w:t>using measurement tools correctly and recording collected data accurately</w:t>
            </w:r>
          </w:p>
          <w:p w:rsidR="00000000" w:rsidRPr="00925820" w:rsidP="00925820">
            <w:pPr>
              <w:pStyle w:val="ListBullet2"/>
            </w:pPr>
            <w:r w:rsidRPr="00925820">
              <w:t>preparing a building access audit report that complies with legislative requirements and fulfils contractual requirements</w:t>
            </w:r>
          </w:p>
          <w:p w:rsidR="00000000" w:rsidRPr="00925820" w:rsidP="00925820">
            <w:pPr>
              <w:pStyle w:val="ListBullet2"/>
            </w:pPr>
            <w:r w:rsidRPr="00925820">
              <w:t>complying with OHS regulations applicable to workplace opera</w:t>
            </w:r>
            <w:r w:rsidRPr="00925820">
              <w:t>tions</w:t>
            </w:r>
          </w:p>
          <w:p w:rsidR="00000000" w:rsidP="00925820">
            <w:pPr>
              <w:pStyle w:val="ListBullet2"/>
              <w:rPr>
                <w:lang w:val="en-NZ"/>
              </w:rPr>
            </w:pPr>
            <w:r w:rsidRPr="00925820">
              <w:t>applying organisational management policies and procedures, including quality assurance requirements.</w:t>
            </w:r>
          </w:p>
        </w:tc>
      </w:tr>
      <w:tr w:rsidTr="00FC48A0">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Resource implications for assessment include:</w:t>
            </w:r>
          </w:p>
          <w:p w:rsidR="00000000" w:rsidRPr="00925820" w:rsidP="00925820">
            <w:pPr>
              <w:pStyle w:val="ListBullet2"/>
            </w:pPr>
            <w:r w:rsidRPr="00925820">
              <w:t>a registered provider of assessment services</w:t>
            </w:r>
          </w:p>
          <w:p w:rsidR="00000000" w:rsidRPr="00925820" w:rsidP="00925820">
            <w:pPr>
              <w:pStyle w:val="ListBullet2"/>
            </w:pPr>
            <w:r w:rsidRPr="00925820">
              <w:t>competency standards</w:t>
            </w:r>
          </w:p>
          <w:p w:rsidR="00000000" w:rsidRPr="00925820" w:rsidP="00925820">
            <w:pPr>
              <w:pStyle w:val="ListBullet2"/>
            </w:pPr>
            <w:r w:rsidRPr="00925820">
              <w:t>assessment materials and tools</w:t>
            </w:r>
          </w:p>
          <w:p w:rsidR="00000000" w:rsidRPr="00925820" w:rsidP="00925820">
            <w:pPr>
              <w:pStyle w:val="ListBullet2"/>
            </w:pPr>
            <w:r w:rsidRPr="00925820">
              <w:t>suitable assessment venue/equipment</w:t>
            </w:r>
          </w:p>
          <w:p w:rsidR="00000000" w:rsidRPr="00925820" w:rsidP="00925820">
            <w:pPr>
              <w:pStyle w:val="ListBullet2"/>
            </w:pPr>
            <w:r w:rsidRPr="00925820">
              <w:t>workplace documentation</w:t>
            </w:r>
          </w:p>
          <w:p w:rsidR="00000000" w:rsidRPr="00925820" w:rsidP="00925820">
            <w:pPr>
              <w:pStyle w:val="ListBullet2"/>
            </w:pPr>
            <w:r w:rsidRPr="00925820">
              <w:t>candidate special requirements</w:t>
            </w:r>
          </w:p>
          <w:p w:rsidR="00000000" w:rsidRPr="00925820" w:rsidP="00925820">
            <w:pPr>
              <w:pStyle w:val="ListBullet2"/>
            </w:pPr>
            <w:r w:rsidRPr="00925820">
              <w:t>cost and time considerations.</w:t>
            </w:r>
          </w:p>
          <w:p w:rsidR="00000000" w:rsidRPr="00925820" w:rsidP="00925820">
            <w:pPr>
              <w:pStyle w:val="ListBullet"/>
            </w:pPr>
            <w:r w:rsidRPr="00925820">
              <w:t>Validity and sufficiency of evidence requires that:</w:t>
            </w:r>
          </w:p>
          <w:p w:rsidR="00000000" w:rsidRPr="00925820" w:rsidP="00925820">
            <w:pPr>
              <w:pStyle w:val="ListBullet2"/>
            </w:pPr>
            <w:r w:rsidRPr="00925820">
              <w:t>competency will need to be de</w:t>
            </w:r>
            <w:r w:rsidRPr="00925820">
              <w:t>monstrated over a period of time reflecting the scope of the role</w:t>
            </w:r>
          </w:p>
          <w:p w:rsidR="00000000" w:rsidRPr="00925820" w:rsidP="00925820">
            <w:pPr>
              <w:pStyle w:val="ListBullet2"/>
            </w:pPr>
            <w:r w:rsidRPr="00925820">
              <w:t xml:space="preserve">where the assessment is part of a structured learning experience the evidence collected must relate to a number of performances assessed at different points in time and separated by further </w:t>
            </w:r>
            <w:r w:rsidRPr="00925820">
              <w:t>learning and practice with a decision of competence only taken at the point when the assessor has complete confidence in the person's competence</w:t>
            </w:r>
          </w:p>
          <w:p w:rsidR="00000000" w:rsidRPr="00925820" w:rsidP="00925820">
            <w:pPr>
              <w:pStyle w:val="ListBullet2"/>
            </w:pPr>
            <w:r w:rsidRPr="00925820">
              <w:t xml:space="preserve">all assessment that is part of a structured learning experience must include a combination of direct, indirect </w:t>
            </w:r>
            <w:r w:rsidRPr="00925820">
              <w:t>and supplementary evidence</w:t>
            </w:r>
          </w:p>
          <w:p w:rsidR="00000000" w:rsidRPr="00925820" w:rsidP="00925820">
            <w:pPr>
              <w:pStyle w:val="ListBullet2"/>
            </w:pPr>
            <w:r w:rsidRPr="00925820">
              <w:t>where assessment is for the purpose of recognition (RCC/RPL), the evidence provided will need to be current and show that it represents competency demonstrated over a period of time</w:t>
            </w:r>
          </w:p>
          <w:p w:rsidR="00000000" w:rsidRPr="00925820" w:rsidP="00925820">
            <w:pPr>
              <w:pStyle w:val="ListBullet2"/>
            </w:pPr>
            <w:r w:rsidRPr="00925820">
              <w:t>assessment can be through simulated project-bas</w:t>
            </w:r>
            <w:r w:rsidRPr="00925820">
              <w:t>ed activity and must include evidence relating to each of the elements in this unit.</w:t>
            </w:r>
          </w:p>
        </w:tc>
      </w:tr>
    </w:tbl>
    <w:p w:rsidR="00FC48A0" w:rsidP="00925820">
      <w:pPr>
        <w:pStyle w:val="BodyText"/>
      </w:pPr>
    </w:p>
    <w:p w:rsidR="00FC48A0" w:rsidP="00925820">
      <w:pPr>
        <w:pStyle w:val="BodyText"/>
      </w:pPr>
    </w:p>
    <w:p w:rsidR="00000000" w:rsidRPr="00925820" w:rsidP="00925820">
      <w:pPr>
        <w:pStyle w:val="Heading1"/>
      </w:pPr>
      <w:bookmarkStart w:id="11" w:name="O_250641"/>
      <w:bookmarkEnd w:id="11"/>
      <w:r w:rsidRPr="00925820">
        <w:t>Range Statement</w:t>
      </w:r>
    </w:p>
    <w:p w:rsidR="00000000" w:rsidRPr="00925820" w:rsidP="00925820">
      <w:pPr>
        <w:pStyle w:val="BodyText"/>
      </w:pPr>
      <w:r w:rsidRPr="00925820">
        <w:rPr>
          <w:rStyle w:val="SpecialBold"/>
        </w:rPr>
        <w:t>RANGE STATEMENT</w:t>
      </w:r>
    </w:p>
    <w:p w:rsidR="00000000" w:rsidRPr="00925820" w:rsidP="00925820">
      <w:pPr>
        <w:pStyle w:val="BodyText"/>
      </w:pPr>
      <w:r w:rsidRPr="00925820">
        <w:t>The range statement relates to the unit of competency as a whole. It allows for different work environments and situations that may affect performance. Bold italicised wording in the performance criteria is detailed below. Add any essential operating condi</w:t>
      </w:r>
      <w:r w:rsidRPr="0092582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Client</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architect</w:t>
            </w:r>
          </w:p>
          <w:p w:rsidR="00000000" w:rsidRPr="00925820" w:rsidP="00925820">
            <w:pPr>
              <w:pStyle w:val="ListBullet"/>
            </w:pPr>
            <w:r w:rsidRPr="00925820">
              <w:t>owner and manager</w:t>
            </w:r>
          </w:p>
          <w:p w:rsidR="00000000" w:rsidRPr="00925820" w:rsidP="00925820">
            <w:pPr>
              <w:pStyle w:val="ListBullet"/>
            </w:pPr>
            <w:r w:rsidRPr="00925820">
              <w:t>building designer</w:t>
            </w:r>
          </w:p>
          <w:p w:rsidR="00000000" w:rsidRPr="00925820" w:rsidP="00925820">
            <w:pPr>
              <w:pStyle w:val="ListBullet"/>
            </w:pPr>
            <w:r w:rsidRPr="00925820">
              <w:t>builder</w:t>
            </w:r>
          </w:p>
          <w:p w:rsidR="00000000" w:rsidRPr="00925820" w:rsidP="00925820">
            <w:pPr>
              <w:pStyle w:val="ListBullet"/>
            </w:pPr>
            <w:r w:rsidRPr="00925820">
              <w:t>building certifier and surveyor</w:t>
            </w:r>
          </w:p>
          <w:p w:rsidR="00000000" w:rsidRPr="00925820" w:rsidP="00925820">
            <w:pPr>
              <w:pStyle w:val="ListBullet"/>
            </w:pPr>
            <w:r w:rsidRPr="00925820">
              <w:t>developer</w:t>
            </w:r>
          </w:p>
          <w:p w:rsidR="00000000" w:rsidP="00925820">
            <w:pPr>
              <w:pStyle w:val="ListBullet"/>
              <w:rPr>
                <w:lang w:val="en-NZ"/>
              </w:rPr>
            </w:pPr>
            <w:r w:rsidRPr="00925820">
              <w:t>potential property purchaser.</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Organisational requirements</w:t>
            </w:r>
            <w:r w:rsidRPr="00925820">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access and equity policy, principles and practices</w:t>
            </w:r>
          </w:p>
          <w:p w:rsidR="00000000" w:rsidRPr="00925820" w:rsidP="00925820">
            <w:pPr>
              <w:pStyle w:val="ListBullet"/>
            </w:pPr>
            <w:r w:rsidRPr="00925820">
              <w:t>business and performance plans</w:t>
            </w:r>
          </w:p>
          <w:p w:rsidR="00000000" w:rsidRPr="00925820" w:rsidP="00925820">
            <w:pPr>
              <w:pStyle w:val="ListBullet"/>
            </w:pPr>
            <w:r w:rsidRPr="00925820">
              <w:t>client service policies, procedures an</w:t>
            </w:r>
            <w:r w:rsidRPr="00925820">
              <w:t>d standards</w:t>
            </w:r>
          </w:p>
          <w:p w:rsidR="00000000" w:rsidRPr="00925820" w:rsidP="00925820">
            <w:pPr>
              <w:pStyle w:val="ListBullet"/>
            </w:pPr>
            <w:r w:rsidRPr="00925820">
              <w:t>codes of conduct and codes of practice</w:t>
            </w:r>
          </w:p>
          <w:p w:rsidR="00000000" w:rsidRPr="00925820" w:rsidP="00925820">
            <w:pPr>
              <w:pStyle w:val="ListBullet"/>
            </w:pPr>
            <w:r w:rsidRPr="00925820">
              <w:t>communication channels and reporting procedures</w:t>
            </w:r>
          </w:p>
          <w:p w:rsidR="00000000" w:rsidRPr="00925820" w:rsidP="00925820">
            <w:pPr>
              <w:pStyle w:val="ListBullet"/>
            </w:pPr>
            <w:r w:rsidRPr="00925820">
              <w:t>communication of services offered</w:t>
            </w:r>
          </w:p>
          <w:p w:rsidR="00000000" w:rsidRPr="00925820" w:rsidP="00925820">
            <w:pPr>
              <w:pStyle w:val="ListBullet"/>
            </w:pPr>
            <w:r w:rsidRPr="00925820">
              <w:t>complaint and dispute resolution procedures</w:t>
            </w:r>
          </w:p>
          <w:p w:rsidR="00000000" w:rsidRPr="00925820" w:rsidP="00925820">
            <w:pPr>
              <w:pStyle w:val="ListBullet"/>
            </w:pPr>
            <w:r w:rsidRPr="00925820">
              <w:t>compliance with legislation, codes and workplace standards</w:t>
            </w:r>
          </w:p>
          <w:p w:rsidR="00000000" w:rsidRPr="00925820" w:rsidP="00925820">
            <w:pPr>
              <w:pStyle w:val="ListBullet"/>
            </w:pPr>
            <w:r w:rsidRPr="00925820">
              <w:t>continuous improvement processes and standards</w:t>
            </w:r>
          </w:p>
          <w:p w:rsidR="00000000" w:rsidRPr="00925820" w:rsidP="00925820">
            <w:pPr>
              <w:pStyle w:val="ListBullet"/>
            </w:pPr>
            <w:r w:rsidRPr="00925820">
              <w:t>defined resource parameters</w:t>
            </w:r>
          </w:p>
          <w:p w:rsidR="00000000" w:rsidRPr="00925820" w:rsidP="00925820">
            <w:pPr>
              <w:pStyle w:val="ListBullet"/>
            </w:pPr>
            <w:r w:rsidRPr="00925820">
              <w:t>duty of care</w:t>
            </w:r>
          </w:p>
          <w:p w:rsidR="00000000" w:rsidRPr="00925820" w:rsidP="00925820">
            <w:pPr>
              <w:pStyle w:val="ListBullet"/>
            </w:pPr>
            <w:r w:rsidRPr="00925820">
              <w:t>employer and employee rights and responsibilities</w:t>
            </w:r>
          </w:p>
          <w:p w:rsidR="00000000" w:rsidRPr="00925820" w:rsidP="00925820">
            <w:pPr>
              <w:pStyle w:val="ListBullet"/>
            </w:pPr>
            <w:r w:rsidRPr="00925820">
              <w:t>ethical standards</w:t>
            </w:r>
          </w:p>
          <w:p w:rsidR="00000000" w:rsidRPr="00925820" w:rsidP="00925820">
            <w:pPr>
              <w:pStyle w:val="ListBullet"/>
            </w:pPr>
            <w:r w:rsidRPr="00925820">
              <w:t>legal policies and guidelines</w:t>
            </w:r>
          </w:p>
          <w:p w:rsidR="00000000" w:rsidRPr="00925820" w:rsidP="00925820">
            <w:pPr>
              <w:pStyle w:val="ListBullet"/>
            </w:pPr>
            <w:r w:rsidRPr="00925820">
              <w:t>OHS policies, procedures and programs</w:t>
            </w:r>
          </w:p>
          <w:p w:rsidR="00000000" w:rsidRPr="00925820" w:rsidP="00925820">
            <w:pPr>
              <w:pStyle w:val="ListBullet"/>
            </w:pPr>
            <w:r w:rsidRPr="00925820">
              <w:t>organisational mission statement</w:t>
            </w:r>
            <w:r w:rsidRPr="00925820">
              <w:t>, goals, objectives, plans, systems and processes</w:t>
            </w:r>
          </w:p>
          <w:p w:rsidR="00000000" w:rsidRPr="00925820" w:rsidP="00925820">
            <w:pPr>
              <w:pStyle w:val="ListBullet"/>
            </w:pPr>
            <w:r w:rsidRPr="00925820">
              <w:t>policies and procedures relating to the setting of fees and the negotiation and management of contracts</w:t>
            </w:r>
          </w:p>
          <w:p w:rsidR="00000000" w:rsidRPr="00925820" w:rsidP="00925820">
            <w:pPr>
              <w:pStyle w:val="ListBullet"/>
            </w:pPr>
            <w:r w:rsidRPr="00925820">
              <w:t>policies and procedures relating to own role, responsibilities and delegation</w:t>
            </w:r>
          </w:p>
          <w:p w:rsidR="00000000" w:rsidRPr="00925820" w:rsidP="00925820">
            <w:pPr>
              <w:pStyle w:val="ListBullet"/>
            </w:pPr>
            <w:r w:rsidRPr="00925820">
              <w:t>privacy and confidential</w:t>
            </w:r>
            <w:r w:rsidRPr="00925820">
              <w:t>ity policies and procedures</w:t>
            </w:r>
          </w:p>
          <w:p w:rsidR="00000000" w:rsidRPr="00925820" w:rsidP="00925820">
            <w:pPr>
              <w:pStyle w:val="ListBullet"/>
            </w:pPr>
            <w:r w:rsidRPr="00925820">
              <w:t>quality assurance and/or procedures manuals</w:t>
            </w:r>
          </w:p>
          <w:p w:rsidR="00000000" w:rsidRPr="00925820" w:rsidP="00925820">
            <w:pPr>
              <w:pStyle w:val="ListBullet"/>
            </w:pPr>
            <w:r w:rsidRPr="00925820">
              <w:t>records and information management systems and processes</w:t>
            </w:r>
          </w:p>
          <w:p w:rsidR="00000000" w:rsidP="00925820">
            <w:pPr>
              <w:pStyle w:val="ListBullet"/>
              <w:rPr>
                <w:lang w:val="en-NZ"/>
              </w:rPr>
            </w:pPr>
            <w:r w:rsidRPr="00925820">
              <w:t>style guides and other guides used to prepare documents.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Interpersonal skills and communication techniques</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active listening to clarify and confirm understanding</w:t>
            </w:r>
          </w:p>
          <w:p w:rsidR="00000000" w:rsidRPr="00925820" w:rsidP="00925820">
            <w:pPr>
              <w:pStyle w:val="ListBullet"/>
            </w:pPr>
            <w:r w:rsidRPr="00925820">
              <w:t>control of tone of voice and body language</w:t>
            </w:r>
          </w:p>
          <w:p w:rsidR="00000000" w:rsidRPr="00925820" w:rsidP="00925820">
            <w:pPr>
              <w:pStyle w:val="ListBullet"/>
            </w:pPr>
            <w:r w:rsidRPr="00925820">
              <w:t>culturally aware/sensitive use of language and concepts</w:t>
            </w:r>
          </w:p>
          <w:p w:rsidR="00000000" w:rsidRPr="00925820" w:rsidP="00925820">
            <w:pPr>
              <w:pStyle w:val="ListBullet"/>
            </w:pPr>
            <w:r w:rsidRPr="00925820">
              <w:t>demonstrating flexibility and a willingness to negotiate</w:t>
            </w:r>
          </w:p>
          <w:p w:rsidR="00000000" w:rsidRPr="00925820" w:rsidP="00925820">
            <w:pPr>
              <w:pStyle w:val="ListBullet"/>
            </w:pPr>
            <w:r w:rsidRPr="00925820">
              <w:t>presenting options and consequences</w:t>
            </w:r>
          </w:p>
          <w:p w:rsidR="00000000" w:rsidRPr="00925820" w:rsidP="00925820">
            <w:pPr>
              <w:pStyle w:val="ListBullet"/>
            </w:pPr>
            <w:r w:rsidRPr="00925820">
              <w:t xml:space="preserve">providing </w:t>
            </w:r>
            <w:r w:rsidRPr="00925820">
              <w:t>constructive feedback</w:t>
            </w:r>
          </w:p>
          <w:p w:rsidR="00000000" w:rsidRPr="00925820" w:rsidP="00925820">
            <w:pPr>
              <w:pStyle w:val="ListBullet"/>
            </w:pPr>
            <w:r w:rsidRPr="00925820">
              <w:t>reflection</w:t>
            </w:r>
          </w:p>
          <w:p w:rsidR="00000000" w:rsidRPr="00925820" w:rsidP="00925820">
            <w:pPr>
              <w:pStyle w:val="ListBullet"/>
            </w:pPr>
            <w:r w:rsidRPr="00925820">
              <w:t>seeking feedback to confirm understanding of needs</w:t>
            </w:r>
          </w:p>
          <w:p w:rsidR="00000000" w:rsidRPr="00925820" w:rsidP="00925820">
            <w:pPr>
              <w:pStyle w:val="ListBullet"/>
            </w:pPr>
            <w:r w:rsidRPr="00925820">
              <w:t>summarising and paraphrasing to check understanding</w:t>
            </w:r>
          </w:p>
          <w:p w:rsidR="00000000" w:rsidRPr="00925820" w:rsidP="00925820">
            <w:pPr>
              <w:pStyle w:val="ListBullet"/>
            </w:pPr>
            <w:r w:rsidRPr="00925820">
              <w:t>using effective presentation aids (e.g. audiovisual slides, diagrams, photographs and pictures)</w:t>
            </w:r>
          </w:p>
          <w:p w:rsidR="00000000" w:rsidRPr="00925820" w:rsidP="00925820">
            <w:pPr>
              <w:pStyle w:val="ListBullet"/>
            </w:pPr>
            <w:r w:rsidRPr="00925820">
              <w:t>using language that is:</w:t>
            </w:r>
          </w:p>
          <w:p w:rsidR="00000000" w:rsidRPr="00925820" w:rsidP="00925820">
            <w:pPr>
              <w:pStyle w:val="ListBullet2"/>
            </w:pPr>
            <w:r w:rsidRPr="00925820">
              <w:t>accurate, articulate and concise</w:t>
            </w:r>
          </w:p>
          <w:p w:rsidR="00000000" w:rsidRPr="00925820" w:rsidP="00925820">
            <w:pPr>
              <w:pStyle w:val="ListBullet2"/>
            </w:pPr>
            <w:r w:rsidRPr="00925820">
              <w:t>positive, confident and cooperative</w:t>
            </w:r>
          </w:p>
          <w:p w:rsidR="00000000" w:rsidP="00925820">
            <w:pPr>
              <w:pStyle w:val="ListBullet2"/>
              <w:rPr>
                <w:lang w:val="en-NZ"/>
              </w:rPr>
            </w:pPr>
            <w:r w:rsidRPr="00925820">
              <w:t>verbal or non-verbal.</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Legislative requirements</w:t>
            </w:r>
            <w:r w:rsidRPr="00925820">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relevant commonwealth, state and territory legislation that affects organisational operation:</w:t>
            </w:r>
          </w:p>
          <w:p w:rsidR="00000000" w:rsidRPr="00925820" w:rsidP="00925820">
            <w:pPr>
              <w:pStyle w:val="ListBullet2"/>
            </w:pPr>
            <w:r w:rsidRPr="00925820">
              <w:t>OHS</w:t>
            </w:r>
          </w:p>
          <w:p w:rsidR="00000000" w:rsidRPr="00925820" w:rsidP="00925820">
            <w:pPr>
              <w:pStyle w:val="ListBullet2"/>
            </w:pPr>
            <w:r w:rsidRPr="00925820">
              <w:t>building</w:t>
            </w:r>
          </w:p>
          <w:p w:rsidR="00000000" w:rsidRPr="00925820" w:rsidP="00925820">
            <w:pPr>
              <w:pStyle w:val="ListBullet2"/>
            </w:pPr>
            <w:r w:rsidRPr="00925820">
              <w:t>environmental</w:t>
            </w:r>
          </w:p>
          <w:p w:rsidR="00000000" w:rsidRPr="00925820" w:rsidP="00925820">
            <w:pPr>
              <w:pStyle w:val="ListBullet2"/>
            </w:pPr>
            <w:r w:rsidRPr="00925820">
              <w:t>equal employment opportunity</w:t>
            </w:r>
          </w:p>
          <w:p w:rsidR="00000000" w:rsidRPr="00925820" w:rsidP="00925820">
            <w:pPr>
              <w:pStyle w:val="ListBullet2"/>
            </w:pPr>
            <w:r w:rsidRPr="00925820">
              <w:t>industrial relations</w:t>
            </w:r>
          </w:p>
          <w:p w:rsidR="00000000" w:rsidRPr="00925820" w:rsidP="00925820">
            <w:pPr>
              <w:pStyle w:val="ListBullet2"/>
            </w:pPr>
            <w:r w:rsidRPr="00925820">
              <w:t>anti-discrimination and diversity</w:t>
            </w:r>
          </w:p>
          <w:p w:rsidR="00000000" w:rsidRPr="00925820" w:rsidP="00925820">
            <w:pPr>
              <w:pStyle w:val="ListBullet"/>
            </w:pPr>
            <w:r w:rsidRPr="00925820">
              <w:t>Australian standards</w:t>
            </w:r>
          </w:p>
          <w:p w:rsidR="00000000" w:rsidRPr="00925820" w:rsidP="00925820">
            <w:pPr>
              <w:pStyle w:val="ListBullet"/>
            </w:pPr>
            <w:r w:rsidRPr="00925820">
              <w:t>codes of practice</w:t>
            </w:r>
          </w:p>
          <w:p w:rsidR="00000000" w:rsidRPr="00925820" w:rsidP="00925820">
            <w:pPr>
              <w:pStyle w:val="ListBullet"/>
            </w:pPr>
            <w:r w:rsidRPr="00925820">
              <w:t>local government regulations and by-laws</w:t>
            </w:r>
          </w:p>
          <w:p w:rsidR="00000000" w:rsidRPr="00925820" w:rsidP="00925820">
            <w:pPr>
              <w:pStyle w:val="ListBullet"/>
            </w:pPr>
            <w:r w:rsidRPr="00925820">
              <w:t>privacy legislation</w:t>
            </w:r>
          </w:p>
          <w:p w:rsidR="00000000" w:rsidRPr="00925820" w:rsidP="00925820">
            <w:pPr>
              <w:pStyle w:val="ListBullet"/>
            </w:pPr>
            <w:r w:rsidRPr="00925820">
              <w:t>quality assurance and certification requirements</w:t>
            </w:r>
          </w:p>
          <w:p w:rsidR="00000000" w:rsidP="00925820">
            <w:pPr>
              <w:pStyle w:val="ListBullet"/>
              <w:rPr>
                <w:lang w:val="en-NZ"/>
              </w:rPr>
            </w:pPr>
            <w:r w:rsidRPr="00925820">
              <w:t>trade practices laws and guidelines.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Client brief</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P="00925820">
            <w:pPr>
              <w:pStyle w:val="ListBullet"/>
              <w:rPr>
                <w:lang w:val="en-NZ"/>
              </w:rPr>
            </w:pPr>
            <w:r w:rsidRPr="00925820">
              <w:t>written instructions detailing requirements of the access consultant and building plans.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Site access arrangements</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access and egress points</w:t>
            </w:r>
          </w:p>
          <w:p w:rsidR="00000000" w:rsidRPr="00925820" w:rsidP="00925820">
            <w:pPr>
              <w:pStyle w:val="ListBullet"/>
            </w:pPr>
            <w:r w:rsidRPr="00925820">
              <w:t>keys, passes and security clearances</w:t>
            </w:r>
          </w:p>
          <w:p w:rsidR="00000000" w:rsidRPr="00925820" w:rsidP="00925820">
            <w:pPr>
              <w:pStyle w:val="ListBullet"/>
            </w:pPr>
            <w:r w:rsidRPr="00925820">
              <w:t>OHS requirements, including PPE</w:t>
            </w:r>
          </w:p>
          <w:p w:rsidR="00000000" w:rsidP="00925820">
            <w:pPr>
              <w:pStyle w:val="ListBullet"/>
              <w:rPr>
                <w:lang w:val="en-NZ"/>
              </w:rPr>
            </w:pPr>
            <w:r w:rsidRPr="00925820">
              <w:t>timing of access.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Relevant contact person</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identified contact</w:t>
            </w:r>
          </w:p>
          <w:p w:rsidR="00000000" w:rsidRPr="00925820" w:rsidP="00925820">
            <w:pPr>
              <w:pStyle w:val="ListBullet"/>
            </w:pPr>
            <w:r w:rsidRPr="00925820">
              <w:t>owner and manager</w:t>
            </w:r>
          </w:p>
          <w:p w:rsidR="00000000" w:rsidP="00925820">
            <w:pPr>
              <w:pStyle w:val="ListBullet"/>
              <w:rPr>
                <w:lang w:val="en-NZ"/>
              </w:rPr>
            </w:pPr>
            <w:r w:rsidRPr="00925820">
              <w:t>site supervisor.</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Building access audit checklist</w:t>
            </w:r>
            <w:r w:rsidRPr="00925820">
              <w:t xml:space="preserve"> may be developed in-house or purchased commercially, and may include the follow</w:t>
            </w:r>
            <w:r w:rsidRPr="00925820">
              <w:t>ing:</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building/facility identification and data sheet</w:t>
            </w:r>
          </w:p>
          <w:p w:rsidR="00000000" w:rsidRPr="00925820" w:rsidP="00925820">
            <w:pPr>
              <w:pStyle w:val="ListBullet"/>
            </w:pPr>
            <w:r w:rsidRPr="00925820">
              <w:t>minimum requirements summary sheets (spaces and special areas):</w:t>
            </w:r>
          </w:p>
          <w:p w:rsidR="00000000" w:rsidRPr="00925820" w:rsidP="00925820">
            <w:pPr>
              <w:pStyle w:val="ListBullet2"/>
            </w:pPr>
            <w:r w:rsidRPr="00925820">
              <w:t>parking and passenger set-down zones</w:t>
            </w:r>
          </w:p>
          <w:p w:rsidR="00000000" w:rsidRPr="00925820" w:rsidP="00925820">
            <w:pPr>
              <w:pStyle w:val="ListBullet2"/>
            </w:pPr>
            <w:r w:rsidRPr="00925820">
              <w:t>site-accessible paths and elements</w:t>
            </w:r>
          </w:p>
          <w:p w:rsidR="00000000" w:rsidRPr="00925820" w:rsidP="00925820">
            <w:pPr>
              <w:pStyle w:val="ListBullet2"/>
            </w:pPr>
            <w:r w:rsidRPr="00925820">
              <w:t>entrances</w:t>
            </w:r>
          </w:p>
          <w:p w:rsidR="00000000" w:rsidRPr="00925820" w:rsidP="00925820">
            <w:pPr>
              <w:pStyle w:val="ListBullet2"/>
            </w:pPr>
            <w:r w:rsidRPr="00925820">
              <w:t>building-accessible paths of travel</w:t>
            </w:r>
          </w:p>
          <w:p w:rsidR="00000000" w:rsidRPr="00925820" w:rsidP="00925820">
            <w:pPr>
              <w:pStyle w:val="ListBullet2"/>
            </w:pPr>
            <w:r w:rsidRPr="00925820">
              <w:t>rooms and spaces (e.g. assembly areas and fitting rooms)</w:t>
            </w:r>
          </w:p>
          <w:p w:rsidR="00000000" w:rsidRPr="00925820" w:rsidP="00925820">
            <w:pPr>
              <w:pStyle w:val="ListBullet2"/>
            </w:pPr>
            <w:r w:rsidRPr="00925820">
              <w:t>toilets and bathrooms</w:t>
            </w:r>
          </w:p>
          <w:p w:rsidR="00000000" w:rsidRPr="00925820" w:rsidP="00925820">
            <w:pPr>
              <w:pStyle w:val="ListBullet2"/>
            </w:pPr>
            <w:r w:rsidRPr="00925820">
              <w:t>special purpose facilities (e.g. restaurants, medical facilities, shops and libraries)</w:t>
            </w:r>
          </w:p>
          <w:p w:rsidR="00000000" w:rsidRPr="00925820" w:rsidP="00925820">
            <w:pPr>
              <w:pStyle w:val="ListBullet2"/>
            </w:pPr>
            <w:r w:rsidRPr="00925820">
              <w:t>special features (e.g. signage, alarms and tactile ground surface indicators)</w:t>
            </w:r>
          </w:p>
          <w:p w:rsidR="00000000" w:rsidRPr="00925820" w:rsidP="00925820">
            <w:pPr>
              <w:pStyle w:val="ListBullet2"/>
            </w:pPr>
            <w:r w:rsidRPr="00925820">
              <w:t>additions an</w:t>
            </w:r>
            <w:r w:rsidRPr="00925820">
              <w:t>d alterations</w:t>
            </w:r>
          </w:p>
          <w:p w:rsidR="00000000" w:rsidRPr="00925820" w:rsidP="00925820">
            <w:pPr>
              <w:pStyle w:val="ListBullet2"/>
            </w:pPr>
            <w:r w:rsidRPr="00925820">
              <w:t>historic preservation</w:t>
            </w:r>
          </w:p>
          <w:p w:rsidR="00000000" w:rsidRPr="00925820" w:rsidP="00925820">
            <w:pPr>
              <w:pStyle w:val="ListBullet"/>
            </w:pPr>
            <w:r w:rsidRPr="00925820">
              <w:t>technical requirement audit forms:</w:t>
            </w:r>
          </w:p>
          <w:p w:rsidR="00000000" w:rsidRPr="00925820" w:rsidP="00925820">
            <w:pPr>
              <w:pStyle w:val="ListBullet2"/>
            </w:pPr>
            <w:r w:rsidRPr="00925820">
              <w:t>parking and passenger set-down zones</w:t>
            </w:r>
          </w:p>
          <w:p w:rsidR="00000000" w:rsidRPr="00925820" w:rsidP="00925820">
            <w:pPr>
              <w:pStyle w:val="ListBullet2"/>
            </w:pPr>
            <w:r w:rsidRPr="00925820">
              <w:t>exterior access paths</w:t>
            </w:r>
          </w:p>
          <w:p w:rsidR="00000000" w:rsidRPr="00925820" w:rsidP="00925820">
            <w:pPr>
              <w:pStyle w:val="ListBullet2"/>
            </w:pPr>
            <w:r w:rsidRPr="00925820">
              <w:t>ramps</w:t>
            </w:r>
          </w:p>
          <w:p w:rsidR="00000000" w:rsidRPr="00925820" w:rsidP="00925820">
            <w:pPr>
              <w:pStyle w:val="BodyText"/>
            </w:pPr>
            <w:r w:rsidRPr="00925820">
              <w:t>kerb ramps</w:t>
            </w:r>
          </w:p>
          <w:p w:rsidR="00000000" w:rsidRPr="00925820" w:rsidP="00925820">
            <w:pPr>
              <w:pStyle w:val="BodyText"/>
            </w:pPr>
            <w:r w:rsidRPr="00925820">
              <w:t>step ramps</w:t>
            </w:r>
          </w:p>
          <w:p w:rsidR="00000000" w:rsidRPr="00925820" w:rsidP="00925820">
            <w:pPr>
              <w:pStyle w:val="ListBullet2"/>
            </w:pPr>
            <w:r w:rsidRPr="00925820">
              <w:t>stairs</w:t>
            </w:r>
          </w:p>
          <w:p w:rsidR="00000000" w:rsidRPr="00925820" w:rsidP="00925820">
            <w:pPr>
              <w:pStyle w:val="ListBullet2"/>
            </w:pPr>
            <w:r w:rsidRPr="00925820">
              <w:t>entrances and exits, including safe havens to await rescue</w:t>
            </w:r>
          </w:p>
          <w:p w:rsidR="00000000" w:rsidRPr="00925820" w:rsidP="00925820">
            <w:pPr>
              <w:pStyle w:val="ListBullet2"/>
            </w:pPr>
            <w:r w:rsidRPr="00925820">
              <w:t>gates and doors</w:t>
            </w:r>
          </w:p>
          <w:p w:rsidR="00000000" w:rsidRPr="00925820" w:rsidP="00925820">
            <w:pPr>
              <w:pStyle w:val="ListBullet2"/>
            </w:pPr>
            <w:r w:rsidRPr="00925820">
              <w:t>lobbies and corridors (interior access paths)</w:t>
            </w:r>
          </w:p>
          <w:p w:rsidR="00000000" w:rsidRPr="00925820" w:rsidP="00925820">
            <w:pPr>
              <w:pStyle w:val="ListBullet2"/>
            </w:pPr>
            <w:r w:rsidRPr="00925820">
              <w:t>platform lifts</w:t>
            </w:r>
          </w:p>
          <w:p w:rsidR="00000000" w:rsidRPr="00925820" w:rsidP="00925820">
            <w:pPr>
              <w:pStyle w:val="ListBullet2"/>
            </w:pPr>
            <w:r w:rsidRPr="00925820">
              <w:t>lifts</w:t>
            </w:r>
          </w:p>
          <w:p w:rsidR="00000000" w:rsidRPr="00925820" w:rsidP="00925820">
            <w:pPr>
              <w:pStyle w:val="ListBullet2"/>
            </w:pPr>
            <w:r w:rsidRPr="00925820">
              <w:t>rooms and spaces</w:t>
            </w:r>
          </w:p>
          <w:p w:rsidR="00000000" w:rsidRPr="00925820" w:rsidP="00925820">
            <w:pPr>
              <w:pStyle w:val="ListBullet2"/>
            </w:pPr>
            <w:r w:rsidRPr="00925820">
              <w:t>assembly areas</w:t>
            </w:r>
          </w:p>
          <w:p w:rsidR="00000000" w:rsidRPr="00925820" w:rsidP="00925820">
            <w:pPr>
              <w:pStyle w:val="ListBullet2"/>
            </w:pPr>
            <w:r w:rsidRPr="00925820">
              <w:t>toilets and bathrooms</w:t>
            </w:r>
          </w:p>
          <w:p w:rsidR="00000000" w:rsidRPr="00925820" w:rsidP="00925820">
            <w:pPr>
              <w:pStyle w:val="ListBullet2"/>
            </w:pPr>
            <w:r w:rsidRPr="00925820">
              <w:t>bathtubs and showers</w:t>
            </w:r>
          </w:p>
          <w:p w:rsidR="00000000" w:rsidRPr="00925820" w:rsidP="00925820">
            <w:pPr>
              <w:pStyle w:val="ListBullet2"/>
            </w:pPr>
            <w:r w:rsidRPr="00925820">
              <w:t>dressing and fitting rooms</w:t>
            </w:r>
          </w:p>
          <w:p w:rsidR="00000000" w:rsidRPr="00925820" w:rsidP="00925820">
            <w:pPr>
              <w:pStyle w:val="ListBullet2"/>
            </w:pPr>
            <w:r w:rsidRPr="00925820">
              <w:t>signage</w:t>
            </w:r>
          </w:p>
          <w:p w:rsidR="00000000" w:rsidRPr="00925820" w:rsidP="00925820">
            <w:pPr>
              <w:pStyle w:val="ListBullet2"/>
            </w:pPr>
            <w:r w:rsidRPr="00925820">
              <w:t>tactile ground surface indicators</w:t>
            </w:r>
          </w:p>
          <w:p w:rsidR="00000000" w:rsidRPr="00925820" w:rsidP="00925820">
            <w:pPr>
              <w:pStyle w:val="ListBullet2"/>
            </w:pPr>
            <w:r w:rsidRPr="00925820">
              <w:t>alarms</w:t>
            </w:r>
          </w:p>
          <w:p w:rsidR="00000000" w:rsidRPr="00925820" w:rsidP="00925820">
            <w:pPr>
              <w:pStyle w:val="ListBullet2"/>
            </w:pPr>
            <w:r w:rsidRPr="00925820">
              <w:t>drinking fountains</w:t>
            </w:r>
          </w:p>
          <w:p w:rsidR="00000000" w:rsidRPr="00925820" w:rsidP="00925820">
            <w:pPr>
              <w:pStyle w:val="ListBullet2"/>
            </w:pPr>
            <w:r w:rsidRPr="00925820">
              <w:t>telephones</w:t>
            </w:r>
          </w:p>
          <w:p w:rsidR="00000000" w:rsidRPr="00925820" w:rsidP="00925820">
            <w:pPr>
              <w:pStyle w:val="ListBullet2"/>
            </w:pPr>
            <w:r w:rsidRPr="00925820">
              <w:t>automated teller machines</w:t>
            </w:r>
          </w:p>
          <w:p w:rsidR="00000000" w:rsidRPr="00925820" w:rsidP="00925820">
            <w:pPr>
              <w:pStyle w:val="ListBullet"/>
            </w:pPr>
            <w:r w:rsidRPr="00925820">
              <w:t>special purpose building technical requirement audit forms:</w:t>
            </w:r>
          </w:p>
          <w:p w:rsidR="00000000" w:rsidRPr="00925820" w:rsidP="00925820">
            <w:pPr>
              <w:pStyle w:val="ListBullet2"/>
            </w:pPr>
            <w:r w:rsidRPr="00925820">
              <w:t>restaurants and cafeterias</w:t>
            </w:r>
          </w:p>
          <w:p w:rsidR="00000000" w:rsidRPr="00925820" w:rsidP="00925820">
            <w:pPr>
              <w:pStyle w:val="ListBullet2"/>
            </w:pPr>
            <w:r w:rsidRPr="00925820">
              <w:t>medical facilities</w:t>
            </w:r>
          </w:p>
          <w:p w:rsidR="00000000" w:rsidRPr="00925820" w:rsidP="00925820">
            <w:pPr>
              <w:pStyle w:val="ListBullet2"/>
            </w:pPr>
            <w:r w:rsidRPr="00925820">
              <w:t>retail shops</w:t>
            </w:r>
          </w:p>
          <w:p w:rsidR="00000000" w:rsidRPr="00925820" w:rsidP="00925820">
            <w:pPr>
              <w:pStyle w:val="ListBullet2"/>
            </w:pPr>
            <w:r w:rsidRPr="00925820">
              <w:t>libraries</w:t>
            </w:r>
          </w:p>
          <w:p w:rsidR="00000000" w:rsidRPr="00925820" w:rsidP="00925820">
            <w:pPr>
              <w:pStyle w:val="ListBullet2"/>
            </w:pPr>
            <w:r w:rsidRPr="00925820">
              <w:t>hotels and motels</w:t>
            </w:r>
          </w:p>
          <w:p w:rsidR="00000000" w:rsidRPr="00925820" w:rsidP="00925820">
            <w:pPr>
              <w:pStyle w:val="ListBullet2"/>
            </w:pPr>
            <w:r w:rsidRPr="00925820">
              <w:t>transportation premises</w:t>
            </w:r>
          </w:p>
          <w:p w:rsidR="00000000" w:rsidRPr="00925820" w:rsidP="00925820">
            <w:pPr>
              <w:pStyle w:val="ListBullet2"/>
            </w:pPr>
            <w:r w:rsidRPr="00925820">
              <w:t>access audit report forms</w:t>
            </w:r>
          </w:p>
          <w:p w:rsidR="00000000" w:rsidP="00925820">
            <w:pPr>
              <w:pStyle w:val="ListBullet2"/>
              <w:rPr>
                <w:lang w:val="en-NZ"/>
              </w:rPr>
            </w:pPr>
            <w:r w:rsidRPr="00925820">
              <w:t>building access audit report forms.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Personnel</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business partners</w:t>
            </w:r>
          </w:p>
          <w:p w:rsidR="00000000" w:rsidRPr="00925820" w:rsidP="00925820">
            <w:pPr>
              <w:pStyle w:val="ListBullet"/>
            </w:pPr>
            <w:r w:rsidRPr="00925820">
              <w:t>existing staff</w:t>
            </w:r>
          </w:p>
          <w:p w:rsidR="00000000" w:rsidP="00925820">
            <w:pPr>
              <w:pStyle w:val="ListBullet"/>
              <w:rPr>
                <w:lang w:val="en-NZ"/>
              </w:rPr>
            </w:pPr>
            <w:r w:rsidRPr="00925820">
              <w:t>new staff.</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Building legislation</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Australian standards</w:t>
            </w:r>
          </w:p>
          <w:p w:rsidR="00000000" w:rsidRPr="00925820" w:rsidP="00925820">
            <w:pPr>
              <w:pStyle w:val="ListBullet"/>
            </w:pPr>
            <w:r w:rsidRPr="00925820">
              <w:t>Building Code of Australia</w:t>
            </w:r>
          </w:p>
          <w:p w:rsidR="00000000" w:rsidRPr="00925820" w:rsidP="00925820">
            <w:pPr>
              <w:pStyle w:val="ListBullet"/>
            </w:pPr>
            <w:r w:rsidRPr="00925820">
              <w:t>DDA</w:t>
            </w:r>
          </w:p>
          <w:p w:rsidR="00000000" w:rsidRPr="00925820" w:rsidP="00925820">
            <w:pPr>
              <w:pStyle w:val="ListBullet"/>
            </w:pPr>
            <w:r w:rsidRPr="00925820">
              <w:t>DDA Premises Standard</w:t>
            </w:r>
          </w:p>
          <w:p w:rsidR="00000000" w:rsidRPr="00925820" w:rsidP="00925820">
            <w:pPr>
              <w:pStyle w:val="ListBullet"/>
            </w:pPr>
            <w:r w:rsidRPr="00925820">
              <w:t>state and territory building legislation</w:t>
            </w:r>
          </w:p>
          <w:p w:rsidR="00000000" w:rsidP="00925820">
            <w:pPr>
              <w:pStyle w:val="ListBullet"/>
              <w:rPr>
                <w:lang w:val="en-NZ"/>
              </w:rPr>
            </w:pPr>
            <w:r w:rsidRPr="00925820">
              <w:t>local government building regulations.</w:t>
            </w:r>
          </w:p>
        </w:tc>
      </w:tr>
      <w:tr w:rsidTr="00FC48A0">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25820">
            <w:pPr>
              <w:pStyle w:val="BodyText"/>
              <w:rPr>
                <w:lang w:val="en-NZ"/>
              </w:rPr>
            </w:pPr>
            <w:r w:rsidRPr="00925820">
              <w:rPr>
                <w:rStyle w:val="BoldandItalics"/>
              </w:rPr>
              <w:t>Appropriate person</w:t>
            </w:r>
            <w:r w:rsidRPr="0092582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25820" w:rsidP="00925820">
            <w:pPr>
              <w:pStyle w:val="ListBullet"/>
            </w:pPr>
            <w:r w:rsidRPr="00925820">
              <w:t>another member of the building access audit team</w:t>
            </w:r>
          </w:p>
          <w:p w:rsidR="00000000" w:rsidRPr="00925820" w:rsidP="00925820">
            <w:pPr>
              <w:pStyle w:val="ListBullet"/>
            </w:pPr>
            <w:r w:rsidRPr="00925820">
              <w:t>business partner or colleague</w:t>
            </w:r>
          </w:p>
          <w:p w:rsidR="00000000" w:rsidRPr="00925820" w:rsidP="00925820">
            <w:pPr>
              <w:pStyle w:val="ListBullet"/>
            </w:pPr>
            <w:r w:rsidRPr="00925820">
              <w:t>staff member.</w:t>
            </w:r>
          </w:p>
        </w:tc>
      </w:tr>
    </w:tbl>
    <w:p w:rsidR="00FC48A0" w:rsidP="00925820">
      <w:pPr>
        <w:pStyle w:val="BodyText"/>
      </w:pPr>
    </w:p>
    <w:p w:rsidR="00FC48A0" w:rsidP="00925820">
      <w:pPr>
        <w:pStyle w:val="BodyText"/>
      </w:pPr>
    </w:p>
    <w:p w:rsidR="00000000" w:rsidRPr="00925820" w:rsidP="00925820">
      <w:pPr>
        <w:pStyle w:val="Heading1"/>
      </w:pPr>
      <w:bookmarkStart w:id="12" w:name="O_200493"/>
      <w:bookmarkEnd w:id="12"/>
      <w:r w:rsidRPr="00925820">
        <w:t>Unit Sector(s)</w:t>
      </w:r>
    </w:p>
    <w:p w:rsidR="00000000" w:rsidRPr="00925820" w:rsidP="00925820">
      <w:pPr>
        <w:pStyle w:val="BodyText"/>
      </w:pPr>
      <w:r w:rsidRPr="00925820">
        <w:rPr>
          <w:rStyle w:val="SpecialBold"/>
        </w:rPr>
        <w:t>Unit sector</w:t>
      </w:r>
    </w:p>
    <w:p w:rsidR="00FC48A0" w:rsidP="00925820">
      <w:pPr>
        <w:pStyle w:val="BodyText"/>
      </w:pPr>
      <w:r w:rsidRPr="00925820">
        <w:t>Access consulting</w:t>
      </w:r>
    </w:p>
    <w:p w:rsidR="00FC48A0" w:rsidP="00925820">
      <w:pPr>
        <w:pStyle w:val="BodyText"/>
      </w:pPr>
    </w:p>
    <w:p w:rsidR="00000000" w:rsidRPr="00925820" w:rsidP="00925820"/>
    <w:sectPr w:rsidSect="00925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8A0" w:rsidP="00FC4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A0" w:rsidP="00925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48A0" w:rsidP="00925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48A0" w:rsidP="00925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8A0" w:rsidP="00FC48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A0" w:rsidP="00925820">
    <w:pPr>
      <w:pStyle w:val="Header"/>
      <w:framePr w:wrap="around"/>
    </w:pPr>
    <w:r>
      <w:fldChar w:fldCharType="begin"/>
    </w:r>
    <w:r>
      <w:instrText xml:space="preserve"> TITLE   \* MERGEFORMAT </w:instrText>
    </w:r>
    <w:r>
      <w:fldChar w:fldCharType="separate"/>
    </w:r>
    <w:r>
      <w:t>CPPACC4005A Conduct a building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48A0" w:rsidP="00925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00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068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67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820"/>
    <w:pPr>
      <w:spacing w:before="360" w:after="60"/>
      <w:outlineLvl w:val="0"/>
    </w:pPr>
    <w:rPr>
      <w:sz w:val="32"/>
    </w:rPr>
  </w:style>
  <w:style w:type="paragraph" w:styleId="Heading2">
    <w:name w:val="heading 2"/>
    <w:basedOn w:val="HeadingBase"/>
    <w:next w:val="BodyText"/>
    <w:link w:val="Heading2Char"/>
    <w:qFormat/>
    <w:rsid w:val="00925820"/>
    <w:pPr>
      <w:keepLines/>
      <w:spacing w:before="240" w:after="120"/>
      <w:outlineLvl w:val="1"/>
    </w:pPr>
    <w:rPr>
      <w:sz w:val="28"/>
      <w:szCs w:val="40"/>
    </w:rPr>
  </w:style>
  <w:style w:type="paragraph" w:styleId="Heading3">
    <w:name w:val="heading 3"/>
    <w:basedOn w:val="HeadingBase"/>
    <w:next w:val="BodyText"/>
    <w:link w:val="Heading3Char"/>
    <w:qFormat/>
    <w:rsid w:val="00925820"/>
    <w:pPr>
      <w:spacing w:before="180" w:after="120"/>
      <w:outlineLvl w:val="2"/>
    </w:pPr>
    <w:rPr>
      <w:spacing w:val="-10"/>
      <w:kern w:val="32"/>
    </w:rPr>
  </w:style>
  <w:style w:type="paragraph" w:styleId="Heading4">
    <w:name w:val="heading 4"/>
    <w:basedOn w:val="HeadingBase"/>
    <w:next w:val="BodyText"/>
    <w:link w:val="Heading4Char"/>
    <w:qFormat/>
    <w:rsid w:val="00925820"/>
    <w:pPr>
      <w:spacing w:before="160" w:after="120"/>
      <w:outlineLvl w:val="3"/>
    </w:pPr>
    <w:rPr>
      <w:sz w:val="22"/>
    </w:rPr>
  </w:style>
  <w:style w:type="paragraph" w:styleId="Heading5">
    <w:name w:val="heading 5"/>
    <w:basedOn w:val="HeadingBase"/>
    <w:next w:val="Normal"/>
    <w:link w:val="Heading5Char"/>
    <w:qFormat/>
    <w:rsid w:val="00925820"/>
    <w:pPr>
      <w:spacing w:before="80"/>
      <w:outlineLvl w:val="4"/>
    </w:pPr>
    <w:rPr>
      <w:color w:val="918585"/>
      <w:sz w:val="20"/>
    </w:rPr>
  </w:style>
  <w:style w:type="paragraph" w:styleId="Heading6">
    <w:name w:val="heading 6"/>
    <w:basedOn w:val="HeadingBase"/>
    <w:next w:val="Normal"/>
    <w:link w:val="Heading6Char"/>
    <w:qFormat/>
    <w:rsid w:val="00925820"/>
    <w:pPr>
      <w:spacing w:before="60"/>
      <w:outlineLvl w:val="5"/>
    </w:pPr>
    <w:rPr>
      <w:color w:val="918585"/>
      <w:sz w:val="20"/>
    </w:rPr>
  </w:style>
  <w:style w:type="paragraph" w:styleId="Heading7">
    <w:name w:val="heading 7"/>
    <w:basedOn w:val="Normal"/>
    <w:next w:val="Normal"/>
    <w:link w:val="Heading7Char"/>
    <w:qFormat/>
    <w:rsid w:val="00925820"/>
    <w:pPr>
      <w:ind w:left="720"/>
      <w:outlineLvl w:val="6"/>
    </w:pPr>
    <w:rPr>
      <w:i/>
    </w:rPr>
  </w:style>
  <w:style w:type="paragraph" w:styleId="Heading8">
    <w:name w:val="heading 8"/>
    <w:basedOn w:val="Normal"/>
    <w:next w:val="Normal"/>
    <w:link w:val="Heading8Char"/>
    <w:qFormat/>
    <w:rsid w:val="00925820"/>
    <w:pPr>
      <w:ind w:left="720"/>
      <w:outlineLvl w:val="7"/>
    </w:pPr>
    <w:rPr>
      <w:i/>
    </w:rPr>
  </w:style>
  <w:style w:type="paragraph" w:styleId="Heading9">
    <w:name w:val="heading 9"/>
    <w:basedOn w:val="Normal"/>
    <w:next w:val="Normal"/>
    <w:link w:val="Heading9Char"/>
    <w:qFormat/>
    <w:rsid w:val="00925820"/>
    <w:pPr>
      <w:ind w:left="720"/>
      <w:outlineLvl w:val="8"/>
    </w:pPr>
    <w:rPr>
      <w:i/>
    </w:rPr>
  </w:style>
  <w:style w:type="character" w:default="1" w:styleId="DefaultParagraphFont">
    <w:name w:val="Default Paragraph Font"/>
    <w:uiPriority w:val="1"/>
    <w:unhideWhenUsed/>
    <w:rsid w:val="00925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820"/>
  </w:style>
  <w:style w:type="character" w:customStyle="1" w:styleId="Heading1Char">
    <w:name w:val="Heading 1 Char"/>
    <w:link w:val="Heading1"/>
    <w:rsid w:val="00925820"/>
    <w:rPr>
      <w:rFonts w:ascii="Times New Roman" w:eastAsia="Times New Roman" w:hAnsi="Times New Roman" w:cs="Times New Roman"/>
      <w:b/>
      <w:sz w:val="32"/>
      <w:szCs w:val="20"/>
      <w:lang w:eastAsia="en-US"/>
    </w:rPr>
  </w:style>
  <w:style w:type="paragraph" w:styleId="BodyText">
    <w:name w:val="Body Text"/>
    <w:basedOn w:val="Normal"/>
    <w:link w:val="BodyTextChar"/>
    <w:rsid w:val="00925820"/>
    <w:pPr>
      <w:spacing w:before="120" w:after="120"/>
      <w:contextualSpacing/>
    </w:pPr>
    <w:rPr>
      <w:rFonts w:ascii="Times New Roman" w:hAnsi="Times New Roman"/>
      <w:sz w:val="24"/>
      <w:szCs w:val="22"/>
    </w:rPr>
  </w:style>
  <w:style w:type="character" w:customStyle="1" w:styleId="BodyTextChar">
    <w:name w:val="Body Text Char"/>
    <w:link w:val="BodyText"/>
    <w:rsid w:val="00925820"/>
    <w:rPr>
      <w:rFonts w:ascii="Times New Roman" w:eastAsia="Times New Roman" w:hAnsi="Times New Roman" w:cs="Times New Roman"/>
      <w:sz w:val="24"/>
      <w:lang w:val="en-US" w:eastAsia="en-US"/>
    </w:rPr>
  </w:style>
  <w:style w:type="paragraph" w:styleId="Footer">
    <w:name w:val="footer"/>
    <w:basedOn w:val="Normal"/>
    <w:link w:val="FooterChar"/>
    <w:rsid w:val="00925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5820"/>
    <w:rPr>
      <w:rFonts w:ascii="Times New Roman" w:eastAsia="Times New Roman" w:hAnsi="Times New Roman" w:cs="Times New Roman"/>
      <w:sz w:val="16"/>
      <w:lang w:val="en-US" w:eastAsia="en-US"/>
    </w:rPr>
  </w:style>
  <w:style w:type="paragraph" w:styleId="List">
    <w:name w:val="List"/>
    <w:basedOn w:val="BodyText"/>
    <w:next w:val="BodyText"/>
    <w:rsid w:val="00925820"/>
    <w:pPr>
      <w:tabs>
        <w:tab w:val="left" w:pos="340"/>
      </w:tabs>
      <w:spacing w:before="60" w:after="60"/>
      <w:ind w:left="340" w:hanging="340"/>
    </w:pPr>
  </w:style>
  <w:style w:type="paragraph" w:styleId="ListBullet">
    <w:name w:val="List Bullet"/>
    <w:basedOn w:val="List"/>
    <w:rsid w:val="00925820"/>
    <w:pPr>
      <w:numPr>
        <w:numId w:val="13"/>
      </w:numPr>
      <w:tabs>
        <w:tab w:val="clear" w:pos="340"/>
      </w:tabs>
      <w:spacing w:before="40" w:after="40"/>
    </w:pPr>
  </w:style>
  <w:style w:type="character" w:customStyle="1" w:styleId="SpecialBold">
    <w:name w:val="Special Bold"/>
    <w:rsid w:val="00925820"/>
    <w:rPr>
      <w:b/>
      <w:spacing w:val="0"/>
    </w:rPr>
  </w:style>
  <w:style w:type="paragraph" w:styleId="ListBullet2">
    <w:name w:val="List Bullet 2"/>
    <w:basedOn w:val="List2"/>
    <w:rsid w:val="00925820"/>
    <w:pPr>
      <w:numPr>
        <w:numId w:val="14"/>
      </w:numPr>
      <w:tabs>
        <w:tab w:val="clear" w:pos="680"/>
      </w:tabs>
    </w:pPr>
  </w:style>
  <w:style w:type="paragraph" w:styleId="Header">
    <w:name w:val="header"/>
    <w:basedOn w:val="Normal"/>
    <w:link w:val="HeaderChar"/>
    <w:rsid w:val="00925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5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820"/>
    <w:pPr>
      <w:spacing w:before="240" w:after="120"/>
      <w:outlineLvl w:val="0"/>
    </w:pPr>
    <w:rPr>
      <w:rFonts w:ascii="Times New Roman" w:hAnsi="Times New Roman"/>
      <w:b/>
      <w:sz w:val="28"/>
    </w:rPr>
  </w:style>
  <w:style w:type="paragraph" w:customStyle="1" w:styleId="AllowPageBreak">
    <w:name w:val="AllowPageBreak"/>
    <w:rsid w:val="00925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5820"/>
    <w:rPr>
      <w:b/>
      <w:i/>
      <w:u w:val="none"/>
    </w:rPr>
  </w:style>
  <w:style w:type="character" w:customStyle="1" w:styleId="Heading2Char">
    <w:name w:val="Heading 2 Char"/>
    <w:link w:val="Heading2"/>
    <w:rsid w:val="00925820"/>
    <w:rPr>
      <w:rFonts w:ascii="Times New Roman" w:eastAsia="Times New Roman" w:hAnsi="Times New Roman" w:cs="Times New Roman"/>
      <w:b/>
      <w:sz w:val="28"/>
      <w:szCs w:val="40"/>
      <w:lang w:eastAsia="en-US"/>
    </w:rPr>
  </w:style>
  <w:style w:type="character" w:customStyle="1" w:styleId="Heading3Char">
    <w:name w:val="Heading 3 Char"/>
    <w:link w:val="Heading3"/>
    <w:rsid w:val="009258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5820"/>
    <w:rPr>
      <w:rFonts w:ascii="Times New Roman" w:eastAsia="Times New Roman" w:hAnsi="Times New Roman" w:cs="Times New Roman"/>
      <w:b/>
      <w:szCs w:val="20"/>
      <w:lang w:eastAsia="en-US"/>
    </w:rPr>
  </w:style>
  <w:style w:type="character" w:customStyle="1" w:styleId="Heading5Char">
    <w:name w:val="Heading 5 Char"/>
    <w:link w:val="Heading5"/>
    <w:rsid w:val="009258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5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820"/>
    <w:rPr>
      <w:rFonts w:ascii="Courier New" w:eastAsia="Times New Roman" w:hAnsi="Courier New" w:cs="Times New Roman"/>
      <w:i/>
      <w:szCs w:val="20"/>
      <w:lang w:val="en-US" w:eastAsia="en-US"/>
    </w:rPr>
  </w:style>
  <w:style w:type="paragraph" w:customStyle="1" w:styleId="HeadingBase">
    <w:name w:val="Heading Base"/>
    <w:rsid w:val="00925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820"/>
    <w:pPr>
      <w:tabs>
        <w:tab w:val="right" w:leader="dot" w:pos="9072"/>
      </w:tabs>
      <w:ind w:left="567"/>
    </w:pPr>
    <w:rPr>
      <w:szCs w:val="22"/>
    </w:rPr>
  </w:style>
  <w:style w:type="paragraph" w:customStyle="1" w:styleId="TOCBase">
    <w:name w:val="TOC Base"/>
    <w:rsid w:val="00925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820"/>
    <w:pPr>
      <w:tabs>
        <w:tab w:val="right" w:leader="dot" w:pos="9072"/>
      </w:tabs>
      <w:spacing w:before="40" w:after="40"/>
      <w:ind w:left="284"/>
    </w:pPr>
    <w:rPr>
      <w:rFonts w:ascii="Times New Roman" w:hAnsi="Times New Roman"/>
    </w:rPr>
  </w:style>
  <w:style w:type="paragraph" w:styleId="TOC1">
    <w:name w:val="toc 1"/>
    <w:basedOn w:val="TOCBase"/>
    <w:next w:val="Normal"/>
    <w:rsid w:val="00925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820"/>
    <w:pPr>
      <w:spacing w:before="5040"/>
      <w:jc w:val="center"/>
    </w:pPr>
    <w:rPr>
      <w:sz w:val="48"/>
      <w:szCs w:val="72"/>
      <w:lang w:val="en-US"/>
    </w:rPr>
  </w:style>
  <w:style w:type="character" w:customStyle="1" w:styleId="TitleChar">
    <w:name w:val="Title Char"/>
    <w:link w:val="Title"/>
    <w:rsid w:val="00925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820"/>
    <w:pPr>
      <w:tabs>
        <w:tab w:val="left" w:pos="3600"/>
        <w:tab w:val="left" w:pos="3958"/>
      </w:tabs>
    </w:pPr>
  </w:style>
  <w:style w:type="paragraph" w:customStyle="1" w:styleId="Note">
    <w:name w:val="Note"/>
    <w:basedOn w:val="BodyText"/>
    <w:rsid w:val="00925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820"/>
    <w:pPr>
      <w:framePr w:wrap="auto" w:hAnchor="text" w:y="6049"/>
    </w:pPr>
    <w:rPr>
      <w:color w:val="000000"/>
      <w:sz w:val="40"/>
    </w:rPr>
  </w:style>
  <w:style w:type="paragraph" w:customStyle="1" w:styleId="TOCTitle">
    <w:name w:val="TOCTitle"/>
    <w:basedOn w:val="Heading1"/>
    <w:rsid w:val="00925820"/>
    <w:pPr>
      <w:spacing w:after="240"/>
      <w:jc w:val="center"/>
      <w:outlineLvl w:val="9"/>
    </w:pPr>
    <w:rPr>
      <w:caps/>
    </w:rPr>
  </w:style>
  <w:style w:type="paragraph" w:customStyle="1" w:styleId="Version">
    <w:name w:val="Version"/>
    <w:rsid w:val="00925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820"/>
    <w:pPr>
      <w:keepNext w:val="0"/>
      <w:tabs>
        <w:tab w:val="right" w:pos="4176"/>
      </w:tabs>
      <w:ind w:left="198" w:hanging="198"/>
    </w:pPr>
    <w:rPr>
      <w:rFonts w:ascii="Garamond" w:hAnsi="Garamond"/>
    </w:rPr>
  </w:style>
  <w:style w:type="paragraph" w:styleId="IndexHeading">
    <w:name w:val="index heading"/>
    <w:basedOn w:val="Normal"/>
    <w:next w:val="Index1"/>
    <w:semiHidden/>
    <w:rsid w:val="00925820"/>
    <w:pPr>
      <w:spacing w:before="120" w:after="120"/>
    </w:pPr>
    <w:rPr>
      <w:rFonts w:ascii="Arial" w:hAnsi="Arial"/>
      <w:b/>
      <w:color w:val="918585"/>
      <w:sz w:val="24"/>
    </w:rPr>
  </w:style>
  <w:style w:type="paragraph" w:customStyle="1" w:styleId="Chapter">
    <w:name w:val="Chapter"/>
    <w:basedOn w:val="Normal"/>
    <w:rsid w:val="00925820"/>
    <w:pPr>
      <w:spacing w:before="240"/>
    </w:pPr>
    <w:rPr>
      <w:rFonts w:ascii="Times New Roman" w:hAnsi="Times New Roman"/>
      <w:smallCaps/>
      <w:spacing w:val="80"/>
      <w:sz w:val="28"/>
    </w:rPr>
  </w:style>
  <w:style w:type="paragraph" w:customStyle="1" w:styleId="InChapter">
    <w:name w:val="InChapter"/>
    <w:basedOn w:val="Heading3"/>
    <w:rsid w:val="00925820"/>
    <w:pPr>
      <w:spacing w:after="240"/>
      <w:outlineLvl w:val="9"/>
    </w:pPr>
    <w:rPr>
      <w:noProof/>
    </w:rPr>
  </w:style>
  <w:style w:type="paragraph" w:styleId="Index2">
    <w:name w:val="index 2"/>
    <w:basedOn w:val="Normal"/>
    <w:next w:val="Normal"/>
    <w:semiHidden/>
    <w:rsid w:val="00925820"/>
    <w:pPr>
      <w:tabs>
        <w:tab w:val="right" w:pos="4176"/>
      </w:tabs>
      <w:ind w:left="568" w:hanging="284"/>
    </w:pPr>
    <w:rPr>
      <w:rFonts w:ascii="Garamond" w:hAnsi="Garamond"/>
    </w:rPr>
  </w:style>
  <w:style w:type="paragraph" w:customStyle="1" w:styleId="Byline">
    <w:name w:val="Byline"/>
    <w:rsid w:val="00925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820"/>
    <w:pPr>
      <w:tabs>
        <w:tab w:val="clear" w:pos="3600"/>
        <w:tab w:val="clear" w:pos="3958"/>
      </w:tabs>
      <w:jc w:val="right"/>
    </w:pPr>
  </w:style>
  <w:style w:type="character" w:styleId="Emphasis">
    <w:name w:val="Emphasis"/>
    <w:qFormat/>
    <w:rsid w:val="00925820"/>
    <w:rPr>
      <w:i/>
    </w:rPr>
  </w:style>
  <w:style w:type="paragraph" w:styleId="Caption">
    <w:name w:val="caption"/>
    <w:basedOn w:val="BodyText"/>
    <w:next w:val="Normal"/>
    <w:qFormat/>
    <w:rsid w:val="00925820"/>
    <w:pPr>
      <w:framePr w:w="2268" w:hSpace="181" w:vSpace="181" w:wrap="around" w:vAnchor="text" w:hAnchor="page" w:x="1135" w:y="285" w:anchorLock="1"/>
    </w:pPr>
    <w:rPr>
      <w:i/>
    </w:rPr>
  </w:style>
  <w:style w:type="paragraph" w:customStyle="1" w:styleId="MiniTOCTitle">
    <w:name w:val="MiniTOCTitle"/>
    <w:basedOn w:val="Heading4"/>
    <w:rsid w:val="00925820"/>
    <w:pPr>
      <w:spacing w:before="240"/>
      <w:outlineLvl w:val="9"/>
    </w:pPr>
    <w:rPr>
      <w:noProof/>
      <w:sz w:val="24"/>
    </w:rPr>
  </w:style>
  <w:style w:type="paragraph" w:customStyle="1" w:styleId="MiniTOCItem">
    <w:name w:val="MiniTOCItem"/>
    <w:basedOn w:val="ListBullet"/>
    <w:rsid w:val="00925820"/>
    <w:pPr>
      <w:numPr>
        <w:numId w:val="0"/>
      </w:numPr>
      <w:tabs>
        <w:tab w:val="right" w:leader="dot" w:pos="6521"/>
      </w:tabs>
      <w:spacing w:before="0" w:after="0"/>
    </w:pPr>
  </w:style>
  <w:style w:type="paragraph" w:customStyle="1" w:styleId="TOFTitle">
    <w:name w:val="TOFTitle"/>
    <w:basedOn w:val="TOCTitle"/>
    <w:rsid w:val="00925820"/>
  </w:style>
  <w:style w:type="paragraph" w:styleId="TableofFigures">
    <w:name w:val="table of figures"/>
    <w:basedOn w:val="Normal"/>
    <w:next w:val="Normal"/>
    <w:semiHidden/>
    <w:rsid w:val="00925820"/>
    <w:pPr>
      <w:tabs>
        <w:tab w:val="right" w:leader="dot" w:pos="9072"/>
      </w:tabs>
      <w:ind w:left="970" w:hanging="403"/>
    </w:pPr>
    <w:rPr>
      <w:rFonts w:ascii="Times New Roman" w:hAnsi="Times New Roman"/>
      <w:b/>
    </w:rPr>
  </w:style>
  <w:style w:type="paragraph" w:styleId="ListNumber">
    <w:name w:val="List Number"/>
    <w:basedOn w:val="List"/>
    <w:rsid w:val="00925820"/>
    <w:pPr>
      <w:numPr>
        <w:numId w:val="11"/>
      </w:numPr>
    </w:pPr>
  </w:style>
  <w:style w:type="character" w:customStyle="1" w:styleId="WingdingSymbols">
    <w:name w:val="Wingding Symbols"/>
    <w:rsid w:val="00925820"/>
    <w:rPr>
      <w:rFonts w:ascii="Wingdings" w:hAnsi="Wingdings"/>
    </w:rPr>
  </w:style>
  <w:style w:type="paragraph" w:customStyle="1" w:styleId="TableHeading">
    <w:name w:val="Table Heading"/>
    <w:basedOn w:val="HeadingBase"/>
    <w:rsid w:val="00925820"/>
    <w:pPr>
      <w:keepLines/>
      <w:pBdr>
        <w:bottom w:val="single" w:sz="6" w:space="1" w:color="918585"/>
      </w:pBdr>
      <w:spacing w:before="240"/>
    </w:pPr>
  </w:style>
  <w:style w:type="character" w:customStyle="1" w:styleId="HotSpot">
    <w:name w:val="HotSpot"/>
    <w:rsid w:val="00925820"/>
    <w:rPr>
      <w:color w:val="0033CC"/>
      <w:u w:val="none"/>
    </w:rPr>
  </w:style>
  <w:style w:type="paragraph" w:customStyle="1" w:styleId="BodyTextRight">
    <w:name w:val="Body Text Right"/>
    <w:basedOn w:val="BodyText"/>
    <w:rsid w:val="00925820"/>
    <w:pPr>
      <w:spacing w:before="0" w:after="0"/>
      <w:jc w:val="right"/>
    </w:pPr>
  </w:style>
  <w:style w:type="paragraph" w:styleId="Index3">
    <w:name w:val="index 3"/>
    <w:basedOn w:val="ListNumber2"/>
    <w:next w:val="Normal"/>
    <w:semiHidden/>
    <w:rsid w:val="00925820"/>
    <w:pPr>
      <w:numPr>
        <w:numId w:val="0"/>
      </w:numPr>
      <w:tabs>
        <w:tab w:val="right" w:leader="dot" w:pos="4176"/>
      </w:tabs>
    </w:pPr>
  </w:style>
  <w:style w:type="paragraph" w:styleId="ListNumber2">
    <w:name w:val="List Number 2"/>
    <w:basedOn w:val="List2"/>
    <w:rsid w:val="00925820"/>
    <w:pPr>
      <w:numPr>
        <w:numId w:val="10"/>
      </w:numPr>
      <w:tabs>
        <w:tab w:val="clear" w:pos="1060"/>
      </w:tabs>
    </w:pPr>
  </w:style>
  <w:style w:type="paragraph" w:customStyle="1" w:styleId="MarginNote">
    <w:name w:val="Margin Note"/>
    <w:basedOn w:val="BodyText"/>
    <w:rsid w:val="00925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5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820"/>
    <w:rPr>
      <w:sz w:val="32"/>
    </w:rPr>
  </w:style>
  <w:style w:type="paragraph" w:customStyle="1" w:styleId="HeadingProcedure">
    <w:name w:val="Heading Procedure"/>
    <w:basedOn w:val="HeadingBase"/>
    <w:next w:val="Normal"/>
    <w:rsid w:val="00925820"/>
    <w:pPr>
      <w:tabs>
        <w:tab w:val="left" w:pos="0"/>
      </w:tabs>
      <w:spacing w:before="120" w:after="60"/>
    </w:pPr>
    <w:rPr>
      <w:i/>
      <w:color w:val="918585"/>
      <w:sz w:val="22"/>
    </w:rPr>
  </w:style>
  <w:style w:type="paragraph" w:customStyle="1" w:styleId="TableBodyText">
    <w:name w:val="Table Body Text"/>
    <w:basedOn w:val="BodyText"/>
    <w:rsid w:val="00925820"/>
    <w:pPr>
      <w:spacing w:before="60" w:after="60"/>
    </w:pPr>
  </w:style>
  <w:style w:type="paragraph" w:styleId="ListContinue">
    <w:name w:val="List Continue"/>
    <w:basedOn w:val="List"/>
    <w:rsid w:val="00925820"/>
    <w:pPr>
      <w:ind w:firstLine="0"/>
    </w:pPr>
  </w:style>
  <w:style w:type="paragraph" w:customStyle="1" w:styleId="ListNote">
    <w:name w:val="List Note"/>
    <w:basedOn w:val="List"/>
    <w:rsid w:val="00925820"/>
    <w:pPr>
      <w:pBdr>
        <w:top w:val="single" w:sz="6" w:space="2" w:color="918585"/>
        <w:bottom w:val="single" w:sz="6" w:space="2" w:color="918585"/>
      </w:pBdr>
      <w:tabs>
        <w:tab w:val="left" w:pos="1021"/>
      </w:tabs>
      <w:ind w:firstLine="0"/>
    </w:pPr>
  </w:style>
  <w:style w:type="paragraph" w:customStyle="1" w:styleId="Warning">
    <w:name w:val="Warning"/>
    <w:basedOn w:val="BodyText"/>
    <w:rsid w:val="00925820"/>
    <w:pPr>
      <w:shd w:val="clear" w:color="auto" w:fill="D9D9D9"/>
      <w:tabs>
        <w:tab w:val="left" w:pos="992"/>
      </w:tabs>
      <w:ind w:left="119" w:right="119"/>
    </w:pPr>
    <w:rPr>
      <w:sz w:val="20"/>
    </w:rPr>
  </w:style>
  <w:style w:type="paragraph" w:customStyle="1" w:styleId="MarginIcons">
    <w:name w:val="Margin Icons"/>
    <w:basedOn w:val="BodyText"/>
    <w:rsid w:val="009258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5820"/>
    <w:rPr>
      <w:rFonts w:ascii="Courier New" w:hAnsi="Courier New"/>
    </w:rPr>
  </w:style>
  <w:style w:type="paragraph" w:customStyle="1" w:styleId="NoteBullet">
    <w:name w:val="Note Bullet"/>
    <w:basedOn w:val="Note"/>
    <w:rsid w:val="00925820"/>
    <w:pPr>
      <w:tabs>
        <w:tab w:val="clear" w:pos="680"/>
      </w:tabs>
      <w:spacing w:before="60" w:after="60"/>
    </w:pPr>
  </w:style>
  <w:style w:type="paragraph" w:customStyle="1" w:styleId="SubHeading2">
    <w:name w:val="SubHeading2"/>
    <w:basedOn w:val="HeadingBase"/>
    <w:rsid w:val="00925820"/>
    <w:pPr>
      <w:spacing w:before="240" w:after="60"/>
    </w:pPr>
    <w:rPr>
      <w:sz w:val="20"/>
    </w:rPr>
  </w:style>
  <w:style w:type="paragraph" w:customStyle="1" w:styleId="SubHeading1">
    <w:name w:val="SubHeading1"/>
    <w:basedOn w:val="HeadingBase"/>
    <w:rsid w:val="00925820"/>
    <w:pPr>
      <w:spacing w:before="240" w:after="60"/>
    </w:pPr>
    <w:rPr>
      <w:color w:val="918585"/>
      <w:sz w:val="22"/>
    </w:rPr>
  </w:style>
  <w:style w:type="paragraph" w:customStyle="1" w:styleId="SideHeading">
    <w:name w:val="Side Heading"/>
    <w:basedOn w:val="HeadingBase"/>
    <w:rsid w:val="00925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820"/>
    <w:pPr>
      <w:numPr>
        <w:numId w:val="12"/>
      </w:numPr>
    </w:pPr>
  </w:style>
  <w:style w:type="paragraph" w:styleId="PlainText">
    <w:name w:val="Plain Text"/>
    <w:basedOn w:val="Normal"/>
    <w:link w:val="PlainTextChar"/>
    <w:rsid w:val="00925820"/>
    <w:rPr>
      <w:sz w:val="20"/>
    </w:rPr>
  </w:style>
  <w:style w:type="character" w:customStyle="1" w:styleId="PlainTextChar">
    <w:name w:val="Plain Text Char"/>
    <w:basedOn w:val="DefaultParagraphFont"/>
    <w:link w:val="PlainText"/>
    <w:rsid w:val="00925820"/>
    <w:rPr>
      <w:rFonts w:ascii="Courier New" w:eastAsia="Times New Roman" w:hAnsi="Courier New" w:cs="Times New Roman"/>
      <w:sz w:val="20"/>
      <w:szCs w:val="20"/>
      <w:lang w:val="en-US" w:eastAsia="en-US"/>
    </w:rPr>
  </w:style>
  <w:style w:type="character" w:customStyle="1" w:styleId="MenuOption">
    <w:name w:val="Menu Option"/>
    <w:rsid w:val="00925820"/>
    <w:rPr>
      <w:b/>
      <w:smallCaps/>
    </w:rPr>
  </w:style>
  <w:style w:type="paragraph" w:customStyle="1" w:styleId="TableListNumber">
    <w:name w:val="Table List Number"/>
    <w:basedOn w:val="ListNumber"/>
    <w:rsid w:val="00925820"/>
    <w:pPr>
      <w:numPr>
        <w:numId w:val="0"/>
      </w:numPr>
    </w:pPr>
  </w:style>
  <w:style w:type="paragraph" w:styleId="TOC4">
    <w:name w:val="toc 4"/>
    <w:basedOn w:val="TOCBase"/>
    <w:next w:val="Normal"/>
    <w:semiHidden/>
    <w:rsid w:val="00925820"/>
    <w:pPr>
      <w:tabs>
        <w:tab w:val="right" w:leader="dot" w:pos="9071"/>
      </w:tabs>
      <w:ind w:left="1701"/>
    </w:pPr>
  </w:style>
  <w:style w:type="paragraph" w:customStyle="1" w:styleId="ListAlpha">
    <w:name w:val="List Alpha"/>
    <w:basedOn w:val="List"/>
    <w:rsid w:val="00925820"/>
    <w:pPr>
      <w:numPr>
        <w:numId w:val="9"/>
      </w:numPr>
    </w:pPr>
  </w:style>
  <w:style w:type="paragraph" w:customStyle="1" w:styleId="ListAlpha2">
    <w:name w:val="List Alpha 2"/>
    <w:basedOn w:val="List2"/>
    <w:rsid w:val="00925820"/>
    <w:pPr>
      <w:numPr>
        <w:numId w:val="8"/>
      </w:numPr>
    </w:pPr>
  </w:style>
  <w:style w:type="paragraph" w:styleId="List2">
    <w:name w:val="List 2"/>
    <w:basedOn w:val="BodyText"/>
    <w:rsid w:val="00925820"/>
    <w:pPr>
      <w:tabs>
        <w:tab w:val="left" w:pos="680"/>
      </w:tabs>
      <w:spacing w:before="60" w:after="60"/>
      <w:ind w:left="680" w:hanging="340"/>
    </w:pPr>
  </w:style>
  <w:style w:type="paragraph" w:styleId="List3">
    <w:name w:val="List 3"/>
    <w:basedOn w:val="BodyText"/>
    <w:rsid w:val="00925820"/>
    <w:pPr>
      <w:tabs>
        <w:tab w:val="left" w:pos="1021"/>
      </w:tabs>
      <w:spacing w:before="60" w:after="60"/>
      <w:ind w:left="1020" w:hanging="340"/>
    </w:pPr>
  </w:style>
  <w:style w:type="paragraph" w:styleId="List4">
    <w:name w:val="List 4"/>
    <w:basedOn w:val="BodyText"/>
    <w:rsid w:val="00925820"/>
    <w:pPr>
      <w:tabs>
        <w:tab w:val="left" w:pos="1361"/>
      </w:tabs>
      <w:spacing w:before="60" w:after="60"/>
      <w:ind w:left="1361" w:hanging="340"/>
    </w:pPr>
  </w:style>
  <w:style w:type="paragraph" w:styleId="List5">
    <w:name w:val="List 5"/>
    <w:basedOn w:val="BodyText"/>
    <w:rsid w:val="00925820"/>
    <w:pPr>
      <w:tabs>
        <w:tab w:val="left" w:pos="1701"/>
      </w:tabs>
      <w:spacing w:before="60" w:after="60"/>
      <w:ind w:left="1701" w:hanging="340"/>
    </w:pPr>
  </w:style>
  <w:style w:type="paragraph" w:styleId="ListBullet3">
    <w:name w:val="List Bullet 3"/>
    <w:basedOn w:val="List3"/>
    <w:rsid w:val="00925820"/>
    <w:pPr>
      <w:numPr>
        <w:numId w:val="15"/>
      </w:numPr>
      <w:tabs>
        <w:tab w:val="clear" w:pos="1021"/>
      </w:tabs>
      <w:ind w:left="1037" w:hanging="357"/>
    </w:pPr>
  </w:style>
  <w:style w:type="paragraph" w:styleId="ListBullet4">
    <w:name w:val="List Bullet 4"/>
    <w:basedOn w:val="List4"/>
    <w:rsid w:val="00925820"/>
    <w:pPr>
      <w:numPr>
        <w:numId w:val="3"/>
      </w:numPr>
    </w:pPr>
  </w:style>
  <w:style w:type="paragraph" w:styleId="ListBullet5">
    <w:name w:val="List Bullet 5"/>
    <w:basedOn w:val="List5"/>
    <w:rsid w:val="00925820"/>
    <w:pPr>
      <w:numPr>
        <w:numId w:val="4"/>
      </w:numPr>
    </w:pPr>
  </w:style>
  <w:style w:type="paragraph" w:styleId="ListContinue2">
    <w:name w:val="List Continue 2"/>
    <w:basedOn w:val="List2"/>
    <w:rsid w:val="00925820"/>
    <w:pPr>
      <w:ind w:firstLine="0"/>
    </w:pPr>
  </w:style>
  <w:style w:type="paragraph" w:styleId="ListContinue3">
    <w:name w:val="List Continue 3"/>
    <w:basedOn w:val="List3"/>
    <w:rsid w:val="00925820"/>
    <w:pPr>
      <w:ind w:left="1021" w:firstLine="0"/>
    </w:pPr>
  </w:style>
  <w:style w:type="paragraph" w:styleId="ListContinue4">
    <w:name w:val="List Continue 4"/>
    <w:basedOn w:val="List4"/>
    <w:rsid w:val="00925820"/>
    <w:pPr>
      <w:ind w:firstLine="0"/>
    </w:pPr>
  </w:style>
  <w:style w:type="paragraph" w:styleId="ListContinue5">
    <w:name w:val="List Continue 5"/>
    <w:basedOn w:val="List5"/>
    <w:rsid w:val="00925820"/>
    <w:pPr>
      <w:ind w:firstLine="0"/>
    </w:pPr>
  </w:style>
  <w:style w:type="paragraph" w:styleId="ListNumber3">
    <w:name w:val="List Number 3"/>
    <w:basedOn w:val="List3"/>
    <w:rsid w:val="00925820"/>
    <w:pPr>
      <w:numPr>
        <w:numId w:val="5"/>
      </w:numPr>
    </w:pPr>
  </w:style>
  <w:style w:type="paragraph" w:styleId="ListNumber4">
    <w:name w:val="List Number 4"/>
    <w:basedOn w:val="List4"/>
    <w:rsid w:val="00925820"/>
    <w:pPr>
      <w:numPr>
        <w:numId w:val="6"/>
      </w:numPr>
    </w:pPr>
  </w:style>
  <w:style w:type="paragraph" w:styleId="ListNumber5">
    <w:name w:val="List Number 5"/>
    <w:basedOn w:val="List5"/>
    <w:rsid w:val="00925820"/>
    <w:pPr>
      <w:numPr>
        <w:numId w:val="7"/>
      </w:numPr>
    </w:pPr>
  </w:style>
  <w:style w:type="paragraph" w:styleId="BlockText">
    <w:name w:val="Block Text"/>
    <w:basedOn w:val="Normal"/>
    <w:rsid w:val="00925820"/>
    <w:pPr>
      <w:spacing w:after="120"/>
      <w:ind w:left="1440" w:right="1440"/>
    </w:pPr>
  </w:style>
  <w:style w:type="character" w:customStyle="1" w:styleId="Subscript">
    <w:name w:val="Subscript"/>
    <w:rsid w:val="00925820"/>
    <w:rPr>
      <w:sz w:val="16"/>
      <w:vertAlign w:val="subscript"/>
    </w:rPr>
  </w:style>
  <w:style w:type="character" w:customStyle="1" w:styleId="Superscript">
    <w:name w:val="Superscript"/>
    <w:rsid w:val="00925820"/>
    <w:rPr>
      <w:sz w:val="16"/>
      <w:vertAlign w:val="superscript"/>
    </w:rPr>
  </w:style>
  <w:style w:type="character" w:customStyle="1" w:styleId="Symbols">
    <w:name w:val="Symbols"/>
    <w:rsid w:val="00925820"/>
    <w:rPr>
      <w:rFonts w:ascii="Symbol" w:hAnsi="Symbol"/>
    </w:rPr>
  </w:style>
  <w:style w:type="character" w:customStyle="1" w:styleId="MenuOptions">
    <w:name w:val="Menu Options"/>
    <w:rsid w:val="00925820"/>
    <w:rPr>
      <w:rFonts w:ascii="Arial Narrow" w:hAnsi="Arial Narrow"/>
      <w:smallCaps/>
    </w:rPr>
  </w:style>
  <w:style w:type="character" w:customStyle="1" w:styleId="Buttons">
    <w:name w:val="Buttons"/>
    <w:rsid w:val="00925820"/>
    <w:rPr>
      <w:b/>
    </w:rPr>
  </w:style>
  <w:style w:type="character" w:customStyle="1" w:styleId="Underlined">
    <w:name w:val="Underlined"/>
    <w:rsid w:val="00925820"/>
    <w:rPr>
      <w:u w:val="single"/>
    </w:rPr>
  </w:style>
  <w:style w:type="paragraph" w:customStyle="1" w:styleId="TableBodyTextRight">
    <w:name w:val="Table Body Text Right"/>
    <w:basedOn w:val="TableBodyText"/>
    <w:rsid w:val="00925820"/>
    <w:pPr>
      <w:widowControl w:val="0"/>
      <w:autoSpaceDE w:val="0"/>
      <w:autoSpaceDN w:val="0"/>
      <w:adjustRightInd w:val="0"/>
      <w:jc w:val="right"/>
    </w:pPr>
    <w:rPr>
      <w:rFonts w:cs="Arial"/>
      <w:szCs w:val="18"/>
    </w:rPr>
  </w:style>
  <w:style w:type="paragraph" w:customStyle="1" w:styleId="CopyrightText">
    <w:name w:val="Copyright Text"/>
    <w:basedOn w:val="BodyText"/>
    <w:rsid w:val="00925820"/>
    <w:rPr>
      <w:sz w:val="18"/>
    </w:rPr>
  </w:style>
  <w:style w:type="paragraph" w:customStyle="1" w:styleId="BodySmallRight">
    <w:name w:val="Body Small Right"/>
    <w:basedOn w:val="BodyTextRight"/>
    <w:rsid w:val="00925820"/>
    <w:rPr>
      <w:sz w:val="18"/>
      <w:szCs w:val="18"/>
    </w:rPr>
  </w:style>
  <w:style w:type="paragraph" w:customStyle="1" w:styleId="MarginEdition">
    <w:name w:val="Margin Edition"/>
    <w:basedOn w:val="MarginNote"/>
    <w:rsid w:val="00925820"/>
    <w:pPr>
      <w:spacing w:before="0" w:after="0"/>
    </w:pPr>
    <w:rPr>
      <w:rFonts w:ascii="Times New Roman" w:hAnsi="Times New Roman"/>
      <w:color w:val="999999"/>
    </w:rPr>
  </w:style>
  <w:style w:type="paragraph" w:customStyle="1" w:styleId="Spacer">
    <w:name w:val="Spacer"/>
    <w:basedOn w:val="Normal"/>
    <w:rsid w:val="00925820"/>
    <w:rPr>
      <w:sz w:val="2"/>
      <w:szCs w:val="2"/>
    </w:rPr>
  </w:style>
  <w:style w:type="character" w:customStyle="1" w:styleId="Small">
    <w:name w:val="Small"/>
    <w:rsid w:val="00925820"/>
    <w:rPr>
      <w:sz w:val="16"/>
    </w:rPr>
  </w:style>
  <w:style w:type="paragraph" w:customStyle="1" w:styleId="WideTable">
    <w:name w:val="Wide Table"/>
    <w:basedOn w:val="Normal"/>
    <w:rsid w:val="00925820"/>
    <w:pPr>
      <w:ind w:left="-1418"/>
    </w:pPr>
    <w:rPr>
      <w:sz w:val="2"/>
      <w:szCs w:val="2"/>
    </w:rPr>
  </w:style>
  <w:style w:type="character" w:styleId="PageNumber">
    <w:name w:val="page number"/>
    <w:rsid w:val="00925820"/>
  </w:style>
  <w:style w:type="paragraph" w:styleId="Quote">
    <w:name w:val="Quote"/>
    <w:basedOn w:val="Heading1"/>
    <w:link w:val="QuoteChar"/>
    <w:qFormat/>
    <w:rsid w:val="00925820"/>
    <w:rPr>
      <w:b w:val="0"/>
      <w:sz w:val="72"/>
      <w:szCs w:val="72"/>
      <w:lang w:val="en-NZ"/>
    </w:rPr>
  </w:style>
  <w:style w:type="character" w:customStyle="1" w:styleId="QuoteChar">
    <w:name w:val="Quote Char"/>
    <w:link w:val="Quote"/>
    <w:rsid w:val="00925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820"/>
    <w:pPr>
      <w:pageBreakBefore/>
    </w:pPr>
  </w:style>
  <w:style w:type="paragraph" w:customStyle="1" w:styleId="Border">
    <w:name w:val="Border"/>
    <w:basedOn w:val="Normal"/>
    <w:qFormat/>
    <w:rsid w:val="00925820"/>
    <w:pPr>
      <w:pBdr>
        <w:top w:val="single" w:sz="18" w:space="1" w:color="auto"/>
      </w:pBdr>
    </w:pPr>
    <w:rPr>
      <w:rFonts w:ascii="Times New Roman" w:hAnsi="Times New Roman"/>
      <w:color w:val="FFFFFF"/>
      <w:sz w:val="2"/>
    </w:rPr>
  </w:style>
  <w:style w:type="character" w:styleId="IntenseEmphasis">
    <w:name w:val="Intense Emphasis"/>
    <w:uiPriority w:val="21"/>
    <w:qFormat/>
    <w:rsid w:val="00925820"/>
    <w:rPr>
      <w:b/>
      <w:bCs/>
      <w:i/>
      <w:iCs/>
      <w:color w:val="auto"/>
    </w:rPr>
  </w:style>
  <w:style w:type="paragraph" w:styleId="IntenseQuote">
    <w:name w:val="Intense Quote"/>
    <w:basedOn w:val="Normal"/>
    <w:next w:val="Normal"/>
    <w:link w:val="IntenseQuoteChar"/>
    <w:uiPriority w:val="30"/>
    <w:qFormat/>
    <w:rsid w:val="009258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5820"/>
    <w:rPr>
      <w:rFonts w:ascii="Courier New" w:eastAsia="Times New Roman" w:hAnsi="Courier New" w:cs="Times New Roman"/>
      <w:b/>
      <w:bCs/>
      <w:i/>
      <w:iCs/>
      <w:szCs w:val="20"/>
      <w:lang w:val="en-US" w:eastAsia="en-US"/>
    </w:rPr>
  </w:style>
  <w:style w:type="character" w:styleId="SubtleReference">
    <w:name w:val="Subtle Reference"/>
    <w:uiPriority w:val="31"/>
    <w:qFormat/>
    <w:rsid w:val="00925820"/>
    <w:rPr>
      <w:smallCaps/>
      <w:color w:val="auto"/>
      <w:u w:val="single"/>
    </w:rPr>
  </w:style>
  <w:style w:type="character" w:styleId="IntenseReference">
    <w:name w:val="Intense Reference"/>
    <w:uiPriority w:val="32"/>
    <w:qFormat/>
    <w:rsid w:val="00925820"/>
    <w:rPr>
      <w:b/>
      <w:bCs/>
      <w:smallCaps/>
      <w:color w:val="auto"/>
      <w:spacing w:val="5"/>
      <w:u w:val="single"/>
    </w:rPr>
  </w:style>
  <w:style w:type="paragraph" w:customStyle="1" w:styleId="2ColumnHeading">
    <w:name w:val="2Column Heading"/>
    <w:basedOn w:val="BodyText"/>
    <w:qFormat/>
    <w:rsid w:val="00925820"/>
    <w:pPr>
      <w:spacing w:after="60"/>
      <w:ind w:left="-2268"/>
    </w:pPr>
    <w:rPr>
      <w:b/>
    </w:rPr>
  </w:style>
  <w:style w:type="paragraph" w:customStyle="1" w:styleId="Heading1TOC">
    <w:name w:val="Heading1 TOC"/>
    <w:basedOn w:val="Normal"/>
    <w:qFormat/>
    <w:rsid w:val="00925820"/>
    <w:pPr>
      <w:spacing w:before="240" w:after="120"/>
    </w:pPr>
    <w:rPr>
      <w:rFonts w:ascii="Times New Roman" w:hAnsi="Times New Roman"/>
      <w:b/>
      <w:sz w:val="32"/>
    </w:rPr>
  </w:style>
  <w:style w:type="paragraph" w:customStyle="1" w:styleId="Heading2TOC">
    <w:name w:val="Heading2 TOC"/>
    <w:basedOn w:val="Normal"/>
    <w:qFormat/>
    <w:rsid w:val="00925820"/>
    <w:pPr>
      <w:spacing w:before="240" w:after="60"/>
    </w:pPr>
    <w:rPr>
      <w:rFonts w:ascii="Times New Roman" w:hAnsi="Times New Roman"/>
      <w:b/>
      <w:sz w:val="28"/>
    </w:rPr>
  </w:style>
  <w:style w:type="character" w:customStyle="1" w:styleId="Underline">
    <w:name w:val="Underline"/>
    <w:qFormat/>
    <w:rsid w:val="00925820"/>
    <w:rPr>
      <w:u w:val="single"/>
    </w:rPr>
  </w:style>
  <w:style w:type="paragraph" w:styleId="BalloonText">
    <w:name w:val="Balloon Text"/>
    <w:basedOn w:val="Normal"/>
    <w:link w:val="BalloonTextChar"/>
    <w:rsid w:val="00925820"/>
    <w:rPr>
      <w:rFonts w:ascii="Tahoma" w:hAnsi="Tahoma" w:cs="Tahoma"/>
      <w:sz w:val="16"/>
      <w:szCs w:val="16"/>
    </w:rPr>
  </w:style>
  <w:style w:type="character" w:customStyle="1" w:styleId="BalloonTextChar">
    <w:name w:val="Balloon Text Char"/>
    <w:link w:val="BalloonText"/>
    <w:rsid w:val="00925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8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58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2255</Words>
  <Characters>14583</Characters>
  <Application>Microsoft Office Word</Application>
  <DocSecurity>0</DocSecurity>
  <Lines>470</Lines>
  <Paragraphs>294</Paragraphs>
  <ScaleCrop>false</ScaleCrop>
  <Company>Author-it Software Corporation Ltd.</Company>
  <LinksUpToDate>false</LinksUpToDate>
  <CharactersWithSpaces>16753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CPPACC4005A Conduct a building access audit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2012-05-26T05:55:00Z</dcterms:created>
  <dcterms:modified xsi:type="dcterms:W3CDTF">2012-05-26T05:55:00Z</dcterms:modified>
</cp:coreProperties>
</file>