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B34" w:rsidP="00402B34">
      <w:pPr>
        <w:pStyle w:val="Title"/>
      </w:pPr>
      <w:r>
        <w:fldChar w:fldCharType="begin"/>
      </w:r>
      <w:r>
        <w:instrText xml:space="preserve"> TITLE   \* MERGEFORMAT </w:instrText>
      </w:r>
      <w:r>
        <w:fldChar w:fldCharType="separate"/>
      </w:r>
      <w:r>
        <w:t>CPP51012 Diploma of Residential Building Energy Assessment</w:t>
      </w:r>
      <w:r>
        <w:fldChar w:fldCharType="end"/>
      </w:r>
    </w:p>
    <w:p w:rsidR="00402B34" w:rsidP="00402B34">
      <w:pPr>
        <w:pStyle w:val="Version"/>
        <w:sectPr w:rsidSect="008563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63AC" w:rsidP="008563AC">
      <w:pPr>
        <w:pStyle w:val="SuperHeading"/>
      </w:pPr>
      <w:r w:rsidRPr="008563AC">
        <w:t>CPP51012 Diploma of Residential Building Energy Assessment</w:t>
      </w:r>
    </w:p>
    <w:p w:rsidR="00000000" w:rsidRPr="008563AC" w:rsidP="008563AC">
      <w:pPr>
        <w:pStyle w:val="Heading1"/>
      </w:pPr>
      <w:bookmarkStart w:id="1" w:name="O_939959"/>
      <w:bookmarkEnd w:id="1"/>
      <w:r w:rsidRPr="008563AC">
        <w:t>Modification History</w:t>
      </w:r>
    </w:p>
    <w:tbl>
      <w:tblPr>
        <w:tblW w:w="0" w:type="auto"/>
        <w:tblLayout w:type="fixed"/>
        <w:tblCellMar>
          <w:left w:w="62" w:type="dxa"/>
          <w:right w:w="62" w:type="dxa"/>
        </w:tblCellMar>
        <w:tblLook w:val="0000"/>
      </w:tblPr>
      <w:tblGrid>
        <w:gridCol w:w="2523"/>
        <w:gridCol w:w="6547"/>
      </w:tblGrid>
      <w:tr w:rsidTr="00402B34">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8563AC" w:rsidP="008563AC">
            <w:pPr>
              <w:pStyle w:val="BodyText"/>
            </w:pPr>
            <w:r w:rsidRPr="008563AC">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8563AC">
            <w:pPr>
              <w:pStyle w:val="BodyText"/>
              <w:rPr>
                <w:lang w:val="en-NZ"/>
              </w:rPr>
            </w:pPr>
            <w:r w:rsidRPr="008563AC">
              <w:rPr>
                <w:rStyle w:val="SpecialBold"/>
              </w:rPr>
              <w:t>Comments</w:t>
            </w:r>
          </w:p>
        </w:tc>
      </w:tr>
      <w:tr w:rsidTr="00402B34">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8563AC">
            <w:pPr>
              <w:pStyle w:val="BodyText"/>
              <w:rPr>
                <w:lang w:val="en-NZ"/>
              </w:rPr>
            </w:pPr>
            <w:r w:rsidRPr="008563AC">
              <w:t>1</w:t>
            </w:r>
          </w:p>
        </w:tc>
        <w:tc>
          <w:tcPr>
            <w:tcW w:w="6547" w:type="dxa"/>
            <w:tcBorders>
              <w:top w:val="nil"/>
              <w:left w:val="nil"/>
              <w:bottom w:val="nil"/>
              <w:right w:val="nil"/>
            </w:tcBorders>
            <w:tcMar>
              <w:top w:w="0" w:type="dxa"/>
              <w:left w:w="62" w:type="dxa"/>
              <w:bottom w:w="0" w:type="dxa"/>
              <w:right w:w="62" w:type="dxa"/>
            </w:tcMar>
          </w:tcPr>
          <w:p w:rsidR="00000000" w:rsidP="008563AC">
            <w:pPr>
              <w:pStyle w:val="BodyText"/>
              <w:rPr>
                <w:lang w:val="en-NZ"/>
              </w:rPr>
            </w:pPr>
            <w:r w:rsidRPr="008563AC">
              <w:t>This version first released with CPP07 Property Services Training Package Version 11.</w:t>
            </w:r>
          </w:p>
        </w:tc>
      </w:tr>
      <w:tr w:rsidTr="00402B34">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8563AC">
            <w:pPr>
              <w:pStyle w:val="BodyText"/>
              <w:rPr>
                <w:lang w:val="en-NZ"/>
              </w:rPr>
            </w:pPr>
            <w:r w:rsidRPr="008563AC">
              <w:t>2</w:t>
            </w:r>
          </w:p>
        </w:tc>
        <w:tc>
          <w:tcPr>
            <w:tcW w:w="6547" w:type="dxa"/>
            <w:tcBorders>
              <w:top w:val="nil"/>
              <w:left w:val="nil"/>
              <w:bottom w:val="nil"/>
              <w:right w:val="nil"/>
            </w:tcBorders>
            <w:tcMar>
              <w:top w:w="0" w:type="dxa"/>
              <w:left w:w="62" w:type="dxa"/>
              <w:bottom w:w="0" w:type="dxa"/>
              <w:right w:w="62" w:type="dxa"/>
            </w:tcMar>
          </w:tcPr>
          <w:p w:rsidR="00000000" w:rsidRPr="008563AC" w:rsidP="008563AC">
            <w:pPr>
              <w:pStyle w:val="BodyText"/>
            </w:pPr>
            <w:r w:rsidRPr="008563AC">
              <w:t>Update superseded imported equivalent units from elective list:</w:t>
            </w:r>
          </w:p>
          <w:p w:rsidR="00000000" w:rsidRPr="008563AC" w:rsidP="008563AC">
            <w:pPr>
              <w:pStyle w:val="ListBullet"/>
            </w:pPr>
            <w:r w:rsidRPr="008563AC">
              <w:t>BSBMGT617A to BSBMGT617</w:t>
            </w:r>
          </w:p>
          <w:p w:rsidR="00000000" w:rsidRPr="008563AC" w:rsidP="008563AC">
            <w:pPr>
              <w:pStyle w:val="ListBullet"/>
            </w:pPr>
            <w:r w:rsidRPr="008563AC">
              <w:t>BSBMKG609A to BSBMKG609</w:t>
            </w:r>
          </w:p>
          <w:p w:rsidR="00000000" w:rsidRPr="008563AC" w:rsidP="008563AC">
            <w:pPr>
              <w:pStyle w:val="ListBullet"/>
            </w:pPr>
            <w:r w:rsidRPr="008563AC">
              <w:t>BSBPM</w:t>
            </w:r>
            <w:r w:rsidRPr="008563AC">
              <w:t>G510A to BSBPMG522</w:t>
            </w:r>
          </w:p>
          <w:p w:rsidR="00000000" w:rsidRPr="008563AC" w:rsidP="008563AC">
            <w:pPr>
              <w:pStyle w:val="ListBullet"/>
            </w:pPr>
            <w:r w:rsidRPr="008563AC">
              <w:t>BSBRSK501B to BSBRSK501</w:t>
            </w:r>
          </w:p>
          <w:p w:rsidR="00000000" w:rsidRPr="008563AC" w:rsidP="008563AC">
            <w:pPr>
              <w:pStyle w:val="ListBullet"/>
            </w:pPr>
            <w:r w:rsidRPr="008563AC">
              <w:t>TAEDEL404A to TAEDEL404</w:t>
            </w:r>
          </w:p>
          <w:p w:rsidR="00000000" w:rsidRPr="008563AC" w:rsidP="008563AC">
            <w:pPr>
              <w:pStyle w:val="BodyText"/>
            </w:pPr>
            <w:r w:rsidRPr="008563AC">
              <w:t>This version released with CPP07 Version 14.4.</w:t>
            </w:r>
          </w:p>
        </w:tc>
      </w:tr>
    </w:tbl>
    <w:p w:rsidR="00000000" w:rsidRPr="008563AC" w:rsidP="008563AC">
      <w:pPr>
        <w:pStyle w:val="BodyText"/>
      </w:pPr>
    </w:p>
    <w:p w:rsidR="00000000" w:rsidRPr="008563AC" w:rsidP="008563AC">
      <w:pPr>
        <w:pStyle w:val="AllowPageBreak"/>
      </w:pPr>
    </w:p>
    <w:p w:rsidR="00000000" w:rsidRPr="008563AC" w:rsidP="008563AC">
      <w:pPr>
        <w:pStyle w:val="Heading1"/>
      </w:pPr>
      <w:bookmarkStart w:id="2" w:name="O_939958"/>
      <w:bookmarkEnd w:id="2"/>
      <w:r w:rsidRPr="008563AC">
        <w:t>Description</w:t>
      </w:r>
    </w:p>
    <w:p w:rsidR="00000000" w:rsidRPr="008563AC" w:rsidP="008563AC">
      <w:pPr>
        <w:pStyle w:val="BodyText"/>
      </w:pPr>
      <w:r w:rsidRPr="008563AC">
        <w:t xml:space="preserve">This qualification is designed to meet the needs of those engaged in assessing the energy and thermal performance of residential buildings. </w:t>
      </w:r>
    </w:p>
    <w:p w:rsidR="00000000" w:rsidRPr="008563AC" w:rsidP="008563AC">
      <w:pPr>
        <w:pStyle w:val="BodyText"/>
      </w:pPr>
      <w:r w:rsidRPr="008563AC">
        <w:t>Potential users of this qualification include Nationwide House Energy Rating Scheme (NatHERS) assessors, enterprise</w:t>
      </w:r>
      <w:r w:rsidRPr="008563AC">
        <w:t xml:space="preserve">s, government agencies, industry regulatory bodies, community organisations, building designers, architects and other building professionals associated with residential building thermal performance. </w:t>
      </w:r>
    </w:p>
    <w:p w:rsidR="00000000" w:rsidRPr="008563AC" w:rsidP="008563AC">
      <w:pPr>
        <w:pStyle w:val="BodyText"/>
      </w:pPr>
      <w:r w:rsidRPr="008563AC">
        <w:t>This qualification is suitable for an Australian Apprent</w:t>
      </w:r>
      <w:r w:rsidRPr="008563AC">
        <w:t xml:space="preserve">iceship pathway. </w:t>
      </w:r>
    </w:p>
    <w:p w:rsidR="00000000" w:rsidRPr="008563AC" w:rsidP="008563AC">
      <w:pPr>
        <w:pStyle w:val="AllowPageBreak"/>
      </w:pPr>
    </w:p>
    <w:p w:rsidR="00000000" w:rsidRPr="008563AC" w:rsidP="008563AC">
      <w:pPr>
        <w:pStyle w:val="Heading1"/>
      </w:pPr>
      <w:bookmarkStart w:id="3" w:name="O_939957"/>
      <w:bookmarkEnd w:id="3"/>
      <w:r w:rsidRPr="008563AC">
        <w:t>Pathways Information</w:t>
      </w:r>
    </w:p>
    <w:p w:rsidR="00000000" w:rsidRPr="008563AC" w:rsidP="008563AC">
      <w:pPr>
        <w:pStyle w:val="BodyText"/>
      </w:pPr>
      <w:r w:rsidRPr="008563AC">
        <w:t>Not applicable.</w:t>
      </w:r>
    </w:p>
    <w:p w:rsidR="00000000" w:rsidRPr="008563AC" w:rsidP="008563AC">
      <w:pPr>
        <w:pStyle w:val="AllowPageBreak"/>
      </w:pPr>
    </w:p>
    <w:p w:rsidR="00000000" w:rsidRPr="008563AC" w:rsidP="008563AC">
      <w:pPr>
        <w:pStyle w:val="Heading1"/>
      </w:pPr>
      <w:bookmarkStart w:id="4" w:name="O_939956"/>
      <w:bookmarkEnd w:id="4"/>
      <w:r w:rsidRPr="008563AC">
        <w:t>Licensing/Regulatory Information</w:t>
      </w:r>
    </w:p>
    <w:p w:rsidR="00000000" w:rsidRPr="008563AC" w:rsidP="008563AC">
      <w:pPr>
        <w:pStyle w:val="BodyText"/>
      </w:pPr>
      <w:r w:rsidRPr="008563AC">
        <w:t>Not applicable.</w:t>
      </w:r>
    </w:p>
    <w:p w:rsidR="00000000" w:rsidRPr="008563AC" w:rsidP="008563AC">
      <w:pPr>
        <w:pStyle w:val="AllowPageBreak"/>
      </w:pPr>
    </w:p>
    <w:p w:rsidR="00000000" w:rsidRPr="008563AC" w:rsidP="008563AC">
      <w:pPr>
        <w:pStyle w:val="Heading1"/>
      </w:pPr>
      <w:bookmarkStart w:id="5" w:name="O_939955"/>
      <w:bookmarkEnd w:id="5"/>
      <w:r w:rsidRPr="008563AC">
        <w:t>Entry Requirements</w:t>
      </w:r>
    </w:p>
    <w:p w:rsidR="00000000" w:rsidRPr="008563AC" w:rsidP="008563AC">
      <w:pPr>
        <w:pStyle w:val="BodyText"/>
      </w:pPr>
      <w:r w:rsidRPr="008563AC">
        <w:t>Not applicable.</w:t>
      </w:r>
    </w:p>
    <w:p w:rsidR="00000000" w:rsidRPr="008563AC" w:rsidP="008563AC">
      <w:pPr>
        <w:pStyle w:val="AllowPageBreak"/>
      </w:pPr>
    </w:p>
    <w:p w:rsidR="00000000" w:rsidRPr="008563AC" w:rsidP="008563AC">
      <w:pPr>
        <w:pStyle w:val="Heading1"/>
      </w:pPr>
      <w:bookmarkStart w:id="6" w:name="O_939954"/>
      <w:bookmarkEnd w:id="6"/>
      <w:r w:rsidRPr="008563AC">
        <w:t>Employability Skills Summary</w:t>
      </w:r>
    </w:p>
    <w:tbl>
      <w:tblPr>
        <w:tblW w:w="9580" w:type="dxa"/>
        <w:tblLayout w:type="fixed"/>
        <w:tblCellMar>
          <w:left w:w="62" w:type="dxa"/>
          <w:right w:w="62" w:type="dxa"/>
        </w:tblCellMar>
        <w:tblLook w:val="0000"/>
      </w:tblPr>
      <w:tblGrid>
        <w:gridCol w:w="2105"/>
        <w:gridCol w:w="7475"/>
      </w:tblGrid>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BodyText"/>
            </w:pPr>
            <w:r w:rsidRPr="008563AC">
              <w:rPr>
                <w:rStyle w:val="SpecialBold"/>
              </w:rPr>
              <w:t>Employability skill</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rPr>
                <w:rStyle w:val="SpecialBold"/>
              </w:rPr>
              <w:t>Industry/enterprise requirements for this qualification</w:t>
            </w:r>
          </w:p>
        </w:tc>
      </w:tr>
      <w:tr w:rsidTr="00402B34">
        <w:tblPrEx>
          <w:tblW w:w="9580" w:type="dxa"/>
          <w:tblLayout w:type="fixed"/>
          <w:tblCellMar>
            <w:left w:w="62" w:type="dxa"/>
            <w:right w:w="62" w:type="dxa"/>
          </w:tblCellMar>
          <w:tblLook w:val="0000"/>
        </w:tblPrEx>
        <w:tc>
          <w:tcPr>
            <w:tcW w:w="2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3AC">
            <w:pPr>
              <w:pStyle w:val="BodyText"/>
              <w:rPr>
                <w:lang w:val="en-NZ"/>
              </w:rPr>
            </w:pPr>
            <w:r w:rsidRPr="008563AC">
              <w:rPr>
                <w:rStyle w:val="SpecialBold"/>
              </w:rPr>
              <w:t>Communication</w:t>
            </w:r>
          </w:p>
        </w:tc>
        <w:tc>
          <w:tcPr>
            <w:tcW w:w="7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3AC" w:rsidP="008563AC">
            <w:pPr>
              <w:pStyle w:val="ListBullet"/>
            </w:pPr>
            <w:r w:rsidRPr="008563AC">
              <w:t>uses appropriate techniques to give clear and accurate information to clients</w:t>
            </w:r>
          </w:p>
          <w:p w:rsidR="00000000" w:rsidRPr="008563AC" w:rsidP="008563AC">
            <w:pPr>
              <w:pStyle w:val="ListBullet"/>
            </w:pPr>
            <w:r w:rsidRPr="008563AC">
              <w:t>relays information and provides feedback to team members</w:t>
            </w:r>
          </w:p>
          <w:p w:rsidR="00000000" w:rsidRPr="008563AC" w:rsidP="008563AC">
            <w:pPr>
              <w:pStyle w:val="ListBullet"/>
            </w:pPr>
            <w:r w:rsidRPr="008563AC">
              <w:t xml:space="preserve">interprets relevant regulations, legislation and </w:t>
            </w:r>
            <w:r w:rsidRPr="008563AC">
              <w:t>definitions, codes, organisational policies, industry standards, safety signs, financial requirements, plans, drawings, specifications, and project documentation</w:t>
            </w:r>
          </w:p>
          <w:p w:rsidR="00000000" w:rsidRPr="008563AC" w:rsidP="008563AC">
            <w:pPr>
              <w:pStyle w:val="ListBullet"/>
            </w:pPr>
            <w:r w:rsidRPr="008563AC">
              <w:t>demonstrates awareness of individual, social and cultural differences</w:t>
            </w:r>
          </w:p>
          <w:p w:rsidR="00000000" w:rsidRPr="008563AC" w:rsidP="008563AC">
            <w:pPr>
              <w:pStyle w:val="ListBullet"/>
            </w:pPr>
            <w:r w:rsidRPr="008563AC">
              <w:t>researches, prepares and presents a range of documents relating to home energy rating assessments, including contracts, quotes, reports and action plans</w:t>
            </w:r>
          </w:p>
          <w:p w:rsidR="00000000" w:rsidRPr="008563AC" w:rsidP="008563AC">
            <w:pPr>
              <w:pStyle w:val="ListBullet"/>
            </w:pPr>
            <w:r w:rsidRPr="008563AC">
              <w:t>uses effective interpersonal skills and communication techniques to provide advice on ways of enhancing</w:t>
            </w:r>
            <w:r w:rsidRPr="008563AC">
              <w:t xml:space="preserve"> thermal performance of residential buildings</w:t>
            </w:r>
          </w:p>
          <w:p w:rsidR="00000000" w:rsidP="008563AC">
            <w:pPr>
              <w:pStyle w:val="ListBullet"/>
              <w:rPr>
                <w:lang w:val="en-NZ"/>
              </w:rPr>
            </w:pPr>
            <w:r w:rsidRPr="008563AC">
              <w:t>uses active listening skills and appropriate techniques to manage and resolve conflict</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Teamwork</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 xml:space="preserve">develops effective relationships with clients </w:t>
            </w:r>
          </w:p>
          <w:p w:rsidR="00000000" w:rsidRPr="008563AC" w:rsidP="008563AC">
            <w:pPr>
              <w:pStyle w:val="ListBullet"/>
            </w:pPr>
            <w:r w:rsidRPr="008563AC">
              <w:t>conducts peer reviews of NatHERS assessments</w:t>
            </w:r>
          </w:p>
          <w:p w:rsidR="00000000" w:rsidRPr="008563AC" w:rsidP="008563AC">
            <w:pPr>
              <w:pStyle w:val="ListBullet"/>
            </w:pPr>
            <w:r w:rsidRPr="008563AC">
              <w:t>consults with others</w:t>
            </w:r>
            <w:r w:rsidRPr="008563AC">
              <w:t xml:space="preserve"> to determine individual and team roles and responsibilities</w:t>
            </w:r>
          </w:p>
          <w:p w:rsidR="00000000" w:rsidRPr="008563AC" w:rsidP="008563AC">
            <w:pPr>
              <w:pStyle w:val="ListBullet"/>
            </w:pPr>
            <w:r w:rsidRPr="008563AC">
              <w:t>mentors others, including NatHERS assessors, in the workplace</w:t>
            </w:r>
          </w:p>
          <w:p w:rsidR="00000000" w:rsidRPr="008563AC" w:rsidP="008563AC">
            <w:pPr>
              <w:pStyle w:val="ListBullet"/>
            </w:pPr>
            <w:r w:rsidRPr="008563AC">
              <w:t>provides specialist advice and feedback where required</w:t>
            </w:r>
          </w:p>
          <w:p w:rsidR="00000000" w:rsidRPr="008563AC" w:rsidP="008563AC">
            <w:pPr>
              <w:pStyle w:val="ListBullet"/>
            </w:pPr>
            <w:r w:rsidRPr="008563AC">
              <w:t>maintains effective work relationships</w:t>
            </w:r>
          </w:p>
          <w:p w:rsidR="00000000" w:rsidRPr="008563AC" w:rsidP="008563AC">
            <w:pPr>
              <w:pStyle w:val="ListBullet"/>
            </w:pPr>
            <w:r w:rsidRPr="008563AC">
              <w:t xml:space="preserve">identifies team dynamics and causes of </w:t>
            </w:r>
            <w:r w:rsidRPr="008563AC">
              <w:t>conflict and stress within teams</w:t>
            </w:r>
          </w:p>
          <w:p w:rsidR="00000000" w:rsidP="008563AC">
            <w:pPr>
              <w:pStyle w:val="ListBullet"/>
              <w:rPr>
                <w:lang w:val="en-NZ"/>
              </w:rPr>
            </w:pPr>
            <w:r w:rsidRPr="008563AC">
              <w:t>facilitates meetings</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Problem solving</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 xml:space="preserve">identifies ways of improving thermal and energy performance of planned and existing residential buildings </w:t>
            </w:r>
          </w:p>
          <w:p w:rsidR="00000000" w:rsidRPr="008563AC" w:rsidP="008563AC">
            <w:pPr>
              <w:pStyle w:val="ListBullet"/>
            </w:pPr>
            <w:r w:rsidRPr="008563AC">
              <w:t xml:space="preserve">makes recommendations based on the outputs of home energy rating software tools </w:t>
            </w:r>
          </w:p>
          <w:p w:rsidR="00000000" w:rsidRPr="008563AC" w:rsidP="008563AC">
            <w:pPr>
              <w:pStyle w:val="ListBullet"/>
            </w:pPr>
            <w:r w:rsidRPr="008563AC">
              <w:t xml:space="preserve">correctly applies methods for inputting information on non-standard building materials and designs when conducting thermal performance assessments </w:t>
            </w:r>
          </w:p>
          <w:p w:rsidR="00000000" w:rsidRPr="008563AC" w:rsidP="008563AC">
            <w:pPr>
              <w:pStyle w:val="ListBullet"/>
            </w:pPr>
            <w:r w:rsidRPr="008563AC">
              <w:t>negotiates and resolves con</w:t>
            </w:r>
            <w:r w:rsidRPr="008563AC">
              <w:t>flict between clients and stakeholders</w:t>
            </w:r>
          </w:p>
          <w:p w:rsidR="00000000" w:rsidRPr="008563AC" w:rsidP="008563AC">
            <w:pPr>
              <w:pStyle w:val="ListBullet"/>
            </w:pPr>
            <w:r w:rsidRPr="008563AC">
              <w:t>seeks satisfactory resolution of issues raised by clients</w:t>
            </w:r>
          </w:p>
          <w:p w:rsidR="00000000" w:rsidRPr="008563AC" w:rsidP="008563AC">
            <w:pPr>
              <w:pStyle w:val="ListBullet"/>
            </w:pPr>
            <w:r w:rsidRPr="008563AC">
              <w:t>uses appropriate strategies to identify, mitigate and eliminate risks</w:t>
            </w:r>
          </w:p>
          <w:p w:rsidR="00000000" w:rsidRPr="008563AC" w:rsidP="008563AC">
            <w:pPr>
              <w:pStyle w:val="ListBullet"/>
            </w:pPr>
            <w:r w:rsidRPr="008563AC">
              <w:t>estimates the cost of measures designed to improve residential building thermal performan</w:t>
            </w:r>
            <w:r w:rsidRPr="008563AC">
              <w:t>ce measures</w:t>
            </w:r>
          </w:p>
          <w:p w:rsidR="00000000" w:rsidP="008563AC">
            <w:pPr>
              <w:pStyle w:val="ListBullet"/>
              <w:rPr>
                <w:lang w:val="en-NZ"/>
              </w:rPr>
            </w:pPr>
            <w:r w:rsidRPr="008563AC">
              <w:t>assesses thermal performance of complex residential buildings using home energy rating software tools</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 xml:space="preserve">Initiative and </w:t>
            </w:r>
            <w:r w:rsidRPr="008563AC">
              <w:rPr>
                <w:rStyle w:val="SpecialBold"/>
              </w:rPr>
              <w:t>enterprise</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 xml:space="preserve">educates clients, including building professionals, tradespeople and end </w:t>
            </w:r>
            <w:r w:rsidRPr="008563AC">
              <w:t xml:space="preserve">users, </w:t>
            </w:r>
            <w:r w:rsidRPr="008563AC">
              <w:t>about thermal performance features of residential buildings</w:t>
            </w:r>
          </w:p>
          <w:p w:rsidR="00000000" w:rsidRPr="008563AC" w:rsidP="008563AC">
            <w:pPr>
              <w:pStyle w:val="ListBullet"/>
            </w:pPr>
            <w:r w:rsidRPr="008563AC">
              <w:t>promotes use of low and zero carbon technologies to enhance energy performance of residential buildings</w:t>
            </w:r>
          </w:p>
          <w:p w:rsidR="00000000" w:rsidRPr="008563AC" w:rsidP="008563AC">
            <w:pPr>
              <w:pStyle w:val="ListBullet"/>
            </w:pPr>
            <w:r w:rsidRPr="008563AC">
              <w:t>analyses own work practices and process outcomes critically</w:t>
            </w:r>
          </w:p>
          <w:p w:rsidR="00000000" w:rsidRPr="008563AC" w:rsidP="008563AC">
            <w:pPr>
              <w:pStyle w:val="ListBullet"/>
            </w:pPr>
            <w:r w:rsidRPr="008563AC">
              <w:t>engages colleagues and shares kn</w:t>
            </w:r>
            <w:r w:rsidRPr="008563AC">
              <w:t>owledge on residential building thermal performance</w:t>
            </w:r>
          </w:p>
          <w:p w:rsidR="00000000" w:rsidP="008563AC">
            <w:pPr>
              <w:pStyle w:val="ListBullet"/>
              <w:rPr>
                <w:lang w:val="en-NZ"/>
              </w:rPr>
            </w:pPr>
            <w:r w:rsidRPr="008563AC">
              <w:t>adapts to new workplace situations</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Planning and organising</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quality assures NatHERS assessments</w:t>
            </w:r>
          </w:p>
          <w:p w:rsidR="00000000" w:rsidRPr="008563AC" w:rsidP="008563AC">
            <w:pPr>
              <w:pStyle w:val="ListBullet"/>
            </w:pPr>
            <w:r w:rsidRPr="008563AC">
              <w:t xml:space="preserve">prepares and administers documentation and implements organisational policies and procedures </w:t>
            </w:r>
          </w:p>
          <w:p w:rsidR="00000000" w:rsidRPr="008563AC" w:rsidP="008563AC">
            <w:pPr>
              <w:pStyle w:val="ListBullet"/>
            </w:pPr>
            <w:r w:rsidRPr="008563AC">
              <w:t>collects, org</w:t>
            </w:r>
            <w:r w:rsidRPr="008563AC">
              <w:t>anises and collates information</w:t>
            </w:r>
          </w:p>
          <w:p w:rsidR="00000000" w:rsidRPr="008563AC" w:rsidP="008563AC">
            <w:pPr>
              <w:pStyle w:val="ListBullet"/>
            </w:pPr>
            <w:r w:rsidRPr="008563AC">
              <w:t xml:space="preserve">prepares tender documentation </w:t>
            </w:r>
          </w:p>
          <w:p w:rsidR="00000000" w:rsidRPr="008563AC" w:rsidP="008563AC">
            <w:pPr>
              <w:pStyle w:val="ListBullet"/>
            </w:pPr>
            <w:r w:rsidRPr="008563AC">
              <w:t>plans building thermal performance assessments within time and cost restraints</w:t>
            </w:r>
          </w:p>
          <w:p w:rsidR="00000000" w:rsidP="008563AC">
            <w:pPr>
              <w:pStyle w:val="ListBullet"/>
              <w:rPr>
                <w:lang w:val="en-NZ"/>
              </w:rPr>
            </w:pPr>
            <w:r w:rsidRPr="008563AC">
              <w:t xml:space="preserve">develops risk management plans, personal development plans, and reports </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Self-management</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identifies limitations of role, responsibilities and abilities and follows ethical practices, regulatory and organisational requirements and business standards</w:t>
            </w:r>
          </w:p>
          <w:p w:rsidR="00000000" w:rsidRPr="008563AC" w:rsidP="008563AC">
            <w:pPr>
              <w:pStyle w:val="ListBullet"/>
            </w:pPr>
            <w:r w:rsidRPr="008563AC">
              <w:t>works without supervision</w:t>
            </w:r>
          </w:p>
          <w:p w:rsidR="00000000" w:rsidRPr="008563AC" w:rsidP="008563AC">
            <w:pPr>
              <w:pStyle w:val="ListBullet"/>
            </w:pPr>
            <w:r w:rsidRPr="008563AC">
              <w:t>models sustainable practices</w:t>
            </w:r>
          </w:p>
          <w:p w:rsidR="00000000" w:rsidRPr="008563AC" w:rsidP="008563AC">
            <w:pPr>
              <w:pStyle w:val="ListBullet"/>
            </w:pPr>
            <w:r w:rsidRPr="008563AC">
              <w:t>uses feedback to improve own performance</w:t>
            </w:r>
          </w:p>
          <w:p w:rsidR="00000000" w:rsidRPr="008563AC" w:rsidP="008563AC">
            <w:pPr>
              <w:pStyle w:val="ListBullet"/>
            </w:pPr>
            <w:r w:rsidRPr="008563AC">
              <w:t>uses personal presentation, manner and language consistent with industry code of practice</w:t>
            </w:r>
          </w:p>
          <w:p w:rsidR="00000000" w:rsidRPr="008563AC" w:rsidP="008563AC">
            <w:pPr>
              <w:pStyle w:val="ListBullet"/>
            </w:pPr>
            <w:r w:rsidRPr="008563AC">
              <w:t>assesses competing demands for work time and identifies and organises tasks to achieve individual, team and enterprise work priorities</w:t>
            </w:r>
          </w:p>
          <w:p w:rsidR="00000000" w:rsidP="008563AC">
            <w:pPr>
              <w:pStyle w:val="ListBullet"/>
              <w:rPr>
                <w:lang w:val="en-NZ"/>
              </w:rPr>
            </w:pPr>
            <w:r w:rsidRPr="008563AC">
              <w:t>participates in quality assuran</w:t>
            </w:r>
            <w:r w:rsidRPr="008563AC">
              <w:t>ce, mentoring and peer review activities as a way of improving personal performance and competence</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Learning</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identifies and accesses professional development opportunities</w:t>
            </w:r>
          </w:p>
          <w:p w:rsidR="00000000" w:rsidRPr="008563AC" w:rsidP="008563AC">
            <w:pPr>
              <w:pStyle w:val="ListBullet"/>
            </w:pPr>
            <w:r w:rsidRPr="008563AC">
              <w:t>maintains knowledge of current codes, standards, regulations, practices and industry updates</w:t>
            </w:r>
          </w:p>
          <w:p w:rsidR="00000000" w:rsidP="008563AC">
            <w:pPr>
              <w:pStyle w:val="ListBullet"/>
              <w:rPr>
                <w:lang w:val="en-NZ"/>
              </w:rPr>
            </w:pPr>
            <w:r w:rsidRPr="008563AC">
              <w:t>assesses personal strengths and weaknesses in providing NatHERS assessment services against job requirements, industry competency standards and other relevant benc</w:t>
            </w:r>
            <w:r w:rsidRPr="008563AC">
              <w:t>hmarks to determine personal development priorities and action where necessary</w:t>
            </w:r>
          </w:p>
        </w:tc>
      </w:tr>
      <w:tr w:rsidTr="00402B34">
        <w:tblPrEx>
          <w:tblW w:w="9580" w:type="dxa"/>
          <w:tblLayout w:type="fixed"/>
          <w:tblCellMar>
            <w:left w:w="62" w:type="dxa"/>
            <w:right w:w="62" w:type="dxa"/>
          </w:tblCellMar>
          <w:tblLook w:val="0000"/>
        </w:tblPrEx>
        <w:tc>
          <w:tcPr>
            <w:tcW w:w="2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63AC">
            <w:pPr>
              <w:pStyle w:val="BodyText"/>
              <w:rPr>
                <w:lang w:val="en-NZ"/>
              </w:rPr>
            </w:pPr>
            <w:r w:rsidRPr="008563AC">
              <w:rPr>
                <w:rStyle w:val="SpecialBold"/>
              </w:rPr>
              <w:t>Technology</w:t>
            </w:r>
          </w:p>
        </w:tc>
        <w:tc>
          <w:tcPr>
            <w:tcW w:w="7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ListBullet"/>
            </w:pPr>
            <w:r w:rsidRPr="008563AC">
              <w:t>applies the regulatory and non-regulatory functions of NatHERS software tools</w:t>
            </w:r>
          </w:p>
          <w:p w:rsidR="00000000" w:rsidRPr="008563AC" w:rsidP="008563AC">
            <w:pPr>
              <w:pStyle w:val="ListBullet"/>
            </w:pPr>
            <w:r w:rsidRPr="008563AC">
              <w:t>applies home energy rating software tools to assess the thermal performance of complex</w:t>
            </w:r>
            <w:r w:rsidRPr="008563AC">
              <w:t xml:space="preserve"> residential buildings</w:t>
            </w:r>
          </w:p>
          <w:p w:rsidR="00000000" w:rsidRPr="008563AC" w:rsidP="008563AC">
            <w:pPr>
              <w:pStyle w:val="ListBullet"/>
            </w:pPr>
            <w:r w:rsidRPr="008563AC">
              <w:t>recognises assumptions and limitations inherent in home energy rating software tools</w:t>
            </w:r>
          </w:p>
          <w:p w:rsidR="00000000" w:rsidRPr="008563AC" w:rsidP="008563AC">
            <w:pPr>
              <w:pStyle w:val="ListBullet"/>
            </w:pPr>
            <w:r w:rsidRPr="008563AC">
              <w:t>uses information technology to undertake research and complete business documents</w:t>
            </w:r>
          </w:p>
          <w:p w:rsidR="00000000" w:rsidRPr="008563AC" w:rsidP="008563AC">
            <w:pPr>
              <w:pStyle w:val="ListBullet"/>
            </w:pPr>
            <w:r w:rsidRPr="008563AC">
              <w:t>uses a range of measuring equipment and documentary sources in gat</w:t>
            </w:r>
            <w:r w:rsidRPr="008563AC">
              <w:t>hering information relevant to NatHERS assessments</w:t>
            </w:r>
          </w:p>
          <w:p w:rsidR="00000000" w:rsidRPr="008563AC" w:rsidP="008563AC">
            <w:pPr>
              <w:pStyle w:val="ListBullet"/>
            </w:pPr>
            <w:r w:rsidRPr="008563AC">
              <w:t>calibrates relevant tools and equipment</w:t>
            </w:r>
          </w:p>
          <w:p w:rsidR="00000000" w:rsidRPr="008563AC" w:rsidP="008563AC">
            <w:pPr>
              <w:pStyle w:val="ListBullet"/>
            </w:pPr>
            <w:r w:rsidRPr="008563AC">
              <w:t>applies general purpose computer software, such as word processing and database packages, to prepare reports</w:t>
            </w:r>
          </w:p>
          <w:p w:rsidR="00000000" w:rsidRPr="008563AC" w:rsidP="008563AC">
            <w:pPr>
              <w:pStyle w:val="ListBullet"/>
            </w:pPr>
            <w:r w:rsidRPr="008563AC">
              <w:t>uses the internet to access information on residential b</w:t>
            </w:r>
            <w:r w:rsidRPr="008563AC">
              <w:t>uilding thermal performance products and services</w:t>
            </w:r>
          </w:p>
        </w:tc>
      </w:tr>
    </w:tbl>
    <w:p w:rsidR="00000000" w:rsidRPr="008563AC" w:rsidP="008563AC">
      <w:pPr>
        <w:pStyle w:val="BodyText"/>
      </w:pPr>
    </w:p>
    <w:p w:rsidR="00000000" w:rsidRPr="008563AC" w:rsidP="008563AC">
      <w:pPr>
        <w:pStyle w:val="BodyText"/>
      </w:pPr>
      <w:r w:rsidRPr="008563AC">
        <w:t>The industry/enterprise requirements described above for each employability skill are representative of the property industry in general and may not reflect specific job roles. Learning and assessment strategies for this qualification should be based on th</w:t>
      </w:r>
      <w:r w:rsidRPr="008563AC">
        <w:t>e requirements of the units of competency for this qualification.</w:t>
      </w:r>
    </w:p>
    <w:p w:rsidR="00402B34" w:rsidP="008563AC">
      <w:pPr>
        <w:pStyle w:val="BodyText"/>
      </w:pPr>
      <w:r w:rsidRPr="008563AC">
        <w:t>This table is a summary of employability skills that are typical of this qualification and should not be interpreted as definitive.</w:t>
      </w:r>
    </w:p>
    <w:p w:rsidR="00402B34" w:rsidP="008563AC">
      <w:pPr>
        <w:pStyle w:val="BodyText"/>
      </w:pPr>
    </w:p>
    <w:p w:rsidR="00000000" w:rsidRPr="008563AC" w:rsidP="008563AC">
      <w:pPr>
        <w:pStyle w:val="Heading1"/>
      </w:pPr>
      <w:bookmarkStart w:id="7" w:name="O_939953"/>
      <w:bookmarkEnd w:id="7"/>
      <w:r w:rsidRPr="008563AC">
        <w:t>Packaging Rules</w:t>
      </w:r>
    </w:p>
    <w:tbl>
      <w:tblPr>
        <w:tblW w:w="9234" w:type="dxa"/>
        <w:tblLayout w:type="fixed"/>
        <w:tblCellMar>
          <w:left w:w="62" w:type="dxa"/>
          <w:right w:w="62" w:type="dxa"/>
        </w:tblCellMar>
        <w:tblLook w:val="0000"/>
      </w:tblPr>
      <w:tblGrid>
        <w:gridCol w:w="1899"/>
        <w:gridCol w:w="7335"/>
      </w:tblGrid>
      <w:tr w:rsidTr="00402B34">
        <w:tblPrEx>
          <w:tblW w:w="9234" w:type="dxa"/>
          <w:tblLayout w:type="fixed"/>
          <w:tblCellMar>
            <w:left w:w="62" w:type="dxa"/>
            <w:right w:w="62" w:type="dxa"/>
          </w:tblCellMar>
          <w:tblLook w:val="0000"/>
        </w:tblPrEx>
        <w:tc>
          <w:tcPr>
            <w:tcW w:w="9234" w:type="dxa"/>
            <w:gridSpan w:val="2"/>
            <w:tcBorders>
              <w:top w:val="nil"/>
              <w:left w:val="nil"/>
              <w:bottom w:val="single" w:sz="4" w:space="0" w:color="auto"/>
              <w:right w:val="nil"/>
            </w:tcBorders>
            <w:tcMar>
              <w:top w:w="0" w:type="dxa"/>
              <w:left w:w="62" w:type="dxa"/>
              <w:bottom w:w="0" w:type="dxa"/>
              <w:right w:w="62" w:type="dxa"/>
            </w:tcMar>
          </w:tcPr>
          <w:p w:rsidR="00000000" w:rsidRPr="008563AC" w:rsidP="008563AC">
            <w:pPr>
              <w:pStyle w:val="BodyText"/>
            </w:pPr>
            <w:r w:rsidRPr="008563AC">
              <w:t xml:space="preserve">To achieve this qualification, the candidate must demonstrate competency in: </w:t>
            </w:r>
          </w:p>
          <w:p w:rsidR="00000000" w:rsidRPr="008563AC" w:rsidP="008563AC">
            <w:pPr>
              <w:pStyle w:val="ListBullet"/>
            </w:pPr>
            <w:r w:rsidRPr="008563AC">
              <w:t>14 units of competency:</w:t>
            </w:r>
          </w:p>
          <w:p w:rsidR="00000000" w:rsidRPr="008563AC" w:rsidP="008563AC">
            <w:pPr>
              <w:pStyle w:val="ListBullet2"/>
            </w:pPr>
            <w:r w:rsidRPr="008563AC">
              <w:t xml:space="preserve">3 core units </w:t>
            </w:r>
          </w:p>
          <w:p w:rsidR="00000000" w:rsidRPr="008563AC" w:rsidP="008563AC">
            <w:pPr>
              <w:pStyle w:val="ListBullet2"/>
            </w:pPr>
            <w:r w:rsidRPr="008563AC">
              <w:t>11 elective units.</w:t>
            </w:r>
          </w:p>
          <w:p w:rsidR="00000000" w:rsidRPr="008563AC" w:rsidP="008563AC">
            <w:pPr>
              <w:pStyle w:val="BodyText"/>
            </w:pPr>
            <w:r w:rsidRPr="008563AC">
              <w:t>The elective units must ensure the integrity of the AQF alignment and contribute to a valid, industry-supported vocational outcome and are to be chosen as follows:</w:t>
            </w:r>
          </w:p>
          <w:p w:rsidR="00000000" w:rsidRPr="008563AC" w:rsidP="008563AC">
            <w:pPr>
              <w:pStyle w:val="ListBullet"/>
            </w:pPr>
            <w:r w:rsidRPr="008563AC">
              <w:t>a minimum of four units must be chosen from Group A</w:t>
            </w:r>
          </w:p>
          <w:p w:rsidR="00000000" w:rsidRPr="008563AC" w:rsidP="008563AC">
            <w:pPr>
              <w:pStyle w:val="ListBullet"/>
            </w:pPr>
            <w:r w:rsidRPr="008563AC">
              <w:t xml:space="preserve">a maximum of seven units may be chosen </w:t>
            </w:r>
            <w:r w:rsidRPr="008563AC">
              <w:t>from Group B</w:t>
            </w:r>
          </w:p>
          <w:p w:rsidR="00000000" w:rsidP="008563AC">
            <w:pPr>
              <w:pStyle w:val="ListBullet"/>
              <w:rPr>
                <w:lang w:val="en-NZ"/>
              </w:rPr>
            </w:pPr>
            <w:r w:rsidRPr="008563AC">
              <w:t>three of the eleven units may be chosen from other Diploma or Advanced Diploma qualifications in CPP07, or another current Training Package or state-accredited course; with it being possible to choose one of those three units also from a Certi</w:t>
            </w:r>
            <w:r w:rsidRPr="008563AC">
              <w:t>ficate IV qualification.</w:t>
            </w:r>
          </w:p>
        </w:tc>
      </w:tr>
      <w:tr w:rsidTr="00402B34">
        <w:tblPrEx>
          <w:tblW w:w="9234" w:type="dxa"/>
          <w:tblLayout w:type="fixed"/>
          <w:tblCellMar>
            <w:left w:w="62" w:type="dxa"/>
            <w:right w:w="62" w:type="dxa"/>
          </w:tblCellMar>
          <w:tblLook w:val="0000"/>
        </w:tblPrEx>
        <w:tc>
          <w:tcPr>
            <w:tcW w:w="92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rPr>
                <w:rStyle w:val="SpecialBold"/>
              </w:rPr>
              <w:t>Core units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CPPHSA5001A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Assess thermal performance of complex residential buildings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CPPHSA5002A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Assess thermal performance and energy efficiency of residential buildings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CPPHSA5003A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Manage quality assurance of NatHERS assessments</w:t>
            </w:r>
          </w:p>
        </w:tc>
      </w:tr>
      <w:tr w:rsidTr="00402B34">
        <w:tblPrEx>
          <w:tblW w:w="9234" w:type="dxa"/>
          <w:tblLayout w:type="fixed"/>
          <w:tblCellMar>
            <w:left w:w="62" w:type="dxa"/>
            <w:right w:w="62" w:type="dxa"/>
          </w:tblCellMar>
          <w:tblLook w:val="0000"/>
        </w:tblPrEx>
        <w:tc>
          <w:tcPr>
            <w:tcW w:w="92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rPr>
                <w:rStyle w:val="SpecialBold"/>
              </w:rPr>
              <w:t>Elective units</w:t>
            </w:r>
          </w:p>
        </w:tc>
      </w:tr>
      <w:tr w:rsidTr="00402B34">
        <w:tblPrEx>
          <w:tblW w:w="9234" w:type="dxa"/>
          <w:tblLayout w:type="fixed"/>
          <w:tblCellMar>
            <w:left w:w="62" w:type="dxa"/>
            <w:right w:w="62" w:type="dxa"/>
          </w:tblCellMar>
          <w:tblLook w:val="0000"/>
        </w:tblPrEx>
        <w:tc>
          <w:tcPr>
            <w:tcW w:w="92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rPr>
                <w:rStyle w:val="SpecialBold"/>
              </w:rPr>
              <w:t>Group A</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CPPCMN4012A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Contribute to sustainable solutions throughout a building’s life cycle</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CPPHSA5004A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Educate clients about thermal efficiency of residential buildings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CPPHSA5005A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 xml:space="preserve">Peer </w:t>
            </w:r>
            <w:r w:rsidRPr="008563AC">
              <w:t>review NatHERS assessments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CPPHSA5006A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Promote low and zero carbon energy technologies in residential buildings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TAEDEL404</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Mentor in the workplace</w:t>
            </w:r>
          </w:p>
        </w:tc>
      </w:tr>
      <w:tr w:rsidTr="00402B34">
        <w:tblPrEx>
          <w:tblW w:w="9234" w:type="dxa"/>
          <w:tblLayout w:type="fixed"/>
          <w:tblCellMar>
            <w:left w:w="62" w:type="dxa"/>
            <w:right w:w="62" w:type="dxa"/>
          </w:tblCellMar>
          <w:tblLook w:val="0000"/>
        </w:tblPrEx>
        <w:tc>
          <w:tcPr>
            <w:tcW w:w="92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rPr>
                <w:rStyle w:val="SpecialBold"/>
              </w:rPr>
              <w:t>Group B</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BSBHRM402A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Recruit, select and induct staff</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BSBMGT617</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Develop and implement a business plan</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BSBMKG609</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Develop a marketing plan</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BSBPMG522</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Manage projects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BSBRSK501</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Manage risk</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CPPCMN4002B</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Implement and monitor environmentally sustainable work practices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CPPCMN4011A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Communicate and market sustainable solutions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CPPCMN5001A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Plan for a sustainable business</w:t>
            </w:r>
          </w:p>
        </w:tc>
      </w:tr>
      <w:tr w:rsidTr="00402B34">
        <w:tblPrEx>
          <w:tblW w:w="9234" w:type="dxa"/>
          <w:tblLayout w:type="fixed"/>
          <w:tblCellMar>
            <w:left w:w="62" w:type="dxa"/>
            <w:right w:w="62" w:type="dxa"/>
          </w:tblCellMar>
          <w:tblLook w:val="0000"/>
        </w:tblPrEx>
        <w:tc>
          <w:tcPr>
            <w:tcW w:w="1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63AC">
            <w:pPr>
              <w:pStyle w:val="BodyText"/>
              <w:rPr>
                <w:lang w:val="en-NZ"/>
              </w:rPr>
            </w:pPr>
            <w:r w:rsidRPr="008563AC">
              <w:t>CPPDSM5036A</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63AC" w:rsidP="008563AC">
            <w:pPr>
              <w:pStyle w:val="BodyText"/>
            </w:pPr>
            <w:r w:rsidRPr="008563AC">
              <w:t>Prepare tender documentation in the property industry</w:t>
            </w:r>
          </w:p>
        </w:tc>
      </w:tr>
    </w:tbl>
    <w:p w:rsidR="00402B34" w:rsidP="008563AC">
      <w:pPr>
        <w:pStyle w:val="BodyText"/>
      </w:pPr>
    </w:p>
    <w:p w:rsidR="00402B34" w:rsidP="008563AC">
      <w:pPr>
        <w:pStyle w:val="BodyText"/>
      </w:pPr>
    </w:p>
    <w:p w:rsidR="00000000" w:rsidRPr="008563AC" w:rsidP="008563AC">
      <w:pPr>
        <w:pStyle w:val="Heading1"/>
      </w:pPr>
      <w:bookmarkStart w:id="8" w:name="O_939952"/>
      <w:bookmarkEnd w:id="8"/>
      <w:r w:rsidRPr="008563AC">
        <w:t>Custom Content Section</w:t>
      </w:r>
    </w:p>
    <w:p w:rsidR="00000000" w:rsidRPr="008563AC" w:rsidP="008563AC">
      <w:pPr>
        <w:pStyle w:val="BodyText"/>
      </w:pPr>
      <w:r w:rsidRPr="008563AC">
        <w:t>Not applicable.</w:t>
      </w:r>
    </w:p>
    <w:p w:rsidR="00000000" w:rsidRPr="008563AC" w:rsidP="008563AC"/>
    <w:sectPr w:rsidSect="008563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AC" w:rsidRPr="00402B34" w:rsidP="00402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34" w:rsidP="00856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2B34" w:rsidP="008563AC">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402B34" w:rsidP="00856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3AC" w:rsidRPr="00402B34" w:rsidP="00402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34" w:rsidRPr="002D2AF8" w:rsidP="008563AC">
    <w:pPr>
      <w:pStyle w:val="Header"/>
      <w:framePr w:wrap="around"/>
    </w:pPr>
    <w:r>
      <w:fldChar w:fldCharType="begin"/>
    </w:r>
    <w:r>
      <w:instrText xml:space="preserve"> TITLE   \* MERGEFORMAT </w:instrText>
    </w:r>
    <w:r>
      <w:fldChar w:fldCharType="separate"/>
    </w:r>
    <w:r>
      <w:t>CPP51012 Diploma of Residential Building Energy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2017</w:t>
    </w:r>
    <w:r>
      <w:fldChar w:fldCharType="end"/>
    </w:r>
  </w:p>
  <w:p w:rsidR="00402B34" w:rsidP="00856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2C5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2A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61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3AC"/>
    <w:pPr>
      <w:spacing w:before="360" w:after="60"/>
      <w:outlineLvl w:val="0"/>
    </w:pPr>
    <w:rPr>
      <w:sz w:val="32"/>
    </w:rPr>
  </w:style>
  <w:style w:type="paragraph" w:styleId="Heading2">
    <w:name w:val="heading 2"/>
    <w:basedOn w:val="HeadingBase"/>
    <w:next w:val="BodyText"/>
    <w:link w:val="Heading2Char"/>
    <w:qFormat/>
    <w:rsid w:val="008563AC"/>
    <w:pPr>
      <w:keepLines/>
      <w:spacing w:before="240" w:after="120"/>
      <w:outlineLvl w:val="1"/>
    </w:pPr>
    <w:rPr>
      <w:sz w:val="28"/>
      <w:szCs w:val="40"/>
    </w:rPr>
  </w:style>
  <w:style w:type="paragraph" w:styleId="Heading3">
    <w:name w:val="heading 3"/>
    <w:basedOn w:val="HeadingBase"/>
    <w:next w:val="BodyText"/>
    <w:link w:val="Heading3Char"/>
    <w:qFormat/>
    <w:rsid w:val="008563AC"/>
    <w:pPr>
      <w:spacing w:before="180" w:after="120"/>
      <w:outlineLvl w:val="2"/>
    </w:pPr>
    <w:rPr>
      <w:spacing w:val="-10"/>
      <w:kern w:val="32"/>
    </w:rPr>
  </w:style>
  <w:style w:type="paragraph" w:styleId="Heading4">
    <w:name w:val="heading 4"/>
    <w:basedOn w:val="HeadingBase"/>
    <w:next w:val="BodyText"/>
    <w:link w:val="Heading4Char"/>
    <w:qFormat/>
    <w:rsid w:val="008563AC"/>
    <w:pPr>
      <w:spacing w:before="160" w:after="120"/>
      <w:outlineLvl w:val="3"/>
    </w:pPr>
    <w:rPr>
      <w:sz w:val="22"/>
    </w:rPr>
  </w:style>
  <w:style w:type="paragraph" w:styleId="Heading5">
    <w:name w:val="heading 5"/>
    <w:basedOn w:val="HeadingBase"/>
    <w:next w:val="Normal"/>
    <w:link w:val="Heading5Char"/>
    <w:qFormat/>
    <w:rsid w:val="008563AC"/>
    <w:pPr>
      <w:spacing w:before="80"/>
      <w:outlineLvl w:val="4"/>
    </w:pPr>
    <w:rPr>
      <w:color w:val="918585"/>
      <w:sz w:val="20"/>
    </w:rPr>
  </w:style>
  <w:style w:type="paragraph" w:styleId="Heading6">
    <w:name w:val="heading 6"/>
    <w:basedOn w:val="HeadingBase"/>
    <w:next w:val="Normal"/>
    <w:link w:val="Heading6Char"/>
    <w:qFormat/>
    <w:rsid w:val="008563AC"/>
    <w:pPr>
      <w:spacing w:before="60"/>
      <w:outlineLvl w:val="5"/>
    </w:pPr>
    <w:rPr>
      <w:color w:val="918585"/>
      <w:sz w:val="20"/>
    </w:rPr>
  </w:style>
  <w:style w:type="paragraph" w:styleId="Heading7">
    <w:name w:val="heading 7"/>
    <w:basedOn w:val="Normal"/>
    <w:next w:val="Normal"/>
    <w:link w:val="Heading7Char"/>
    <w:qFormat/>
    <w:rsid w:val="008563AC"/>
    <w:pPr>
      <w:ind w:left="720"/>
      <w:outlineLvl w:val="6"/>
    </w:pPr>
    <w:rPr>
      <w:i/>
    </w:rPr>
  </w:style>
  <w:style w:type="paragraph" w:styleId="Heading8">
    <w:name w:val="heading 8"/>
    <w:basedOn w:val="Normal"/>
    <w:next w:val="Normal"/>
    <w:link w:val="Heading8Char"/>
    <w:qFormat/>
    <w:rsid w:val="008563AC"/>
    <w:pPr>
      <w:ind w:left="720"/>
      <w:outlineLvl w:val="7"/>
    </w:pPr>
    <w:rPr>
      <w:i/>
    </w:rPr>
  </w:style>
  <w:style w:type="paragraph" w:styleId="Heading9">
    <w:name w:val="heading 9"/>
    <w:basedOn w:val="Normal"/>
    <w:next w:val="Normal"/>
    <w:link w:val="Heading9Char"/>
    <w:qFormat/>
    <w:rsid w:val="008563AC"/>
    <w:pPr>
      <w:ind w:left="720"/>
      <w:outlineLvl w:val="8"/>
    </w:pPr>
    <w:rPr>
      <w:i/>
    </w:rPr>
  </w:style>
  <w:style w:type="character" w:default="1" w:styleId="DefaultParagraphFont">
    <w:name w:val="Default Paragraph Font"/>
    <w:uiPriority w:val="1"/>
    <w:unhideWhenUsed/>
    <w:rsid w:val="00856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3AC"/>
  </w:style>
  <w:style w:type="character" w:customStyle="1" w:styleId="Heading1Char">
    <w:name w:val="Heading 1 Char"/>
    <w:basedOn w:val="DefaultParagraphFont"/>
    <w:link w:val="Heading1"/>
    <w:rsid w:val="008563AC"/>
    <w:rPr>
      <w:rFonts w:ascii="Times New Roman" w:eastAsia="Times New Roman" w:hAnsi="Times New Roman" w:cs="Times New Roman"/>
      <w:b/>
      <w:sz w:val="32"/>
      <w:szCs w:val="20"/>
      <w:lang w:eastAsia="en-US"/>
    </w:rPr>
  </w:style>
  <w:style w:type="paragraph" w:styleId="BodyText">
    <w:name w:val="Body Text"/>
    <w:basedOn w:val="Normal"/>
    <w:link w:val="BodyTextChar"/>
    <w:rsid w:val="008563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3AC"/>
    <w:rPr>
      <w:rFonts w:ascii="Times New Roman" w:eastAsia="Times New Roman" w:hAnsi="Times New Roman" w:cs="Times New Roman"/>
      <w:sz w:val="24"/>
      <w:lang w:eastAsia="en-US"/>
    </w:rPr>
  </w:style>
  <w:style w:type="paragraph" w:styleId="ListBullet">
    <w:name w:val="List Bullet"/>
    <w:basedOn w:val="List"/>
    <w:rsid w:val="008563AC"/>
    <w:pPr>
      <w:numPr>
        <w:numId w:val="13"/>
      </w:numPr>
      <w:tabs>
        <w:tab w:val="clear" w:pos="340"/>
      </w:tabs>
      <w:spacing w:before="40" w:after="40"/>
    </w:pPr>
  </w:style>
  <w:style w:type="character" w:customStyle="1" w:styleId="SpecialBold">
    <w:name w:val="Special Bold"/>
    <w:basedOn w:val="DefaultParagraphFont"/>
    <w:rsid w:val="008563AC"/>
    <w:rPr>
      <w:b/>
      <w:spacing w:val="0"/>
    </w:rPr>
  </w:style>
  <w:style w:type="paragraph" w:styleId="ListBullet2">
    <w:name w:val="List Bullet 2"/>
    <w:basedOn w:val="List2"/>
    <w:rsid w:val="008563AC"/>
    <w:pPr>
      <w:numPr>
        <w:numId w:val="14"/>
      </w:numPr>
      <w:tabs>
        <w:tab w:val="clear" w:pos="680"/>
      </w:tabs>
    </w:pPr>
  </w:style>
  <w:style w:type="paragraph" w:customStyle="1" w:styleId="SuperHeading">
    <w:name w:val="SuperHeading"/>
    <w:basedOn w:val="Normal"/>
    <w:rsid w:val="008563AC"/>
    <w:pPr>
      <w:spacing w:before="240" w:after="120"/>
      <w:outlineLvl w:val="0"/>
    </w:pPr>
    <w:rPr>
      <w:rFonts w:ascii="Times New Roman" w:hAnsi="Times New Roman"/>
      <w:b/>
      <w:sz w:val="32"/>
    </w:rPr>
  </w:style>
  <w:style w:type="paragraph" w:customStyle="1" w:styleId="AllowPageBreak">
    <w:name w:val="AllowPageBreak"/>
    <w:rsid w:val="00856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3AC"/>
    <w:rPr>
      <w:rFonts w:ascii="Courier New" w:eastAsia="Times New Roman" w:hAnsi="Courier New" w:cs="Times New Roman"/>
      <w:i/>
      <w:szCs w:val="20"/>
      <w:lang w:eastAsia="en-US"/>
    </w:rPr>
  </w:style>
  <w:style w:type="paragraph" w:customStyle="1" w:styleId="HeadingBase">
    <w:name w:val="Heading Base"/>
    <w:rsid w:val="00856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3AC"/>
    <w:pPr>
      <w:tabs>
        <w:tab w:val="right" w:leader="dot" w:pos="9072"/>
      </w:tabs>
      <w:ind w:left="567"/>
    </w:pPr>
    <w:rPr>
      <w:szCs w:val="22"/>
    </w:rPr>
  </w:style>
  <w:style w:type="paragraph" w:customStyle="1" w:styleId="TOCBase">
    <w:name w:val="TOC Base"/>
    <w:rsid w:val="00856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3AC"/>
    <w:pPr>
      <w:tabs>
        <w:tab w:val="right" w:leader="dot" w:pos="9072"/>
      </w:tabs>
      <w:spacing w:before="40" w:after="40"/>
      <w:ind w:left="284"/>
    </w:pPr>
    <w:rPr>
      <w:rFonts w:ascii="Times New Roman" w:hAnsi="Times New Roman"/>
    </w:rPr>
  </w:style>
  <w:style w:type="paragraph" w:styleId="TOC1">
    <w:name w:val="toc 1"/>
    <w:basedOn w:val="TOCBase"/>
    <w:next w:val="Normal"/>
    <w:rsid w:val="00856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3AC"/>
    <w:rPr>
      <w:rFonts w:ascii="Times New Roman" w:eastAsia="Times New Roman" w:hAnsi="Times New Roman" w:cs="Times New Roman"/>
      <w:sz w:val="16"/>
      <w:lang w:eastAsia="en-US"/>
    </w:rPr>
  </w:style>
  <w:style w:type="paragraph" w:styleId="Title">
    <w:name w:val="Title"/>
    <w:basedOn w:val="HeadingBase"/>
    <w:link w:val="TitleChar"/>
    <w:qFormat/>
    <w:rsid w:val="008563AC"/>
    <w:pPr>
      <w:spacing w:before="5040"/>
      <w:jc w:val="center"/>
    </w:pPr>
    <w:rPr>
      <w:sz w:val="48"/>
      <w:szCs w:val="72"/>
      <w:lang w:val="en-US"/>
    </w:rPr>
  </w:style>
  <w:style w:type="character" w:customStyle="1" w:styleId="TitleChar">
    <w:name w:val="Title Char"/>
    <w:basedOn w:val="DefaultParagraphFont"/>
    <w:link w:val="Title"/>
    <w:rsid w:val="00856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3AC"/>
    <w:pPr>
      <w:tabs>
        <w:tab w:val="left" w:pos="3600"/>
        <w:tab w:val="left" w:pos="3958"/>
      </w:tabs>
    </w:pPr>
  </w:style>
  <w:style w:type="paragraph" w:styleId="List">
    <w:name w:val="List"/>
    <w:basedOn w:val="BodyText"/>
    <w:next w:val="BodyText"/>
    <w:rsid w:val="008563AC"/>
    <w:pPr>
      <w:tabs>
        <w:tab w:val="left" w:pos="340"/>
      </w:tabs>
      <w:spacing w:before="60" w:after="60"/>
      <w:ind w:left="340" w:hanging="340"/>
    </w:pPr>
  </w:style>
  <w:style w:type="paragraph" w:customStyle="1" w:styleId="Note">
    <w:name w:val="Note"/>
    <w:basedOn w:val="BodyText"/>
    <w:rsid w:val="00856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3AC"/>
    <w:pPr>
      <w:framePr w:wrap="auto" w:hAnchor="text" w:y="6049"/>
    </w:pPr>
    <w:rPr>
      <w:color w:val="000000"/>
      <w:sz w:val="40"/>
    </w:rPr>
  </w:style>
  <w:style w:type="paragraph" w:customStyle="1" w:styleId="TOCTitle">
    <w:name w:val="TOCTitle"/>
    <w:basedOn w:val="Heading1"/>
    <w:rsid w:val="008563AC"/>
    <w:pPr>
      <w:spacing w:after="240"/>
      <w:jc w:val="center"/>
      <w:outlineLvl w:val="9"/>
    </w:pPr>
    <w:rPr>
      <w:caps/>
    </w:rPr>
  </w:style>
  <w:style w:type="paragraph" w:customStyle="1" w:styleId="Version">
    <w:name w:val="Version"/>
    <w:rsid w:val="00856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3AC"/>
    <w:pPr>
      <w:keepNext w:val="0"/>
      <w:tabs>
        <w:tab w:val="right" w:pos="4176"/>
      </w:tabs>
      <w:ind w:left="198" w:hanging="198"/>
    </w:pPr>
    <w:rPr>
      <w:rFonts w:ascii="Garamond" w:hAnsi="Garamond"/>
    </w:rPr>
  </w:style>
  <w:style w:type="paragraph" w:styleId="IndexHeading">
    <w:name w:val="index heading"/>
    <w:basedOn w:val="Normal"/>
    <w:next w:val="Index1"/>
    <w:semiHidden/>
    <w:rsid w:val="008563AC"/>
    <w:pPr>
      <w:spacing w:before="120" w:after="120"/>
    </w:pPr>
    <w:rPr>
      <w:rFonts w:ascii="Arial" w:hAnsi="Arial"/>
      <w:b/>
      <w:color w:val="918585"/>
      <w:sz w:val="24"/>
    </w:rPr>
  </w:style>
  <w:style w:type="paragraph" w:styleId="Header">
    <w:name w:val="header"/>
    <w:basedOn w:val="Normal"/>
    <w:link w:val="HeaderChar"/>
    <w:rsid w:val="00856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3AC"/>
    <w:rPr>
      <w:rFonts w:ascii="Times New Roman" w:eastAsia="Times New Roman" w:hAnsi="Times New Roman" w:cs="Times New Roman"/>
      <w:sz w:val="16"/>
      <w:szCs w:val="20"/>
      <w:lang w:val="en-GB" w:eastAsia="en-US"/>
    </w:rPr>
  </w:style>
  <w:style w:type="paragraph" w:customStyle="1" w:styleId="Chapter">
    <w:name w:val="Chapter"/>
    <w:basedOn w:val="Normal"/>
    <w:rsid w:val="008563AC"/>
    <w:pPr>
      <w:spacing w:before="240"/>
    </w:pPr>
    <w:rPr>
      <w:rFonts w:ascii="Times New Roman" w:hAnsi="Times New Roman"/>
      <w:smallCaps/>
      <w:spacing w:val="80"/>
      <w:sz w:val="28"/>
    </w:rPr>
  </w:style>
  <w:style w:type="paragraph" w:customStyle="1" w:styleId="InChapter">
    <w:name w:val="InChapter"/>
    <w:basedOn w:val="Heading3"/>
    <w:rsid w:val="008563AC"/>
    <w:pPr>
      <w:spacing w:after="240"/>
      <w:outlineLvl w:val="9"/>
    </w:pPr>
    <w:rPr>
      <w:noProof/>
    </w:rPr>
  </w:style>
  <w:style w:type="paragraph" w:styleId="Index2">
    <w:name w:val="index 2"/>
    <w:basedOn w:val="Normal"/>
    <w:next w:val="Normal"/>
    <w:semiHidden/>
    <w:rsid w:val="008563AC"/>
    <w:pPr>
      <w:tabs>
        <w:tab w:val="right" w:pos="4176"/>
      </w:tabs>
      <w:ind w:left="568" w:hanging="284"/>
    </w:pPr>
    <w:rPr>
      <w:rFonts w:ascii="Garamond" w:hAnsi="Garamond"/>
    </w:rPr>
  </w:style>
  <w:style w:type="paragraph" w:customStyle="1" w:styleId="Byline">
    <w:name w:val="Byline"/>
    <w:rsid w:val="00856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3AC"/>
    <w:pPr>
      <w:tabs>
        <w:tab w:val="clear" w:pos="3600"/>
        <w:tab w:val="clear" w:pos="3958"/>
      </w:tabs>
      <w:jc w:val="right"/>
    </w:pPr>
  </w:style>
  <w:style w:type="character" w:styleId="Emphasis">
    <w:name w:val="Emphasis"/>
    <w:basedOn w:val="DefaultParagraphFont"/>
    <w:qFormat/>
    <w:rsid w:val="008563AC"/>
    <w:rPr>
      <w:i/>
    </w:rPr>
  </w:style>
  <w:style w:type="paragraph" w:styleId="Caption">
    <w:name w:val="caption"/>
    <w:basedOn w:val="BodyText"/>
    <w:next w:val="Normal"/>
    <w:qFormat/>
    <w:rsid w:val="008563AC"/>
    <w:pPr>
      <w:framePr w:w="2268" w:hSpace="181" w:vSpace="181" w:wrap="around" w:vAnchor="text" w:hAnchor="page" w:x="1135" w:y="285" w:anchorLock="1"/>
    </w:pPr>
    <w:rPr>
      <w:i/>
    </w:rPr>
  </w:style>
  <w:style w:type="paragraph" w:customStyle="1" w:styleId="MiniTOCTitle">
    <w:name w:val="MiniTOCTitle"/>
    <w:basedOn w:val="Heading4"/>
    <w:rsid w:val="008563AC"/>
    <w:pPr>
      <w:spacing w:before="240"/>
      <w:outlineLvl w:val="9"/>
    </w:pPr>
    <w:rPr>
      <w:noProof/>
      <w:sz w:val="24"/>
    </w:rPr>
  </w:style>
  <w:style w:type="paragraph" w:customStyle="1" w:styleId="MiniTOCItem">
    <w:name w:val="MiniTOCItem"/>
    <w:basedOn w:val="ListBullet"/>
    <w:rsid w:val="008563AC"/>
    <w:pPr>
      <w:numPr>
        <w:numId w:val="0"/>
      </w:numPr>
      <w:tabs>
        <w:tab w:val="right" w:leader="dot" w:pos="6521"/>
      </w:tabs>
      <w:spacing w:before="0" w:after="0"/>
    </w:pPr>
  </w:style>
  <w:style w:type="paragraph" w:customStyle="1" w:styleId="TOFTitle">
    <w:name w:val="TOFTitle"/>
    <w:basedOn w:val="TOCTitle"/>
    <w:rsid w:val="008563AC"/>
  </w:style>
  <w:style w:type="paragraph" w:styleId="TableofFigures">
    <w:name w:val="table of figures"/>
    <w:basedOn w:val="Normal"/>
    <w:next w:val="Normal"/>
    <w:semiHidden/>
    <w:rsid w:val="008563AC"/>
    <w:pPr>
      <w:tabs>
        <w:tab w:val="right" w:leader="dot" w:pos="9072"/>
      </w:tabs>
      <w:ind w:left="970" w:hanging="403"/>
    </w:pPr>
    <w:rPr>
      <w:rFonts w:ascii="Times New Roman" w:hAnsi="Times New Roman"/>
      <w:b/>
    </w:rPr>
  </w:style>
  <w:style w:type="paragraph" w:styleId="ListNumber">
    <w:name w:val="List Number"/>
    <w:basedOn w:val="List"/>
    <w:rsid w:val="008563AC"/>
    <w:pPr>
      <w:numPr>
        <w:numId w:val="11"/>
      </w:numPr>
    </w:pPr>
  </w:style>
  <w:style w:type="character" w:customStyle="1" w:styleId="WingdingSymbols">
    <w:name w:val="Wingding Symbols"/>
    <w:rsid w:val="008563AC"/>
    <w:rPr>
      <w:rFonts w:ascii="Wingdings" w:hAnsi="Wingdings"/>
    </w:rPr>
  </w:style>
  <w:style w:type="paragraph" w:customStyle="1" w:styleId="TableHeading">
    <w:name w:val="Table Heading"/>
    <w:basedOn w:val="HeadingBase"/>
    <w:rsid w:val="008563AC"/>
    <w:pPr>
      <w:keepLines/>
      <w:pBdr>
        <w:bottom w:val="single" w:sz="6" w:space="1" w:color="918585"/>
      </w:pBdr>
      <w:spacing w:before="240"/>
    </w:pPr>
  </w:style>
  <w:style w:type="character" w:customStyle="1" w:styleId="HotSpot">
    <w:name w:val="HotSpot"/>
    <w:rsid w:val="008563AC"/>
    <w:rPr>
      <w:color w:val="0033CC"/>
      <w:u w:val="none"/>
    </w:rPr>
  </w:style>
  <w:style w:type="paragraph" w:customStyle="1" w:styleId="BodyTextRight">
    <w:name w:val="Body Text Right"/>
    <w:basedOn w:val="BodyText"/>
    <w:rsid w:val="008563AC"/>
    <w:pPr>
      <w:spacing w:before="0" w:after="0"/>
      <w:jc w:val="right"/>
    </w:pPr>
  </w:style>
  <w:style w:type="paragraph" w:styleId="Index3">
    <w:name w:val="index 3"/>
    <w:basedOn w:val="ListNumber2"/>
    <w:next w:val="Normal"/>
    <w:semiHidden/>
    <w:rsid w:val="008563AC"/>
    <w:pPr>
      <w:numPr>
        <w:numId w:val="0"/>
      </w:numPr>
      <w:tabs>
        <w:tab w:val="right" w:leader="dot" w:pos="4176"/>
      </w:tabs>
    </w:pPr>
  </w:style>
  <w:style w:type="paragraph" w:styleId="ListNumber2">
    <w:name w:val="List Number 2"/>
    <w:basedOn w:val="List2"/>
    <w:rsid w:val="008563AC"/>
    <w:pPr>
      <w:numPr>
        <w:numId w:val="10"/>
      </w:numPr>
      <w:tabs>
        <w:tab w:val="clear" w:pos="1060"/>
      </w:tabs>
    </w:pPr>
  </w:style>
  <w:style w:type="paragraph" w:customStyle="1" w:styleId="MarginNote">
    <w:name w:val="Margin Note"/>
    <w:basedOn w:val="BodyText"/>
    <w:rsid w:val="00856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3AC"/>
    <w:rPr>
      <w:sz w:val="32"/>
    </w:rPr>
  </w:style>
  <w:style w:type="paragraph" w:customStyle="1" w:styleId="HeadingProcedure">
    <w:name w:val="Heading Procedure"/>
    <w:basedOn w:val="HeadingBase"/>
    <w:next w:val="Normal"/>
    <w:rsid w:val="008563AC"/>
    <w:pPr>
      <w:tabs>
        <w:tab w:val="left" w:pos="0"/>
      </w:tabs>
      <w:spacing w:before="120" w:after="60"/>
    </w:pPr>
    <w:rPr>
      <w:i/>
      <w:color w:val="918585"/>
      <w:sz w:val="22"/>
    </w:rPr>
  </w:style>
  <w:style w:type="paragraph" w:customStyle="1" w:styleId="TableBodyText">
    <w:name w:val="Table Body Text"/>
    <w:basedOn w:val="BodyText"/>
    <w:rsid w:val="008563AC"/>
    <w:pPr>
      <w:spacing w:before="60" w:after="60"/>
    </w:pPr>
  </w:style>
  <w:style w:type="paragraph" w:styleId="ListContinue">
    <w:name w:val="List Continue"/>
    <w:basedOn w:val="List"/>
    <w:rsid w:val="008563AC"/>
    <w:pPr>
      <w:ind w:firstLine="0"/>
    </w:pPr>
  </w:style>
  <w:style w:type="paragraph" w:customStyle="1" w:styleId="ListNote">
    <w:name w:val="List Note"/>
    <w:basedOn w:val="List"/>
    <w:rsid w:val="008563AC"/>
    <w:pPr>
      <w:pBdr>
        <w:top w:val="single" w:sz="6" w:space="2" w:color="918585"/>
        <w:bottom w:val="single" w:sz="6" w:space="2" w:color="918585"/>
      </w:pBdr>
      <w:tabs>
        <w:tab w:val="left" w:pos="1021"/>
      </w:tabs>
      <w:ind w:firstLine="0"/>
    </w:pPr>
  </w:style>
  <w:style w:type="paragraph" w:customStyle="1" w:styleId="Warning">
    <w:name w:val="Warning"/>
    <w:basedOn w:val="BodyText"/>
    <w:rsid w:val="008563AC"/>
    <w:pPr>
      <w:shd w:val="clear" w:color="auto" w:fill="D9D9D9"/>
      <w:tabs>
        <w:tab w:val="left" w:pos="992"/>
      </w:tabs>
      <w:ind w:left="119" w:right="119"/>
    </w:pPr>
    <w:rPr>
      <w:sz w:val="20"/>
    </w:rPr>
  </w:style>
  <w:style w:type="paragraph" w:customStyle="1" w:styleId="MarginIcons">
    <w:name w:val="Margin Icons"/>
    <w:basedOn w:val="BodyText"/>
    <w:rsid w:val="00856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3AC"/>
    <w:rPr>
      <w:rFonts w:ascii="Courier New" w:hAnsi="Courier New"/>
    </w:rPr>
  </w:style>
  <w:style w:type="paragraph" w:customStyle="1" w:styleId="NoteBullet">
    <w:name w:val="Note Bullet"/>
    <w:basedOn w:val="Note"/>
    <w:rsid w:val="008563AC"/>
    <w:pPr>
      <w:tabs>
        <w:tab w:val="clear" w:pos="680"/>
      </w:tabs>
      <w:spacing w:before="60" w:after="60"/>
    </w:pPr>
  </w:style>
  <w:style w:type="paragraph" w:customStyle="1" w:styleId="SubHeading2">
    <w:name w:val="SubHeading2"/>
    <w:basedOn w:val="HeadingBase"/>
    <w:rsid w:val="008563AC"/>
    <w:pPr>
      <w:spacing w:before="240" w:after="60"/>
    </w:pPr>
    <w:rPr>
      <w:sz w:val="20"/>
    </w:rPr>
  </w:style>
  <w:style w:type="paragraph" w:customStyle="1" w:styleId="SubHeading1">
    <w:name w:val="SubHeading1"/>
    <w:basedOn w:val="HeadingBase"/>
    <w:rsid w:val="008563AC"/>
    <w:pPr>
      <w:spacing w:before="240" w:after="60"/>
    </w:pPr>
    <w:rPr>
      <w:color w:val="918585"/>
      <w:sz w:val="22"/>
    </w:rPr>
  </w:style>
  <w:style w:type="paragraph" w:customStyle="1" w:styleId="SideHeading">
    <w:name w:val="Side Heading"/>
    <w:basedOn w:val="HeadingBase"/>
    <w:rsid w:val="00856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3AC"/>
    <w:pPr>
      <w:numPr>
        <w:numId w:val="12"/>
      </w:numPr>
    </w:pPr>
  </w:style>
  <w:style w:type="paragraph" w:styleId="PlainText">
    <w:name w:val="Plain Text"/>
    <w:basedOn w:val="Normal"/>
    <w:link w:val="PlainTextChar"/>
    <w:rsid w:val="008563AC"/>
    <w:rPr>
      <w:sz w:val="20"/>
    </w:rPr>
  </w:style>
  <w:style w:type="character" w:customStyle="1" w:styleId="PlainTextChar">
    <w:name w:val="Plain Text Char"/>
    <w:basedOn w:val="DefaultParagraphFont"/>
    <w:link w:val="PlainText"/>
    <w:rsid w:val="008563AC"/>
    <w:rPr>
      <w:rFonts w:ascii="Courier New" w:eastAsia="Times New Roman" w:hAnsi="Courier New" w:cs="Times New Roman"/>
      <w:sz w:val="20"/>
      <w:szCs w:val="20"/>
      <w:lang w:eastAsia="en-US"/>
    </w:rPr>
  </w:style>
  <w:style w:type="character" w:customStyle="1" w:styleId="MenuOption">
    <w:name w:val="Menu Option"/>
    <w:basedOn w:val="DefaultParagraphFont"/>
    <w:rsid w:val="008563AC"/>
    <w:rPr>
      <w:b/>
      <w:smallCaps/>
    </w:rPr>
  </w:style>
  <w:style w:type="paragraph" w:customStyle="1" w:styleId="TableListNumber">
    <w:name w:val="Table List Number"/>
    <w:basedOn w:val="ListNumber"/>
    <w:rsid w:val="008563AC"/>
    <w:pPr>
      <w:numPr>
        <w:numId w:val="0"/>
      </w:numPr>
    </w:pPr>
  </w:style>
  <w:style w:type="paragraph" w:styleId="TOC4">
    <w:name w:val="toc 4"/>
    <w:basedOn w:val="TOCBase"/>
    <w:next w:val="Normal"/>
    <w:semiHidden/>
    <w:rsid w:val="008563AC"/>
    <w:pPr>
      <w:tabs>
        <w:tab w:val="right" w:leader="dot" w:pos="9071"/>
      </w:tabs>
      <w:ind w:left="1701"/>
    </w:pPr>
  </w:style>
  <w:style w:type="paragraph" w:customStyle="1" w:styleId="ListAlpha">
    <w:name w:val="List Alpha"/>
    <w:basedOn w:val="List"/>
    <w:rsid w:val="008563AC"/>
    <w:pPr>
      <w:numPr>
        <w:numId w:val="9"/>
      </w:numPr>
    </w:pPr>
  </w:style>
  <w:style w:type="paragraph" w:customStyle="1" w:styleId="ListAlpha2">
    <w:name w:val="List Alpha 2"/>
    <w:basedOn w:val="List2"/>
    <w:rsid w:val="008563AC"/>
    <w:pPr>
      <w:numPr>
        <w:numId w:val="8"/>
      </w:numPr>
    </w:pPr>
  </w:style>
  <w:style w:type="paragraph" w:styleId="List2">
    <w:name w:val="List 2"/>
    <w:basedOn w:val="BodyText"/>
    <w:rsid w:val="008563AC"/>
    <w:pPr>
      <w:tabs>
        <w:tab w:val="left" w:pos="680"/>
      </w:tabs>
      <w:spacing w:before="60" w:after="60"/>
      <w:ind w:left="680" w:hanging="340"/>
    </w:pPr>
  </w:style>
  <w:style w:type="paragraph" w:styleId="List3">
    <w:name w:val="List 3"/>
    <w:basedOn w:val="BodyText"/>
    <w:rsid w:val="008563AC"/>
    <w:pPr>
      <w:tabs>
        <w:tab w:val="left" w:pos="1021"/>
      </w:tabs>
      <w:spacing w:before="60" w:after="60"/>
      <w:ind w:left="1020" w:hanging="340"/>
    </w:pPr>
  </w:style>
  <w:style w:type="paragraph" w:styleId="List4">
    <w:name w:val="List 4"/>
    <w:basedOn w:val="BodyText"/>
    <w:rsid w:val="008563AC"/>
    <w:pPr>
      <w:tabs>
        <w:tab w:val="left" w:pos="1361"/>
      </w:tabs>
      <w:spacing w:before="60" w:after="60"/>
      <w:ind w:left="1361" w:hanging="340"/>
    </w:pPr>
  </w:style>
  <w:style w:type="paragraph" w:styleId="List5">
    <w:name w:val="List 5"/>
    <w:basedOn w:val="BodyText"/>
    <w:rsid w:val="008563AC"/>
    <w:pPr>
      <w:tabs>
        <w:tab w:val="left" w:pos="1701"/>
      </w:tabs>
      <w:spacing w:before="60" w:after="60"/>
      <w:ind w:left="1701" w:hanging="340"/>
    </w:pPr>
  </w:style>
  <w:style w:type="paragraph" w:styleId="ListBullet3">
    <w:name w:val="List Bullet 3"/>
    <w:basedOn w:val="List3"/>
    <w:rsid w:val="008563AC"/>
    <w:pPr>
      <w:numPr>
        <w:numId w:val="15"/>
      </w:numPr>
      <w:tabs>
        <w:tab w:val="clear" w:pos="1021"/>
      </w:tabs>
      <w:ind w:left="1037" w:hanging="357"/>
    </w:pPr>
  </w:style>
  <w:style w:type="paragraph" w:styleId="ListBullet4">
    <w:name w:val="List Bullet 4"/>
    <w:basedOn w:val="List4"/>
    <w:rsid w:val="008563AC"/>
    <w:pPr>
      <w:numPr>
        <w:numId w:val="3"/>
      </w:numPr>
      <w:tabs>
        <w:tab w:val="clear" w:pos="1361"/>
      </w:tabs>
    </w:pPr>
  </w:style>
  <w:style w:type="paragraph" w:styleId="ListBullet5">
    <w:name w:val="List Bullet 5"/>
    <w:basedOn w:val="List5"/>
    <w:rsid w:val="008563AC"/>
    <w:pPr>
      <w:numPr>
        <w:numId w:val="4"/>
      </w:numPr>
    </w:pPr>
  </w:style>
  <w:style w:type="paragraph" w:styleId="ListContinue2">
    <w:name w:val="List Continue 2"/>
    <w:basedOn w:val="List2"/>
    <w:rsid w:val="008563AC"/>
    <w:pPr>
      <w:ind w:firstLine="0"/>
    </w:pPr>
  </w:style>
  <w:style w:type="paragraph" w:styleId="ListContinue3">
    <w:name w:val="List Continue 3"/>
    <w:basedOn w:val="List3"/>
    <w:rsid w:val="008563AC"/>
    <w:pPr>
      <w:ind w:left="1021" w:firstLine="0"/>
    </w:pPr>
  </w:style>
  <w:style w:type="paragraph" w:styleId="ListContinue4">
    <w:name w:val="List Continue 4"/>
    <w:basedOn w:val="List4"/>
    <w:rsid w:val="008563AC"/>
    <w:pPr>
      <w:ind w:firstLine="0"/>
    </w:pPr>
  </w:style>
  <w:style w:type="paragraph" w:styleId="ListContinue5">
    <w:name w:val="List Continue 5"/>
    <w:basedOn w:val="List5"/>
    <w:rsid w:val="008563AC"/>
    <w:pPr>
      <w:ind w:firstLine="0"/>
    </w:pPr>
  </w:style>
  <w:style w:type="paragraph" w:styleId="ListNumber3">
    <w:name w:val="List Number 3"/>
    <w:basedOn w:val="List3"/>
    <w:rsid w:val="008563AC"/>
    <w:pPr>
      <w:numPr>
        <w:numId w:val="5"/>
      </w:numPr>
    </w:pPr>
  </w:style>
  <w:style w:type="paragraph" w:styleId="ListNumber4">
    <w:name w:val="List Number 4"/>
    <w:basedOn w:val="List4"/>
    <w:rsid w:val="008563AC"/>
    <w:pPr>
      <w:numPr>
        <w:numId w:val="6"/>
      </w:numPr>
    </w:pPr>
  </w:style>
  <w:style w:type="paragraph" w:styleId="ListNumber5">
    <w:name w:val="List Number 5"/>
    <w:basedOn w:val="List5"/>
    <w:rsid w:val="008563AC"/>
    <w:pPr>
      <w:numPr>
        <w:numId w:val="7"/>
      </w:numPr>
    </w:pPr>
  </w:style>
  <w:style w:type="paragraph" w:styleId="BlockText">
    <w:name w:val="Block Text"/>
    <w:basedOn w:val="Normal"/>
    <w:rsid w:val="008563AC"/>
    <w:pPr>
      <w:spacing w:after="120"/>
      <w:ind w:left="1440" w:right="1440"/>
    </w:pPr>
  </w:style>
  <w:style w:type="character" w:customStyle="1" w:styleId="Subscript">
    <w:name w:val="Subscript"/>
    <w:basedOn w:val="DefaultParagraphFont"/>
    <w:rsid w:val="008563AC"/>
    <w:rPr>
      <w:sz w:val="16"/>
      <w:vertAlign w:val="subscript"/>
    </w:rPr>
  </w:style>
  <w:style w:type="character" w:customStyle="1" w:styleId="Superscript">
    <w:name w:val="Superscript"/>
    <w:basedOn w:val="DefaultParagraphFont"/>
    <w:rsid w:val="008563AC"/>
    <w:rPr>
      <w:sz w:val="16"/>
      <w:vertAlign w:val="superscript"/>
    </w:rPr>
  </w:style>
  <w:style w:type="character" w:customStyle="1" w:styleId="Symbols">
    <w:name w:val="Symbols"/>
    <w:basedOn w:val="DefaultParagraphFont"/>
    <w:rsid w:val="008563AC"/>
    <w:rPr>
      <w:rFonts w:ascii="Symbol" w:hAnsi="Symbol"/>
    </w:rPr>
  </w:style>
  <w:style w:type="character" w:customStyle="1" w:styleId="MenuOptions">
    <w:name w:val="Menu Options"/>
    <w:basedOn w:val="DefaultParagraphFont"/>
    <w:rsid w:val="008563AC"/>
    <w:rPr>
      <w:rFonts w:ascii="Arial Narrow" w:hAnsi="Arial Narrow"/>
      <w:smallCaps/>
    </w:rPr>
  </w:style>
  <w:style w:type="character" w:customStyle="1" w:styleId="Buttons">
    <w:name w:val="Buttons"/>
    <w:basedOn w:val="DefaultParagraphFont"/>
    <w:rsid w:val="008563AC"/>
    <w:rPr>
      <w:b/>
    </w:rPr>
  </w:style>
  <w:style w:type="character" w:customStyle="1" w:styleId="Underlined">
    <w:name w:val="Underlined"/>
    <w:basedOn w:val="DefaultParagraphFont"/>
    <w:rsid w:val="008563AC"/>
    <w:rPr>
      <w:u w:val="single"/>
    </w:rPr>
  </w:style>
  <w:style w:type="paragraph" w:customStyle="1" w:styleId="TableBodyTextRight">
    <w:name w:val="Table Body Text Right"/>
    <w:basedOn w:val="TableBodyText"/>
    <w:rsid w:val="008563AC"/>
    <w:pPr>
      <w:widowControl w:val="0"/>
      <w:autoSpaceDE w:val="0"/>
      <w:autoSpaceDN w:val="0"/>
      <w:adjustRightInd w:val="0"/>
      <w:jc w:val="right"/>
    </w:pPr>
    <w:rPr>
      <w:rFonts w:cs="Arial"/>
      <w:szCs w:val="18"/>
    </w:rPr>
  </w:style>
  <w:style w:type="paragraph" w:customStyle="1" w:styleId="CopyrightText">
    <w:name w:val="Copyright Text"/>
    <w:basedOn w:val="BodyText"/>
    <w:rsid w:val="008563AC"/>
    <w:rPr>
      <w:sz w:val="18"/>
    </w:rPr>
  </w:style>
  <w:style w:type="paragraph" w:customStyle="1" w:styleId="BodySmallRight">
    <w:name w:val="Body Small Right"/>
    <w:basedOn w:val="BodyTextRight"/>
    <w:rsid w:val="008563AC"/>
    <w:rPr>
      <w:sz w:val="18"/>
      <w:szCs w:val="18"/>
    </w:rPr>
  </w:style>
  <w:style w:type="paragraph" w:customStyle="1" w:styleId="MarginEdition">
    <w:name w:val="Margin Edition"/>
    <w:basedOn w:val="MarginNote"/>
    <w:rsid w:val="008563AC"/>
    <w:pPr>
      <w:spacing w:before="0" w:after="0"/>
    </w:pPr>
    <w:rPr>
      <w:rFonts w:ascii="Times New Roman" w:hAnsi="Times New Roman"/>
      <w:color w:val="999999"/>
    </w:rPr>
  </w:style>
  <w:style w:type="paragraph" w:customStyle="1" w:styleId="Spacer">
    <w:name w:val="Spacer"/>
    <w:basedOn w:val="Normal"/>
    <w:rsid w:val="008563AC"/>
    <w:rPr>
      <w:sz w:val="2"/>
      <w:szCs w:val="2"/>
    </w:rPr>
  </w:style>
  <w:style w:type="character" w:customStyle="1" w:styleId="Small">
    <w:name w:val="Small"/>
    <w:basedOn w:val="DefaultParagraphFont"/>
    <w:rsid w:val="008563AC"/>
    <w:rPr>
      <w:sz w:val="16"/>
    </w:rPr>
  </w:style>
  <w:style w:type="paragraph" w:customStyle="1" w:styleId="WideTable">
    <w:name w:val="Wide Table"/>
    <w:basedOn w:val="Normal"/>
    <w:rsid w:val="008563AC"/>
    <w:pPr>
      <w:ind w:left="-1418"/>
    </w:pPr>
    <w:rPr>
      <w:sz w:val="2"/>
      <w:szCs w:val="2"/>
    </w:rPr>
  </w:style>
  <w:style w:type="character" w:styleId="PageNumber">
    <w:name w:val="page number"/>
    <w:basedOn w:val="DefaultParagraphFont"/>
    <w:rsid w:val="008563AC"/>
  </w:style>
  <w:style w:type="paragraph" w:styleId="Quote">
    <w:name w:val="Quote"/>
    <w:basedOn w:val="Heading1"/>
    <w:link w:val="QuoteChar"/>
    <w:qFormat/>
    <w:rsid w:val="008563AC"/>
    <w:rPr>
      <w:b w:val="0"/>
      <w:sz w:val="72"/>
      <w:szCs w:val="72"/>
      <w:lang w:val="en-NZ"/>
    </w:rPr>
  </w:style>
  <w:style w:type="character" w:customStyle="1" w:styleId="QuoteChar">
    <w:name w:val="Quote Char"/>
    <w:basedOn w:val="DefaultParagraphFont"/>
    <w:link w:val="Quote"/>
    <w:rsid w:val="00856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3AC"/>
    <w:pPr>
      <w:pageBreakBefore/>
    </w:pPr>
  </w:style>
  <w:style w:type="paragraph" w:customStyle="1" w:styleId="Border">
    <w:name w:val="Border"/>
    <w:basedOn w:val="Normal"/>
    <w:qFormat/>
    <w:rsid w:val="00856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3AC"/>
    <w:rPr>
      <w:b/>
      <w:bCs/>
      <w:i/>
      <w:iCs/>
      <w:color w:val="auto"/>
    </w:rPr>
  </w:style>
  <w:style w:type="paragraph" w:styleId="IntenseQuote">
    <w:name w:val="Intense Quote"/>
    <w:basedOn w:val="Normal"/>
    <w:next w:val="Normal"/>
    <w:link w:val="IntenseQuoteChar"/>
    <w:uiPriority w:val="30"/>
    <w:qFormat/>
    <w:rsid w:val="00856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3AC"/>
    <w:rPr>
      <w:smallCaps/>
      <w:color w:val="auto"/>
      <w:u w:val="single"/>
    </w:rPr>
  </w:style>
  <w:style w:type="character" w:styleId="IntenseReference">
    <w:name w:val="Intense Reference"/>
    <w:basedOn w:val="DefaultParagraphFont"/>
    <w:uiPriority w:val="32"/>
    <w:qFormat/>
    <w:rsid w:val="008563AC"/>
    <w:rPr>
      <w:b/>
      <w:bCs/>
      <w:smallCaps/>
      <w:color w:val="auto"/>
      <w:spacing w:val="5"/>
      <w:u w:val="single"/>
    </w:rPr>
  </w:style>
  <w:style w:type="paragraph" w:customStyle="1" w:styleId="2ColumnHeading">
    <w:name w:val="2Column Heading"/>
    <w:basedOn w:val="BodyText"/>
    <w:qFormat/>
    <w:rsid w:val="008563AC"/>
    <w:pPr>
      <w:spacing w:after="60"/>
      <w:ind w:left="-2268"/>
    </w:pPr>
    <w:rPr>
      <w:b/>
    </w:rPr>
  </w:style>
  <w:style w:type="paragraph" w:customStyle="1" w:styleId="Heading1TOC">
    <w:name w:val="Heading1 TOC"/>
    <w:basedOn w:val="Normal"/>
    <w:qFormat/>
    <w:rsid w:val="008563AC"/>
    <w:pPr>
      <w:spacing w:before="240" w:after="120"/>
    </w:pPr>
    <w:rPr>
      <w:rFonts w:ascii="Times New Roman" w:hAnsi="Times New Roman"/>
      <w:b/>
      <w:sz w:val="32"/>
    </w:rPr>
  </w:style>
  <w:style w:type="paragraph" w:customStyle="1" w:styleId="Heading2TOC">
    <w:name w:val="Heading2 TOC"/>
    <w:basedOn w:val="Normal"/>
    <w:qFormat/>
    <w:rsid w:val="008563AC"/>
    <w:pPr>
      <w:spacing w:before="240" w:after="60"/>
    </w:pPr>
    <w:rPr>
      <w:rFonts w:ascii="Times New Roman" w:hAnsi="Times New Roman"/>
      <w:b/>
      <w:sz w:val="28"/>
    </w:rPr>
  </w:style>
  <w:style w:type="character" w:customStyle="1" w:styleId="Underline">
    <w:name w:val="Underline"/>
    <w:basedOn w:val="DefaultParagraphFont"/>
    <w:qFormat/>
    <w:rsid w:val="008563AC"/>
    <w:rPr>
      <w:u w:val="single"/>
    </w:rPr>
  </w:style>
  <w:style w:type="character" w:customStyle="1" w:styleId="BoldandItalics">
    <w:name w:val="Bold and Italics"/>
    <w:qFormat/>
    <w:rsid w:val="008563AC"/>
    <w:rPr>
      <w:b/>
      <w:i/>
      <w:u w:val="none"/>
    </w:rPr>
  </w:style>
  <w:style w:type="paragraph" w:styleId="BalloonText">
    <w:name w:val="Balloon Text"/>
    <w:basedOn w:val="Normal"/>
    <w:link w:val="BalloonTextChar"/>
    <w:rsid w:val="008563AC"/>
    <w:rPr>
      <w:rFonts w:ascii="Tahoma" w:hAnsi="Tahoma" w:cs="Tahoma"/>
      <w:sz w:val="16"/>
      <w:szCs w:val="16"/>
    </w:rPr>
  </w:style>
  <w:style w:type="character" w:customStyle="1" w:styleId="BalloonTextChar">
    <w:name w:val="Balloon Text Char"/>
    <w:basedOn w:val="DefaultParagraphFont"/>
    <w:link w:val="BalloonText"/>
    <w:rsid w:val="00856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3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3AC"/>
    <w:rPr>
      <w:b/>
      <w:color w:val="660033"/>
      <w:spacing w:val="0"/>
    </w:rPr>
  </w:style>
  <w:style w:type="paragraph" w:customStyle="1" w:styleId="Nameditemlist">
    <w:name w:val="Named item list"/>
    <w:basedOn w:val="BodyText"/>
    <w:qFormat/>
    <w:rsid w:val="008563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7054</Characters>
  <Application>Microsoft Office Word</Application>
  <DocSecurity>0</DocSecurity>
  <Lines>205</Lines>
  <Paragraphs>140</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CPP51012 Diploma of Residential Building Energy Assessment</dc:title>
  <dc:subject>Approved</dc:subject>
  <dc:creator>Artibus Innovation</dc:creator>
  <cp:keywords>Release 2</cp:keywords>
  <dc:description>Review Date: 12 April 2008</dc:description>
  <cp:lastModifiedBy>HSD_TPCMSd.prod</cp:lastModifiedBy>
  <cp:revision>3</cp:revision>
  <dcterms:created xsi:type="dcterms:W3CDTF">2017-01-18T13:38:15Z</dcterms:created>
  <dcterms:modified xsi:type="dcterms:W3CDTF">2017-01-17T10:22:00Z</dcterms:modified>
</cp:coreProperties>
</file>