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EBA" w:rsidP="00717EBA">
      <w:pPr>
        <w:pStyle w:val="Title"/>
      </w:pPr>
      <w:r>
        <w:fldChar w:fldCharType="begin"/>
      </w:r>
      <w:r>
        <w:instrText xml:space="preserve"> TITLE   \* MERGEFORMAT </w:instrText>
      </w:r>
      <w:r>
        <w:fldChar w:fldCharType="separate"/>
      </w:r>
      <w:r>
        <w:t>CPP50711 Diploma of Access Consulting</w:t>
      </w:r>
      <w:r>
        <w:fldChar w:fldCharType="end"/>
      </w:r>
    </w:p>
    <w:p w:rsidR="00717EBA" w:rsidP="00717EBA">
      <w:pPr>
        <w:pStyle w:val="Version"/>
        <w:sectPr w:rsidSect="00193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93CD9" w:rsidP="00193CD9">
      <w:pPr>
        <w:pStyle w:val="SuperHeading"/>
      </w:pPr>
      <w:r w:rsidRPr="00193CD9">
        <w:t>CPP50711 Diploma of Access Consulting</w:t>
      </w:r>
    </w:p>
    <w:p w:rsidR="00000000" w:rsidRPr="00193CD9" w:rsidP="00193CD9">
      <w:pPr>
        <w:pStyle w:val="Heading1"/>
      </w:pPr>
      <w:bookmarkStart w:id="1" w:name="O_1204548"/>
      <w:bookmarkEnd w:id="1"/>
      <w:r w:rsidRPr="00193CD9">
        <w:t>Modification History</w:t>
      </w:r>
    </w:p>
    <w:tbl>
      <w:tblPr>
        <w:tblW w:w="9270" w:type="dxa"/>
        <w:tblLayout w:type="fixed"/>
        <w:tblCellMar>
          <w:left w:w="62" w:type="dxa"/>
          <w:right w:w="62" w:type="dxa"/>
        </w:tblCellMar>
        <w:tblLook w:val="0000"/>
      </w:tblPr>
      <w:tblGrid>
        <w:gridCol w:w="1710"/>
        <w:gridCol w:w="7560"/>
      </w:tblGrid>
      <w:tr w:rsidTr="00717EBA">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Version</w:t>
            </w:r>
          </w:p>
        </w:tc>
        <w:tc>
          <w:tcPr>
            <w:tcW w:w="756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Comment</w:t>
            </w:r>
          </w:p>
        </w:tc>
      </w:tr>
      <w:tr w:rsidTr="00717EBA">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1</w:t>
            </w:r>
          </w:p>
        </w:tc>
        <w:tc>
          <w:tcPr>
            <w:tcW w:w="756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p>
        </w:tc>
      </w:tr>
      <w:tr w:rsidTr="00717EBA">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2</w:t>
            </w:r>
          </w:p>
        </w:tc>
        <w:tc>
          <w:tcPr>
            <w:tcW w:w="756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Updating of superseded equivalent imported units in the core and elective lists.</w:t>
            </w:r>
          </w:p>
        </w:tc>
      </w:tr>
      <w:tr w:rsidTr="00717EBA">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3</w:t>
            </w:r>
          </w:p>
        </w:tc>
        <w:tc>
          <w:tcPr>
            <w:tcW w:w="7560" w:type="dxa"/>
            <w:tcBorders>
              <w:top w:val="nil"/>
              <w:left w:val="nil"/>
              <w:bottom w:val="nil"/>
              <w:right w:val="nil"/>
            </w:tcBorders>
            <w:tcMar>
              <w:top w:w="0" w:type="dxa"/>
              <w:left w:w="62" w:type="dxa"/>
              <w:bottom w:w="0" w:type="dxa"/>
              <w:right w:w="62" w:type="dxa"/>
            </w:tcMar>
          </w:tcPr>
          <w:p w:rsidR="00000000" w:rsidRPr="00193CD9" w:rsidP="00193CD9">
            <w:pPr>
              <w:pStyle w:val="BodyText"/>
            </w:pPr>
            <w:r w:rsidRPr="00193CD9">
              <w:t>Updating superseded equivalent imported units in elective lists:</w:t>
            </w:r>
          </w:p>
          <w:p w:rsidR="00000000" w:rsidRPr="00193CD9" w:rsidP="00193CD9">
            <w:pPr>
              <w:pStyle w:val="ListBullet"/>
            </w:pPr>
            <w:r w:rsidRPr="00193CD9">
              <w:t>BSBMED301B to BSBMED301</w:t>
            </w:r>
          </w:p>
          <w:p w:rsidR="00000000" w:rsidRPr="00193CD9" w:rsidP="00193CD9">
            <w:pPr>
              <w:pStyle w:val="ListBullet"/>
            </w:pPr>
            <w:r w:rsidRPr="00193CD9">
              <w:t>BSBWOR402A to BSBLDR403</w:t>
            </w:r>
          </w:p>
          <w:p w:rsidR="00000000" w:rsidRPr="00193CD9" w:rsidP="00193CD9">
            <w:pPr>
              <w:pStyle w:val="ListBullet"/>
            </w:pPr>
            <w:r w:rsidRPr="00193CD9">
              <w:t>BSBWOR402A to BSBLDR403</w:t>
            </w:r>
          </w:p>
          <w:p w:rsidR="00000000" w:rsidRPr="00193CD9" w:rsidP="00193CD9">
            <w:pPr>
              <w:pStyle w:val="ListBullet"/>
            </w:pPr>
            <w:r w:rsidRPr="00193CD9">
              <w:t>BSBWRK509A to BSBWRK510</w:t>
            </w:r>
          </w:p>
          <w:p w:rsidR="00000000" w:rsidRPr="00193CD9" w:rsidP="00193CD9">
            <w:pPr>
              <w:pStyle w:val="ListBullet"/>
            </w:pPr>
            <w:r w:rsidRPr="00193CD9">
              <w:t>LMFFT4010B to MSFFT4010</w:t>
            </w:r>
          </w:p>
          <w:p w:rsidR="00000000" w:rsidP="00193CD9">
            <w:pPr>
              <w:pStyle w:val="BodyText"/>
              <w:rPr>
                <w:lang w:val="en-NZ"/>
              </w:rPr>
            </w:pPr>
            <w:r w:rsidRPr="00193CD9">
              <w:t>This version released with CPP07 Version 14.4.</w:t>
            </w:r>
          </w:p>
        </w:tc>
      </w:tr>
      <w:tr w:rsidTr="00717EBA">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93CD9">
            <w:pPr>
              <w:pStyle w:val="BodyText"/>
              <w:rPr>
                <w:lang w:val="en-NZ"/>
              </w:rPr>
            </w:pPr>
            <w:r w:rsidRPr="00193CD9">
              <w:t>4</w:t>
            </w:r>
          </w:p>
        </w:tc>
        <w:tc>
          <w:tcPr>
            <w:tcW w:w="7560" w:type="dxa"/>
            <w:tcBorders>
              <w:top w:val="nil"/>
              <w:left w:val="nil"/>
              <w:bottom w:val="nil"/>
              <w:right w:val="nil"/>
            </w:tcBorders>
            <w:tcMar>
              <w:top w:w="0" w:type="dxa"/>
              <w:left w:w="62" w:type="dxa"/>
              <w:bottom w:w="0" w:type="dxa"/>
              <w:right w:w="62" w:type="dxa"/>
            </w:tcMar>
          </w:tcPr>
          <w:p w:rsidR="00000000" w:rsidRPr="00193CD9" w:rsidP="00193CD9">
            <w:pPr>
              <w:pStyle w:val="BodyText"/>
            </w:pPr>
            <w:r w:rsidRPr="00193CD9">
              <w:t xml:space="preserve">Deletion of Access Consulting unit as approved by the Industry Reference Committee Release 15.0 of the CPP Property Services Training </w:t>
            </w:r>
            <w:r w:rsidRPr="00193CD9">
              <w:t>Package:</w:t>
            </w:r>
          </w:p>
          <w:p w:rsidR="00000000" w:rsidRPr="00193CD9" w:rsidP="00193CD9">
            <w:pPr>
              <w:pStyle w:val="ListBullet"/>
            </w:pPr>
            <w:r w:rsidRPr="00193CD9">
              <w:t>CPPDSM5001A Advise on use and design of facilities</w:t>
            </w:r>
          </w:p>
          <w:p w:rsidR="00000000" w:rsidRPr="00193CD9" w:rsidP="00193CD9">
            <w:pPr>
              <w:pStyle w:val="ListBullet"/>
            </w:pPr>
            <w:r w:rsidRPr="00193CD9">
              <w:t>CPPDSM5023A Implement facilities management plan</w:t>
            </w:r>
          </w:p>
          <w:p w:rsidR="00000000" w:rsidRPr="00193CD9" w:rsidP="00193CD9">
            <w:pPr>
              <w:pStyle w:val="ListBullet"/>
            </w:pPr>
            <w:r w:rsidRPr="00193CD9">
              <w:t>CPPDSM5034A Monitor performance of property or facility portfolio.</w:t>
            </w:r>
          </w:p>
        </w:tc>
      </w:tr>
    </w:tbl>
    <w:p w:rsidR="00717EBA" w:rsidP="00193CD9">
      <w:pPr>
        <w:pStyle w:val="BodyText"/>
      </w:pPr>
    </w:p>
    <w:p w:rsidR="00717EBA" w:rsidP="00193CD9">
      <w:pPr>
        <w:pStyle w:val="BodyText"/>
      </w:pPr>
    </w:p>
    <w:p w:rsidR="00000000" w:rsidRPr="00193CD9" w:rsidP="00193CD9">
      <w:pPr>
        <w:pStyle w:val="Heading1"/>
      </w:pPr>
      <w:bookmarkStart w:id="2" w:name="O_1204547"/>
      <w:bookmarkEnd w:id="2"/>
      <w:r w:rsidRPr="00193CD9">
        <w:t>Description</w:t>
      </w:r>
    </w:p>
    <w:p w:rsidR="00000000" w:rsidRPr="00193CD9" w:rsidP="00717EBA">
      <w:pPr>
        <w:pStyle w:val="BodyText"/>
      </w:pPr>
      <w:r w:rsidRPr="00193CD9">
        <w:t>Not Applicable</w:t>
      </w:r>
    </w:p>
    <w:p w:rsidR="00000000" w:rsidRPr="00193CD9" w:rsidP="00193CD9">
      <w:pPr>
        <w:pStyle w:val="Heading1"/>
      </w:pPr>
      <w:bookmarkStart w:id="3" w:name="O_1204546"/>
      <w:bookmarkEnd w:id="3"/>
      <w:r w:rsidRPr="00193CD9">
        <w:t>Pathways Information</w:t>
      </w:r>
    </w:p>
    <w:p w:rsidR="00000000" w:rsidRPr="00193CD9" w:rsidP="00717EBA">
      <w:pPr>
        <w:pStyle w:val="BodyText"/>
      </w:pPr>
      <w:r w:rsidRPr="00193CD9">
        <w:t>Not Applicable</w:t>
      </w:r>
    </w:p>
    <w:p w:rsidR="00000000" w:rsidRPr="00193CD9" w:rsidP="00193CD9">
      <w:pPr>
        <w:pStyle w:val="Heading1"/>
      </w:pPr>
      <w:bookmarkStart w:id="4" w:name="O_1204545"/>
      <w:bookmarkEnd w:id="4"/>
      <w:r w:rsidRPr="00193CD9">
        <w:t>Licensing/Regulatory Information</w:t>
      </w:r>
    </w:p>
    <w:p w:rsidR="00000000" w:rsidRPr="00193CD9" w:rsidP="00717EBA">
      <w:pPr>
        <w:pStyle w:val="BodyText"/>
      </w:pPr>
      <w:r w:rsidRPr="00193CD9">
        <w:t>Not Applicable</w:t>
      </w:r>
    </w:p>
    <w:p w:rsidR="00000000" w:rsidRPr="00193CD9" w:rsidP="00193CD9">
      <w:pPr>
        <w:pStyle w:val="Heading1"/>
      </w:pPr>
      <w:bookmarkStart w:id="5" w:name="O_1204544"/>
      <w:bookmarkEnd w:id="5"/>
      <w:r w:rsidRPr="00193CD9">
        <w:t>Entry Requirements</w:t>
      </w:r>
    </w:p>
    <w:p w:rsidR="00000000" w:rsidRPr="00193CD9" w:rsidP="00717EBA">
      <w:pPr>
        <w:pStyle w:val="BodyText"/>
      </w:pPr>
      <w:r w:rsidRPr="00193CD9">
        <w:t>Not Applicable</w:t>
      </w:r>
    </w:p>
    <w:p w:rsidR="00000000" w:rsidRPr="00193CD9" w:rsidP="00193CD9">
      <w:pPr>
        <w:pStyle w:val="Heading1"/>
      </w:pPr>
      <w:bookmarkStart w:id="6" w:name="O_1204543"/>
      <w:bookmarkEnd w:id="6"/>
      <w:r w:rsidRPr="00193CD9">
        <w:t>Employability Skills Summary</w:t>
      </w:r>
    </w:p>
    <w:tbl>
      <w:tblPr>
        <w:tblW w:w="0" w:type="auto"/>
        <w:tblLayout w:type="fixed"/>
        <w:tblCellMar>
          <w:left w:w="62" w:type="dxa"/>
          <w:right w:w="62" w:type="dxa"/>
        </w:tblCellMar>
        <w:tblLook w:val="0000"/>
      </w:tblPr>
      <w:tblGrid>
        <w:gridCol w:w="3536"/>
        <w:gridCol w:w="4986"/>
      </w:tblGrid>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BodyText"/>
            </w:pPr>
            <w:r w:rsidRPr="00193CD9">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Industry</w:t>
            </w:r>
            <w:r w:rsidRPr="00193CD9">
              <w:t>/</w:t>
            </w:r>
            <w:r w:rsidRPr="00193CD9">
              <w:rPr>
                <w:rStyle w:val="SpecialBold"/>
              </w:rPr>
              <w:t>enterprise requirements</w:t>
            </w:r>
            <w:r w:rsidRPr="00193CD9">
              <w:rPr>
                <w:rStyle w:val="SpecialBold"/>
              </w:rPr>
              <w:t xml:space="preserve"> for this qualification include the following facets</w:t>
            </w:r>
            <w:r w:rsidRPr="00193CD9">
              <w:t>:</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displays sensitivity to disability issues</w:t>
            </w:r>
          </w:p>
          <w:p w:rsidR="00000000" w:rsidRPr="00193CD9" w:rsidP="00193CD9">
            <w:pPr>
              <w:pStyle w:val="ListBullet"/>
            </w:pPr>
            <w:r w:rsidRPr="00193CD9">
              <w:t>displays empathy when eliciting client needs</w:t>
            </w:r>
          </w:p>
          <w:p w:rsidR="00000000" w:rsidRPr="00193CD9" w:rsidP="00193CD9">
            <w:pPr>
              <w:pStyle w:val="ListBullet"/>
            </w:pPr>
            <w:r w:rsidRPr="00193CD9">
              <w:t>uses appropriate techniques to give clear and accurate information to clients</w:t>
            </w:r>
          </w:p>
          <w:p w:rsidR="00000000" w:rsidRPr="00193CD9" w:rsidP="00193CD9">
            <w:pPr>
              <w:pStyle w:val="ListBullet"/>
            </w:pPr>
            <w:r w:rsidRPr="00193CD9">
              <w:t>relays information and provides feedback to team members</w:t>
            </w:r>
          </w:p>
          <w:p w:rsidR="00000000" w:rsidRPr="00193CD9" w:rsidP="00193CD9">
            <w:pPr>
              <w:pStyle w:val="ListBullet"/>
            </w:pPr>
            <w:r w:rsidRPr="00193CD9">
              <w:t>interprets relevant regulations, legislation and definitions, relevant codes, industry standards, safety signs, financial requirements, data, plans, working drawings and specifications, and facilitie</w:t>
            </w:r>
            <w:r w:rsidRPr="00193CD9">
              <w:t>s management plans</w:t>
            </w:r>
          </w:p>
          <w:p w:rsidR="00000000" w:rsidRPr="00193CD9" w:rsidP="00193CD9">
            <w:pPr>
              <w:pStyle w:val="ListBullet"/>
            </w:pPr>
            <w:r w:rsidRPr="00193CD9">
              <w:t>consults with relevant people regarding terms of reference, tenders, facilities requirements, facilities management, and procurement systems</w:t>
            </w:r>
          </w:p>
          <w:p w:rsidR="00000000" w:rsidRPr="00193CD9" w:rsidP="00193CD9">
            <w:pPr>
              <w:pStyle w:val="ListBullet"/>
            </w:pPr>
            <w:r w:rsidRPr="00193CD9">
              <w:t>uses appropriate techniques to manage and resolve conflict</w:t>
            </w:r>
          </w:p>
          <w:p w:rsidR="00000000" w:rsidRPr="00193CD9" w:rsidP="00193CD9">
            <w:pPr>
              <w:pStyle w:val="ListBullet"/>
            </w:pPr>
            <w:r w:rsidRPr="00193CD9">
              <w:t>is sensitive to individual, social an</w:t>
            </w:r>
            <w:r w:rsidRPr="00193CD9">
              <w:t>d cultural differences</w:t>
            </w:r>
          </w:p>
          <w:p w:rsidR="00000000" w:rsidRPr="00193CD9" w:rsidP="00193CD9">
            <w:pPr>
              <w:pStyle w:val="ListBullet"/>
            </w:pPr>
            <w:r w:rsidRPr="00193CD9">
              <w:t>discusses interpretation and implementation of relevant legislation with appropriate people</w:t>
            </w:r>
          </w:p>
          <w:p w:rsidR="00000000" w:rsidRPr="00193CD9" w:rsidP="00193CD9">
            <w:pPr>
              <w:pStyle w:val="ListBullet"/>
            </w:pPr>
            <w:r w:rsidRPr="00193CD9">
              <w:t>prepares and presents a range of complex documents, including reports on access issues, quotes, briefs, discussion papers, tenders, contracts</w:t>
            </w:r>
            <w:r w:rsidRPr="00193CD9">
              <w:t>, specifications and schedules</w:t>
            </w:r>
          </w:p>
          <w:p w:rsidR="00000000" w:rsidRPr="00193CD9" w:rsidP="00193CD9">
            <w:pPr>
              <w:pStyle w:val="ListBullet"/>
            </w:pPr>
            <w:r w:rsidRPr="00193CD9">
              <w:t>records, interprets and compares various data</w:t>
            </w:r>
          </w:p>
          <w:p w:rsidR="00000000" w:rsidRPr="00193CD9" w:rsidP="00193CD9">
            <w:pPr>
              <w:pStyle w:val="ListBullet"/>
            </w:pPr>
            <w:r w:rsidRPr="00193CD9">
              <w:t>understands a range of terminology, including that relating to building and construction, anatomy and impairment, medical reports, and legislation</w:t>
            </w:r>
          </w:p>
          <w:p w:rsidR="00000000" w:rsidRPr="00193CD9" w:rsidP="00193CD9">
            <w:pPr>
              <w:pStyle w:val="ListBullet"/>
            </w:pPr>
            <w:r w:rsidRPr="00193CD9">
              <w:t>evaluates building approval appl</w:t>
            </w:r>
            <w:r w:rsidRPr="00193CD9">
              <w:t>ications</w:t>
            </w:r>
          </w:p>
          <w:p w:rsidR="00000000" w:rsidRPr="00193CD9" w:rsidP="00193CD9">
            <w:pPr>
              <w:pStyle w:val="ListBullet"/>
            </w:pPr>
            <w:r w:rsidRPr="00193CD9">
              <w:t>uses advocacy strategies to target those able to influence policy</w:t>
            </w:r>
          </w:p>
          <w:p w:rsidR="00000000" w:rsidRPr="00193CD9" w:rsidP="00193CD9">
            <w:pPr>
              <w:pStyle w:val="ListBullet"/>
            </w:pPr>
            <w:r w:rsidRPr="00193CD9">
              <w:t>provides expert advice and reviews case documentation</w:t>
            </w:r>
          </w:p>
          <w:p w:rsidR="00000000" w:rsidP="00193CD9">
            <w:pPr>
              <w:pStyle w:val="ListBullet"/>
              <w:rPr>
                <w:lang w:val="en-NZ"/>
              </w:rPr>
            </w:pPr>
            <w:r w:rsidRPr="00193CD9">
              <w:t>negotiates implementation of facilities management plans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works effectively with others</w:t>
            </w:r>
          </w:p>
          <w:p w:rsidR="00000000" w:rsidRPr="00193CD9" w:rsidP="00193CD9">
            <w:pPr>
              <w:pStyle w:val="ListBullet"/>
            </w:pPr>
            <w:r w:rsidRPr="00193CD9">
              <w:t>consults with others to determine team roles and responsibilities</w:t>
            </w:r>
          </w:p>
          <w:p w:rsidR="00000000" w:rsidRPr="00193CD9" w:rsidP="00193CD9">
            <w:pPr>
              <w:pStyle w:val="ListBullet"/>
            </w:pPr>
            <w:r w:rsidRPr="00193CD9">
              <w:t>supports and encourages team members to accept responsibility for their work and resolve problems</w:t>
            </w:r>
          </w:p>
          <w:p w:rsidR="00000000" w:rsidRPr="00193CD9" w:rsidP="00193CD9">
            <w:pPr>
              <w:pStyle w:val="ListBullet"/>
            </w:pPr>
            <w:r w:rsidRPr="00193CD9">
              <w:t>seeks specialist and expert advice and feedback where required</w:t>
            </w:r>
          </w:p>
          <w:p w:rsidR="00000000" w:rsidRPr="00193CD9" w:rsidP="00193CD9">
            <w:pPr>
              <w:pStyle w:val="ListBullet"/>
            </w:pPr>
            <w:r w:rsidRPr="00193CD9">
              <w:t>negotiates resolution of non-</w:t>
            </w:r>
            <w:r w:rsidRPr="00193CD9">
              <w:t>compliance issues with building development teams</w:t>
            </w:r>
          </w:p>
          <w:p w:rsidR="00000000" w:rsidRPr="00193CD9" w:rsidP="00193CD9">
            <w:pPr>
              <w:pStyle w:val="ListBullet"/>
            </w:pPr>
            <w:r w:rsidRPr="00193CD9">
              <w:t>builds and maintains effective working relationships and networks</w:t>
            </w:r>
          </w:p>
          <w:p w:rsidR="00000000" w:rsidRPr="00193CD9" w:rsidP="00193CD9">
            <w:pPr>
              <w:pStyle w:val="ListBullet"/>
            </w:pPr>
            <w:r w:rsidRPr="00193CD9">
              <w:t>participates on expert panels and facilitates effective group processes</w:t>
            </w:r>
          </w:p>
          <w:p w:rsidR="00000000" w:rsidP="00193CD9">
            <w:pPr>
              <w:pStyle w:val="ListBullet"/>
              <w:rPr>
                <w:lang w:val="en-NZ"/>
              </w:rPr>
            </w:pPr>
            <w:r w:rsidRPr="00193CD9">
              <w:t>leads, motivates, coaches and mentors team members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assesses environmental barriers and develops appropriate access solutions</w:t>
            </w:r>
          </w:p>
          <w:p w:rsidR="00000000" w:rsidRPr="00193CD9" w:rsidP="00193CD9">
            <w:pPr>
              <w:pStyle w:val="ListBullet"/>
            </w:pPr>
            <w:r w:rsidRPr="00193CD9">
              <w:t>negotiates and resolves conflict between clients and stakeholders</w:t>
            </w:r>
          </w:p>
          <w:p w:rsidR="00000000" w:rsidRPr="00193CD9" w:rsidP="00193CD9">
            <w:pPr>
              <w:pStyle w:val="ListBullet"/>
            </w:pPr>
            <w:r w:rsidRPr="00193CD9">
              <w:t>seeks satisfactory resolution of issues raised by team members</w:t>
            </w:r>
          </w:p>
          <w:p w:rsidR="00000000" w:rsidRPr="00193CD9" w:rsidP="00193CD9">
            <w:pPr>
              <w:pStyle w:val="ListBullet"/>
            </w:pPr>
            <w:r w:rsidRPr="00193CD9">
              <w:t>uses appropriate strategies to identify, mitigate an</w:t>
            </w:r>
            <w:r w:rsidRPr="00193CD9">
              <w:t>d eliminate risks</w:t>
            </w:r>
          </w:p>
          <w:p w:rsidR="00000000" w:rsidRPr="00193CD9" w:rsidP="00193CD9">
            <w:pPr>
              <w:pStyle w:val="ListBullet"/>
            </w:pPr>
            <w:r w:rsidRPr="00193CD9">
              <w:t>performs critical analysis, probability analysis and statistical analysis to interrogate a range of data</w:t>
            </w:r>
          </w:p>
          <w:p w:rsidR="00000000" w:rsidRPr="00193CD9" w:rsidP="00193CD9">
            <w:pPr>
              <w:pStyle w:val="ListBullet"/>
            </w:pPr>
            <w:r w:rsidRPr="00193CD9">
              <w:t>performs measurements and calculations, including on body dimensions</w:t>
            </w:r>
          </w:p>
          <w:p w:rsidR="00000000" w:rsidP="00193CD9">
            <w:pPr>
              <w:pStyle w:val="ListBullet"/>
              <w:rPr>
                <w:lang w:val="en-NZ"/>
              </w:rPr>
            </w:pPr>
            <w:r w:rsidRPr="00193CD9">
              <w:t>takes appropriate action where breaches in conformance or compliance are identified</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applies the principles of ergonomics to the design of workplaces</w:t>
            </w:r>
          </w:p>
          <w:p w:rsidR="00000000" w:rsidRPr="00193CD9" w:rsidP="00193CD9">
            <w:pPr>
              <w:pStyle w:val="ListBullet"/>
            </w:pPr>
            <w:r w:rsidRPr="00193CD9">
              <w:t>develops strategies to implement policies</w:t>
            </w:r>
          </w:p>
          <w:p w:rsidR="00000000" w:rsidRPr="00193CD9" w:rsidP="00193CD9">
            <w:pPr>
              <w:pStyle w:val="ListBullet"/>
            </w:pPr>
            <w:r w:rsidRPr="00193CD9">
              <w:t>develops and evaluates public educati</w:t>
            </w:r>
            <w:r w:rsidRPr="00193CD9">
              <w:t>on strategies</w:t>
            </w:r>
          </w:p>
          <w:p w:rsidR="00000000" w:rsidRPr="00193CD9" w:rsidP="00193CD9">
            <w:pPr>
              <w:pStyle w:val="ListBullet"/>
            </w:pPr>
            <w:r w:rsidRPr="00193CD9">
              <w:t>prepares concept designs for accessible building work and creative use of space</w:t>
            </w:r>
          </w:p>
          <w:p w:rsidR="00000000" w:rsidRPr="00193CD9" w:rsidP="00193CD9">
            <w:pPr>
              <w:pStyle w:val="ListBullet"/>
            </w:pPr>
            <w:r w:rsidRPr="00193CD9">
              <w:t>provides leadership and innovative responses to emerging access issues</w:t>
            </w:r>
          </w:p>
          <w:p w:rsidR="00000000" w:rsidRPr="00193CD9" w:rsidP="00193CD9">
            <w:pPr>
              <w:pStyle w:val="ListBullet"/>
            </w:pPr>
            <w:r w:rsidRPr="00193CD9">
              <w:t>finds innovative solutions to property-related problems</w:t>
            </w:r>
          </w:p>
          <w:p w:rsidR="00000000" w:rsidRPr="00193CD9" w:rsidP="00193CD9">
            <w:pPr>
              <w:pStyle w:val="ListBullet"/>
            </w:pPr>
            <w:r w:rsidRPr="00193CD9">
              <w:t>facilitates change for greater awar</w:t>
            </w:r>
            <w:r w:rsidRPr="00193CD9">
              <w:t>eness to disability access</w:t>
            </w:r>
          </w:p>
          <w:p w:rsidR="00000000" w:rsidRPr="00193CD9" w:rsidP="00193CD9">
            <w:pPr>
              <w:pStyle w:val="ListBullet"/>
            </w:pPr>
            <w:r w:rsidRPr="00193CD9">
              <w:t>analyses own work practices and process outcomes critically</w:t>
            </w:r>
          </w:p>
          <w:p w:rsidR="00000000" w:rsidRPr="00193CD9" w:rsidP="00193CD9">
            <w:pPr>
              <w:pStyle w:val="ListBullet"/>
            </w:pPr>
            <w:r w:rsidRPr="00193CD9">
              <w:t>engages colleagues and shares disability access knowledge</w:t>
            </w:r>
          </w:p>
          <w:p w:rsidR="00000000" w:rsidP="00193CD9">
            <w:pPr>
              <w:pStyle w:val="ListBullet"/>
              <w:rPr>
                <w:lang w:val="en-NZ"/>
              </w:rPr>
            </w:pPr>
            <w:r w:rsidRPr="00193CD9">
              <w:t>adapts to new workplace situations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prepares and administers documentation and implements organisational policies and procedures</w:t>
            </w:r>
          </w:p>
          <w:p w:rsidR="00000000" w:rsidRPr="00193CD9" w:rsidP="00193CD9">
            <w:pPr>
              <w:pStyle w:val="ListBullet"/>
            </w:pPr>
            <w:r w:rsidRPr="00193CD9">
              <w:t>collects, organises and collates information, source documentation and data</w:t>
            </w:r>
          </w:p>
          <w:p w:rsidR="00000000" w:rsidRPr="00193CD9" w:rsidP="00193CD9">
            <w:pPr>
              <w:pStyle w:val="ListBullet"/>
            </w:pPr>
            <w:r w:rsidRPr="00193CD9">
              <w:t>contributes to team planning</w:t>
            </w:r>
          </w:p>
          <w:p w:rsidR="00000000" w:rsidRPr="00193CD9" w:rsidP="00193CD9">
            <w:pPr>
              <w:pStyle w:val="ListBullet"/>
            </w:pPr>
            <w:r w:rsidRPr="00193CD9">
              <w:t>develops risk management plans</w:t>
            </w:r>
          </w:p>
          <w:p w:rsidR="00000000" w:rsidRPr="00193CD9" w:rsidP="00193CD9">
            <w:pPr>
              <w:pStyle w:val="ListBullet"/>
            </w:pPr>
            <w:r w:rsidRPr="00193CD9">
              <w:t>scopes work tasks, determin</w:t>
            </w:r>
            <w:r w:rsidRPr="00193CD9">
              <w:t>es methodology, researches and drafts reports</w:t>
            </w:r>
          </w:p>
          <w:p w:rsidR="00000000" w:rsidRPr="00193CD9" w:rsidP="00193CD9">
            <w:pPr>
              <w:pStyle w:val="ListBullet"/>
            </w:pPr>
            <w:r w:rsidRPr="00193CD9">
              <w:t>develops strategies to build effective working relationships</w:t>
            </w:r>
          </w:p>
          <w:p w:rsidR="00000000" w:rsidRPr="00193CD9" w:rsidP="00193CD9">
            <w:pPr>
              <w:pStyle w:val="ListBullet"/>
            </w:pPr>
            <w:r w:rsidRPr="00193CD9">
              <w:t>coordinates development of policy documents, facilities and amenities for property users, purchasing systems, facilities construction and renovation,</w:t>
            </w:r>
            <w:r w:rsidRPr="00193CD9">
              <w:t xml:space="preserve"> and arranging contractors and consultants</w:t>
            </w:r>
          </w:p>
          <w:p w:rsidR="00000000" w:rsidRPr="00193CD9" w:rsidP="00193CD9">
            <w:pPr>
              <w:pStyle w:val="ListBullet"/>
            </w:pPr>
            <w:r w:rsidRPr="00193CD9">
              <w:t>organises effective public education programs</w:t>
            </w:r>
          </w:p>
          <w:p w:rsidR="00000000" w:rsidRPr="00193CD9" w:rsidP="00193CD9">
            <w:pPr>
              <w:pStyle w:val="ListBullet"/>
            </w:pPr>
            <w:r w:rsidRPr="00193CD9">
              <w:t>prepares construction time schedules and assembles specifications</w:t>
            </w:r>
          </w:p>
          <w:p w:rsidR="00000000" w:rsidRPr="00193CD9" w:rsidP="00193CD9">
            <w:pPr>
              <w:pStyle w:val="ListBullet"/>
            </w:pPr>
            <w:r w:rsidRPr="00193CD9">
              <w:t>controls and monitors resource expenditure and usage</w:t>
            </w:r>
          </w:p>
          <w:p w:rsidR="00000000" w:rsidP="00193CD9">
            <w:pPr>
              <w:pStyle w:val="ListBullet"/>
              <w:rPr>
                <w:lang w:val="en-NZ"/>
              </w:rPr>
            </w:pPr>
            <w:r w:rsidRPr="00193CD9">
              <w:t>determines and regularly monitors property/facil</w:t>
            </w:r>
            <w:r w:rsidRPr="00193CD9">
              <w:t>ity portfolio performance requirements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understands limitations of role, responsibilities and abilities and follows ethical practices, regulatory and organisational requirements and business standards</w:t>
            </w:r>
          </w:p>
          <w:p w:rsidR="00000000" w:rsidRPr="00193CD9" w:rsidP="00193CD9">
            <w:pPr>
              <w:pStyle w:val="ListBullet"/>
            </w:pPr>
            <w:r w:rsidRPr="00193CD9">
              <w:t>works without supervision</w:t>
            </w:r>
          </w:p>
          <w:p w:rsidR="00000000" w:rsidRPr="00193CD9" w:rsidP="00193CD9">
            <w:pPr>
              <w:pStyle w:val="ListBullet"/>
            </w:pPr>
            <w:r w:rsidRPr="00193CD9">
              <w:t>acts as a role model for others</w:t>
            </w:r>
          </w:p>
          <w:p w:rsidR="00000000" w:rsidP="00193CD9">
            <w:pPr>
              <w:pStyle w:val="ListBullet"/>
              <w:rPr>
                <w:lang w:val="en-NZ"/>
              </w:rPr>
            </w:pPr>
            <w:r w:rsidRPr="00193CD9">
              <w:t>uses feedback to improve resources and products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identifies and accesses professional development opportunities</w:t>
            </w:r>
          </w:p>
          <w:p w:rsidR="00000000" w:rsidRPr="00193CD9" w:rsidP="00193CD9">
            <w:pPr>
              <w:pStyle w:val="ListBullet"/>
            </w:pPr>
            <w:r w:rsidRPr="00193CD9">
              <w:t>provides training on presentation techniques</w:t>
            </w:r>
          </w:p>
          <w:p w:rsidR="00000000" w:rsidP="00193CD9">
            <w:pPr>
              <w:pStyle w:val="ListBullet"/>
              <w:rPr>
                <w:lang w:val="en-NZ"/>
              </w:rPr>
            </w:pPr>
            <w:r w:rsidRPr="00193CD9">
              <w:t>maintains knowledge of current codes, standards, regulati</w:t>
            </w:r>
            <w:r w:rsidRPr="00193CD9">
              <w:t>ons, practices and industry updates</w:t>
            </w:r>
          </w:p>
        </w:tc>
      </w:tr>
      <w:tr w:rsidTr="00717EB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CD9">
            <w:pPr>
              <w:pStyle w:val="BodyText"/>
              <w:rPr>
                <w:lang w:val="en-NZ"/>
              </w:rPr>
            </w:pPr>
            <w:r w:rsidRPr="00193CD9">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CD9" w:rsidP="00193CD9">
            <w:pPr>
              <w:pStyle w:val="ListBullet"/>
            </w:pPr>
            <w:r w:rsidRPr="00193CD9">
              <w:t>uses information technology to undertake research, complete business documents, and deliver presentations</w:t>
            </w:r>
          </w:p>
        </w:tc>
      </w:tr>
    </w:tbl>
    <w:p w:rsidR="00000000" w:rsidRPr="00193CD9" w:rsidP="00193CD9">
      <w:pPr>
        <w:pStyle w:val="BodyText"/>
      </w:pPr>
    </w:p>
    <w:p w:rsidR="00000000" w:rsidRPr="00193CD9" w:rsidP="00717EBA">
      <w:pPr>
        <w:pStyle w:val="BodyText"/>
      </w:pPr>
      <w:r w:rsidRPr="00193CD9">
        <w:t>Due to the high proportion of electives required by this qualification, the detail of the above emp</w:t>
      </w:r>
      <w:r w:rsidRPr="00193CD9">
        <w:t>loyability skills are representative of the Property Services industry in general and may not reflect specific job roles. Learning and assessment strategies for this qualification should be based on the requirements as identified in units of competency tha</w:t>
      </w:r>
      <w:r w:rsidRPr="00193CD9">
        <w:t>t meet packaging guidelines.</w:t>
      </w:r>
    </w:p>
    <w:p w:rsidR="00717EBA" w:rsidP="00717EBA">
      <w:pPr>
        <w:pStyle w:val="BodyText"/>
      </w:pPr>
      <w:r w:rsidRPr="00193CD9">
        <w:t>This table is a summary of employability skills that are typical of this qualification and should not be interpreted as definitive.</w:t>
      </w:r>
    </w:p>
    <w:p w:rsidR="00000000" w:rsidRPr="00193CD9" w:rsidP="00193CD9">
      <w:pPr>
        <w:pStyle w:val="Heading1"/>
      </w:pPr>
      <w:bookmarkStart w:id="7" w:name="O_1204542"/>
      <w:bookmarkEnd w:id="7"/>
      <w:r w:rsidRPr="00193CD9">
        <w:t>Packaging Rules</w:t>
      </w:r>
    </w:p>
    <w:tbl>
      <w:tblPr>
        <w:tblW w:w="0" w:type="auto"/>
        <w:tblLayout w:type="fixed"/>
        <w:tblCellMar>
          <w:left w:w="62" w:type="dxa"/>
          <w:right w:w="62" w:type="dxa"/>
        </w:tblCellMar>
        <w:tblLook w:val="0000"/>
      </w:tblPr>
      <w:tblGrid>
        <w:gridCol w:w="1701"/>
        <w:gridCol w:w="6911"/>
      </w:tblGrid>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shd w:val="clear" w:color="auto" w:fill="F3F3F3"/>
            <w:tcMar>
              <w:top w:w="0" w:type="dxa"/>
              <w:left w:w="62" w:type="dxa"/>
              <w:bottom w:w="0" w:type="dxa"/>
              <w:right w:w="62" w:type="dxa"/>
            </w:tcMar>
          </w:tcPr>
          <w:p w:rsidR="00000000" w:rsidP="00193CD9">
            <w:pPr>
              <w:pStyle w:val="BodyText"/>
              <w:rPr>
                <w:lang w:val="en-NZ"/>
              </w:rPr>
            </w:pPr>
            <w:r w:rsidRPr="00193CD9">
              <w:t>Packaging rules</w:t>
            </w:r>
          </w:p>
        </w:tc>
      </w:tr>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CD9" w:rsidP="00193CD9">
            <w:pPr>
              <w:pStyle w:val="BodyText"/>
            </w:pPr>
            <w:r w:rsidRPr="00193CD9">
              <w:t>To achieve this qualification, the candidate must demonstrate competency in:</w:t>
            </w:r>
          </w:p>
          <w:p w:rsidR="00000000" w:rsidRPr="00193CD9" w:rsidP="00193CD9">
            <w:pPr>
              <w:pStyle w:val="ListBullet"/>
            </w:pPr>
            <w:r w:rsidRPr="00193CD9">
              <w:t>25 units of competency:</w:t>
            </w:r>
          </w:p>
          <w:p w:rsidR="00000000" w:rsidRPr="00193CD9" w:rsidP="00193CD9">
            <w:pPr>
              <w:pStyle w:val="ListBullet2"/>
            </w:pPr>
            <w:r w:rsidRPr="00193CD9">
              <w:t>15 core units</w:t>
            </w:r>
          </w:p>
          <w:p w:rsidR="00000000" w:rsidRPr="00193CD9" w:rsidP="00193CD9">
            <w:pPr>
              <w:pStyle w:val="ListBullet2"/>
            </w:pPr>
            <w:r w:rsidRPr="00193CD9">
              <w:t>10 elective units.</w:t>
            </w:r>
          </w:p>
          <w:p w:rsidR="00000000" w:rsidRPr="00193CD9" w:rsidP="00193CD9">
            <w:pPr>
              <w:pStyle w:val="BodyText"/>
            </w:pPr>
            <w:r w:rsidRPr="00193CD9">
              <w:t>The elective units are chosen as follows:</w:t>
            </w:r>
          </w:p>
          <w:p w:rsidR="00000000" w:rsidRPr="00193CD9" w:rsidP="00193CD9">
            <w:pPr>
              <w:pStyle w:val="ListBullet"/>
            </w:pPr>
            <w:r w:rsidRPr="00193CD9">
              <w:t>1 unit from Group A</w:t>
            </w:r>
          </w:p>
          <w:p w:rsidR="00000000" w:rsidRPr="00193CD9" w:rsidP="00193CD9">
            <w:pPr>
              <w:pStyle w:val="ListBullet"/>
            </w:pPr>
            <w:r w:rsidRPr="00193CD9">
              <w:t>5 units from Group B</w:t>
            </w:r>
          </w:p>
          <w:p w:rsidR="00000000" w:rsidRPr="00193CD9" w:rsidP="00193CD9">
            <w:pPr>
              <w:pStyle w:val="ListBullet"/>
            </w:pPr>
            <w:r w:rsidRPr="00193CD9">
              <w:t>the remaining units may include:</w:t>
            </w:r>
          </w:p>
          <w:p w:rsidR="00000000" w:rsidRPr="00193CD9" w:rsidP="00193CD9">
            <w:pPr>
              <w:pStyle w:val="ListBullet2"/>
            </w:pPr>
            <w:r w:rsidRPr="00193CD9">
              <w:t>elective units not already chosen from Groups A or B</w:t>
            </w:r>
          </w:p>
          <w:p w:rsidR="00000000" w:rsidP="00193CD9">
            <w:pPr>
              <w:pStyle w:val="ListBullet2"/>
              <w:rPr>
                <w:lang w:val="en-NZ"/>
              </w:rPr>
            </w:pPr>
            <w:r w:rsidRPr="00193CD9">
              <w:t xml:space="preserve">units from another Diploma or higher qualification in CPP07 or another current Training Package or state accredited course, provided the integrity of the AQF alignment is ensured, and they contribute to </w:t>
            </w:r>
            <w:r w:rsidRPr="00193CD9">
              <w:t>a valid, industry-supported vocational outcome.</w:t>
            </w:r>
          </w:p>
        </w:tc>
      </w:tr>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rPr>
                <w:rStyle w:val="SpecialBold"/>
              </w:rPr>
              <w:t>Core units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BSBRSK501B</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Manage risk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CPCCSV5004A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legislation to urban development and building controls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disability awareness to assessing access situations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building control legislation to assess small-scale buildings for access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CPPACC4004A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Communicate effectively as an access consultant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CPPACC4005A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 building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CPPACC4015A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Follow site occupational health and safety requirements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w:t>
            </w:r>
            <w:r w:rsidRPr="00193CD9">
              <w:t>PACC4017A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access reports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CPPACC4022A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Work effectively as an access consultant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CPPACC5003A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anthropometric principles to accessible building design and fitout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CPPACC5004A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building codes and standards to accessible large-scale buildings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CPPACC5006A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ergonomic principles to accessible building design and fitout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mechanics of human body functions to accessible building design and fitout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CPPACC5010A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Provide access advice on the design of the built environment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CPPACC5020A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Undertake research on access issues</w:t>
            </w:r>
          </w:p>
        </w:tc>
      </w:tr>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rPr>
                <w:rStyle w:val="SpecialBold"/>
              </w:rPr>
              <w:t>Elective units</w:t>
            </w:r>
          </w:p>
        </w:tc>
      </w:tr>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rPr>
                <w:rStyle w:val="SpecialBold"/>
              </w:rPr>
              <w:t>Group A Access consulting</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CPPACC4006A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 playground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 streetscape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CPPACC4008A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 transport conveyance and boarding device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CPPACC4009A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 transport premises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CPPACC4010A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an aged care facility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CPPACC4011A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an educational facility access audit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CPPACC4012A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Conduct an outdoor recreation area access audit</w:t>
            </w:r>
          </w:p>
        </w:tc>
      </w:tr>
      <w:tr w:rsidTr="00717EBA">
        <w:tblPrEx>
          <w:tblW w:w="0" w:type="auto"/>
          <w:tblLayout w:type="fixed"/>
          <w:tblCellMar>
            <w:left w:w="62" w:type="dxa"/>
            <w:right w:w="62" w:type="dxa"/>
          </w:tblCellMar>
          <w:tblLook w:val="0000"/>
        </w:tblPrEx>
        <w:tc>
          <w:tcPr>
            <w:tcW w:w="86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rPr>
                <w:rStyle w:val="SpecialBold"/>
              </w:rPr>
              <w:t>Group B General electives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BSBMED301</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Interpret and apply medical terminology appropriately</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BSBLDR403</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Promote team effectiveness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BSBWRK510</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Manage employee relations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CHCPOL606B</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Coordinate policy development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CPCCSV5003A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Produce working drawings for residential buildings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CPCCSV5010A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Interact with clients in a regulated environment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CPCCSV6009A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 xml:space="preserve">Implement performance based codes and risk management principles for buildings up to 3 </w:t>
            </w:r>
            <w:r w:rsidRPr="00193CD9">
              <w:t>storeys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CPCCSV6011A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legal procedures to building surveying</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CPCCSV6013A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Co-ordinate asset refurbishment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Assess documentation of building work for access compliance</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Inspect access compliance during the building process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CPPACC5005A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Interpret and apply building control legislation when assessing large-scale buildings for access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CPPACC5008A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Assess the construction of existing buildings and new building work required to be accessible</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CPPACC5009A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 xml:space="preserve">Evaluate materials for the </w:t>
            </w:r>
            <w:r w:rsidRPr="00193CD9">
              <w:t>construction of buildings for access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a concept design for accessible building work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a design brief for accessible building work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CPPACC5013A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and administer tender documentation for accessible building work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CPPACC5014A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contract documentation for accessible building work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CPPACC5015A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Prepare specification documentation for accessible building work</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CPPACC5016A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Provide expert access advice on renovations to private dwellings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 xml:space="preserve">Provide expert </w:t>
            </w:r>
            <w:r w:rsidRPr="00193CD9">
              <w:t>access advice on building renovations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CPPACC5018A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Provide expert access advice to a complainant or respondent</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CPPACC5019A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Coordinate the development and implementation of Disability Discrimination Act Action Plans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CPPACC6001A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Participate as an access ex</w:t>
            </w:r>
            <w:r w:rsidRPr="00193CD9">
              <w:t>pert on an Access Panel</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CPPACC6002A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 xml:space="preserve">Apply performance-based codes and risk management principles to assessing buildings for access </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CPPACC6003A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Apply unjustifiable hardship principles to Alternative Building Solutions for access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CPPDSM5007A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Coordinate construction or renovation of facilities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CPPDSM5027A</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Provide facilities and amenities for property users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HLTHIR403B</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Work effectively with culturally diverse clients and co-workers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LGACOM501B</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Develop and organise public education programs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MSF</w:t>
            </w:r>
            <w:r w:rsidRPr="00193CD9">
              <w:t>FT4010</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Identify and calculate production costs</w:t>
            </w:r>
          </w:p>
        </w:tc>
      </w:tr>
      <w:tr w:rsidTr="00717EB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CD9">
            <w:pPr>
              <w:pStyle w:val="BodyText"/>
              <w:rPr>
                <w:lang w:val="en-NZ"/>
              </w:rPr>
            </w:pPr>
            <w:r w:rsidRPr="00193CD9">
              <w:t>PSPREG004</w:t>
            </w:r>
          </w:p>
        </w:tc>
        <w:tc>
          <w:tcPr>
            <w:tcW w:w="6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CD9" w:rsidP="00193CD9">
            <w:pPr>
              <w:pStyle w:val="BodyText"/>
            </w:pPr>
            <w:r w:rsidRPr="00193CD9">
              <w:t>Promote client compliance</w:t>
            </w:r>
          </w:p>
        </w:tc>
      </w:tr>
    </w:tbl>
    <w:p w:rsidR="00717EBA" w:rsidP="00193CD9">
      <w:pPr>
        <w:pStyle w:val="BodyText"/>
      </w:pPr>
    </w:p>
    <w:p w:rsidR="00717EBA" w:rsidP="00193CD9">
      <w:pPr>
        <w:pStyle w:val="BodyText"/>
      </w:pPr>
    </w:p>
    <w:p w:rsidR="00000000" w:rsidRPr="00193CD9" w:rsidP="00193CD9"/>
    <w:sectPr w:rsidSect="00193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D9" w:rsidRPr="00717EBA" w:rsidP="00717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A" w:rsidP="00193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717EBA" w:rsidP="00193C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17EBA" w:rsidP="00193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CD9" w:rsidRPr="00717EBA" w:rsidP="00717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A" w:rsidRPr="002D2AF8" w:rsidP="00193CD9">
    <w:pPr>
      <w:pStyle w:val="Header"/>
      <w:framePr w:wrap="around"/>
    </w:pPr>
    <w:r>
      <w:fldChar w:fldCharType="begin"/>
    </w:r>
    <w:r>
      <w:instrText xml:space="preserve"> TITLE   \* MERGEFORMAT </w:instrText>
    </w:r>
    <w:r>
      <w:fldChar w:fldCharType="separate"/>
    </w:r>
    <w:r>
      <w:t>CPP50711 Diploma of Access Consulting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717EBA" w:rsidP="00193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63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E8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A4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CD9"/>
    <w:pPr>
      <w:spacing w:before="360" w:after="60"/>
      <w:outlineLvl w:val="0"/>
    </w:pPr>
    <w:rPr>
      <w:sz w:val="32"/>
    </w:rPr>
  </w:style>
  <w:style w:type="paragraph" w:styleId="Heading2">
    <w:name w:val="heading 2"/>
    <w:basedOn w:val="HeadingBase"/>
    <w:next w:val="BodyText"/>
    <w:link w:val="Heading2Char"/>
    <w:qFormat/>
    <w:rsid w:val="00193CD9"/>
    <w:pPr>
      <w:keepLines/>
      <w:spacing w:before="240" w:after="120"/>
      <w:outlineLvl w:val="1"/>
    </w:pPr>
    <w:rPr>
      <w:sz w:val="28"/>
      <w:szCs w:val="40"/>
    </w:rPr>
  </w:style>
  <w:style w:type="paragraph" w:styleId="Heading3">
    <w:name w:val="heading 3"/>
    <w:basedOn w:val="HeadingBase"/>
    <w:next w:val="BodyText"/>
    <w:link w:val="Heading3Char"/>
    <w:qFormat/>
    <w:rsid w:val="00193CD9"/>
    <w:pPr>
      <w:spacing w:before="180" w:after="120"/>
      <w:outlineLvl w:val="2"/>
    </w:pPr>
    <w:rPr>
      <w:spacing w:val="-10"/>
      <w:kern w:val="32"/>
    </w:rPr>
  </w:style>
  <w:style w:type="paragraph" w:styleId="Heading4">
    <w:name w:val="heading 4"/>
    <w:basedOn w:val="HeadingBase"/>
    <w:next w:val="BodyText"/>
    <w:link w:val="Heading4Char"/>
    <w:qFormat/>
    <w:rsid w:val="00193CD9"/>
    <w:pPr>
      <w:spacing w:before="160" w:after="120"/>
      <w:outlineLvl w:val="3"/>
    </w:pPr>
    <w:rPr>
      <w:sz w:val="22"/>
    </w:rPr>
  </w:style>
  <w:style w:type="paragraph" w:styleId="Heading5">
    <w:name w:val="heading 5"/>
    <w:basedOn w:val="HeadingBase"/>
    <w:next w:val="Normal"/>
    <w:link w:val="Heading5Char"/>
    <w:qFormat/>
    <w:rsid w:val="00193CD9"/>
    <w:pPr>
      <w:spacing w:before="80"/>
      <w:outlineLvl w:val="4"/>
    </w:pPr>
    <w:rPr>
      <w:color w:val="918585"/>
      <w:sz w:val="20"/>
    </w:rPr>
  </w:style>
  <w:style w:type="paragraph" w:styleId="Heading6">
    <w:name w:val="heading 6"/>
    <w:basedOn w:val="HeadingBase"/>
    <w:next w:val="Normal"/>
    <w:link w:val="Heading6Char"/>
    <w:qFormat/>
    <w:rsid w:val="00193CD9"/>
    <w:pPr>
      <w:spacing w:before="60"/>
      <w:outlineLvl w:val="5"/>
    </w:pPr>
    <w:rPr>
      <w:color w:val="918585"/>
      <w:sz w:val="20"/>
    </w:rPr>
  </w:style>
  <w:style w:type="paragraph" w:styleId="Heading7">
    <w:name w:val="heading 7"/>
    <w:basedOn w:val="Normal"/>
    <w:next w:val="Normal"/>
    <w:link w:val="Heading7Char"/>
    <w:qFormat/>
    <w:rsid w:val="00193CD9"/>
    <w:pPr>
      <w:ind w:left="720"/>
      <w:outlineLvl w:val="6"/>
    </w:pPr>
    <w:rPr>
      <w:i/>
    </w:rPr>
  </w:style>
  <w:style w:type="paragraph" w:styleId="Heading8">
    <w:name w:val="heading 8"/>
    <w:basedOn w:val="Normal"/>
    <w:next w:val="Normal"/>
    <w:link w:val="Heading8Char"/>
    <w:qFormat/>
    <w:rsid w:val="00193CD9"/>
    <w:pPr>
      <w:ind w:left="720"/>
      <w:outlineLvl w:val="7"/>
    </w:pPr>
    <w:rPr>
      <w:i/>
    </w:rPr>
  </w:style>
  <w:style w:type="paragraph" w:styleId="Heading9">
    <w:name w:val="heading 9"/>
    <w:basedOn w:val="Normal"/>
    <w:next w:val="Normal"/>
    <w:link w:val="Heading9Char"/>
    <w:qFormat/>
    <w:rsid w:val="00193CD9"/>
    <w:pPr>
      <w:ind w:left="720"/>
      <w:outlineLvl w:val="8"/>
    </w:pPr>
    <w:rPr>
      <w:i/>
    </w:rPr>
  </w:style>
  <w:style w:type="character" w:default="1" w:styleId="DefaultParagraphFont">
    <w:name w:val="Default Paragraph Font"/>
    <w:uiPriority w:val="1"/>
    <w:unhideWhenUsed/>
    <w:rsid w:val="00193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CD9"/>
  </w:style>
  <w:style w:type="character" w:customStyle="1" w:styleId="Heading1Char">
    <w:name w:val="Heading 1 Char"/>
    <w:basedOn w:val="DefaultParagraphFont"/>
    <w:link w:val="Heading1"/>
    <w:rsid w:val="00193CD9"/>
    <w:rPr>
      <w:rFonts w:ascii="Times New Roman" w:eastAsia="Times New Roman" w:hAnsi="Times New Roman" w:cs="Times New Roman"/>
      <w:b/>
      <w:sz w:val="32"/>
      <w:szCs w:val="20"/>
      <w:lang w:eastAsia="en-US"/>
    </w:rPr>
  </w:style>
  <w:style w:type="paragraph" w:styleId="BodyText">
    <w:name w:val="Body Text"/>
    <w:basedOn w:val="Normal"/>
    <w:link w:val="BodyTextChar"/>
    <w:rsid w:val="00193C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CD9"/>
    <w:rPr>
      <w:rFonts w:ascii="Times New Roman" w:eastAsia="Times New Roman" w:hAnsi="Times New Roman" w:cs="Times New Roman"/>
      <w:sz w:val="24"/>
      <w:lang w:eastAsia="en-US"/>
    </w:rPr>
  </w:style>
  <w:style w:type="paragraph" w:styleId="ListBullet">
    <w:name w:val="List Bullet"/>
    <w:basedOn w:val="List"/>
    <w:rsid w:val="00193CD9"/>
    <w:pPr>
      <w:numPr>
        <w:numId w:val="12"/>
      </w:numPr>
      <w:tabs>
        <w:tab w:val="clear" w:pos="340"/>
      </w:tabs>
      <w:spacing w:before="40" w:after="40"/>
    </w:pPr>
  </w:style>
  <w:style w:type="character" w:customStyle="1" w:styleId="SpecialBold">
    <w:name w:val="Special Bold"/>
    <w:basedOn w:val="DefaultParagraphFont"/>
    <w:rsid w:val="00193CD9"/>
    <w:rPr>
      <w:b/>
      <w:spacing w:val="0"/>
    </w:rPr>
  </w:style>
  <w:style w:type="paragraph" w:styleId="ListBullet2">
    <w:name w:val="List Bullet 2"/>
    <w:basedOn w:val="List2"/>
    <w:rsid w:val="00193CD9"/>
    <w:pPr>
      <w:numPr>
        <w:numId w:val="13"/>
      </w:numPr>
      <w:tabs>
        <w:tab w:val="clear" w:pos="680"/>
      </w:tabs>
    </w:pPr>
  </w:style>
  <w:style w:type="paragraph" w:customStyle="1" w:styleId="SuperHeading">
    <w:name w:val="SuperHeading"/>
    <w:basedOn w:val="Normal"/>
    <w:rsid w:val="00193CD9"/>
    <w:pPr>
      <w:spacing w:before="240" w:after="120"/>
      <w:outlineLvl w:val="0"/>
    </w:pPr>
    <w:rPr>
      <w:rFonts w:ascii="Times New Roman" w:hAnsi="Times New Roman"/>
      <w:b/>
      <w:sz w:val="32"/>
    </w:rPr>
  </w:style>
  <w:style w:type="paragraph" w:customStyle="1" w:styleId="AllowPageBreak">
    <w:name w:val="AllowPageBreak"/>
    <w:rsid w:val="00193C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CD9"/>
    <w:rPr>
      <w:rFonts w:ascii="Courier New" w:eastAsia="Times New Roman" w:hAnsi="Courier New" w:cs="Times New Roman"/>
      <w:i/>
      <w:szCs w:val="20"/>
      <w:lang w:eastAsia="en-US"/>
    </w:rPr>
  </w:style>
  <w:style w:type="paragraph" w:customStyle="1" w:styleId="HeadingBase">
    <w:name w:val="Heading Base"/>
    <w:rsid w:val="00193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CD9"/>
    <w:pPr>
      <w:tabs>
        <w:tab w:val="right" w:leader="dot" w:pos="9072"/>
      </w:tabs>
      <w:ind w:left="567"/>
    </w:pPr>
    <w:rPr>
      <w:szCs w:val="22"/>
    </w:rPr>
  </w:style>
  <w:style w:type="paragraph" w:customStyle="1" w:styleId="TOCBase">
    <w:name w:val="TOC Base"/>
    <w:rsid w:val="00193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CD9"/>
    <w:pPr>
      <w:tabs>
        <w:tab w:val="right" w:leader="dot" w:pos="9072"/>
      </w:tabs>
      <w:spacing w:before="40" w:after="40"/>
      <w:ind w:left="284"/>
    </w:pPr>
    <w:rPr>
      <w:rFonts w:ascii="Times New Roman" w:hAnsi="Times New Roman"/>
    </w:rPr>
  </w:style>
  <w:style w:type="paragraph" w:styleId="TOC1">
    <w:name w:val="toc 1"/>
    <w:basedOn w:val="TOCBase"/>
    <w:next w:val="Normal"/>
    <w:rsid w:val="00193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CD9"/>
    <w:rPr>
      <w:rFonts w:ascii="Times New Roman" w:eastAsia="Times New Roman" w:hAnsi="Times New Roman" w:cs="Times New Roman"/>
      <w:sz w:val="16"/>
      <w:lang w:eastAsia="en-US"/>
    </w:rPr>
  </w:style>
  <w:style w:type="paragraph" w:styleId="Title">
    <w:name w:val="Title"/>
    <w:basedOn w:val="HeadingBase"/>
    <w:link w:val="TitleChar"/>
    <w:qFormat/>
    <w:rsid w:val="00193CD9"/>
    <w:pPr>
      <w:spacing w:before="5040"/>
      <w:jc w:val="center"/>
    </w:pPr>
    <w:rPr>
      <w:sz w:val="48"/>
      <w:szCs w:val="72"/>
      <w:lang w:val="en-US"/>
    </w:rPr>
  </w:style>
  <w:style w:type="character" w:customStyle="1" w:styleId="TitleChar">
    <w:name w:val="Title Char"/>
    <w:basedOn w:val="DefaultParagraphFont"/>
    <w:link w:val="Title"/>
    <w:rsid w:val="00193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CD9"/>
    <w:pPr>
      <w:tabs>
        <w:tab w:val="left" w:pos="3600"/>
        <w:tab w:val="left" w:pos="3958"/>
      </w:tabs>
    </w:pPr>
  </w:style>
  <w:style w:type="paragraph" w:styleId="List">
    <w:name w:val="List"/>
    <w:basedOn w:val="BodyText"/>
    <w:next w:val="BodyText"/>
    <w:rsid w:val="00193CD9"/>
    <w:pPr>
      <w:tabs>
        <w:tab w:val="left" w:pos="340"/>
      </w:tabs>
      <w:spacing w:before="60" w:after="60"/>
      <w:ind w:left="340" w:hanging="340"/>
    </w:pPr>
  </w:style>
  <w:style w:type="paragraph" w:customStyle="1" w:styleId="Note">
    <w:name w:val="Note"/>
    <w:basedOn w:val="BodyText"/>
    <w:rsid w:val="00193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CD9"/>
    <w:pPr>
      <w:framePr w:wrap="auto" w:hAnchor="text" w:y="6049"/>
    </w:pPr>
    <w:rPr>
      <w:color w:val="000000"/>
      <w:sz w:val="40"/>
    </w:rPr>
  </w:style>
  <w:style w:type="paragraph" w:customStyle="1" w:styleId="TOCTitle">
    <w:name w:val="TOCTitle"/>
    <w:basedOn w:val="Heading1"/>
    <w:rsid w:val="00193CD9"/>
    <w:pPr>
      <w:spacing w:after="240"/>
      <w:jc w:val="center"/>
      <w:outlineLvl w:val="9"/>
    </w:pPr>
    <w:rPr>
      <w:caps/>
    </w:rPr>
  </w:style>
  <w:style w:type="paragraph" w:customStyle="1" w:styleId="Version">
    <w:name w:val="Version"/>
    <w:rsid w:val="00193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CD9"/>
    <w:pPr>
      <w:keepNext w:val="0"/>
      <w:tabs>
        <w:tab w:val="right" w:pos="4176"/>
      </w:tabs>
      <w:ind w:left="198" w:hanging="198"/>
    </w:pPr>
    <w:rPr>
      <w:rFonts w:ascii="Garamond" w:hAnsi="Garamond"/>
    </w:rPr>
  </w:style>
  <w:style w:type="paragraph" w:styleId="IndexHeading">
    <w:name w:val="index heading"/>
    <w:basedOn w:val="Normal"/>
    <w:next w:val="Index1"/>
    <w:semiHidden/>
    <w:rsid w:val="00193CD9"/>
    <w:pPr>
      <w:spacing w:before="120" w:after="120"/>
    </w:pPr>
    <w:rPr>
      <w:rFonts w:ascii="Arial" w:hAnsi="Arial"/>
      <w:b/>
      <w:color w:val="918585"/>
      <w:sz w:val="24"/>
    </w:rPr>
  </w:style>
  <w:style w:type="paragraph" w:styleId="Header">
    <w:name w:val="header"/>
    <w:basedOn w:val="Normal"/>
    <w:link w:val="HeaderChar"/>
    <w:rsid w:val="00193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CD9"/>
    <w:rPr>
      <w:rFonts w:ascii="Times New Roman" w:eastAsia="Times New Roman" w:hAnsi="Times New Roman" w:cs="Times New Roman"/>
      <w:sz w:val="16"/>
      <w:szCs w:val="20"/>
      <w:lang w:val="en-GB" w:eastAsia="en-US"/>
    </w:rPr>
  </w:style>
  <w:style w:type="paragraph" w:customStyle="1" w:styleId="Chapter">
    <w:name w:val="Chapter"/>
    <w:basedOn w:val="Normal"/>
    <w:rsid w:val="00193CD9"/>
    <w:pPr>
      <w:spacing w:before="240"/>
    </w:pPr>
    <w:rPr>
      <w:rFonts w:ascii="Times New Roman" w:hAnsi="Times New Roman"/>
      <w:smallCaps/>
      <w:spacing w:val="80"/>
      <w:sz w:val="28"/>
    </w:rPr>
  </w:style>
  <w:style w:type="paragraph" w:customStyle="1" w:styleId="InChapter">
    <w:name w:val="InChapter"/>
    <w:basedOn w:val="Heading3"/>
    <w:rsid w:val="00193CD9"/>
    <w:pPr>
      <w:spacing w:after="240"/>
      <w:outlineLvl w:val="9"/>
    </w:pPr>
    <w:rPr>
      <w:noProof/>
    </w:rPr>
  </w:style>
  <w:style w:type="paragraph" w:styleId="Index2">
    <w:name w:val="index 2"/>
    <w:basedOn w:val="Normal"/>
    <w:next w:val="Normal"/>
    <w:semiHidden/>
    <w:rsid w:val="00193CD9"/>
    <w:pPr>
      <w:tabs>
        <w:tab w:val="right" w:pos="4176"/>
      </w:tabs>
      <w:ind w:left="568" w:hanging="284"/>
    </w:pPr>
    <w:rPr>
      <w:rFonts w:ascii="Garamond" w:hAnsi="Garamond"/>
    </w:rPr>
  </w:style>
  <w:style w:type="paragraph" w:customStyle="1" w:styleId="Byline">
    <w:name w:val="Byline"/>
    <w:rsid w:val="00193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CD9"/>
    <w:pPr>
      <w:tabs>
        <w:tab w:val="clear" w:pos="3600"/>
        <w:tab w:val="clear" w:pos="3958"/>
      </w:tabs>
      <w:jc w:val="right"/>
    </w:pPr>
  </w:style>
  <w:style w:type="character" w:styleId="Emphasis">
    <w:name w:val="Emphasis"/>
    <w:basedOn w:val="DefaultParagraphFont"/>
    <w:qFormat/>
    <w:rsid w:val="00193CD9"/>
    <w:rPr>
      <w:i/>
    </w:rPr>
  </w:style>
  <w:style w:type="paragraph" w:styleId="Caption">
    <w:name w:val="caption"/>
    <w:basedOn w:val="BodyText"/>
    <w:next w:val="Normal"/>
    <w:qFormat/>
    <w:rsid w:val="00193CD9"/>
    <w:pPr>
      <w:framePr w:w="2268" w:hSpace="181" w:vSpace="181" w:wrap="around" w:vAnchor="text" w:hAnchor="page" w:x="1135" w:y="285" w:anchorLock="1"/>
    </w:pPr>
    <w:rPr>
      <w:i/>
    </w:rPr>
  </w:style>
  <w:style w:type="paragraph" w:customStyle="1" w:styleId="MiniTOCTitle">
    <w:name w:val="MiniTOCTitle"/>
    <w:basedOn w:val="Heading4"/>
    <w:rsid w:val="00193CD9"/>
    <w:pPr>
      <w:spacing w:before="240"/>
      <w:outlineLvl w:val="9"/>
    </w:pPr>
    <w:rPr>
      <w:noProof/>
      <w:sz w:val="24"/>
    </w:rPr>
  </w:style>
  <w:style w:type="paragraph" w:customStyle="1" w:styleId="MiniTOCItem">
    <w:name w:val="MiniTOCItem"/>
    <w:basedOn w:val="ListBullet"/>
    <w:rsid w:val="00193CD9"/>
    <w:pPr>
      <w:numPr>
        <w:numId w:val="0"/>
      </w:numPr>
      <w:tabs>
        <w:tab w:val="right" w:leader="dot" w:pos="6521"/>
      </w:tabs>
      <w:spacing w:before="0" w:after="0"/>
    </w:pPr>
  </w:style>
  <w:style w:type="paragraph" w:customStyle="1" w:styleId="TOFTitle">
    <w:name w:val="TOFTitle"/>
    <w:basedOn w:val="TOCTitle"/>
    <w:rsid w:val="00193CD9"/>
  </w:style>
  <w:style w:type="paragraph" w:styleId="TableofFigures">
    <w:name w:val="table of figures"/>
    <w:basedOn w:val="Normal"/>
    <w:next w:val="Normal"/>
    <w:semiHidden/>
    <w:rsid w:val="00193CD9"/>
    <w:pPr>
      <w:tabs>
        <w:tab w:val="right" w:leader="dot" w:pos="9072"/>
      </w:tabs>
      <w:ind w:left="970" w:hanging="403"/>
    </w:pPr>
    <w:rPr>
      <w:rFonts w:ascii="Times New Roman" w:hAnsi="Times New Roman"/>
      <w:b/>
    </w:rPr>
  </w:style>
  <w:style w:type="paragraph" w:styleId="ListNumber">
    <w:name w:val="List Number"/>
    <w:basedOn w:val="List"/>
    <w:rsid w:val="00193CD9"/>
    <w:pPr>
      <w:numPr>
        <w:numId w:val="15"/>
      </w:numPr>
      <w:tabs>
        <w:tab w:val="clear" w:pos="340"/>
      </w:tabs>
    </w:pPr>
  </w:style>
  <w:style w:type="character" w:customStyle="1" w:styleId="WingdingSymbols">
    <w:name w:val="Wingding Symbols"/>
    <w:rsid w:val="00193CD9"/>
    <w:rPr>
      <w:rFonts w:ascii="Wingdings" w:hAnsi="Wingdings"/>
    </w:rPr>
  </w:style>
  <w:style w:type="paragraph" w:customStyle="1" w:styleId="TableHeading">
    <w:name w:val="Table Heading"/>
    <w:basedOn w:val="HeadingBase"/>
    <w:rsid w:val="00193CD9"/>
    <w:pPr>
      <w:keepLines/>
      <w:pBdr>
        <w:bottom w:val="single" w:sz="6" w:space="1" w:color="918585"/>
      </w:pBdr>
      <w:spacing w:before="240"/>
    </w:pPr>
  </w:style>
  <w:style w:type="character" w:customStyle="1" w:styleId="HotSpot">
    <w:name w:val="HotSpot"/>
    <w:rsid w:val="00193CD9"/>
    <w:rPr>
      <w:color w:val="0033CC"/>
      <w:u w:val="none"/>
    </w:rPr>
  </w:style>
  <w:style w:type="paragraph" w:customStyle="1" w:styleId="BodyTextRight">
    <w:name w:val="Body Text Right"/>
    <w:basedOn w:val="BodyText"/>
    <w:rsid w:val="00193CD9"/>
    <w:pPr>
      <w:spacing w:before="0" w:after="0"/>
      <w:jc w:val="right"/>
    </w:pPr>
  </w:style>
  <w:style w:type="paragraph" w:styleId="Index3">
    <w:name w:val="index 3"/>
    <w:basedOn w:val="ListNumber2"/>
    <w:next w:val="Normal"/>
    <w:semiHidden/>
    <w:rsid w:val="00193CD9"/>
    <w:pPr>
      <w:numPr>
        <w:numId w:val="0"/>
      </w:numPr>
      <w:tabs>
        <w:tab w:val="right" w:leader="dot" w:pos="4176"/>
      </w:tabs>
    </w:pPr>
  </w:style>
  <w:style w:type="paragraph" w:styleId="ListNumber2">
    <w:name w:val="List Number 2"/>
    <w:basedOn w:val="List2"/>
    <w:rsid w:val="00193CD9"/>
    <w:pPr>
      <w:numPr>
        <w:numId w:val="10"/>
      </w:numPr>
      <w:tabs>
        <w:tab w:val="clear" w:pos="1060"/>
      </w:tabs>
    </w:pPr>
  </w:style>
  <w:style w:type="paragraph" w:customStyle="1" w:styleId="MarginNote">
    <w:name w:val="Margin Note"/>
    <w:basedOn w:val="BodyText"/>
    <w:rsid w:val="00193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CD9"/>
    <w:rPr>
      <w:sz w:val="32"/>
    </w:rPr>
  </w:style>
  <w:style w:type="paragraph" w:customStyle="1" w:styleId="HeadingProcedure">
    <w:name w:val="Heading Procedure"/>
    <w:basedOn w:val="HeadingBase"/>
    <w:next w:val="Normal"/>
    <w:rsid w:val="00193CD9"/>
    <w:pPr>
      <w:tabs>
        <w:tab w:val="left" w:pos="0"/>
      </w:tabs>
      <w:spacing w:before="120" w:after="60"/>
    </w:pPr>
    <w:rPr>
      <w:i/>
      <w:color w:val="918585"/>
      <w:sz w:val="22"/>
    </w:rPr>
  </w:style>
  <w:style w:type="paragraph" w:customStyle="1" w:styleId="TableBodyText">
    <w:name w:val="Table Body Text"/>
    <w:basedOn w:val="BodyText"/>
    <w:rsid w:val="00193CD9"/>
    <w:pPr>
      <w:spacing w:before="60" w:after="60"/>
    </w:pPr>
  </w:style>
  <w:style w:type="paragraph" w:styleId="ListContinue">
    <w:name w:val="List Continue"/>
    <w:basedOn w:val="List"/>
    <w:rsid w:val="00193CD9"/>
    <w:pPr>
      <w:ind w:firstLine="0"/>
    </w:pPr>
  </w:style>
  <w:style w:type="paragraph" w:customStyle="1" w:styleId="ListNote">
    <w:name w:val="List Note"/>
    <w:basedOn w:val="List"/>
    <w:rsid w:val="00193CD9"/>
    <w:pPr>
      <w:pBdr>
        <w:top w:val="single" w:sz="6" w:space="2" w:color="918585"/>
        <w:bottom w:val="single" w:sz="6" w:space="2" w:color="918585"/>
      </w:pBdr>
      <w:tabs>
        <w:tab w:val="left" w:pos="1021"/>
      </w:tabs>
      <w:ind w:firstLine="0"/>
    </w:pPr>
  </w:style>
  <w:style w:type="paragraph" w:customStyle="1" w:styleId="Warning">
    <w:name w:val="Warning"/>
    <w:basedOn w:val="BodyText"/>
    <w:rsid w:val="00193CD9"/>
    <w:pPr>
      <w:shd w:val="clear" w:color="auto" w:fill="D9D9D9"/>
      <w:tabs>
        <w:tab w:val="left" w:pos="992"/>
      </w:tabs>
      <w:ind w:left="119" w:right="119"/>
    </w:pPr>
    <w:rPr>
      <w:sz w:val="20"/>
    </w:rPr>
  </w:style>
  <w:style w:type="paragraph" w:customStyle="1" w:styleId="MarginIcons">
    <w:name w:val="Margin Icons"/>
    <w:basedOn w:val="BodyText"/>
    <w:rsid w:val="00193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CD9"/>
    <w:rPr>
      <w:rFonts w:ascii="Courier New" w:hAnsi="Courier New"/>
    </w:rPr>
  </w:style>
  <w:style w:type="paragraph" w:customStyle="1" w:styleId="NoteBullet">
    <w:name w:val="Note Bullet"/>
    <w:basedOn w:val="Note"/>
    <w:rsid w:val="00193CD9"/>
    <w:pPr>
      <w:tabs>
        <w:tab w:val="clear" w:pos="680"/>
      </w:tabs>
      <w:spacing w:before="60" w:after="60"/>
    </w:pPr>
  </w:style>
  <w:style w:type="paragraph" w:customStyle="1" w:styleId="SubHeading2">
    <w:name w:val="SubHeading2"/>
    <w:basedOn w:val="HeadingBase"/>
    <w:rsid w:val="00193CD9"/>
    <w:pPr>
      <w:spacing w:before="240" w:after="60"/>
    </w:pPr>
    <w:rPr>
      <w:sz w:val="20"/>
    </w:rPr>
  </w:style>
  <w:style w:type="paragraph" w:customStyle="1" w:styleId="SubHeading1">
    <w:name w:val="SubHeading1"/>
    <w:basedOn w:val="HeadingBase"/>
    <w:rsid w:val="00193CD9"/>
    <w:pPr>
      <w:spacing w:before="240" w:after="60"/>
    </w:pPr>
    <w:rPr>
      <w:color w:val="918585"/>
      <w:sz w:val="22"/>
    </w:rPr>
  </w:style>
  <w:style w:type="paragraph" w:customStyle="1" w:styleId="SideHeading">
    <w:name w:val="Side Heading"/>
    <w:basedOn w:val="HeadingBase"/>
    <w:rsid w:val="00193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CD9"/>
    <w:pPr>
      <w:tabs>
        <w:tab w:val="num" w:pos="360"/>
      </w:tabs>
    </w:pPr>
  </w:style>
  <w:style w:type="paragraph" w:styleId="PlainText">
    <w:name w:val="Plain Text"/>
    <w:basedOn w:val="Normal"/>
    <w:link w:val="PlainTextChar"/>
    <w:rsid w:val="00193CD9"/>
    <w:rPr>
      <w:sz w:val="20"/>
    </w:rPr>
  </w:style>
  <w:style w:type="character" w:customStyle="1" w:styleId="PlainTextChar">
    <w:name w:val="Plain Text Char"/>
    <w:basedOn w:val="DefaultParagraphFont"/>
    <w:link w:val="PlainText"/>
    <w:rsid w:val="00193CD9"/>
    <w:rPr>
      <w:rFonts w:ascii="Courier New" w:eastAsia="Times New Roman" w:hAnsi="Courier New" w:cs="Times New Roman"/>
      <w:sz w:val="20"/>
      <w:szCs w:val="20"/>
      <w:lang w:eastAsia="en-US"/>
    </w:rPr>
  </w:style>
  <w:style w:type="character" w:customStyle="1" w:styleId="MenuOption">
    <w:name w:val="Menu Option"/>
    <w:basedOn w:val="DefaultParagraphFont"/>
    <w:rsid w:val="00193CD9"/>
    <w:rPr>
      <w:b/>
      <w:smallCaps/>
    </w:rPr>
  </w:style>
  <w:style w:type="paragraph" w:customStyle="1" w:styleId="TableListNumber">
    <w:name w:val="Table List Number"/>
    <w:basedOn w:val="ListNumber"/>
    <w:rsid w:val="00193CD9"/>
    <w:pPr>
      <w:numPr>
        <w:numId w:val="0"/>
      </w:numPr>
    </w:pPr>
  </w:style>
  <w:style w:type="paragraph" w:styleId="TOC4">
    <w:name w:val="toc 4"/>
    <w:basedOn w:val="TOCBase"/>
    <w:next w:val="Normal"/>
    <w:semiHidden/>
    <w:rsid w:val="00193CD9"/>
    <w:pPr>
      <w:tabs>
        <w:tab w:val="right" w:leader="dot" w:pos="9071"/>
      </w:tabs>
      <w:ind w:left="1701"/>
    </w:pPr>
  </w:style>
  <w:style w:type="paragraph" w:customStyle="1" w:styleId="ListAlpha">
    <w:name w:val="List Alpha"/>
    <w:basedOn w:val="List"/>
    <w:rsid w:val="00193CD9"/>
    <w:pPr>
      <w:numPr>
        <w:numId w:val="9"/>
      </w:numPr>
    </w:pPr>
  </w:style>
  <w:style w:type="paragraph" w:customStyle="1" w:styleId="ListAlpha2">
    <w:name w:val="List Alpha 2"/>
    <w:basedOn w:val="List2"/>
    <w:rsid w:val="00193CD9"/>
    <w:pPr>
      <w:numPr>
        <w:numId w:val="8"/>
      </w:numPr>
    </w:pPr>
  </w:style>
  <w:style w:type="paragraph" w:styleId="List2">
    <w:name w:val="List 2"/>
    <w:basedOn w:val="BodyText"/>
    <w:rsid w:val="00193CD9"/>
    <w:pPr>
      <w:tabs>
        <w:tab w:val="left" w:pos="680"/>
      </w:tabs>
      <w:spacing w:before="60" w:after="60"/>
      <w:ind w:left="680" w:hanging="340"/>
    </w:pPr>
  </w:style>
  <w:style w:type="paragraph" w:styleId="List3">
    <w:name w:val="List 3"/>
    <w:basedOn w:val="BodyText"/>
    <w:rsid w:val="00193CD9"/>
    <w:pPr>
      <w:tabs>
        <w:tab w:val="left" w:pos="1021"/>
      </w:tabs>
      <w:spacing w:before="60" w:after="60"/>
      <w:ind w:left="1020" w:hanging="340"/>
    </w:pPr>
  </w:style>
  <w:style w:type="paragraph" w:styleId="List4">
    <w:name w:val="List 4"/>
    <w:basedOn w:val="BodyText"/>
    <w:rsid w:val="00193CD9"/>
    <w:pPr>
      <w:tabs>
        <w:tab w:val="left" w:pos="1361"/>
      </w:tabs>
      <w:spacing w:before="60" w:after="60"/>
      <w:ind w:left="1361" w:hanging="340"/>
    </w:pPr>
  </w:style>
  <w:style w:type="paragraph" w:styleId="List5">
    <w:name w:val="List 5"/>
    <w:basedOn w:val="BodyText"/>
    <w:rsid w:val="00193CD9"/>
    <w:pPr>
      <w:tabs>
        <w:tab w:val="left" w:pos="1701"/>
      </w:tabs>
      <w:spacing w:before="60" w:after="60"/>
      <w:ind w:left="1701" w:hanging="340"/>
    </w:pPr>
  </w:style>
  <w:style w:type="paragraph" w:styleId="ListBullet3">
    <w:name w:val="List Bullet 3"/>
    <w:basedOn w:val="List3"/>
    <w:rsid w:val="00193CD9"/>
    <w:pPr>
      <w:numPr>
        <w:numId w:val="14"/>
      </w:numPr>
      <w:tabs>
        <w:tab w:val="clear" w:pos="1021"/>
      </w:tabs>
      <w:ind w:left="1037" w:hanging="357"/>
    </w:pPr>
  </w:style>
  <w:style w:type="paragraph" w:styleId="ListBullet4">
    <w:name w:val="List Bullet 4"/>
    <w:basedOn w:val="List4"/>
    <w:rsid w:val="00193CD9"/>
    <w:pPr>
      <w:numPr>
        <w:numId w:val="3"/>
      </w:numPr>
      <w:tabs>
        <w:tab w:val="clear" w:pos="1361"/>
      </w:tabs>
    </w:pPr>
  </w:style>
  <w:style w:type="paragraph" w:styleId="ListBullet5">
    <w:name w:val="List Bullet 5"/>
    <w:basedOn w:val="List5"/>
    <w:rsid w:val="00193CD9"/>
    <w:pPr>
      <w:numPr>
        <w:numId w:val="4"/>
      </w:numPr>
    </w:pPr>
  </w:style>
  <w:style w:type="paragraph" w:styleId="ListContinue2">
    <w:name w:val="List Continue 2"/>
    <w:basedOn w:val="List2"/>
    <w:rsid w:val="00193CD9"/>
    <w:pPr>
      <w:ind w:firstLine="0"/>
    </w:pPr>
  </w:style>
  <w:style w:type="paragraph" w:styleId="ListContinue3">
    <w:name w:val="List Continue 3"/>
    <w:basedOn w:val="List3"/>
    <w:rsid w:val="00193CD9"/>
    <w:pPr>
      <w:ind w:left="1021" w:firstLine="0"/>
    </w:pPr>
  </w:style>
  <w:style w:type="paragraph" w:styleId="ListContinue4">
    <w:name w:val="List Continue 4"/>
    <w:basedOn w:val="List4"/>
    <w:rsid w:val="00193CD9"/>
    <w:pPr>
      <w:ind w:firstLine="0"/>
    </w:pPr>
  </w:style>
  <w:style w:type="paragraph" w:styleId="ListContinue5">
    <w:name w:val="List Continue 5"/>
    <w:basedOn w:val="List5"/>
    <w:rsid w:val="00193CD9"/>
    <w:pPr>
      <w:ind w:firstLine="0"/>
    </w:pPr>
  </w:style>
  <w:style w:type="paragraph" w:styleId="ListNumber3">
    <w:name w:val="List Number 3"/>
    <w:basedOn w:val="List3"/>
    <w:rsid w:val="00193CD9"/>
    <w:pPr>
      <w:numPr>
        <w:numId w:val="5"/>
      </w:numPr>
    </w:pPr>
  </w:style>
  <w:style w:type="paragraph" w:styleId="ListNumber4">
    <w:name w:val="List Number 4"/>
    <w:basedOn w:val="List4"/>
    <w:rsid w:val="00193CD9"/>
    <w:pPr>
      <w:numPr>
        <w:numId w:val="6"/>
      </w:numPr>
    </w:pPr>
  </w:style>
  <w:style w:type="paragraph" w:styleId="ListNumber5">
    <w:name w:val="List Number 5"/>
    <w:basedOn w:val="List5"/>
    <w:rsid w:val="00193CD9"/>
    <w:pPr>
      <w:numPr>
        <w:numId w:val="7"/>
      </w:numPr>
    </w:pPr>
  </w:style>
  <w:style w:type="paragraph" w:styleId="BlockText">
    <w:name w:val="Block Text"/>
    <w:basedOn w:val="Normal"/>
    <w:rsid w:val="00193CD9"/>
    <w:pPr>
      <w:spacing w:after="120"/>
      <w:ind w:left="1440" w:right="1440"/>
    </w:pPr>
  </w:style>
  <w:style w:type="character" w:customStyle="1" w:styleId="Subscript">
    <w:name w:val="Subscript"/>
    <w:basedOn w:val="DefaultParagraphFont"/>
    <w:rsid w:val="00193CD9"/>
    <w:rPr>
      <w:sz w:val="16"/>
      <w:vertAlign w:val="subscript"/>
    </w:rPr>
  </w:style>
  <w:style w:type="character" w:customStyle="1" w:styleId="Superscript">
    <w:name w:val="Superscript"/>
    <w:basedOn w:val="DefaultParagraphFont"/>
    <w:rsid w:val="00193CD9"/>
    <w:rPr>
      <w:sz w:val="16"/>
      <w:vertAlign w:val="superscript"/>
    </w:rPr>
  </w:style>
  <w:style w:type="character" w:customStyle="1" w:styleId="Symbols">
    <w:name w:val="Symbols"/>
    <w:basedOn w:val="DefaultParagraphFont"/>
    <w:rsid w:val="00193CD9"/>
    <w:rPr>
      <w:rFonts w:ascii="Symbol" w:hAnsi="Symbol"/>
    </w:rPr>
  </w:style>
  <w:style w:type="character" w:customStyle="1" w:styleId="MenuOptions">
    <w:name w:val="Menu Options"/>
    <w:basedOn w:val="DefaultParagraphFont"/>
    <w:rsid w:val="00193CD9"/>
    <w:rPr>
      <w:rFonts w:ascii="Arial Narrow" w:hAnsi="Arial Narrow"/>
      <w:smallCaps/>
    </w:rPr>
  </w:style>
  <w:style w:type="character" w:customStyle="1" w:styleId="Buttons">
    <w:name w:val="Buttons"/>
    <w:basedOn w:val="DefaultParagraphFont"/>
    <w:rsid w:val="00193CD9"/>
    <w:rPr>
      <w:b/>
    </w:rPr>
  </w:style>
  <w:style w:type="character" w:customStyle="1" w:styleId="Underlined">
    <w:name w:val="Underlined"/>
    <w:basedOn w:val="DefaultParagraphFont"/>
    <w:rsid w:val="00193CD9"/>
    <w:rPr>
      <w:u w:val="single"/>
    </w:rPr>
  </w:style>
  <w:style w:type="paragraph" w:customStyle="1" w:styleId="TableBodyTextRight">
    <w:name w:val="Table Body Text Right"/>
    <w:basedOn w:val="TableBodyText"/>
    <w:rsid w:val="00193CD9"/>
    <w:pPr>
      <w:widowControl w:val="0"/>
      <w:autoSpaceDE w:val="0"/>
      <w:autoSpaceDN w:val="0"/>
      <w:adjustRightInd w:val="0"/>
      <w:jc w:val="right"/>
    </w:pPr>
    <w:rPr>
      <w:rFonts w:cs="Arial"/>
      <w:szCs w:val="18"/>
    </w:rPr>
  </w:style>
  <w:style w:type="paragraph" w:customStyle="1" w:styleId="CopyrightText">
    <w:name w:val="Copyright Text"/>
    <w:basedOn w:val="BodyText"/>
    <w:rsid w:val="00193CD9"/>
    <w:rPr>
      <w:sz w:val="18"/>
    </w:rPr>
  </w:style>
  <w:style w:type="paragraph" w:customStyle="1" w:styleId="BodySmallRight">
    <w:name w:val="Body Small Right"/>
    <w:basedOn w:val="BodyTextRight"/>
    <w:rsid w:val="00193CD9"/>
    <w:rPr>
      <w:sz w:val="18"/>
      <w:szCs w:val="18"/>
    </w:rPr>
  </w:style>
  <w:style w:type="paragraph" w:customStyle="1" w:styleId="MarginEdition">
    <w:name w:val="Margin Edition"/>
    <w:basedOn w:val="MarginNote"/>
    <w:rsid w:val="00193CD9"/>
    <w:pPr>
      <w:spacing w:before="0" w:after="0"/>
    </w:pPr>
    <w:rPr>
      <w:rFonts w:ascii="Times New Roman" w:hAnsi="Times New Roman"/>
      <w:color w:val="999999"/>
    </w:rPr>
  </w:style>
  <w:style w:type="paragraph" w:customStyle="1" w:styleId="Spacer">
    <w:name w:val="Spacer"/>
    <w:basedOn w:val="Normal"/>
    <w:rsid w:val="00193CD9"/>
    <w:rPr>
      <w:sz w:val="2"/>
      <w:szCs w:val="2"/>
    </w:rPr>
  </w:style>
  <w:style w:type="character" w:customStyle="1" w:styleId="Small">
    <w:name w:val="Small"/>
    <w:basedOn w:val="DefaultParagraphFont"/>
    <w:rsid w:val="00193CD9"/>
    <w:rPr>
      <w:sz w:val="16"/>
    </w:rPr>
  </w:style>
  <w:style w:type="paragraph" w:customStyle="1" w:styleId="WideTable">
    <w:name w:val="Wide Table"/>
    <w:basedOn w:val="Normal"/>
    <w:rsid w:val="00193CD9"/>
    <w:pPr>
      <w:ind w:left="-1418"/>
    </w:pPr>
    <w:rPr>
      <w:sz w:val="2"/>
      <w:szCs w:val="2"/>
    </w:rPr>
  </w:style>
  <w:style w:type="character" w:styleId="PageNumber">
    <w:name w:val="page number"/>
    <w:basedOn w:val="DefaultParagraphFont"/>
    <w:rsid w:val="00193CD9"/>
  </w:style>
  <w:style w:type="paragraph" w:styleId="Quote">
    <w:name w:val="Quote"/>
    <w:basedOn w:val="Heading1"/>
    <w:link w:val="QuoteChar"/>
    <w:qFormat/>
    <w:rsid w:val="00193CD9"/>
    <w:rPr>
      <w:b w:val="0"/>
      <w:sz w:val="72"/>
      <w:szCs w:val="72"/>
      <w:lang w:val="en-NZ"/>
    </w:rPr>
  </w:style>
  <w:style w:type="character" w:customStyle="1" w:styleId="QuoteChar">
    <w:name w:val="Quote Char"/>
    <w:basedOn w:val="DefaultParagraphFont"/>
    <w:link w:val="Quote"/>
    <w:rsid w:val="00193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CD9"/>
    <w:pPr>
      <w:pageBreakBefore/>
    </w:pPr>
  </w:style>
  <w:style w:type="paragraph" w:customStyle="1" w:styleId="Border">
    <w:name w:val="Border"/>
    <w:basedOn w:val="Normal"/>
    <w:qFormat/>
    <w:rsid w:val="00193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CD9"/>
    <w:rPr>
      <w:b/>
      <w:bCs/>
      <w:i/>
      <w:iCs/>
      <w:color w:val="auto"/>
    </w:rPr>
  </w:style>
  <w:style w:type="paragraph" w:styleId="IntenseQuote">
    <w:name w:val="Intense Quote"/>
    <w:basedOn w:val="Normal"/>
    <w:next w:val="Normal"/>
    <w:link w:val="IntenseQuoteChar"/>
    <w:uiPriority w:val="30"/>
    <w:qFormat/>
    <w:rsid w:val="00193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CD9"/>
    <w:rPr>
      <w:smallCaps/>
      <w:color w:val="auto"/>
      <w:u w:val="single"/>
    </w:rPr>
  </w:style>
  <w:style w:type="character" w:styleId="IntenseReference">
    <w:name w:val="Intense Reference"/>
    <w:basedOn w:val="DefaultParagraphFont"/>
    <w:uiPriority w:val="32"/>
    <w:qFormat/>
    <w:rsid w:val="00193CD9"/>
    <w:rPr>
      <w:b/>
      <w:bCs/>
      <w:smallCaps/>
      <w:color w:val="auto"/>
      <w:spacing w:val="5"/>
      <w:u w:val="single"/>
    </w:rPr>
  </w:style>
  <w:style w:type="paragraph" w:customStyle="1" w:styleId="2ColumnHeading">
    <w:name w:val="2Column Heading"/>
    <w:basedOn w:val="BodyText"/>
    <w:qFormat/>
    <w:rsid w:val="00193CD9"/>
    <w:pPr>
      <w:spacing w:after="60"/>
      <w:ind w:left="-2268"/>
    </w:pPr>
    <w:rPr>
      <w:b/>
    </w:rPr>
  </w:style>
  <w:style w:type="paragraph" w:customStyle="1" w:styleId="Heading1TOC">
    <w:name w:val="Heading1 TOC"/>
    <w:basedOn w:val="Normal"/>
    <w:qFormat/>
    <w:rsid w:val="00193CD9"/>
    <w:pPr>
      <w:spacing w:before="240" w:after="120"/>
    </w:pPr>
    <w:rPr>
      <w:rFonts w:ascii="Times New Roman" w:hAnsi="Times New Roman"/>
      <w:b/>
      <w:sz w:val="32"/>
    </w:rPr>
  </w:style>
  <w:style w:type="paragraph" w:customStyle="1" w:styleId="Heading2TOC">
    <w:name w:val="Heading2 TOC"/>
    <w:basedOn w:val="Normal"/>
    <w:qFormat/>
    <w:rsid w:val="00193CD9"/>
    <w:pPr>
      <w:spacing w:before="240" w:after="60"/>
    </w:pPr>
    <w:rPr>
      <w:rFonts w:ascii="Times New Roman" w:hAnsi="Times New Roman"/>
      <w:b/>
      <w:sz w:val="28"/>
    </w:rPr>
  </w:style>
  <w:style w:type="character" w:customStyle="1" w:styleId="Underline">
    <w:name w:val="Underline"/>
    <w:basedOn w:val="DefaultParagraphFont"/>
    <w:qFormat/>
    <w:rsid w:val="00193CD9"/>
    <w:rPr>
      <w:u w:val="single"/>
    </w:rPr>
  </w:style>
  <w:style w:type="character" w:customStyle="1" w:styleId="BoldandItalics">
    <w:name w:val="Bold and Italics"/>
    <w:qFormat/>
    <w:rsid w:val="00193CD9"/>
    <w:rPr>
      <w:b/>
      <w:i/>
      <w:u w:val="none"/>
    </w:rPr>
  </w:style>
  <w:style w:type="paragraph" w:styleId="BalloonText">
    <w:name w:val="Balloon Text"/>
    <w:basedOn w:val="Normal"/>
    <w:link w:val="BalloonTextChar"/>
    <w:rsid w:val="00193CD9"/>
    <w:rPr>
      <w:rFonts w:ascii="Tahoma" w:hAnsi="Tahoma" w:cs="Tahoma"/>
      <w:sz w:val="16"/>
      <w:szCs w:val="16"/>
    </w:rPr>
  </w:style>
  <w:style w:type="character" w:customStyle="1" w:styleId="BalloonTextChar">
    <w:name w:val="Balloon Text Char"/>
    <w:basedOn w:val="DefaultParagraphFont"/>
    <w:link w:val="BalloonText"/>
    <w:rsid w:val="00193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C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CD9"/>
    <w:rPr>
      <w:b/>
      <w:color w:val="660033"/>
      <w:spacing w:val="0"/>
    </w:rPr>
  </w:style>
  <w:style w:type="paragraph" w:customStyle="1" w:styleId="Nameditemlist">
    <w:name w:val="Named item list"/>
    <w:basedOn w:val="BodyText"/>
    <w:qFormat/>
    <w:rsid w:val="00193CD9"/>
    <w:pPr>
      <w:tabs>
        <w:tab w:val="left" w:pos="2835"/>
      </w:tabs>
      <w:ind w:left="2835" w:hanging="2835"/>
    </w:pPr>
  </w:style>
  <w:style w:type="paragraph" w:customStyle="1" w:styleId="BodyTextnopadding">
    <w:name w:val="Body Text no padding"/>
    <w:basedOn w:val="BodyText"/>
    <w:qFormat/>
    <w:rsid w:val="00193CD9"/>
    <w:pPr>
      <w:spacing w:before="0" w:after="0"/>
    </w:pPr>
  </w:style>
  <w:style w:type="paragraph" w:customStyle="1" w:styleId="BodyTextBold">
    <w:name w:val="Body Text Bold"/>
    <w:basedOn w:val="BodyText"/>
    <w:qFormat/>
    <w:rsid w:val="00193CD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1331</Words>
  <Characters>9171</Characters>
  <Application>Microsoft Office Word</Application>
  <DocSecurity>0</DocSecurity>
  <Lines>339</Lines>
  <Paragraphs>256</Paragraphs>
  <ScaleCrop>false</ScaleCrop>
  <Company>Author-it Software Corporation Ltd.</Company>
  <LinksUpToDate>false</LinksUpToDate>
  <CharactersWithSpaces>10246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CPP50711 Diploma of Access Consulting</dc:title>
  <dc:subject>Approved</dc:subject>
  <dc:creator>Artibus Innovation</dc:creator>
  <cp:keywords>Release 4</cp:keywords>
  <dc:description>Review Date: 12 April 2008</dc:description>
  <cp:lastModifiedBy>HSD_TPCMSd.prod</cp:lastModifiedBy>
  <cp:revision>3</cp:revision>
  <dcterms:created xsi:type="dcterms:W3CDTF">2021-10-21T10:37:26Z</dcterms:created>
  <dcterms:modified xsi:type="dcterms:W3CDTF">2021-10-20T09:30:00Z</dcterms:modified>
</cp:coreProperties>
</file>