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4527" w:rsidP="006D4527">
      <w:pPr>
        <w:pStyle w:val="Title"/>
      </w:pPr>
      <w:r>
        <w:fldChar w:fldCharType="begin"/>
      </w:r>
      <w:r>
        <w:instrText xml:space="preserve"> TITLE   \* MERGEFORMAT </w:instrText>
      </w:r>
      <w:r>
        <w:fldChar w:fldCharType="separate"/>
      </w:r>
      <w:r>
        <w:t>CPP41312 Certificate IV in Swimming Pool and Spa Service</w:t>
      </w:r>
      <w:r>
        <w:fldChar w:fldCharType="end"/>
      </w:r>
    </w:p>
    <w:p w:rsidR="006D4527" w:rsidP="006D4527">
      <w:pPr>
        <w:pStyle w:val="Version"/>
        <w:sectPr w:rsidSect="007565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565E9" w:rsidP="007565E9">
      <w:pPr>
        <w:pStyle w:val="SuperHeading"/>
      </w:pPr>
      <w:r w:rsidRPr="007565E9">
        <w:t>CPP41312 Certificate IV in Swimming Pool and Spa Service</w:t>
      </w:r>
    </w:p>
    <w:p w:rsidR="00000000" w:rsidRPr="007565E9" w:rsidP="007565E9">
      <w:pPr>
        <w:pStyle w:val="Heading1"/>
      </w:pPr>
      <w:bookmarkStart w:id="1" w:name="O_939892"/>
      <w:bookmarkEnd w:id="1"/>
      <w:r w:rsidRPr="007565E9">
        <w:t>Modification History</w:t>
      </w:r>
    </w:p>
    <w:tbl>
      <w:tblPr>
        <w:tblW w:w="0" w:type="auto"/>
        <w:tblLayout w:type="fixed"/>
        <w:tblCellMar>
          <w:left w:w="62" w:type="dxa"/>
          <w:right w:w="62" w:type="dxa"/>
        </w:tblCellMar>
        <w:tblLook w:val="0000"/>
      </w:tblPr>
      <w:tblGrid>
        <w:gridCol w:w="2268"/>
        <w:gridCol w:w="6804"/>
      </w:tblGrid>
      <w:tr w:rsidTr="006D452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vAlign w:val="center"/>
          </w:tcPr>
          <w:p w:rsidR="00000000" w:rsidRPr="007565E9" w:rsidP="007565E9">
            <w:pPr>
              <w:pStyle w:val="BodyText"/>
            </w:pPr>
            <w:r w:rsidRPr="007565E9">
              <w:rPr>
                <w:rStyle w:val="SpecialBold"/>
              </w:rPr>
              <w:t>Version</w:t>
            </w:r>
          </w:p>
        </w:tc>
        <w:tc>
          <w:tcPr>
            <w:tcW w:w="6804" w:type="dxa"/>
            <w:tcBorders>
              <w:top w:val="nil"/>
              <w:left w:val="nil"/>
              <w:bottom w:val="nil"/>
              <w:right w:val="nil"/>
            </w:tcBorders>
            <w:tcMar>
              <w:top w:w="0" w:type="dxa"/>
              <w:left w:w="62" w:type="dxa"/>
              <w:bottom w:w="0" w:type="dxa"/>
              <w:right w:w="62" w:type="dxa"/>
            </w:tcMar>
            <w:vAlign w:val="center"/>
          </w:tcPr>
          <w:p w:rsidR="00000000" w:rsidP="007565E9">
            <w:pPr>
              <w:pStyle w:val="BodyText"/>
              <w:rPr>
                <w:lang w:val="en-NZ"/>
              </w:rPr>
            </w:pPr>
            <w:r w:rsidRPr="007565E9">
              <w:rPr>
                <w:rStyle w:val="SpecialBold"/>
              </w:rPr>
              <w:t>Comment</w:t>
            </w:r>
          </w:p>
        </w:tc>
      </w:tr>
      <w:tr w:rsidTr="006D452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vAlign w:val="center"/>
          </w:tcPr>
          <w:p w:rsidR="00000000" w:rsidP="007565E9">
            <w:pPr>
              <w:pStyle w:val="BodyText"/>
              <w:rPr>
                <w:lang w:val="en-NZ"/>
              </w:rPr>
            </w:pPr>
            <w:r w:rsidRPr="007565E9">
              <w:t>1</w:t>
            </w:r>
          </w:p>
        </w:tc>
        <w:tc>
          <w:tcPr>
            <w:tcW w:w="6804" w:type="dxa"/>
            <w:tcBorders>
              <w:top w:val="nil"/>
              <w:left w:val="nil"/>
              <w:bottom w:val="nil"/>
              <w:right w:val="nil"/>
            </w:tcBorders>
            <w:tcMar>
              <w:top w:w="0" w:type="dxa"/>
              <w:left w:w="62" w:type="dxa"/>
              <w:bottom w:w="0" w:type="dxa"/>
              <w:right w:w="62" w:type="dxa"/>
            </w:tcMar>
            <w:vAlign w:val="center"/>
          </w:tcPr>
          <w:p w:rsidR="00000000" w:rsidP="007565E9">
            <w:pPr>
              <w:pStyle w:val="BodyText"/>
              <w:rPr>
                <w:lang w:val="en-NZ"/>
              </w:rPr>
            </w:pPr>
            <w:r w:rsidRPr="007565E9">
              <w:t>This version first released with CPP07 Property Services Training Package Version 13.</w:t>
            </w:r>
          </w:p>
        </w:tc>
      </w:tr>
      <w:tr w:rsidTr="006D4527">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vAlign w:val="center"/>
          </w:tcPr>
          <w:p w:rsidR="00000000" w:rsidP="007565E9">
            <w:pPr>
              <w:pStyle w:val="BodyText"/>
              <w:rPr>
                <w:lang w:val="en-NZ"/>
              </w:rPr>
            </w:pPr>
            <w:r w:rsidRPr="007565E9">
              <w:t>2</w:t>
            </w:r>
          </w:p>
        </w:tc>
        <w:tc>
          <w:tcPr>
            <w:tcW w:w="6804" w:type="dxa"/>
            <w:tcBorders>
              <w:top w:val="nil"/>
              <w:left w:val="nil"/>
              <w:bottom w:val="nil"/>
              <w:right w:val="nil"/>
            </w:tcBorders>
            <w:tcMar>
              <w:top w:w="0" w:type="dxa"/>
              <w:left w:w="62" w:type="dxa"/>
              <w:bottom w:w="0" w:type="dxa"/>
              <w:right w:w="62" w:type="dxa"/>
            </w:tcMar>
            <w:vAlign w:val="center"/>
          </w:tcPr>
          <w:p w:rsidR="00000000" w:rsidRPr="007565E9" w:rsidP="007565E9">
            <w:pPr>
              <w:pStyle w:val="BodyText"/>
            </w:pPr>
            <w:r w:rsidRPr="007565E9">
              <w:t>Update to superseded imported elective units to current equivalent unit:</w:t>
            </w:r>
          </w:p>
          <w:p w:rsidR="00000000" w:rsidRPr="007565E9" w:rsidP="007565E9">
            <w:pPr>
              <w:pStyle w:val="ListBullet"/>
            </w:pPr>
            <w:r w:rsidRPr="007565E9">
              <w:t>RIIOHS202A to RIIWHS202D</w:t>
            </w:r>
          </w:p>
          <w:p w:rsidR="00000000" w:rsidRPr="007565E9" w:rsidP="007565E9">
            <w:pPr>
              <w:pStyle w:val="ListBullet"/>
            </w:pPr>
            <w:r w:rsidRPr="007565E9">
              <w:t>SISCAQU415A to SISCA</w:t>
            </w:r>
            <w:r w:rsidRPr="007565E9">
              <w:t>QU005</w:t>
            </w:r>
          </w:p>
          <w:p w:rsidR="00000000" w:rsidRPr="007565E9" w:rsidP="007565E9">
            <w:pPr>
              <w:pStyle w:val="BodyText"/>
            </w:pPr>
            <w:r w:rsidRPr="007565E9">
              <w:t>This version released with CPP07 Version 14.4.</w:t>
            </w:r>
          </w:p>
        </w:tc>
      </w:tr>
    </w:tbl>
    <w:p w:rsidR="00000000" w:rsidRPr="007565E9" w:rsidP="007565E9">
      <w:pPr>
        <w:pStyle w:val="BodyText"/>
      </w:pPr>
    </w:p>
    <w:p w:rsidR="00000000" w:rsidRPr="007565E9" w:rsidP="007565E9">
      <w:pPr>
        <w:pStyle w:val="AllowPageBreak"/>
      </w:pPr>
    </w:p>
    <w:p w:rsidR="00000000" w:rsidRPr="007565E9" w:rsidP="007565E9">
      <w:pPr>
        <w:pStyle w:val="Heading1"/>
      </w:pPr>
      <w:bookmarkStart w:id="2" w:name="O_939891"/>
      <w:bookmarkEnd w:id="2"/>
      <w:r w:rsidRPr="007565E9">
        <w:t>Description</w:t>
      </w:r>
    </w:p>
    <w:tbl>
      <w:tblPr>
        <w:tblW w:w="0" w:type="auto"/>
        <w:tblLayout w:type="fixed"/>
        <w:tblCellMar>
          <w:left w:w="62" w:type="dxa"/>
          <w:right w:w="62" w:type="dxa"/>
        </w:tblCellMar>
        <w:tblLook w:val="0000"/>
      </w:tblPr>
      <w:tblGrid>
        <w:gridCol w:w="9070"/>
      </w:tblGrid>
      <w:tr w:rsidTr="007565E9">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RPr="007565E9" w:rsidP="007565E9">
            <w:pPr>
              <w:pStyle w:val="BodyText"/>
            </w:pPr>
            <w:r w:rsidRPr="007565E9">
              <w:t xml:space="preserve">This qualification provides swimming pool and spa technicians with the competencies required to treat water quality problems as well as </w:t>
            </w:r>
            <w:r w:rsidRPr="007565E9">
              <w:t>service and repair the key components of domestic, commercial and public swimming pools and spas.</w:t>
            </w:r>
          </w:p>
          <w:p w:rsidR="00000000" w:rsidRPr="007565E9" w:rsidP="007565E9">
            <w:pPr>
              <w:pStyle w:val="BodyText"/>
            </w:pPr>
          </w:p>
          <w:p w:rsidR="00000000" w:rsidRPr="007565E9" w:rsidP="007565E9">
            <w:pPr>
              <w:pStyle w:val="BodyText"/>
            </w:pPr>
            <w:r w:rsidRPr="007565E9">
              <w:t>The qualification is suitable for an Australian Apprenticeship pathway.</w:t>
            </w:r>
          </w:p>
        </w:tc>
      </w:tr>
    </w:tbl>
    <w:p w:rsidR="00000000" w:rsidRPr="007565E9" w:rsidP="007565E9">
      <w:pPr>
        <w:pStyle w:val="BodyText"/>
      </w:pPr>
    </w:p>
    <w:p w:rsidR="00000000" w:rsidRPr="007565E9" w:rsidP="007565E9">
      <w:pPr>
        <w:pStyle w:val="AllowPageBreak"/>
      </w:pPr>
    </w:p>
    <w:p w:rsidR="00000000" w:rsidRPr="007565E9" w:rsidP="007565E9">
      <w:pPr>
        <w:pStyle w:val="Heading1"/>
      </w:pPr>
      <w:bookmarkStart w:id="3" w:name="O_939890"/>
      <w:bookmarkEnd w:id="3"/>
      <w:r w:rsidRPr="007565E9">
        <w:t>Pathways Information</w:t>
      </w:r>
    </w:p>
    <w:p w:rsidR="00000000" w:rsidRPr="007565E9" w:rsidP="007565E9">
      <w:pPr>
        <w:pStyle w:val="BodyText"/>
      </w:pPr>
      <w:r w:rsidRPr="007565E9">
        <w:t>Not applicable.</w:t>
      </w:r>
    </w:p>
    <w:p w:rsidR="00000000" w:rsidRPr="007565E9" w:rsidP="007565E9">
      <w:pPr>
        <w:pStyle w:val="AllowPageBreak"/>
      </w:pPr>
    </w:p>
    <w:p w:rsidR="00000000" w:rsidRPr="007565E9" w:rsidP="007565E9">
      <w:pPr>
        <w:pStyle w:val="Heading1"/>
      </w:pPr>
      <w:bookmarkStart w:id="4" w:name="O_939889"/>
      <w:bookmarkEnd w:id="4"/>
      <w:r w:rsidRPr="007565E9">
        <w:t>Licensing/Re</w:t>
      </w:r>
      <w:r w:rsidRPr="007565E9">
        <w:t>gulatory Information</w:t>
      </w:r>
    </w:p>
    <w:p w:rsidR="00000000" w:rsidRPr="007565E9" w:rsidP="007565E9">
      <w:pPr>
        <w:pStyle w:val="BodyText"/>
      </w:pPr>
      <w:r w:rsidRPr="007565E9">
        <w:t>Not applicable.</w:t>
      </w:r>
    </w:p>
    <w:p w:rsidR="00000000" w:rsidRPr="007565E9" w:rsidP="007565E9">
      <w:pPr>
        <w:pStyle w:val="AllowPageBreak"/>
      </w:pPr>
    </w:p>
    <w:p w:rsidR="00000000" w:rsidRPr="007565E9" w:rsidP="007565E9">
      <w:pPr>
        <w:pStyle w:val="Heading1"/>
      </w:pPr>
      <w:bookmarkStart w:id="5" w:name="O_939888"/>
      <w:bookmarkEnd w:id="5"/>
      <w:r w:rsidRPr="007565E9">
        <w:t>Entry Requirements</w:t>
      </w:r>
    </w:p>
    <w:p w:rsidR="00000000" w:rsidRPr="007565E9" w:rsidP="007565E9">
      <w:pPr>
        <w:pStyle w:val="BodyText"/>
      </w:pPr>
      <w:r w:rsidRPr="007565E9">
        <w:t>Not applicable.</w:t>
      </w:r>
    </w:p>
    <w:p w:rsidR="00000000" w:rsidRPr="007565E9" w:rsidP="007565E9">
      <w:pPr>
        <w:pStyle w:val="AllowPageBreak"/>
      </w:pPr>
    </w:p>
    <w:p w:rsidR="00000000" w:rsidRPr="007565E9" w:rsidP="007565E9">
      <w:pPr>
        <w:pStyle w:val="Heading1"/>
      </w:pPr>
      <w:bookmarkStart w:id="6" w:name="O_939887"/>
      <w:bookmarkEnd w:id="6"/>
      <w:r w:rsidRPr="007565E9">
        <w:t>Employability Skills Summary</w:t>
      </w:r>
    </w:p>
    <w:tbl>
      <w:tblPr>
        <w:tblW w:w="0" w:type="auto"/>
        <w:tblLayout w:type="fixed"/>
        <w:tblCellMar>
          <w:left w:w="62" w:type="dxa"/>
          <w:right w:w="62" w:type="dxa"/>
        </w:tblCellMar>
        <w:tblLook w:val="0000"/>
      </w:tblPr>
      <w:tblGrid>
        <w:gridCol w:w="2059"/>
        <w:gridCol w:w="7013"/>
      </w:tblGrid>
      <w:tr w:rsidTr="007565E9">
        <w:tblPrEx>
          <w:tblW w:w="0" w:type="auto"/>
          <w:tblLayout w:type="fixed"/>
          <w:tblCellMar>
            <w:left w:w="62" w:type="dxa"/>
            <w:right w:w="62" w:type="dxa"/>
          </w:tblCellMar>
          <w:tblLook w:val="0000"/>
        </w:tblPrEx>
        <w:trPr>
          <w:tblHeader/>
        </w:trPr>
        <w:tc>
          <w:tcPr>
            <w:tcW w:w="2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5E9" w:rsidP="007565E9">
            <w:pPr>
              <w:pStyle w:val="BodyText"/>
            </w:pPr>
            <w:r w:rsidRPr="007565E9">
              <w:rPr>
                <w:rStyle w:val="SpecialBold"/>
              </w:rPr>
              <w:t>Employability skill</w:t>
            </w:r>
          </w:p>
        </w:tc>
        <w:tc>
          <w:tcPr>
            <w:tcW w:w="7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rPr>
                <w:rStyle w:val="SpecialBold"/>
              </w:rPr>
              <w:t>Industry/enterprise requirements for this qualification</w:t>
            </w:r>
          </w:p>
        </w:tc>
      </w:tr>
      <w:tr w:rsidTr="007565E9">
        <w:tblPrEx>
          <w:tblW w:w="0" w:type="auto"/>
          <w:tblLayout w:type="fixed"/>
          <w:tblCellMar>
            <w:left w:w="62" w:type="dxa"/>
            <w:right w:w="62" w:type="dxa"/>
          </w:tblCellMar>
          <w:tblLook w:val="0000"/>
        </w:tblPrEx>
        <w:tc>
          <w:tcPr>
            <w:tcW w:w="2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5E9">
            <w:pPr>
              <w:pStyle w:val="BodyText"/>
              <w:rPr>
                <w:lang w:val="en-NZ"/>
              </w:rPr>
            </w:pPr>
            <w:r w:rsidRPr="007565E9">
              <w:rPr>
                <w:rStyle w:val="SpecialBold"/>
              </w:rPr>
              <w:t>Communication</w:t>
            </w:r>
          </w:p>
        </w:tc>
        <w:tc>
          <w:tcPr>
            <w:tcW w:w="7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65E9" w:rsidP="007565E9">
            <w:pPr>
              <w:pStyle w:val="ListBullet"/>
            </w:pPr>
            <w:r w:rsidRPr="007565E9">
              <w:t>use appropriate techniques to give clear and accurate information to customers and work colleagues</w:t>
            </w:r>
          </w:p>
          <w:p w:rsidR="00000000" w:rsidRPr="007565E9" w:rsidP="007565E9">
            <w:pPr>
              <w:pStyle w:val="ListBullet"/>
            </w:pPr>
            <w:r w:rsidRPr="007565E9">
              <w:t>relay information and provide feedback to team members</w:t>
            </w:r>
          </w:p>
          <w:p w:rsidR="00000000" w:rsidRPr="007565E9" w:rsidP="007565E9">
            <w:pPr>
              <w:pStyle w:val="ListBullet"/>
            </w:pPr>
            <w:r w:rsidRPr="007565E9">
              <w:t xml:space="preserve">interpret relevant regulations, legislation and definitions, codes, organisational policies, industry </w:t>
            </w:r>
            <w:r w:rsidRPr="007565E9">
              <w:t>standards, safety signs, plans, drawings and specifications, and project documentation</w:t>
            </w:r>
          </w:p>
          <w:p w:rsidR="00000000" w:rsidRPr="007565E9" w:rsidP="007565E9">
            <w:pPr>
              <w:pStyle w:val="ListBullet"/>
            </w:pPr>
            <w:r w:rsidRPr="007565E9">
              <w:t>demonstrate awareness of individual, social and cultural differences</w:t>
            </w:r>
          </w:p>
          <w:p w:rsidR="00000000" w:rsidRPr="007565E9" w:rsidP="007565E9">
            <w:pPr>
              <w:pStyle w:val="ListBullet"/>
            </w:pPr>
            <w:r w:rsidRPr="007565E9">
              <w:t>research, prepare and present a range of documents relating to the servicing, maintenance and repair</w:t>
            </w:r>
            <w:r w:rsidRPr="007565E9">
              <w:t xml:space="preserve"> of swimming pools and spas, including contracts, quotes, reports and action plans</w:t>
            </w:r>
          </w:p>
          <w:p w:rsidR="00000000" w:rsidRPr="007565E9" w:rsidP="007565E9">
            <w:pPr>
              <w:pStyle w:val="ListBullet"/>
            </w:pPr>
            <w:r w:rsidRPr="007565E9">
              <w:t>use effective interpersonal skills and communication techniques to provide advice on ways of maintaining and servicing swimming pools and spas</w:t>
            </w:r>
          </w:p>
          <w:p w:rsidR="00000000" w:rsidP="007565E9">
            <w:pPr>
              <w:pStyle w:val="ListBullet"/>
              <w:rPr>
                <w:lang w:val="en-NZ"/>
              </w:rPr>
            </w:pPr>
            <w:r w:rsidRPr="007565E9">
              <w:t>use active listening skills and appropriate techniques to manage and resolve conflict</w:t>
            </w:r>
          </w:p>
        </w:tc>
      </w:tr>
      <w:tr w:rsidTr="007565E9">
        <w:tblPrEx>
          <w:tblW w:w="0" w:type="auto"/>
          <w:tblLayout w:type="fixed"/>
          <w:tblCellMar>
            <w:left w:w="62" w:type="dxa"/>
            <w:right w:w="62" w:type="dxa"/>
          </w:tblCellMar>
          <w:tblLook w:val="0000"/>
        </w:tblPrEx>
        <w:tc>
          <w:tcPr>
            <w:tcW w:w="2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rPr>
                <w:rStyle w:val="SpecialBold"/>
              </w:rPr>
              <w:t>Teamwork</w:t>
            </w:r>
          </w:p>
        </w:tc>
        <w:tc>
          <w:tcPr>
            <w:tcW w:w="7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5E9" w:rsidP="007565E9">
            <w:pPr>
              <w:pStyle w:val="ListBullet"/>
            </w:pPr>
            <w:r w:rsidRPr="007565E9">
              <w:t xml:space="preserve">develop effective relationships with clients </w:t>
            </w:r>
          </w:p>
          <w:p w:rsidR="00000000" w:rsidRPr="007565E9" w:rsidP="007565E9">
            <w:pPr>
              <w:pStyle w:val="ListBullet"/>
            </w:pPr>
            <w:r w:rsidRPr="007565E9">
              <w:t>work effectively with others</w:t>
            </w:r>
          </w:p>
          <w:p w:rsidR="00000000" w:rsidRPr="007565E9" w:rsidP="007565E9">
            <w:pPr>
              <w:pStyle w:val="ListBullet"/>
            </w:pPr>
            <w:r w:rsidRPr="007565E9">
              <w:t>consult with others to determine individual and team roles and responsibilities</w:t>
            </w:r>
          </w:p>
          <w:p w:rsidR="00000000" w:rsidRPr="007565E9" w:rsidP="007565E9">
            <w:pPr>
              <w:pStyle w:val="ListBullet"/>
            </w:pPr>
            <w:r w:rsidRPr="007565E9">
              <w:t>prov</w:t>
            </w:r>
            <w:r w:rsidRPr="007565E9">
              <w:t>ide specialist advice and feedback where required</w:t>
            </w:r>
          </w:p>
          <w:p w:rsidR="00000000" w:rsidRPr="007565E9" w:rsidP="007565E9">
            <w:pPr>
              <w:pStyle w:val="ListBullet"/>
            </w:pPr>
            <w:r w:rsidRPr="007565E9">
              <w:t>maintain effective work relationships</w:t>
            </w:r>
          </w:p>
          <w:p w:rsidR="00000000" w:rsidP="007565E9">
            <w:pPr>
              <w:pStyle w:val="ListBullet"/>
              <w:rPr>
                <w:lang w:val="en-NZ"/>
              </w:rPr>
            </w:pPr>
            <w:r w:rsidRPr="007565E9">
              <w:t>identify team dynamics and causes of conflict and stress within teams</w:t>
            </w:r>
          </w:p>
        </w:tc>
      </w:tr>
      <w:tr w:rsidTr="007565E9">
        <w:tblPrEx>
          <w:tblW w:w="0" w:type="auto"/>
          <w:tblLayout w:type="fixed"/>
          <w:tblCellMar>
            <w:left w:w="62" w:type="dxa"/>
            <w:right w:w="62" w:type="dxa"/>
          </w:tblCellMar>
          <w:tblLook w:val="0000"/>
        </w:tblPrEx>
        <w:tc>
          <w:tcPr>
            <w:tcW w:w="2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rPr>
                <w:rStyle w:val="SpecialBold"/>
              </w:rPr>
              <w:t>Problem solving</w:t>
            </w:r>
          </w:p>
        </w:tc>
        <w:tc>
          <w:tcPr>
            <w:tcW w:w="7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5E9" w:rsidP="007565E9">
            <w:pPr>
              <w:pStyle w:val="ListBullet"/>
            </w:pPr>
            <w:r w:rsidRPr="007565E9">
              <w:t xml:space="preserve">apply logical processes, including the application of basic principles, system </w:t>
            </w:r>
            <w:r w:rsidRPr="007565E9">
              <w:t>knowledge and experience, to ensure efficient and accurate troubleshooting of faults in swimming pools and spas</w:t>
            </w:r>
          </w:p>
          <w:p w:rsidR="00000000" w:rsidRPr="007565E9" w:rsidP="007565E9">
            <w:pPr>
              <w:pStyle w:val="ListBullet"/>
            </w:pPr>
            <w:r w:rsidRPr="007565E9">
              <w:t>identify from first principles faults beyond available maintenance data for key swimming pool and spa systems</w:t>
            </w:r>
          </w:p>
          <w:p w:rsidR="00000000" w:rsidRPr="007565E9" w:rsidP="007565E9">
            <w:pPr>
              <w:pStyle w:val="ListBullet"/>
            </w:pPr>
            <w:r w:rsidRPr="007565E9">
              <w:t>seek satisfactory resolution of is</w:t>
            </w:r>
            <w:r w:rsidRPr="007565E9">
              <w:t>sues raised by clients</w:t>
            </w:r>
          </w:p>
          <w:p w:rsidR="00000000" w:rsidRPr="007565E9" w:rsidP="007565E9">
            <w:pPr>
              <w:pStyle w:val="ListBullet"/>
            </w:pPr>
            <w:r w:rsidRPr="007565E9">
              <w:t>use appropriate strategies to identify, mitigate and eliminate risks</w:t>
            </w:r>
          </w:p>
          <w:p w:rsidR="00000000" w:rsidP="007565E9">
            <w:pPr>
              <w:pStyle w:val="ListBullet"/>
              <w:rPr>
                <w:lang w:val="en-NZ"/>
              </w:rPr>
            </w:pPr>
            <w:r w:rsidRPr="007565E9">
              <w:t>estimate the cost of measures associated with the maintenance and servicing of swimming pools and spas</w:t>
            </w:r>
          </w:p>
        </w:tc>
      </w:tr>
      <w:tr w:rsidTr="007565E9">
        <w:tblPrEx>
          <w:tblW w:w="0" w:type="auto"/>
          <w:tblLayout w:type="fixed"/>
          <w:tblCellMar>
            <w:left w:w="62" w:type="dxa"/>
            <w:right w:w="62" w:type="dxa"/>
          </w:tblCellMar>
          <w:tblLook w:val="0000"/>
        </w:tblPrEx>
        <w:tc>
          <w:tcPr>
            <w:tcW w:w="2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rPr>
                <w:rStyle w:val="SpecialBold"/>
              </w:rPr>
              <w:t>Initiative and enterprise</w:t>
            </w:r>
          </w:p>
        </w:tc>
        <w:tc>
          <w:tcPr>
            <w:tcW w:w="7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5E9" w:rsidP="007565E9">
            <w:pPr>
              <w:pStyle w:val="ListBullet"/>
            </w:pPr>
            <w:r w:rsidRPr="007565E9">
              <w:t>analyse own work practices and pr</w:t>
            </w:r>
            <w:r w:rsidRPr="007565E9">
              <w:t>ocess outcomes critically</w:t>
            </w:r>
          </w:p>
          <w:p w:rsidR="00000000" w:rsidRPr="007565E9" w:rsidP="007565E9">
            <w:pPr>
              <w:pStyle w:val="ListBullet"/>
            </w:pPr>
            <w:r w:rsidRPr="007565E9">
              <w:t xml:space="preserve">engage colleagues and share knowledge on the servicing, maintenance and repair of components of swimming pools and spas </w:t>
            </w:r>
          </w:p>
          <w:p w:rsidR="00000000" w:rsidRPr="007565E9" w:rsidP="007565E9">
            <w:pPr>
              <w:pStyle w:val="ListBullet"/>
            </w:pPr>
            <w:r w:rsidRPr="007565E9">
              <w:t>adapt to new workplace situations</w:t>
            </w:r>
          </w:p>
          <w:p w:rsidR="00000000" w:rsidP="007565E9">
            <w:pPr>
              <w:pStyle w:val="ListBullet"/>
              <w:rPr>
                <w:lang w:val="en-NZ"/>
              </w:rPr>
            </w:pPr>
            <w:r w:rsidRPr="007565E9">
              <w:t>apply sustainability principles to work preparation and application to ensu</w:t>
            </w:r>
            <w:r w:rsidRPr="007565E9">
              <w:t>re efficient use of resources and minimise the environmental impact of work activities</w:t>
            </w:r>
          </w:p>
        </w:tc>
      </w:tr>
      <w:tr w:rsidTr="007565E9">
        <w:tblPrEx>
          <w:tblW w:w="0" w:type="auto"/>
          <w:tblLayout w:type="fixed"/>
          <w:tblCellMar>
            <w:left w:w="62" w:type="dxa"/>
            <w:right w:w="62" w:type="dxa"/>
          </w:tblCellMar>
          <w:tblLook w:val="0000"/>
        </w:tblPrEx>
        <w:tc>
          <w:tcPr>
            <w:tcW w:w="2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rPr>
                <w:rStyle w:val="SpecialBold"/>
              </w:rPr>
              <w:t>Planning and organising</w:t>
            </w:r>
          </w:p>
        </w:tc>
        <w:tc>
          <w:tcPr>
            <w:tcW w:w="7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5E9" w:rsidP="007565E9">
            <w:pPr>
              <w:pStyle w:val="ListBullet"/>
            </w:pPr>
            <w:r w:rsidRPr="007565E9">
              <w:t>plan and coordinate work activities</w:t>
            </w:r>
          </w:p>
          <w:p w:rsidR="00000000" w:rsidRPr="007565E9" w:rsidP="007565E9">
            <w:pPr>
              <w:pStyle w:val="ListBullet"/>
            </w:pPr>
            <w:r w:rsidRPr="007565E9">
              <w:t xml:space="preserve">prepare and administer documentation and implement organisational policies and procedures </w:t>
            </w:r>
          </w:p>
          <w:p w:rsidR="00000000" w:rsidRPr="007565E9" w:rsidP="007565E9">
            <w:pPr>
              <w:pStyle w:val="ListBullet"/>
            </w:pPr>
            <w:r w:rsidRPr="007565E9">
              <w:t>collect, organise and collate information</w:t>
            </w:r>
          </w:p>
          <w:p w:rsidR="00000000" w:rsidRPr="007565E9" w:rsidP="007565E9">
            <w:pPr>
              <w:pStyle w:val="ListBullet"/>
            </w:pPr>
            <w:r w:rsidRPr="007565E9">
              <w:t>plan servicing, repair and maintenance activities within time and cost restraints</w:t>
            </w:r>
          </w:p>
          <w:p w:rsidR="00000000" w:rsidP="007565E9">
            <w:pPr>
              <w:pStyle w:val="ListBullet"/>
              <w:rPr>
                <w:lang w:val="en-NZ"/>
              </w:rPr>
            </w:pPr>
            <w:r w:rsidRPr="007565E9">
              <w:t xml:space="preserve">develop risk management plans, personal development plans, and reports </w:t>
            </w:r>
          </w:p>
        </w:tc>
      </w:tr>
      <w:tr w:rsidTr="007565E9">
        <w:tblPrEx>
          <w:tblW w:w="0" w:type="auto"/>
          <w:tblLayout w:type="fixed"/>
          <w:tblCellMar>
            <w:left w:w="62" w:type="dxa"/>
            <w:right w:w="62" w:type="dxa"/>
          </w:tblCellMar>
          <w:tblLook w:val="0000"/>
        </w:tblPrEx>
        <w:tc>
          <w:tcPr>
            <w:tcW w:w="2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rPr>
                <w:rStyle w:val="SpecialBold"/>
              </w:rPr>
              <w:t>Self-management</w:t>
            </w:r>
          </w:p>
        </w:tc>
        <w:tc>
          <w:tcPr>
            <w:tcW w:w="7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5E9" w:rsidP="007565E9">
            <w:pPr>
              <w:pStyle w:val="ListBullet"/>
            </w:pPr>
            <w:r w:rsidRPr="007565E9">
              <w:t>identify limitations of role, responsibili</w:t>
            </w:r>
            <w:r w:rsidRPr="007565E9">
              <w:t>ties and abilities and follow ethical practices, regulatory and organisational requirements and business standards</w:t>
            </w:r>
          </w:p>
          <w:p w:rsidR="00000000" w:rsidRPr="007565E9" w:rsidP="007565E9">
            <w:pPr>
              <w:pStyle w:val="ListBullet"/>
            </w:pPr>
            <w:r w:rsidRPr="007565E9">
              <w:t>work without supervision</w:t>
            </w:r>
          </w:p>
          <w:p w:rsidR="00000000" w:rsidRPr="007565E9" w:rsidP="007565E9">
            <w:pPr>
              <w:pStyle w:val="ListBullet"/>
            </w:pPr>
            <w:r w:rsidRPr="007565E9">
              <w:t>model sustainable practices</w:t>
            </w:r>
          </w:p>
          <w:p w:rsidR="00000000" w:rsidRPr="007565E9" w:rsidP="007565E9">
            <w:pPr>
              <w:pStyle w:val="ListBullet"/>
            </w:pPr>
            <w:r w:rsidRPr="007565E9">
              <w:t>use feedback to improve own performance</w:t>
            </w:r>
          </w:p>
          <w:p w:rsidR="00000000" w:rsidRPr="007565E9" w:rsidP="007565E9">
            <w:pPr>
              <w:pStyle w:val="ListBullet"/>
            </w:pPr>
            <w:r w:rsidRPr="007565E9">
              <w:t>use personal presentation, manner and language c</w:t>
            </w:r>
            <w:r w:rsidRPr="007565E9">
              <w:t>onsistent with industry code of practice</w:t>
            </w:r>
          </w:p>
          <w:p w:rsidR="00000000" w:rsidP="007565E9">
            <w:pPr>
              <w:pStyle w:val="ListBullet"/>
              <w:rPr>
                <w:lang w:val="en-NZ"/>
              </w:rPr>
            </w:pPr>
            <w:r w:rsidRPr="007565E9">
              <w:t>assess competing demands for work time and identify and organise tasks to achieve individual, team and enterprise work priorities</w:t>
            </w:r>
          </w:p>
        </w:tc>
      </w:tr>
      <w:tr w:rsidTr="007565E9">
        <w:tblPrEx>
          <w:tblW w:w="0" w:type="auto"/>
          <w:tblLayout w:type="fixed"/>
          <w:tblCellMar>
            <w:left w:w="62" w:type="dxa"/>
            <w:right w:w="62" w:type="dxa"/>
          </w:tblCellMar>
          <w:tblLook w:val="0000"/>
        </w:tblPrEx>
        <w:tc>
          <w:tcPr>
            <w:tcW w:w="2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rPr>
                <w:rStyle w:val="SpecialBold"/>
              </w:rPr>
              <w:t>Learning</w:t>
            </w:r>
          </w:p>
        </w:tc>
        <w:tc>
          <w:tcPr>
            <w:tcW w:w="7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5E9" w:rsidP="007565E9">
            <w:pPr>
              <w:pStyle w:val="ListBullet"/>
            </w:pPr>
            <w:r w:rsidRPr="007565E9">
              <w:t>identify and access professional development opportunities</w:t>
            </w:r>
          </w:p>
          <w:p w:rsidR="00000000" w:rsidRPr="007565E9" w:rsidP="007565E9">
            <w:pPr>
              <w:pStyle w:val="ListBullet"/>
            </w:pPr>
            <w:r w:rsidRPr="007565E9">
              <w:t>maintain knowledge of current codes of practice, standards, regulations, practices and industry updates</w:t>
            </w:r>
          </w:p>
          <w:p w:rsidR="00000000" w:rsidP="007565E9">
            <w:pPr>
              <w:pStyle w:val="ListBullet"/>
              <w:rPr>
                <w:lang w:val="en-NZ"/>
              </w:rPr>
            </w:pPr>
            <w:r w:rsidRPr="007565E9">
              <w:t>assess personal strengths and weaknesses in providing swimming pool and spa maintenance and repair services against job requirements, industry competenc</w:t>
            </w:r>
            <w:r w:rsidRPr="007565E9">
              <w:t>y standards and other relevant benchmarks to determine personal development priorities and action where necessary</w:t>
            </w:r>
          </w:p>
        </w:tc>
      </w:tr>
      <w:tr w:rsidTr="007565E9">
        <w:tblPrEx>
          <w:tblW w:w="0" w:type="auto"/>
          <w:tblLayout w:type="fixed"/>
          <w:tblCellMar>
            <w:left w:w="62" w:type="dxa"/>
            <w:right w:w="62" w:type="dxa"/>
          </w:tblCellMar>
          <w:tblLook w:val="0000"/>
        </w:tblPrEx>
        <w:tc>
          <w:tcPr>
            <w:tcW w:w="20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rPr>
                <w:rStyle w:val="SpecialBold"/>
              </w:rPr>
              <w:t>Technology</w:t>
            </w:r>
          </w:p>
        </w:tc>
        <w:tc>
          <w:tcPr>
            <w:tcW w:w="7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5E9" w:rsidP="007565E9">
            <w:pPr>
              <w:pStyle w:val="ListBullet"/>
            </w:pPr>
            <w:r w:rsidRPr="007565E9">
              <w:t>apply a range of manual and electronic tools and items of equipment in identifying and assessing faults in swimming pools and spa</w:t>
            </w:r>
            <w:r w:rsidRPr="007565E9">
              <w:t>s and their components</w:t>
            </w:r>
          </w:p>
          <w:p w:rsidR="00000000" w:rsidRPr="007565E9" w:rsidP="007565E9">
            <w:pPr>
              <w:pStyle w:val="ListBullet"/>
            </w:pPr>
            <w:r w:rsidRPr="007565E9">
              <w:t>use and interpret the output of a range of manual and electronic measuring instruments in monitoring and maintaining water quality</w:t>
            </w:r>
          </w:p>
          <w:p w:rsidR="00000000" w:rsidRPr="007565E9" w:rsidP="007565E9">
            <w:pPr>
              <w:pStyle w:val="ListBullet"/>
            </w:pPr>
            <w:r w:rsidRPr="007565E9">
              <w:t>use information technology to undertake research and complete business processes</w:t>
            </w:r>
          </w:p>
          <w:p w:rsidR="00000000" w:rsidRPr="007565E9" w:rsidP="007565E9">
            <w:pPr>
              <w:pStyle w:val="ListBullet"/>
            </w:pPr>
            <w:r w:rsidRPr="007565E9">
              <w:t>calibrate relevant to</w:t>
            </w:r>
            <w:r w:rsidRPr="007565E9">
              <w:t>ols and equipment</w:t>
            </w:r>
          </w:p>
          <w:p w:rsidR="00000000" w:rsidRPr="007565E9" w:rsidP="007565E9">
            <w:pPr>
              <w:pStyle w:val="ListBullet"/>
            </w:pPr>
            <w:r w:rsidRPr="007565E9">
              <w:t>apply general purpose computer software, such as word processing and database packages, to prepare reports</w:t>
            </w:r>
          </w:p>
          <w:p w:rsidR="00000000" w:rsidRPr="007565E9" w:rsidP="007565E9">
            <w:pPr>
              <w:pStyle w:val="ListBullet"/>
            </w:pPr>
            <w:r w:rsidRPr="007565E9">
              <w:t>apply global positioning systems (GPS) to locate and plan routes between designated work sites</w:t>
            </w:r>
          </w:p>
          <w:p w:rsidR="00000000" w:rsidRPr="007565E9" w:rsidP="007565E9">
            <w:pPr>
              <w:pStyle w:val="ListBullet"/>
            </w:pPr>
            <w:r w:rsidRPr="007565E9">
              <w:t>use the world wide web to access inf</w:t>
            </w:r>
            <w:r w:rsidRPr="007565E9">
              <w:t>ormation on swimming pool and spa  products and services</w:t>
            </w:r>
          </w:p>
        </w:tc>
      </w:tr>
    </w:tbl>
    <w:p w:rsidR="00000000" w:rsidRPr="007565E9" w:rsidP="007565E9">
      <w:pPr>
        <w:pStyle w:val="BodyText"/>
      </w:pPr>
    </w:p>
    <w:p w:rsidR="00000000" w:rsidRPr="007565E9" w:rsidP="007565E9">
      <w:pPr>
        <w:pStyle w:val="BodyText"/>
      </w:pPr>
      <w:r w:rsidRPr="007565E9">
        <w:t>The detail of the above employability skills is representative of the property services industry in general and may not reflect specific job roles. Learning and assessment strategies for this quali</w:t>
      </w:r>
      <w:r w:rsidRPr="007565E9">
        <w:t>fication should be based on the requirements as identified in units of competency that meet packaging guidelines.</w:t>
      </w:r>
    </w:p>
    <w:p w:rsidR="006D4527" w:rsidP="007565E9">
      <w:pPr>
        <w:pStyle w:val="BodyText"/>
      </w:pPr>
      <w:r w:rsidRPr="007565E9">
        <w:t>This table is a summary of employability skills that are typical of this qualification and should not be interpreted as definitive.</w:t>
      </w:r>
    </w:p>
    <w:p w:rsidR="006D4527" w:rsidP="007565E9">
      <w:pPr>
        <w:pStyle w:val="BodyText"/>
      </w:pPr>
    </w:p>
    <w:p w:rsidR="00000000" w:rsidRPr="007565E9" w:rsidP="007565E9">
      <w:pPr>
        <w:pStyle w:val="Heading1"/>
      </w:pPr>
      <w:bookmarkStart w:id="7" w:name="O_939886"/>
      <w:bookmarkEnd w:id="7"/>
      <w:r w:rsidRPr="007565E9">
        <w:t>Packaging Rules</w:t>
      </w:r>
    </w:p>
    <w:tbl>
      <w:tblPr>
        <w:tblW w:w="9237" w:type="dxa"/>
        <w:tblLayout w:type="fixed"/>
        <w:tblCellMar>
          <w:left w:w="62" w:type="dxa"/>
          <w:right w:w="62" w:type="dxa"/>
        </w:tblCellMar>
        <w:tblLook w:val="0000"/>
      </w:tblPr>
      <w:tblGrid>
        <w:gridCol w:w="1904"/>
        <w:gridCol w:w="7333"/>
      </w:tblGrid>
      <w:tr w:rsidTr="006D4527">
        <w:tblPrEx>
          <w:tblW w:w="9237" w:type="dxa"/>
          <w:tblLayout w:type="fixed"/>
          <w:tblCellMar>
            <w:left w:w="62" w:type="dxa"/>
            <w:right w:w="62" w:type="dxa"/>
          </w:tblCellMar>
          <w:tblLook w:val="0000"/>
        </w:tblPrEx>
        <w:tc>
          <w:tcPr>
            <w:tcW w:w="9237" w:type="dxa"/>
            <w:gridSpan w:val="2"/>
            <w:tcBorders>
              <w:top w:val="nil"/>
              <w:left w:val="nil"/>
              <w:bottom w:val="nil"/>
              <w:right w:val="nil"/>
            </w:tcBorders>
            <w:tcMar>
              <w:top w:w="0" w:type="dxa"/>
              <w:left w:w="62" w:type="dxa"/>
              <w:bottom w:w="0" w:type="dxa"/>
              <w:right w:w="62" w:type="dxa"/>
            </w:tcMar>
          </w:tcPr>
          <w:p w:rsidR="00000000" w:rsidRPr="007565E9" w:rsidP="007565E9">
            <w:pPr>
              <w:pStyle w:val="BodyText"/>
            </w:pPr>
            <w:r w:rsidRPr="007565E9">
              <w:t xml:space="preserve">To achieve this qualification, the candidate must demonstrate competency in: </w:t>
            </w:r>
          </w:p>
          <w:p w:rsidR="00000000" w:rsidRPr="007565E9" w:rsidP="007565E9">
            <w:pPr>
              <w:pStyle w:val="ListBullet"/>
            </w:pPr>
            <w:r w:rsidRPr="007565E9">
              <w:t>20 units of competency:</w:t>
            </w:r>
          </w:p>
          <w:p w:rsidR="00000000" w:rsidRPr="007565E9" w:rsidP="007565E9">
            <w:pPr>
              <w:pStyle w:val="ListBullet2"/>
            </w:pPr>
            <w:r w:rsidRPr="007565E9">
              <w:t xml:space="preserve">12 core units </w:t>
            </w:r>
          </w:p>
          <w:p w:rsidR="00000000" w:rsidRPr="007565E9" w:rsidP="007565E9">
            <w:pPr>
              <w:pStyle w:val="ListBullet2"/>
            </w:pPr>
            <w:r w:rsidRPr="007565E9">
              <w:t>8 elective units.</w:t>
            </w:r>
          </w:p>
          <w:p w:rsidR="00000000" w:rsidRPr="007565E9" w:rsidP="007565E9">
            <w:pPr>
              <w:pStyle w:val="BodyText"/>
            </w:pPr>
          </w:p>
          <w:p w:rsidR="00000000" w:rsidRPr="007565E9" w:rsidP="007565E9">
            <w:pPr>
              <w:pStyle w:val="BodyText"/>
            </w:pPr>
            <w:r w:rsidRPr="007565E9">
              <w:t>The elective units must ensure the integrity of the AQF alignment and contribute to a valid, industry-supported vocational outcome and are to be chosen as follows:</w:t>
            </w:r>
          </w:p>
          <w:p w:rsidR="00000000" w:rsidRPr="007565E9" w:rsidP="007565E9">
            <w:pPr>
              <w:pStyle w:val="ListBullet"/>
            </w:pPr>
            <w:r w:rsidRPr="007565E9">
              <w:t>all eight may be chosen from the elective units listed below</w:t>
            </w:r>
          </w:p>
          <w:p w:rsidR="00000000" w:rsidRPr="007565E9" w:rsidP="007565E9">
            <w:pPr>
              <w:pStyle w:val="ListBullet"/>
            </w:pPr>
            <w:r w:rsidRPr="007565E9">
              <w:t>up to three units may be chosen from other Certificate III, Certificate IV or Diploma qualifications in CPP07, or another current Training Package or accredited course, provided they have not been previously chosen.</w:t>
            </w:r>
          </w:p>
          <w:p w:rsidR="00000000" w:rsidP="007565E9">
            <w:pPr>
              <w:pStyle w:val="BodyText"/>
              <w:rPr>
                <w:lang w:val="en-NZ"/>
              </w:rPr>
            </w:pPr>
          </w:p>
        </w:tc>
      </w:tr>
      <w:tr w:rsidTr="006D4527">
        <w:tblPrEx>
          <w:tblW w:w="9237" w:type="dxa"/>
          <w:tblLayout w:type="fixed"/>
          <w:tblCellMar>
            <w:left w:w="62" w:type="dxa"/>
            <w:right w:w="62" w:type="dxa"/>
          </w:tblCellMar>
          <w:tblLook w:val="0000"/>
        </w:tblPrEx>
        <w:tc>
          <w:tcPr>
            <w:tcW w:w="9237" w:type="dxa"/>
            <w:gridSpan w:val="2"/>
            <w:tcBorders>
              <w:top w:val="nil"/>
              <w:left w:val="nil"/>
              <w:bottom w:val="nil"/>
              <w:right w:val="nil"/>
            </w:tcBorders>
            <w:tcMar>
              <w:top w:w="0" w:type="dxa"/>
              <w:left w:w="62" w:type="dxa"/>
              <w:bottom w:w="0" w:type="dxa"/>
              <w:right w:w="62" w:type="dxa"/>
            </w:tcMar>
          </w:tcPr>
          <w:p w:rsidR="00000000" w:rsidP="007565E9">
            <w:pPr>
              <w:pStyle w:val="BodyText"/>
              <w:rPr>
                <w:lang w:val="en-NZ"/>
              </w:rPr>
            </w:pPr>
            <w:r w:rsidRPr="007565E9">
              <w:rPr>
                <w:rStyle w:val="SpecialBold"/>
              </w:rPr>
              <w:t>Core units</w:t>
            </w:r>
          </w:p>
        </w:tc>
      </w:tr>
      <w:tr w:rsidTr="006D4527">
        <w:tblPrEx>
          <w:tblW w:w="9237" w:type="dxa"/>
          <w:tblLayout w:type="fixed"/>
          <w:tblCellMar>
            <w:left w:w="62" w:type="dxa"/>
            <w:right w:w="62" w:type="dxa"/>
          </w:tblCellMar>
          <w:tblLook w:val="0000"/>
        </w:tblPrEx>
        <w:tc>
          <w:tcPr>
            <w:tcW w:w="9237" w:type="dxa"/>
            <w:gridSpan w:val="2"/>
            <w:tcBorders>
              <w:top w:val="nil"/>
              <w:left w:val="nil"/>
              <w:bottom w:val="single" w:sz="4" w:space="0" w:color="auto"/>
              <w:right w:val="nil"/>
            </w:tcBorders>
            <w:tcMar>
              <w:top w:w="0" w:type="dxa"/>
              <w:left w:w="62" w:type="dxa"/>
              <w:bottom w:w="0" w:type="dxa"/>
              <w:right w:w="62" w:type="dxa"/>
            </w:tcMar>
          </w:tcPr>
          <w:p w:rsidR="00000000" w:rsidP="007565E9">
            <w:pPr>
              <w:pStyle w:val="BodyText"/>
              <w:rPr>
                <w:lang w:val="en-NZ"/>
              </w:rPr>
            </w:pPr>
          </w:p>
        </w:tc>
      </w:tr>
      <w:tr w:rsidTr="006D4527">
        <w:tblPrEx>
          <w:tblW w:w="9237" w:type="dxa"/>
          <w:tblLayout w:type="fixed"/>
          <w:tblCellMar>
            <w:left w:w="62" w:type="dxa"/>
            <w:right w:w="62" w:type="dxa"/>
          </w:tblCellMar>
          <w:tblLook w:val="0000"/>
        </w:tblPrEx>
        <w:trPr>
          <w:trHeight w:val="493"/>
        </w:trPr>
        <w:tc>
          <w:tcPr>
            <w:tcW w:w="1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t>BSBRSK401A</w:t>
            </w:r>
          </w:p>
        </w:tc>
        <w:tc>
          <w:tcPr>
            <w:tcW w:w="7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t>Identify risk and apply risk management processes</w:t>
            </w:r>
          </w:p>
        </w:tc>
      </w:tr>
      <w:tr w:rsidTr="006D4527">
        <w:tblPrEx>
          <w:tblW w:w="9237" w:type="dxa"/>
          <w:tblLayout w:type="fixed"/>
          <w:tblCellMar>
            <w:left w:w="62" w:type="dxa"/>
            <w:right w:w="62" w:type="dxa"/>
          </w:tblCellMar>
          <w:tblLook w:val="0000"/>
        </w:tblPrEx>
        <w:trPr>
          <w:trHeight w:val="493"/>
        </w:trPr>
        <w:tc>
          <w:tcPr>
            <w:tcW w:w="1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t>CPPACC4015A</w:t>
            </w:r>
          </w:p>
        </w:tc>
        <w:tc>
          <w:tcPr>
            <w:tcW w:w="7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t>Follow site occupational health and safety requirements</w:t>
            </w:r>
          </w:p>
        </w:tc>
      </w:tr>
      <w:tr w:rsidTr="006D4527">
        <w:tblPrEx>
          <w:tblW w:w="9237" w:type="dxa"/>
          <w:tblLayout w:type="fixed"/>
          <w:tblCellMar>
            <w:left w:w="62" w:type="dxa"/>
            <w:right w:w="62" w:type="dxa"/>
          </w:tblCellMar>
          <w:tblLook w:val="0000"/>
        </w:tblPrEx>
        <w:trPr>
          <w:trHeight w:val="493"/>
        </w:trPr>
        <w:tc>
          <w:tcPr>
            <w:tcW w:w="1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t>CPPSPS3012A</w:t>
            </w:r>
          </w:p>
        </w:tc>
        <w:tc>
          <w:tcPr>
            <w:tcW w:w="7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t>Read and apply information from swimming pool and spa technical manuals</w:t>
            </w:r>
          </w:p>
        </w:tc>
      </w:tr>
      <w:tr w:rsidTr="006D4527">
        <w:tblPrEx>
          <w:tblW w:w="9237" w:type="dxa"/>
          <w:tblLayout w:type="fixed"/>
          <w:tblCellMar>
            <w:left w:w="62" w:type="dxa"/>
            <w:right w:w="62" w:type="dxa"/>
          </w:tblCellMar>
          <w:tblLook w:val="0000"/>
        </w:tblPrEx>
        <w:trPr>
          <w:trHeight w:val="493"/>
        </w:trPr>
        <w:tc>
          <w:tcPr>
            <w:tcW w:w="1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t>CPPSPS4001A</w:t>
            </w:r>
          </w:p>
        </w:tc>
        <w:tc>
          <w:tcPr>
            <w:tcW w:w="7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t>Assess and treat water problems in swim</w:t>
            </w:r>
            <w:r w:rsidRPr="007565E9">
              <w:t>ming pools and spas</w:t>
            </w:r>
          </w:p>
        </w:tc>
      </w:tr>
      <w:tr w:rsidTr="006D4527">
        <w:tblPrEx>
          <w:tblW w:w="9237" w:type="dxa"/>
          <w:tblLayout w:type="fixed"/>
          <w:tblCellMar>
            <w:left w:w="62" w:type="dxa"/>
            <w:right w:w="62" w:type="dxa"/>
          </w:tblCellMar>
          <w:tblLook w:val="0000"/>
        </w:tblPrEx>
        <w:trPr>
          <w:trHeight w:val="493"/>
        </w:trPr>
        <w:tc>
          <w:tcPr>
            <w:tcW w:w="1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t>CPPSPS4002A</w:t>
            </w:r>
          </w:p>
        </w:tc>
        <w:tc>
          <w:tcPr>
            <w:tcW w:w="7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t>Install, service and repair swimming pool and spa circulation and filtration systems</w:t>
            </w:r>
          </w:p>
        </w:tc>
      </w:tr>
      <w:tr w:rsidTr="006D4527">
        <w:tblPrEx>
          <w:tblW w:w="9237" w:type="dxa"/>
          <w:tblLayout w:type="fixed"/>
          <w:tblCellMar>
            <w:left w:w="62" w:type="dxa"/>
            <w:right w:w="62" w:type="dxa"/>
          </w:tblCellMar>
          <w:tblLook w:val="0000"/>
        </w:tblPrEx>
        <w:trPr>
          <w:trHeight w:val="493"/>
        </w:trPr>
        <w:tc>
          <w:tcPr>
            <w:tcW w:w="1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t>CPPSPS4003A</w:t>
            </w:r>
          </w:p>
        </w:tc>
        <w:tc>
          <w:tcPr>
            <w:tcW w:w="7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t>Install, service and repair swimming pool and spa dosing systems</w:t>
            </w:r>
          </w:p>
        </w:tc>
      </w:tr>
      <w:tr w:rsidTr="006D4527">
        <w:tblPrEx>
          <w:tblW w:w="9237" w:type="dxa"/>
          <w:tblLayout w:type="fixed"/>
          <w:tblCellMar>
            <w:left w:w="62" w:type="dxa"/>
            <w:right w:w="62" w:type="dxa"/>
          </w:tblCellMar>
          <w:tblLook w:val="0000"/>
        </w:tblPrEx>
        <w:trPr>
          <w:trHeight w:val="493"/>
        </w:trPr>
        <w:tc>
          <w:tcPr>
            <w:tcW w:w="1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t>CPPSPS4004A</w:t>
            </w:r>
          </w:p>
        </w:tc>
        <w:tc>
          <w:tcPr>
            <w:tcW w:w="7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t>Install, service and repair swimming pool and spa cleaning and vacuuming systems</w:t>
            </w:r>
          </w:p>
        </w:tc>
      </w:tr>
      <w:tr w:rsidTr="006D4527">
        <w:tblPrEx>
          <w:tblW w:w="9237" w:type="dxa"/>
          <w:tblLayout w:type="fixed"/>
          <w:tblCellMar>
            <w:left w:w="62" w:type="dxa"/>
            <w:right w:w="62" w:type="dxa"/>
          </w:tblCellMar>
          <w:tblLook w:val="0000"/>
        </w:tblPrEx>
        <w:trPr>
          <w:trHeight w:val="493"/>
        </w:trPr>
        <w:tc>
          <w:tcPr>
            <w:tcW w:w="1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t>CPPSPS4009A</w:t>
            </w:r>
          </w:p>
        </w:tc>
        <w:tc>
          <w:tcPr>
            <w:tcW w:w="7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t>Estimate cost of swimming pool and spa products and services</w:t>
            </w:r>
          </w:p>
        </w:tc>
      </w:tr>
      <w:tr w:rsidTr="006D4527">
        <w:tblPrEx>
          <w:tblW w:w="9237" w:type="dxa"/>
          <w:tblLayout w:type="fixed"/>
          <w:tblCellMar>
            <w:left w:w="62" w:type="dxa"/>
            <w:right w:w="62" w:type="dxa"/>
          </w:tblCellMar>
          <w:tblLook w:val="0000"/>
        </w:tblPrEx>
        <w:trPr>
          <w:trHeight w:val="493"/>
        </w:trPr>
        <w:tc>
          <w:tcPr>
            <w:tcW w:w="1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t>CPPSPS4010A</w:t>
            </w:r>
          </w:p>
        </w:tc>
        <w:tc>
          <w:tcPr>
            <w:tcW w:w="7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t>Manage own role as a swimming pool and spa technician</w:t>
            </w:r>
          </w:p>
        </w:tc>
      </w:tr>
      <w:tr w:rsidTr="006D4527">
        <w:tblPrEx>
          <w:tblW w:w="9237" w:type="dxa"/>
          <w:tblLayout w:type="fixed"/>
          <w:tblCellMar>
            <w:left w:w="62" w:type="dxa"/>
            <w:right w:w="62" w:type="dxa"/>
          </w:tblCellMar>
          <w:tblLook w:val="0000"/>
        </w:tblPrEx>
        <w:trPr>
          <w:trHeight w:val="493"/>
        </w:trPr>
        <w:tc>
          <w:tcPr>
            <w:tcW w:w="1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t>CPPSPS4011A</w:t>
            </w:r>
          </w:p>
        </w:tc>
        <w:tc>
          <w:tcPr>
            <w:tcW w:w="7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t>Comply with regulator</w:t>
            </w:r>
            <w:r w:rsidRPr="007565E9">
              <w:t>y requirements for swimming pool and spa servicing</w:t>
            </w:r>
          </w:p>
        </w:tc>
      </w:tr>
      <w:tr w:rsidTr="006D4527">
        <w:tblPrEx>
          <w:tblW w:w="9237" w:type="dxa"/>
          <w:tblLayout w:type="fixed"/>
          <w:tblCellMar>
            <w:left w:w="62" w:type="dxa"/>
            <w:right w:w="62" w:type="dxa"/>
          </w:tblCellMar>
          <w:tblLook w:val="0000"/>
        </w:tblPrEx>
        <w:trPr>
          <w:trHeight w:val="493"/>
        </w:trPr>
        <w:tc>
          <w:tcPr>
            <w:tcW w:w="1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t>SISCAQU201A</w:t>
            </w:r>
          </w:p>
        </w:tc>
        <w:tc>
          <w:tcPr>
            <w:tcW w:w="7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t>Monitor pool water quality</w:t>
            </w:r>
          </w:p>
        </w:tc>
      </w:tr>
      <w:tr w:rsidTr="006D4527">
        <w:tblPrEx>
          <w:tblW w:w="9237" w:type="dxa"/>
          <w:tblLayout w:type="fixed"/>
          <w:tblCellMar>
            <w:left w:w="62" w:type="dxa"/>
            <w:right w:w="62" w:type="dxa"/>
          </w:tblCellMar>
          <w:tblLook w:val="0000"/>
        </w:tblPrEx>
        <w:trPr>
          <w:trHeight w:val="493"/>
        </w:trPr>
        <w:tc>
          <w:tcPr>
            <w:tcW w:w="1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t>SISCAQU304A</w:t>
            </w:r>
          </w:p>
        </w:tc>
        <w:tc>
          <w:tcPr>
            <w:tcW w:w="7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t>Maintain pool water quality</w:t>
            </w:r>
          </w:p>
        </w:tc>
      </w:tr>
      <w:tr w:rsidTr="006D4527">
        <w:tblPrEx>
          <w:tblW w:w="9237" w:type="dxa"/>
          <w:tblLayout w:type="fixed"/>
          <w:tblCellMar>
            <w:left w:w="62" w:type="dxa"/>
            <w:right w:w="62" w:type="dxa"/>
          </w:tblCellMar>
          <w:tblLook w:val="0000"/>
        </w:tblPrEx>
        <w:trPr>
          <w:trHeight w:val="493"/>
        </w:trPr>
        <w:tc>
          <w:tcPr>
            <w:tcW w:w="9237" w:type="dxa"/>
            <w:gridSpan w:val="2"/>
            <w:tcBorders>
              <w:top w:val="single" w:sz="4" w:space="0" w:color="auto"/>
              <w:left w:val="nil"/>
              <w:bottom w:val="nil"/>
              <w:right w:val="nil"/>
            </w:tcBorders>
            <w:tcMar>
              <w:top w:w="0" w:type="dxa"/>
              <w:left w:w="62" w:type="dxa"/>
              <w:bottom w:w="0" w:type="dxa"/>
              <w:right w:w="62" w:type="dxa"/>
            </w:tcMar>
          </w:tcPr>
          <w:p w:rsidR="00000000" w:rsidP="007565E9">
            <w:pPr>
              <w:pStyle w:val="BodyText"/>
              <w:rPr>
                <w:lang w:val="en-NZ"/>
              </w:rPr>
            </w:pPr>
          </w:p>
        </w:tc>
      </w:tr>
      <w:tr w:rsidTr="006D4527">
        <w:tblPrEx>
          <w:tblW w:w="9237" w:type="dxa"/>
          <w:tblLayout w:type="fixed"/>
          <w:tblCellMar>
            <w:left w:w="62" w:type="dxa"/>
            <w:right w:w="62" w:type="dxa"/>
          </w:tblCellMar>
          <w:tblLook w:val="0000"/>
        </w:tblPrEx>
        <w:trPr>
          <w:trHeight w:val="493"/>
        </w:trPr>
        <w:tc>
          <w:tcPr>
            <w:tcW w:w="9237" w:type="dxa"/>
            <w:gridSpan w:val="2"/>
            <w:tcBorders>
              <w:top w:val="nil"/>
              <w:left w:val="nil"/>
              <w:bottom w:val="nil"/>
              <w:right w:val="nil"/>
            </w:tcBorders>
            <w:tcMar>
              <w:top w:w="0" w:type="dxa"/>
              <w:left w:w="62" w:type="dxa"/>
              <w:bottom w:w="0" w:type="dxa"/>
              <w:right w:w="62" w:type="dxa"/>
            </w:tcMar>
          </w:tcPr>
          <w:p w:rsidR="00000000" w:rsidP="007565E9">
            <w:pPr>
              <w:pStyle w:val="BodyText"/>
              <w:rPr>
                <w:lang w:val="en-NZ"/>
              </w:rPr>
            </w:pPr>
            <w:r w:rsidRPr="007565E9">
              <w:rPr>
                <w:rStyle w:val="SpecialBold"/>
              </w:rPr>
              <w:t xml:space="preserve">Elective units </w:t>
            </w:r>
          </w:p>
        </w:tc>
      </w:tr>
      <w:tr w:rsidTr="006D4527">
        <w:tblPrEx>
          <w:tblW w:w="9237" w:type="dxa"/>
          <w:tblLayout w:type="fixed"/>
          <w:tblCellMar>
            <w:left w:w="62" w:type="dxa"/>
            <w:right w:w="62" w:type="dxa"/>
          </w:tblCellMar>
          <w:tblLook w:val="0000"/>
        </w:tblPrEx>
        <w:trPr>
          <w:trHeight w:val="493"/>
        </w:trPr>
        <w:tc>
          <w:tcPr>
            <w:tcW w:w="9237" w:type="dxa"/>
            <w:gridSpan w:val="2"/>
            <w:tcBorders>
              <w:top w:val="nil"/>
              <w:left w:val="nil"/>
              <w:bottom w:val="single" w:sz="4" w:space="0" w:color="auto"/>
              <w:right w:val="nil"/>
            </w:tcBorders>
            <w:tcMar>
              <w:top w:w="0" w:type="dxa"/>
              <w:left w:w="62" w:type="dxa"/>
              <w:bottom w:w="0" w:type="dxa"/>
              <w:right w:w="62" w:type="dxa"/>
            </w:tcMar>
          </w:tcPr>
          <w:p w:rsidR="00000000" w:rsidP="007565E9">
            <w:pPr>
              <w:pStyle w:val="BodyText"/>
              <w:rPr>
                <w:lang w:val="en-NZ"/>
              </w:rPr>
            </w:pPr>
          </w:p>
        </w:tc>
      </w:tr>
      <w:tr w:rsidTr="006D4527">
        <w:tblPrEx>
          <w:tblW w:w="9237" w:type="dxa"/>
          <w:tblLayout w:type="fixed"/>
          <w:tblCellMar>
            <w:left w:w="62" w:type="dxa"/>
            <w:right w:w="62" w:type="dxa"/>
          </w:tblCellMar>
          <w:tblLook w:val="0000"/>
        </w:tblPrEx>
        <w:trPr>
          <w:trHeight w:val="493"/>
        </w:trPr>
        <w:tc>
          <w:tcPr>
            <w:tcW w:w="1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t>CPCCCM2010A</w:t>
            </w:r>
          </w:p>
        </w:tc>
        <w:tc>
          <w:tcPr>
            <w:tcW w:w="7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t>Work safely at heights</w:t>
            </w:r>
          </w:p>
        </w:tc>
      </w:tr>
      <w:tr w:rsidTr="006D4527">
        <w:tblPrEx>
          <w:tblW w:w="9237" w:type="dxa"/>
          <w:tblLayout w:type="fixed"/>
          <w:tblCellMar>
            <w:left w:w="62" w:type="dxa"/>
            <w:right w:w="62" w:type="dxa"/>
          </w:tblCellMar>
          <w:tblLook w:val="0000"/>
        </w:tblPrEx>
        <w:trPr>
          <w:trHeight w:val="493"/>
        </w:trPr>
        <w:tc>
          <w:tcPr>
            <w:tcW w:w="1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t>CPCCOHS2001A</w:t>
            </w:r>
          </w:p>
        </w:tc>
        <w:tc>
          <w:tcPr>
            <w:tcW w:w="7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t>Apply OHS requirements, policies and procedures in the construction industry</w:t>
            </w:r>
          </w:p>
        </w:tc>
      </w:tr>
      <w:tr w:rsidTr="006D4527">
        <w:tblPrEx>
          <w:tblW w:w="9237" w:type="dxa"/>
          <w:tblLayout w:type="fixed"/>
          <w:tblCellMar>
            <w:left w:w="62" w:type="dxa"/>
            <w:right w:w="62" w:type="dxa"/>
          </w:tblCellMar>
          <w:tblLook w:val="0000"/>
        </w:tblPrEx>
        <w:trPr>
          <w:trHeight w:val="493"/>
        </w:trPr>
        <w:tc>
          <w:tcPr>
            <w:tcW w:w="1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t>CPPCMN3004A</w:t>
            </w:r>
          </w:p>
        </w:tc>
        <w:tc>
          <w:tcPr>
            <w:tcW w:w="7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t>Respond to enquiries and complaints</w:t>
            </w:r>
          </w:p>
        </w:tc>
      </w:tr>
      <w:tr w:rsidTr="006D4527">
        <w:tblPrEx>
          <w:tblW w:w="9237" w:type="dxa"/>
          <w:tblLayout w:type="fixed"/>
          <w:tblCellMar>
            <w:left w:w="62" w:type="dxa"/>
            <w:right w:w="62" w:type="dxa"/>
          </w:tblCellMar>
          <w:tblLook w:val="0000"/>
        </w:tblPrEx>
        <w:trPr>
          <w:trHeight w:val="493"/>
        </w:trPr>
        <w:tc>
          <w:tcPr>
            <w:tcW w:w="1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t>CPPSPS3010A</w:t>
            </w:r>
          </w:p>
        </w:tc>
        <w:tc>
          <w:tcPr>
            <w:tcW w:w="7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t>Sell swimming pool and spa products and services</w:t>
            </w:r>
          </w:p>
        </w:tc>
      </w:tr>
      <w:tr w:rsidTr="006D4527">
        <w:tblPrEx>
          <w:tblW w:w="9237" w:type="dxa"/>
          <w:tblLayout w:type="fixed"/>
          <w:tblCellMar>
            <w:left w:w="62" w:type="dxa"/>
            <w:right w:w="62" w:type="dxa"/>
          </w:tblCellMar>
          <w:tblLook w:val="0000"/>
        </w:tblPrEx>
        <w:trPr>
          <w:trHeight w:val="493"/>
        </w:trPr>
        <w:tc>
          <w:tcPr>
            <w:tcW w:w="1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t>CPPCMN4002B</w:t>
            </w:r>
          </w:p>
        </w:tc>
        <w:tc>
          <w:tcPr>
            <w:tcW w:w="7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t xml:space="preserve">Implement and monitor environmentally sustainable work </w:t>
            </w:r>
            <w:r w:rsidRPr="007565E9">
              <w:t>practices</w:t>
            </w:r>
          </w:p>
        </w:tc>
      </w:tr>
      <w:tr w:rsidTr="006D4527">
        <w:tblPrEx>
          <w:tblW w:w="9237" w:type="dxa"/>
          <w:tblLayout w:type="fixed"/>
          <w:tblCellMar>
            <w:left w:w="62" w:type="dxa"/>
            <w:right w:w="62" w:type="dxa"/>
          </w:tblCellMar>
          <w:tblLook w:val="0000"/>
        </w:tblPrEx>
        <w:trPr>
          <w:trHeight w:val="493"/>
        </w:trPr>
        <w:tc>
          <w:tcPr>
            <w:tcW w:w="1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t>CPPCMN4004B</w:t>
            </w:r>
          </w:p>
        </w:tc>
        <w:tc>
          <w:tcPr>
            <w:tcW w:w="7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t>Facilitate effective client relationships</w:t>
            </w:r>
          </w:p>
        </w:tc>
      </w:tr>
      <w:tr w:rsidTr="006D4527">
        <w:tblPrEx>
          <w:tblW w:w="9237" w:type="dxa"/>
          <w:tblLayout w:type="fixed"/>
          <w:tblCellMar>
            <w:left w:w="62" w:type="dxa"/>
            <w:right w:w="62" w:type="dxa"/>
          </w:tblCellMar>
          <w:tblLook w:val="0000"/>
        </w:tblPrEx>
        <w:trPr>
          <w:trHeight w:val="493"/>
        </w:trPr>
        <w:tc>
          <w:tcPr>
            <w:tcW w:w="1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t>CPPSPS3011A</w:t>
            </w:r>
          </w:p>
        </w:tc>
        <w:tc>
          <w:tcPr>
            <w:tcW w:w="7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t>Use and maintain business technology related to swimming pool and spa servicing</w:t>
            </w:r>
          </w:p>
        </w:tc>
      </w:tr>
      <w:tr w:rsidTr="006D4527">
        <w:tblPrEx>
          <w:tblW w:w="9237" w:type="dxa"/>
          <w:tblLayout w:type="fixed"/>
          <w:tblCellMar>
            <w:left w:w="62" w:type="dxa"/>
            <w:right w:w="62" w:type="dxa"/>
          </w:tblCellMar>
          <w:tblLook w:val="0000"/>
        </w:tblPrEx>
        <w:trPr>
          <w:trHeight w:val="493"/>
        </w:trPr>
        <w:tc>
          <w:tcPr>
            <w:tcW w:w="1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t>CPPSPS4005A</w:t>
            </w:r>
          </w:p>
        </w:tc>
        <w:tc>
          <w:tcPr>
            <w:tcW w:w="7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t>Install, service and repair swimming pool and spa heating systems</w:t>
            </w:r>
          </w:p>
        </w:tc>
      </w:tr>
      <w:tr w:rsidTr="006D4527">
        <w:tblPrEx>
          <w:tblW w:w="9237" w:type="dxa"/>
          <w:tblLayout w:type="fixed"/>
          <w:tblCellMar>
            <w:left w:w="62" w:type="dxa"/>
            <w:right w:w="62" w:type="dxa"/>
          </w:tblCellMar>
          <w:tblLook w:val="0000"/>
        </w:tblPrEx>
        <w:trPr>
          <w:trHeight w:val="493"/>
        </w:trPr>
        <w:tc>
          <w:tcPr>
            <w:tcW w:w="1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t>CPPSPS4006A</w:t>
            </w:r>
          </w:p>
        </w:tc>
        <w:tc>
          <w:tcPr>
            <w:tcW w:w="7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t>Install, service and repair low voltage swimming pool and spa lighting systems</w:t>
            </w:r>
          </w:p>
        </w:tc>
      </w:tr>
      <w:tr w:rsidTr="006D4527">
        <w:tblPrEx>
          <w:tblW w:w="9237" w:type="dxa"/>
          <w:tblLayout w:type="fixed"/>
          <w:tblCellMar>
            <w:left w:w="62" w:type="dxa"/>
            <w:right w:w="62" w:type="dxa"/>
          </w:tblCellMar>
          <w:tblLook w:val="0000"/>
        </w:tblPrEx>
        <w:trPr>
          <w:trHeight w:val="493"/>
        </w:trPr>
        <w:tc>
          <w:tcPr>
            <w:tcW w:w="1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t>CPPSPS4007A</w:t>
            </w:r>
          </w:p>
        </w:tc>
        <w:tc>
          <w:tcPr>
            <w:tcW w:w="7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t>Inspect, service and repair aquatic facility plant and equipment</w:t>
            </w:r>
          </w:p>
        </w:tc>
      </w:tr>
      <w:tr w:rsidTr="006D4527">
        <w:tblPrEx>
          <w:tblW w:w="9237" w:type="dxa"/>
          <w:tblLayout w:type="fixed"/>
          <w:tblCellMar>
            <w:left w:w="62" w:type="dxa"/>
            <w:right w:w="62" w:type="dxa"/>
          </w:tblCellMar>
          <w:tblLook w:val="0000"/>
        </w:tblPrEx>
        <w:trPr>
          <w:trHeight w:val="493"/>
        </w:trPr>
        <w:tc>
          <w:tcPr>
            <w:tcW w:w="1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t>CPPSPS4008A</w:t>
            </w:r>
          </w:p>
        </w:tc>
        <w:tc>
          <w:tcPr>
            <w:tcW w:w="7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t>Install, service and repair spas</w:t>
            </w:r>
          </w:p>
        </w:tc>
      </w:tr>
      <w:tr w:rsidTr="006D4527">
        <w:tblPrEx>
          <w:tblW w:w="9237" w:type="dxa"/>
          <w:tblLayout w:type="fixed"/>
          <w:tblCellMar>
            <w:left w:w="62" w:type="dxa"/>
            <w:right w:w="62" w:type="dxa"/>
          </w:tblCellMar>
          <w:tblLook w:val="0000"/>
        </w:tblPrEx>
        <w:trPr>
          <w:trHeight w:val="493"/>
        </w:trPr>
        <w:tc>
          <w:tcPr>
            <w:tcW w:w="1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t>CPPSPS4012A</w:t>
            </w:r>
          </w:p>
        </w:tc>
        <w:tc>
          <w:tcPr>
            <w:tcW w:w="7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t>Design, install and service automated sy</w:t>
            </w:r>
            <w:r w:rsidRPr="007565E9">
              <w:t>stems for swimming pools and spas</w:t>
            </w:r>
          </w:p>
        </w:tc>
      </w:tr>
      <w:tr w:rsidTr="006D4527">
        <w:tblPrEx>
          <w:tblW w:w="9237" w:type="dxa"/>
          <w:tblLayout w:type="fixed"/>
          <w:tblCellMar>
            <w:left w:w="62" w:type="dxa"/>
            <w:right w:w="62" w:type="dxa"/>
          </w:tblCellMar>
          <w:tblLook w:val="0000"/>
        </w:tblPrEx>
        <w:trPr>
          <w:trHeight w:val="493"/>
        </w:trPr>
        <w:tc>
          <w:tcPr>
            <w:tcW w:w="1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t>CPPSPS4013A</w:t>
            </w:r>
          </w:p>
        </w:tc>
        <w:tc>
          <w:tcPr>
            <w:tcW w:w="7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t>Establish maintenance plans for swimming pools and spas</w:t>
            </w:r>
          </w:p>
        </w:tc>
      </w:tr>
      <w:tr w:rsidTr="006D4527">
        <w:tblPrEx>
          <w:tblW w:w="9237" w:type="dxa"/>
          <w:tblLayout w:type="fixed"/>
          <w:tblCellMar>
            <w:left w:w="62" w:type="dxa"/>
            <w:right w:w="62" w:type="dxa"/>
          </w:tblCellMar>
          <w:tblLook w:val="0000"/>
        </w:tblPrEx>
        <w:trPr>
          <w:trHeight w:val="493"/>
        </w:trPr>
        <w:tc>
          <w:tcPr>
            <w:tcW w:w="1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t>CPPSPS4014A</w:t>
            </w:r>
          </w:p>
        </w:tc>
        <w:tc>
          <w:tcPr>
            <w:tcW w:w="7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t xml:space="preserve">Drain and acid wash swimming pools and spas </w:t>
            </w:r>
          </w:p>
        </w:tc>
      </w:tr>
      <w:tr w:rsidTr="006D4527">
        <w:tblPrEx>
          <w:tblW w:w="9237" w:type="dxa"/>
          <w:tblLayout w:type="fixed"/>
          <w:tblCellMar>
            <w:left w:w="62" w:type="dxa"/>
            <w:right w:w="62" w:type="dxa"/>
          </w:tblCellMar>
          <w:tblLook w:val="0000"/>
        </w:tblPrEx>
        <w:trPr>
          <w:trHeight w:val="493"/>
        </w:trPr>
        <w:tc>
          <w:tcPr>
            <w:tcW w:w="1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t>CPPSPS4015A</w:t>
            </w:r>
          </w:p>
        </w:tc>
        <w:tc>
          <w:tcPr>
            <w:tcW w:w="7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t>Maintain spa water quality</w:t>
            </w:r>
          </w:p>
        </w:tc>
      </w:tr>
      <w:tr w:rsidTr="006D4527">
        <w:tblPrEx>
          <w:tblW w:w="9237" w:type="dxa"/>
          <w:tblLayout w:type="fixed"/>
          <w:tblCellMar>
            <w:left w:w="62" w:type="dxa"/>
            <w:right w:w="62" w:type="dxa"/>
          </w:tblCellMar>
          <w:tblLook w:val="0000"/>
        </w:tblPrEx>
        <w:trPr>
          <w:trHeight w:val="493"/>
        </w:trPr>
        <w:tc>
          <w:tcPr>
            <w:tcW w:w="1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t>CPPSPS4016A</w:t>
            </w:r>
          </w:p>
        </w:tc>
        <w:tc>
          <w:tcPr>
            <w:tcW w:w="7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t>Advise on swimming pool and spa products and services</w:t>
            </w:r>
          </w:p>
        </w:tc>
      </w:tr>
      <w:tr w:rsidTr="006D4527">
        <w:tblPrEx>
          <w:tblW w:w="9237" w:type="dxa"/>
          <w:tblLayout w:type="fixed"/>
          <w:tblCellMar>
            <w:left w:w="62" w:type="dxa"/>
            <w:right w:w="62" w:type="dxa"/>
          </w:tblCellMar>
          <w:tblLook w:val="0000"/>
        </w:tblPrEx>
        <w:trPr>
          <w:trHeight w:val="493"/>
        </w:trPr>
        <w:tc>
          <w:tcPr>
            <w:tcW w:w="1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t>CPPSPS4017A</w:t>
            </w:r>
          </w:p>
        </w:tc>
        <w:tc>
          <w:tcPr>
            <w:tcW w:w="7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t>Detect leaks in swimming pools and spas</w:t>
            </w:r>
          </w:p>
        </w:tc>
      </w:tr>
      <w:tr w:rsidTr="006D4527">
        <w:tblPrEx>
          <w:tblW w:w="9237" w:type="dxa"/>
          <w:tblLayout w:type="fixed"/>
          <w:tblCellMar>
            <w:left w:w="62" w:type="dxa"/>
            <w:right w:w="62" w:type="dxa"/>
          </w:tblCellMar>
          <w:tblLook w:val="0000"/>
        </w:tblPrEx>
        <w:trPr>
          <w:trHeight w:val="493"/>
        </w:trPr>
        <w:tc>
          <w:tcPr>
            <w:tcW w:w="1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t xml:space="preserve">HLTFA311A </w:t>
            </w:r>
          </w:p>
        </w:tc>
        <w:tc>
          <w:tcPr>
            <w:tcW w:w="7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t>Apply first aid</w:t>
            </w:r>
          </w:p>
        </w:tc>
      </w:tr>
      <w:tr w:rsidTr="006D4527">
        <w:tblPrEx>
          <w:tblW w:w="9237" w:type="dxa"/>
          <w:tblLayout w:type="fixed"/>
          <w:tblCellMar>
            <w:left w:w="62" w:type="dxa"/>
            <w:right w:w="62" w:type="dxa"/>
          </w:tblCellMar>
          <w:tblLook w:val="0000"/>
        </w:tblPrEx>
        <w:trPr>
          <w:trHeight w:val="493"/>
        </w:trPr>
        <w:tc>
          <w:tcPr>
            <w:tcW w:w="1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t>NWP277A</w:t>
            </w:r>
          </w:p>
        </w:tc>
        <w:tc>
          <w:tcPr>
            <w:tcW w:w="7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t>Work safely with liquefied chlorine gas</w:t>
            </w:r>
          </w:p>
        </w:tc>
      </w:tr>
      <w:tr w:rsidTr="006D4527">
        <w:tblPrEx>
          <w:tblW w:w="9237" w:type="dxa"/>
          <w:tblLayout w:type="fixed"/>
          <w:tblCellMar>
            <w:left w:w="62" w:type="dxa"/>
            <w:right w:w="62" w:type="dxa"/>
          </w:tblCellMar>
          <w:tblLook w:val="0000"/>
        </w:tblPrEx>
        <w:trPr>
          <w:trHeight w:val="493"/>
        </w:trPr>
        <w:tc>
          <w:tcPr>
            <w:tcW w:w="1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t>RIIWHS202D</w:t>
            </w:r>
          </w:p>
        </w:tc>
        <w:tc>
          <w:tcPr>
            <w:tcW w:w="7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t>Enter and work in confined spaces</w:t>
            </w:r>
          </w:p>
        </w:tc>
      </w:tr>
      <w:tr w:rsidTr="006D4527">
        <w:tblPrEx>
          <w:tblW w:w="9237" w:type="dxa"/>
          <w:tblLayout w:type="fixed"/>
          <w:tblCellMar>
            <w:left w:w="62" w:type="dxa"/>
            <w:right w:w="62" w:type="dxa"/>
          </w:tblCellMar>
          <w:tblLook w:val="0000"/>
        </w:tblPrEx>
        <w:trPr>
          <w:trHeight w:val="493"/>
        </w:trPr>
        <w:tc>
          <w:tcPr>
            <w:tcW w:w="1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t>SISCAQU303A</w:t>
            </w:r>
          </w:p>
        </w:tc>
        <w:tc>
          <w:tcPr>
            <w:tcW w:w="7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t>Operate aquatic facility plant and equipment</w:t>
            </w:r>
          </w:p>
        </w:tc>
      </w:tr>
      <w:tr w:rsidTr="006D4527">
        <w:tblPrEx>
          <w:tblW w:w="9237" w:type="dxa"/>
          <w:tblLayout w:type="fixed"/>
          <w:tblCellMar>
            <w:left w:w="62" w:type="dxa"/>
            <w:right w:w="62" w:type="dxa"/>
          </w:tblCellMar>
          <w:tblLook w:val="0000"/>
        </w:tblPrEx>
        <w:trPr>
          <w:trHeight w:val="493"/>
        </w:trPr>
        <w:tc>
          <w:tcPr>
            <w:tcW w:w="1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t>SISCAQU305A</w:t>
            </w:r>
          </w:p>
        </w:tc>
        <w:tc>
          <w:tcPr>
            <w:tcW w:w="7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t>Implement aquatic facility plant and equipment maintenance program</w:t>
            </w:r>
          </w:p>
        </w:tc>
      </w:tr>
      <w:tr w:rsidTr="006D4527">
        <w:tblPrEx>
          <w:tblW w:w="9237" w:type="dxa"/>
          <w:tblLayout w:type="fixed"/>
          <w:tblCellMar>
            <w:left w:w="62" w:type="dxa"/>
            <w:right w:w="62" w:type="dxa"/>
          </w:tblCellMar>
          <w:tblLook w:val="0000"/>
        </w:tblPrEx>
        <w:trPr>
          <w:trHeight w:val="493"/>
        </w:trPr>
        <w:tc>
          <w:tcPr>
            <w:tcW w:w="1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5E9">
            <w:pPr>
              <w:pStyle w:val="BodyText"/>
              <w:rPr>
                <w:lang w:val="en-NZ"/>
              </w:rPr>
            </w:pPr>
            <w:r w:rsidRPr="007565E9">
              <w:t>SISCAQU005</w:t>
            </w:r>
          </w:p>
        </w:tc>
        <w:tc>
          <w:tcPr>
            <w:tcW w:w="7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5E9" w:rsidP="007565E9">
            <w:pPr>
              <w:pStyle w:val="BodyText"/>
            </w:pPr>
            <w:r w:rsidRPr="007565E9">
              <w:t>Develop aquatic facility maintenance procedures</w:t>
            </w:r>
          </w:p>
        </w:tc>
      </w:tr>
    </w:tbl>
    <w:p w:rsidR="006D4527" w:rsidP="007565E9">
      <w:pPr>
        <w:pStyle w:val="BodyText"/>
      </w:pPr>
    </w:p>
    <w:p w:rsidR="006D4527" w:rsidP="007565E9">
      <w:pPr>
        <w:pStyle w:val="BodyText"/>
      </w:pPr>
    </w:p>
    <w:p w:rsidR="00000000" w:rsidRPr="007565E9" w:rsidP="007565E9">
      <w:pPr>
        <w:pStyle w:val="Heading1"/>
      </w:pPr>
      <w:bookmarkStart w:id="8" w:name="O_939885"/>
      <w:bookmarkEnd w:id="8"/>
      <w:r w:rsidRPr="007565E9">
        <w:t>Custom Content Section</w:t>
      </w:r>
    </w:p>
    <w:p w:rsidR="00000000" w:rsidRPr="007565E9" w:rsidP="007565E9">
      <w:pPr>
        <w:pStyle w:val="BodyText"/>
      </w:pPr>
      <w:r w:rsidRPr="007565E9">
        <w:t>Not applicable.</w:t>
      </w:r>
    </w:p>
    <w:p w:rsidR="00000000" w:rsidRPr="007565E9" w:rsidP="007565E9"/>
    <w:sectPr w:rsidSect="007565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5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5E9" w:rsidRPr="006D4527" w:rsidP="006D45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5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527" w:rsidP="007565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D4527" w:rsidP="007565E9">
    <w:pPr>
      <w:pStyle w:val="Footer"/>
      <w:framePr w:wrap="around"/>
    </w:pPr>
    <w:r>
      <w:t xml:space="preserve">© Commonwealth of Australia, </w:t>
    </w:r>
    <w:r>
      <w:fldChar w:fldCharType="begin"/>
    </w:r>
    <w:r>
      <w:instrText xml:space="preserve"> DATE  \@ "yyyy"  \* MERGEFORMAT </w:instrText>
    </w:r>
    <w:r>
      <w:fldChar w:fldCharType="separate"/>
    </w:r>
    <w:r>
      <w:rPr>
        <w:noProof/>
      </w:rPr>
      <w:t>2017</w:t>
    </w:r>
    <w:r>
      <w:fldChar w:fldCharType="end"/>
    </w:r>
    <w:r>
      <w:tab/>
    </w:r>
    <w:r>
      <w:fldChar w:fldCharType="begin"/>
    </w:r>
    <w:r>
      <w:instrText xml:space="preserve"> DOCPROPERTY  Author  \* MERGEFORMAT </w:instrText>
    </w:r>
    <w:r>
      <w:fldChar w:fldCharType="separate"/>
    </w:r>
    <w:r>
      <w:t>Artibus Innovation</w:t>
    </w:r>
    <w:r>
      <w:fldChar w:fldCharType="end"/>
    </w:r>
  </w:p>
  <w:p w:rsidR="006D4527" w:rsidP="007565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5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5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65E9" w:rsidRPr="006D4527" w:rsidP="006D45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5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527" w:rsidRPr="002D2AF8" w:rsidP="007565E9">
    <w:pPr>
      <w:pStyle w:val="Header"/>
      <w:framePr w:wrap="around"/>
    </w:pPr>
    <w:r>
      <w:fldChar w:fldCharType="begin"/>
    </w:r>
    <w:r>
      <w:instrText xml:space="preserve"> TITLE   \* MERGEFORMAT </w:instrText>
    </w:r>
    <w:r>
      <w:fldChar w:fldCharType="separate"/>
    </w:r>
    <w:r>
      <w:t>CPP41312 Certificate IV in Swimming Pool and Spa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January 2017</w:t>
    </w:r>
    <w:r>
      <w:fldChar w:fldCharType="end"/>
    </w:r>
  </w:p>
  <w:p w:rsidR="006D4527" w:rsidP="007565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3437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440E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A899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65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65E9"/>
    <w:pPr>
      <w:spacing w:before="360" w:after="60"/>
      <w:outlineLvl w:val="0"/>
    </w:pPr>
    <w:rPr>
      <w:sz w:val="32"/>
    </w:rPr>
  </w:style>
  <w:style w:type="paragraph" w:styleId="Heading2">
    <w:name w:val="heading 2"/>
    <w:basedOn w:val="HeadingBase"/>
    <w:next w:val="BodyText"/>
    <w:link w:val="Heading2Char"/>
    <w:qFormat/>
    <w:rsid w:val="007565E9"/>
    <w:pPr>
      <w:keepLines/>
      <w:spacing w:before="240" w:after="120"/>
      <w:outlineLvl w:val="1"/>
    </w:pPr>
    <w:rPr>
      <w:sz w:val="28"/>
      <w:szCs w:val="40"/>
    </w:rPr>
  </w:style>
  <w:style w:type="paragraph" w:styleId="Heading3">
    <w:name w:val="heading 3"/>
    <w:basedOn w:val="HeadingBase"/>
    <w:next w:val="BodyText"/>
    <w:link w:val="Heading3Char"/>
    <w:qFormat/>
    <w:rsid w:val="007565E9"/>
    <w:pPr>
      <w:spacing w:before="180" w:after="120"/>
      <w:outlineLvl w:val="2"/>
    </w:pPr>
    <w:rPr>
      <w:spacing w:val="-10"/>
      <w:kern w:val="32"/>
    </w:rPr>
  </w:style>
  <w:style w:type="paragraph" w:styleId="Heading4">
    <w:name w:val="heading 4"/>
    <w:basedOn w:val="HeadingBase"/>
    <w:next w:val="BodyText"/>
    <w:link w:val="Heading4Char"/>
    <w:qFormat/>
    <w:rsid w:val="007565E9"/>
    <w:pPr>
      <w:spacing w:before="160" w:after="120"/>
      <w:outlineLvl w:val="3"/>
    </w:pPr>
    <w:rPr>
      <w:sz w:val="22"/>
    </w:rPr>
  </w:style>
  <w:style w:type="paragraph" w:styleId="Heading5">
    <w:name w:val="heading 5"/>
    <w:basedOn w:val="HeadingBase"/>
    <w:next w:val="Normal"/>
    <w:link w:val="Heading5Char"/>
    <w:qFormat/>
    <w:rsid w:val="007565E9"/>
    <w:pPr>
      <w:spacing w:before="80"/>
      <w:outlineLvl w:val="4"/>
    </w:pPr>
    <w:rPr>
      <w:color w:val="918585"/>
      <w:sz w:val="20"/>
    </w:rPr>
  </w:style>
  <w:style w:type="paragraph" w:styleId="Heading6">
    <w:name w:val="heading 6"/>
    <w:basedOn w:val="HeadingBase"/>
    <w:next w:val="Normal"/>
    <w:link w:val="Heading6Char"/>
    <w:qFormat/>
    <w:rsid w:val="007565E9"/>
    <w:pPr>
      <w:spacing w:before="60"/>
      <w:outlineLvl w:val="5"/>
    </w:pPr>
    <w:rPr>
      <w:color w:val="918585"/>
      <w:sz w:val="20"/>
    </w:rPr>
  </w:style>
  <w:style w:type="paragraph" w:styleId="Heading7">
    <w:name w:val="heading 7"/>
    <w:basedOn w:val="Normal"/>
    <w:next w:val="Normal"/>
    <w:link w:val="Heading7Char"/>
    <w:qFormat/>
    <w:rsid w:val="007565E9"/>
    <w:pPr>
      <w:ind w:left="720"/>
      <w:outlineLvl w:val="6"/>
    </w:pPr>
    <w:rPr>
      <w:i/>
    </w:rPr>
  </w:style>
  <w:style w:type="paragraph" w:styleId="Heading8">
    <w:name w:val="heading 8"/>
    <w:basedOn w:val="Normal"/>
    <w:next w:val="Normal"/>
    <w:link w:val="Heading8Char"/>
    <w:qFormat/>
    <w:rsid w:val="007565E9"/>
    <w:pPr>
      <w:ind w:left="720"/>
      <w:outlineLvl w:val="7"/>
    </w:pPr>
    <w:rPr>
      <w:i/>
    </w:rPr>
  </w:style>
  <w:style w:type="paragraph" w:styleId="Heading9">
    <w:name w:val="heading 9"/>
    <w:basedOn w:val="Normal"/>
    <w:next w:val="Normal"/>
    <w:link w:val="Heading9Char"/>
    <w:qFormat/>
    <w:rsid w:val="007565E9"/>
    <w:pPr>
      <w:ind w:left="720"/>
      <w:outlineLvl w:val="8"/>
    </w:pPr>
    <w:rPr>
      <w:i/>
    </w:rPr>
  </w:style>
  <w:style w:type="character" w:default="1" w:styleId="DefaultParagraphFont">
    <w:name w:val="Default Paragraph Font"/>
    <w:uiPriority w:val="1"/>
    <w:unhideWhenUsed/>
    <w:rsid w:val="007565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65E9"/>
  </w:style>
  <w:style w:type="character" w:customStyle="1" w:styleId="Heading1Char">
    <w:name w:val="Heading 1 Char"/>
    <w:basedOn w:val="DefaultParagraphFont"/>
    <w:link w:val="Heading1"/>
    <w:rsid w:val="007565E9"/>
    <w:rPr>
      <w:rFonts w:ascii="Times New Roman" w:eastAsia="Times New Roman" w:hAnsi="Times New Roman" w:cs="Times New Roman"/>
      <w:b/>
      <w:sz w:val="32"/>
      <w:szCs w:val="20"/>
      <w:lang w:eastAsia="en-US"/>
    </w:rPr>
  </w:style>
  <w:style w:type="paragraph" w:styleId="BodyText">
    <w:name w:val="Body Text"/>
    <w:basedOn w:val="Normal"/>
    <w:link w:val="BodyTextChar"/>
    <w:rsid w:val="007565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65E9"/>
    <w:rPr>
      <w:rFonts w:ascii="Times New Roman" w:eastAsia="Times New Roman" w:hAnsi="Times New Roman" w:cs="Times New Roman"/>
      <w:sz w:val="24"/>
      <w:lang w:eastAsia="en-US"/>
    </w:rPr>
  </w:style>
  <w:style w:type="paragraph" w:styleId="ListBullet">
    <w:name w:val="List Bullet"/>
    <w:basedOn w:val="List"/>
    <w:rsid w:val="007565E9"/>
    <w:pPr>
      <w:numPr>
        <w:numId w:val="13"/>
      </w:numPr>
      <w:tabs>
        <w:tab w:val="clear" w:pos="340"/>
      </w:tabs>
      <w:spacing w:before="40" w:after="40"/>
    </w:pPr>
  </w:style>
  <w:style w:type="character" w:customStyle="1" w:styleId="SpecialBold">
    <w:name w:val="Special Bold"/>
    <w:basedOn w:val="DefaultParagraphFont"/>
    <w:rsid w:val="007565E9"/>
    <w:rPr>
      <w:b/>
      <w:spacing w:val="0"/>
    </w:rPr>
  </w:style>
  <w:style w:type="paragraph" w:styleId="ListBullet2">
    <w:name w:val="List Bullet 2"/>
    <w:basedOn w:val="List2"/>
    <w:rsid w:val="007565E9"/>
    <w:pPr>
      <w:numPr>
        <w:numId w:val="14"/>
      </w:numPr>
      <w:tabs>
        <w:tab w:val="clear" w:pos="680"/>
      </w:tabs>
    </w:pPr>
  </w:style>
  <w:style w:type="paragraph" w:customStyle="1" w:styleId="SuperHeading">
    <w:name w:val="SuperHeading"/>
    <w:basedOn w:val="Normal"/>
    <w:rsid w:val="007565E9"/>
    <w:pPr>
      <w:spacing w:before="240" w:after="120"/>
      <w:outlineLvl w:val="0"/>
    </w:pPr>
    <w:rPr>
      <w:rFonts w:ascii="Times New Roman" w:hAnsi="Times New Roman"/>
      <w:b/>
      <w:sz w:val="32"/>
    </w:rPr>
  </w:style>
  <w:style w:type="paragraph" w:customStyle="1" w:styleId="AllowPageBreak">
    <w:name w:val="AllowPageBreak"/>
    <w:rsid w:val="007565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65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65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65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65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65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65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65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65E9"/>
    <w:rPr>
      <w:rFonts w:ascii="Courier New" w:eastAsia="Times New Roman" w:hAnsi="Courier New" w:cs="Times New Roman"/>
      <w:i/>
      <w:szCs w:val="20"/>
      <w:lang w:eastAsia="en-US"/>
    </w:rPr>
  </w:style>
  <w:style w:type="paragraph" w:customStyle="1" w:styleId="HeadingBase">
    <w:name w:val="Heading Base"/>
    <w:rsid w:val="007565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65E9"/>
    <w:pPr>
      <w:tabs>
        <w:tab w:val="right" w:leader="dot" w:pos="9072"/>
      </w:tabs>
      <w:ind w:left="567"/>
    </w:pPr>
    <w:rPr>
      <w:szCs w:val="22"/>
    </w:rPr>
  </w:style>
  <w:style w:type="paragraph" w:customStyle="1" w:styleId="TOCBase">
    <w:name w:val="TOC Base"/>
    <w:rsid w:val="007565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65E9"/>
    <w:pPr>
      <w:tabs>
        <w:tab w:val="right" w:leader="dot" w:pos="9072"/>
      </w:tabs>
      <w:spacing w:before="40" w:after="40"/>
      <w:ind w:left="284"/>
    </w:pPr>
    <w:rPr>
      <w:rFonts w:ascii="Times New Roman" w:hAnsi="Times New Roman"/>
    </w:rPr>
  </w:style>
  <w:style w:type="paragraph" w:styleId="TOC1">
    <w:name w:val="toc 1"/>
    <w:basedOn w:val="TOCBase"/>
    <w:next w:val="Normal"/>
    <w:rsid w:val="007565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65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65E9"/>
    <w:rPr>
      <w:rFonts w:ascii="Times New Roman" w:eastAsia="Times New Roman" w:hAnsi="Times New Roman" w:cs="Times New Roman"/>
      <w:sz w:val="16"/>
      <w:lang w:eastAsia="en-US"/>
    </w:rPr>
  </w:style>
  <w:style w:type="paragraph" w:styleId="Title">
    <w:name w:val="Title"/>
    <w:basedOn w:val="HeadingBase"/>
    <w:link w:val="TitleChar"/>
    <w:qFormat/>
    <w:rsid w:val="007565E9"/>
    <w:pPr>
      <w:spacing w:before="5040"/>
      <w:jc w:val="center"/>
    </w:pPr>
    <w:rPr>
      <w:sz w:val="48"/>
      <w:szCs w:val="72"/>
      <w:lang w:val="en-US"/>
    </w:rPr>
  </w:style>
  <w:style w:type="character" w:customStyle="1" w:styleId="TitleChar">
    <w:name w:val="Title Char"/>
    <w:basedOn w:val="DefaultParagraphFont"/>
    <w:link w:val="Title"/>
    <w:rsid w:val="007565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65E9"/>
    <w:pPr>
      <w:tabs>
        <w:tab w:val="left" w:pos="3600"/>
        <w:tab w:val="left" w:pos="3958"/>
      </w:tabs>
    </w:pPr>
  </w:style>
  <w:style w:type="paragraph" w:styleId="List">
    <w:name w:val="List"/>
    <w:basedOn w:val="BodyText"/>
    <w:next w:val="BodyText"/>
    <w:rsid w:val="007565E9"/>
    <w:pPr>
      <w:tabs>
        <w:tab w:val="left" w:pos="340"/>
      </w:tabs>
      <w:spacing w:before="60" w:after="60"/>
      <w:ind w:left="340" w:hanging="340"/>
    </w:pPr>
  </w:style>
  <w:style w:type="paragraph" w:customStyle="1" w:styleId="Note">
    <w:name w:val="Note"/>
    <w:basedOn w:val="BodyText"/>
    <w:rsid w:val="007565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65E9"/>
    <w:pPr>
      <w:framePr w:wrap="auto" w:hAnchor="text" w:y="6049"/>
    </w:pPr>
    <w:rPr>
      <w:color w:val="000000"/>
      <w:sz w:val="40"/>
    </w:rPr>
  </w:style>
  <w:style w:type="paragraph" w:customStyle="1" w:styleId="TOCTitle">
    <w:name w:val="TOCTitle"/>
    <w:basedOn w:val="Heading1"/>
    <w:rsid w:val="007565E9"/>
    <w:pPr>
      <w:spacing w:after="240"/>
      <w:jc w:val="center"/>
      <w:outlineLvl w:val="9"/>
    </w:pPr>
    <w:rPr>
      <w:caps/>
    </w:rPr>
  </w:style>
  <w:style w:type="paragraph" w:customStyle="1" w:styleId="Version">
    <w:name w:val="Version"/>
    <w:rsid w:val="007565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65E9"/>
    <w:pPr>
      <w:keepNext w:val="0"/>
      <w:tabs>
        <w:tab w:val="right" w:pos="4176"/>
      </w:tabs>
      <w:ind w:left="198" w:hanging="198"/>
    </w:pPr>
    <w:rPr>
      <w:rFonts w:ascii="Garamond" w:hAnsi="Garamond"/>
    </w:rPr>
  </w:style>
  <w:style w:type="paragraph" w:styleId="IndexHeading">
    <w:name w:val="index heading"/>
    <w:basedOn w:val="Normal"/>
    <w:next w:val="Index1"/>
    <w:semiHidden/>
    <w:rsid w:val="007565E9"/>
    <w:pPr>
      <w:spacing w:before="120" w:after="120"/>
    </w:pPr>
    <w:rPr>
      <w:rFonts w:ascii="Arial" w:hAnsi="Arial"/>
      <w:b/>
      <w:color w:val="918585"/>
      <w:sz w:val="24"/>
    </w:rPr>
  </w:style>
  <w:style w:type="paragraph" w:styleId="Header">
    <w:name w:val="header"/>
    <w:basedOn w:val="Normal"/>
    <w:link w:val="HeaderChar"/>
    <w:rsid w:val="007565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65E9"/>
    <w:rPr>
      <w:rFonts w:ascii="Times New Roman" w:eastAsia="Times New Roman" w:hAnsi="Times New Roman" w:cs="Times New Roman"/>
      <w:sz w:val="16"/>
      <w:szCs w:val="20"/>
      <w:lang w:val="en-GB" w:eastAsia="en-US"/>
    </w:rPr>
  </w:style>
  <w:style w:type="paragraph" w:customStyle="1" w:styleId="Chapter">
    <w:name w:val="Chapter"/>
    <w:basedOn w:val="Normal"/>
    <w:rsid w:val="007565E9"/>
    <w:pPr>
      <w:spacing w:before="240"/>
    </w:pPr>
    <w:rPr>
      <w:rFonts w:ascii="Times New Roman" w:hAnsi="Times New Roman"/>
      <w:smallCaps/>
      <w:spacing w:val="80"/>
      <w:sz w:val="28"/>
    </w:rPr>
  </w:style>
  <w:style w:type="paragraph" w:customStyle="1" w:styleId="InChapter">
    <w:name w:val="InChapter"/>
    <w:basedOn w:val="Heading3"/>
    <w:rsid w:val="007565E9"/>
    <w:pPr>
      <w:spacing w:after="240"/>
      <w:outlineLvl w:val="9"/>
    </w:pPr>
    <w:rPr>
      <w:noProof/>
    </w:rPr>
  </w:style>
  <w:style w:type="paragraph" w:styleId="Index2">
    <w:name w:val="index 2"/>
    <w:basedOn w:val="Normal"/>
    <w:next w:val="Normal"/>
    <w:semiHidden/>
    <w:rsid w:val="007565E9"/>
    <w:pPr>
      <w:tabs>
        <w:tab w:val="right" w:pos="4176"/>
      </w:tabs>
      <w:ind w:left="568" w:hanging="284"/>
    </w:pPr>
    <w:rPr>
      <w:rFonts w:ascii="Garamond" w:hAnsi="Garamond"/>
    </w:rPr>
  </w:style>
  <w:style w:type="paragraph" w:customStyle="1" w:styleId="Byline">
    <w:name w:val="Byline"/>
    <w:rsid w:val="007565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65E9"/>
    <w:pPr>
      <w:tabs>
        <w:tab w:val="clear" w:pos="3600"/>
        <w:tab w:val="clear" w:pos="3958"/>
      </w:tabs>
      <w:jc w:val="right"/>
    </w:pPr>
  </w:style>
  <w:style w:type="character" w:styleId="Emphasis">
    <w:name w:val="Emphasis"/>
    <w:basedOn w:val="DefaultParagraphFont"/>
    <w:qFormat/>
    <w:rsid w:val="007565E9"/>
    <w:rPr>
      <w:i/>
    </w:rPr>
  </w:style>
  <w:style w:type="paragraph" w:styleId="Caption">
    <w:name w:val="caption"/>
    <w:basedOn w:val="BodyText"/>
    <w:next w:val="Normal"/>
    <w:qFormat/>
    <w:rsid w:val="007565E9"/>
    <w:pPr>
      <w:framePr w:w="2268" w:hSpace="181" w:vSpace="181" w:wrap="around" w:vAnchor="text" w:hAnchor="page" w:x="1135" w:y="285" w:anchorLock="1"/>
    </w:pPr>
    <w:rPr>
      <w:i/>
    </w:rPr>
  </w:style>
  <w:style w:type="paragraph" w:customStyle="1" w:styleId="MiniTOCTitle">
    <w:name w:val="MiniTOCTitle"/>
    <w:basedOn w:val="Heading4"/>
    <w:rsid w:val="007565E9"/>
    <w:pPr>
      <w:spacing w:before="240"/>
      <w:outlineLvl w:val="9"/>
    </w:pPr>
    <w:rPr>
      <w:noProof/>
      <w:sz w:val="24"/>
    </w:rPr>
  </w:style>
  <w:style w:type="paragraph" w:customStyle="1" w:styleId="MiniTOCItem">
    <w:name w:val="MiniTOCItem"/>
    <w:basedOn w:val="ListBullet"/>
    <w:rsid w:val="007565E9"/>
    <w:pPr>
      <w:numPr>
        <w:numId w:val="0"/>
      </w:numPr>
      <w:tabs>
        <w:tab w:val="right" w:leader="dot" w:pos="6521"/>
      </w:tabs>
      <w:spacing w:before="0" w:after="0"/>
    </w:pPr>
  </w:style>
  <w:style w:type="paragraph" w:customStyle="1" w:styleId="TOFTitle">
    <w:name w:val="TOFTitle"/>
    <w:basedOn w:val="TOCTitle"/>
    <w:rsid w:val="007565E9"/>
  </w:style>
  <w:style w:type="paragraph" w:styleId="TableofFigures">
    <w:name w:val="table of figures"/>
    <w:basedOn w:val="Normal"/>
    <w:next w:val="Normal"/>
    <w:semiHidden/>
    <w:rsid w:val="007565E9"/>
    <w:pPr>
      <w:tabs>
        <w:tab w:val="right" w:leader="dot" w:pos="9072"/>
      </w:tabs>
      <w:ind w:left="970" w:hanging="403"/>
    </w:pPr>
    <w:rPr>
      <w:rFonts w:ascii="Times New Roman" w:hAnsi="Times New Roman"/>
      <w:b/>
    </w:rPr>
  </w:style>
  <w:style w:type="paragraph" w:styleId="ListNumber">
    <w:name w:val="List Number"/>
    <w:basedOn w:val="List"/>
    <w:rsid w:val="007565E9"/>
    <w:pPr>
      <w:numPr>
        <w:numId w:val="11"/>
      </w:numPr>
    </w:pPr>
  </w:style>
  <w:style w:type="character" w:customStyle="1" w:styleId="WingdingSymbols">
    <w:name w:val="Wingding Symbols"/>
    <w:rsid w:val="007565E9"/>
    <w:rPr>
      <w:rFonts w:ascii="Wingdings" w:hAnsi="Wingdings"/>
    </w:rPr>
  </w:style>
  <w:style w:type="paragraph" w:customStyle="1" w:styleId="TableHeading">
    <w:name w:val="Table Heading"/>
    <w:basedOn w:val="HeadingBase"/>
    <w:rsid w:val="007565E9"/>
    <w:pPr>
      <w:keepLines/>
      <w:pBdr>
        <w:bottom w:val="single" w:sz="6" w:space="1" w:color="918585"/>
      </w:pBdr>
      <w:spacing w:before="240"/>
    </w:pPr>
  </w:style>
  <w:style w:type="character" w:customStyle="1" w:styleId="HotSpot">
    <w:name w:val="HotSpot"/>
    <w:rsid w:val="007565E9"/>
    <w:rPr>
      <w:color w:val="0033CC"/>
      <w:u w:val="none"/>
    </w:rPr>
  </w:style>
  <w:style w:type="paragraph" w:customStyle="1" w:styleId="BodyTextRight">
    <w:name w:val="Body Text Right"/>
    <w:basedOn w:val="BodyText"/>
    <w:rsid w:val="007565E9"/>
    <w:pPr>
      <w:spacing w:before="0" w:after="0"/>
      <w:jc w:val="right"/>
    </w:pPr>
  </w:style>
  <w:style w:type="paragraph" w:styleId="Index3">
    <w:name w:val="index 3"/>
    <w:basedOn w:val="ListNumber2"/>
    <w:next w:val="Normal"/>
    <w:semiHidden/>
    <w:rsid w:val="007565E9"/>
    <w:pPr>
      <w:numPr>
        <w:numId w:val="0"/>
      </w:numPr>
      <w:tabs>
        <w:tab w:val="right" w:leader="dot" w:pos="4176"/>
      </w:tabs>
    </w:pPr>
  </w:style>
  <w:style w:type="paragraph" w:styleId="ListNumber2">
    <w:name w:val="List Number 2"/>
    <w:basedOn w:val="List2"/>
    <w:rsid w:val="007565E9"/>
    <w:pPr>
      <w:numPr>
        <w:numId w:val="10"/>
      </w:numPr>
      <w:tabs>
        <w:tab w:val="clear" w:pos="1060"/>
      </w:tabs>
    </w:pPr>
  </w:style>
  <w:style w:type="paragraph" w:customStyle="1" w:styleId="MarginNote">
    <w:name w:val="Margin Note"/>
    <w:basedOn w:val="BodyText"/>
    <w:rsid w:val="007565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65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65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65E9"/>
    <w:rPr>
      <w:sz w:val="32"/>
    </w:rPr>
  </w:style>
  <w:style w:type="paragraph" w:customStyle="1" w:styleId="HeadingProcedure">
    <w:name w:val="Heading Procedure"/>
    <w:basedOn w:val="HeadingBase"/>
    <w:next w:val="Normal"/>
    <w:rsid w:val="007565E9"/>
    <w:pPr>
      <w:tabs>
        <w:tab w:val="left" w:pos="0"/>
      </w:tabs>
      <w:spacing w:before="120" w:after="60"/>
    </w:pPr>
    <w:rPr>
      <w:i/>
      <w:color w:val="918585"/>
      <w:sz w:val="22"/>
    </w:rPr>
  </w:style>
  <w:style w:type="paragraph" w:customStyle="1" w:styleId="TableBodyText">
    <w:name w:val="Table Body Text"/>
    <w:basedOn w:val="BodyText"/>
    <w:rsid w:val="007565E9"/>
    <w:pPr>
      <w:spacing w:before="60" w:after="60"/>
    </w:pPr>
  </w:style>
  <w:style w:type="paragraph" w:styleId="ListContinue">
    <w:name w:val="List Continue"/>
    <w:basedOn w:val="List"/>
    <w:rsid w:val="007565E9"/>
    <w:pPr>
      <w:ind w:firstLine="0"/>
    </w:pPr>
  </w:style>
  <w:style w:type="paragraph" w:customStyle="1" w:styleId="ListNote">
    <w:name w:val="List Note"/>
    <w:basedOn w:val="List"/>
    <w:rsid w:val="007565E9"/>
    <w:pPr>
      <w:pBdr>
        <w:top w:val="single" w:sz="6" w:space="2" w:color="918585"/>
        <w:bottom w:val="single" w:sz="6" w:space="2" w:color="918585"/>
      </w:pBdr>
      <w:tabs>
        <w:tab w:val="left" w:pos="1021"/>
      </w:tabs>
      <w:ind w:firstLine="0"/>
    </w:pPr>
  </w:style>
  <w:style w:type="paragraph" w:customStyle="1" w:styleId="Warning">
    <w:name w:val="Warning"/>
    <w:basedOn w:val="BodyText"/>
    <w:rsid w:val="007565E9"/>
    <w:pPr>
      <w:shd w:val="clear" w:color="auto" w:fill="D9D9D9"/>
      <w:tabs>
        <w:tab w:val="left" w:pos="992"/>
      </w:tabs>
      <w:ind w:left="119" w:right="119"/>
    </w:pPr>
    <w:rPr>
      <w:sz w:val="20"/>
    </w:rPr>
  </w:style>
  <w:style w:type="paragraph" w:customStyle="1" w:styleId="MarginIcons">
    <w:name w:val="Margin Icons"/>
    <w:basedOn w:val="BodyText"/>
    <w:rsid w:val="007565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65E9"/>
    <w:rPr>
      <w:rFonts w:ascii="Courier New" w:hAnsi="Courier New"/>
    </w:rPr>
  </w:style>
  <w:style w:type="paragraph" w:customStyle="1" w:styleId="NoteBullet">
    <w:name w:val="Note Bullet"/>
    <w:basedOn w:val="Note"/>
    <w:rsid w:val="007565E9"/>
    <w:pPr>
      <w:tabs>
        <w:tab w:val="clear" w:pos="680"/>
      </w:tabs>
      <w:spacing w:before="60" w:after="60"/>
    </w:pPr>
  </w:style>
  <w:style w:type="paragraph" w:customStyle="1" w:styleId="SubHeading2">
    <w:name w:val="SubHeading2"/>
    <w:basedOn w:val="HeadingBase"/>
    <w:rsid w:val="007565E9"/>
    <w:pPr>
      <w:spacing w:before="240" w:after="60"/>
    </w:pPr>
    <w:rPr>
      <w:sz w:val="20"/>
    </w:rPr>
  </w:style>
  <w:style w:type="paragraph" w:customStyle="1" w:styleId="SubHeading1">
    <w:name w:val="SubHeading1"/>
    <w:basedOn w:val="HeadingBase"/>
    <w:rsid w:val="007565E9"/>
    <w:pPr>
      <w:spacing w:before="240" w:after="60"/>
    </w:pPr>
    <w:rPr>
      <w:color w:val="918585"/>
      <w:sz w:val="22"/>
    </w:rPr>
  </w:style>
  <w:style w:type="paragraph" w:customStyle="1" w:styleId="SideHeading">
    <w:name w:val="Side Heading"/>
    <w:basedOn w:val="HeadingBase"/>
    <w:rsid w:val="007565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65E9"/>
    <w:pPr>
      <w:numPr>
        <w:numId w:val="12"/>
      </w:numPr>
    </w:pPr>
  </w:style>
  <w:style w:type="paragraph" w:styleId="PlainText">
    <w:name w:val="Plain Text"/>
    <w:basedOn w:val="Normal"/>
    <w:link w:val="PlainTextChar"/>
    <w:rsid w:val="007565E9"/>
    <w:rPr>
      <w:sz w:val="20"/>
    </w:rPr>
  </w:style>
  <w:style w:type="character" w:customStyle="1" w:styleId="PlainTextChar">
    <w:name w:val="Plain Text Char"/>
    <w:basedOn w:val="DefaultParagraphFont"/>
    <w:link w:val="PlainText"/>
    <w:rsid w:val="007565E9"/>
    <w:rPr>
      <w:rFonts w:ascii="Courier New" w:eastAsia="Times New Roman" w:hAnsi="Courier New" w:cs="Times New Roman"/>
      <w:sz w:val="20"/>
      <w:szCs w:val="20"/>
      <w:lang w:eastAsia="en-US"/>
    </w:rPr>
  </w:style>
  <w:style w:type="character" w:customStyle="1" w:styleId="MenuOption">
    <w:name w:val="Menu Option"/>
    <w:basedOn w:val="DefaultParagraphFont"/>
    <w:rsid w:val="007565E9"/>
    <w:rPr>
      <w:b/>
      <w:smallCaps/>
    </w:rPr>
  </w:style>
  <w:style w:type="paragraph" w:customStyle="1" w:styleId="TableListNumber">
    <w:name w:val="Table List Number"/>
    <w:basedOn w:val="ListNumber"/>
    <w:rsid w:val="007565E9"/>
    <w:pPr>
      <w:numPr>
        <w:numId w:val="0"/>
      </w:numPr>
    </w:pPr>
  </w:style>
  <w:style w:type="paragraph" w:styleId="TOC4">
    <w:name w:val="toc 4"/>
    <w:basedOn w:val="TOCBase"/>
    <w:next w:val="Normal"/>
    <w:semiHidden/>
    <w:rsid w:val="007565E9"/>
    <w:pPr>
      <w:tabs>
        <w:tab w:val="right" w:leader="dot" w:pos="9071"/>
      </w:tabs>
      <w:ind w:left="1701"/>
    </w:pPr>
  </w:style>
  <w:style w:type="paragraph" w:customStyle="1" w:styleId="ListAlpha">
    <w:name w:val="List Alpha"/>
    <w:basedOn w:val="List"/>
    <w:rsid w:val="007565E9"/>
    <w:pPr>
      <w:numPr>
        <w:numId w:val="9"/>
      </w:numPr>
    </w:pPr>
  </w:style>
  <w:style w:type="paragraph" w:customStyle="1" w:styleId="ListAlpha2">
    <w:name w:val="List Alpha 2"/>
    <w:basedOn w:val="List2"/>
    <w:rsid w:val="007565E9"/>
    <w:pPr>
      <w:numPr>
        <w:numId w:val="8"/>
      </w:numPr>
    </w:pPr>
  </w:style>
  <w:style w:type="paragraph" w:styleId="List2">
    <w:name w:val="List 2"/>
    <w:basedOn w:val="BodyText"/>
    <w:rsid w:val="007565E9"/>
    <w:pPr>
      <w:tabs>
        <w:tab w:val="left" w:pos="680"/>
      </w:tabs>
      <w:spacing w:before="60" w:after="60"/>
      <w:ind w:left="680" w:hanging="340"/>
    </w:pPr>
  </w:style>
  <w:style w:type="paragraph" w:styleId="List3">
    <w:name w:val="List 3"/>
    <w:basedOn w:val="BodyText"/>
    <w:rsid w:val="007565E9"/>
    <w:pPr>
      <w:tabs>
        <w:tab w:val="left" w:pos="1021"/>
      </w:tabs>
      <w:spacing w:before="60" w:after="60"/>
      <w:ind w:left="1020" w:hanging="340"/>
    </w:pPr>
  </w:style>
  <w:style w:type="paragraph" w:styleId="List4">
    <w:name w:val="List 4"/>
    <w:basedOn w:val="BodyText"/>
    <w:rsid w:val="007565E9"/>
    <w:pPr>
      <w:tabs>
        <w:tab w:val="left" w:pos="1361"/>
      </w:tabs>
      <w:spacing w:before="60" w:after="60"/>
      <w:ind w:left="1361" w:hanging="340"/>
    </w:pPr>
  </w:style>
  <w:style w:type="paragraph" w:styleId="List5">
    <w:name w:val="List 5"/>
    <w:basedOn w:val="BodyText"/>
    <w:rsid w:val="007565E9"/>
    <w:pPr>
      <w:tabs>
        <w:tab w:val="left" w:pos="1701"/>
      </w:tabs>
      <w:spacing w:before="60" w:after="60"/>
      <w:ind w:left="1701" w:hanging="340"/>
    </w:pPr>
  </w:style>
  <w:style w:type="paragraph" w:styleId="ListBullet3">
    <w:name w:val="List Bullet 3"/>
    <w:basedOn w:val="List3"/>
    <w:rsid w:val="007565E9"/>
    <w:pPr>
      <w:numPr>
        <w:numId w:val="15"/>
      </w:numPr>
      <w:tabs>
        <w:tab w:val="clear" w:pos="1021"/>
      </w:tabs>
      <w:ind w:left="1037" w:hanging="357"/>
    </w:pPr>
  </w:style>
  <w:style w:type="paragraph" w:styleId="ListBullet4">
    <w:name w:val="List Bullet 4"/>
    <w:basedOn w:val="List4"/>
    <w:rsid w:val="007565E9"/>
    <w:pPr>
      <w:numPr>
        <w:numId w:val="3"/>
      </w:numPr>
      <w:tabs>
        <w:tab w:val="clear" w:pos="1361"/>
      </w:tabs>
    </w:pPr>
  </w:style>
  <w:style w:type="paragraph" w:styleId="ListBullet5">
    <w:name w:val="List Bullet 5"/>
    <w:basedOn w:val="List5"/>
    <w:rsid w:val="007565E9"/>
    <w:pPr>
      <w:numPr>
        <w:numId w:val="4"/>
      </w:numPr>
    </w:pPr>
  </w:style>
  <w:style w:type="paragraph" w:styleId="ListContinue2">
    <w:name w:val="List Continue 2"/>
    <w:basedOn w:val="List2"/>
    <w:rsid w:val="007565E9"/>
    <w:pPr>
      <w:ind w:firstLine="0"/>
    </w:pPr>
  </w:style>
  <w:style w:type="paragraph" w:styleId="ListContinue3">
    <w:name w:val="List Continue 3"/>
    <w:basedOn w:val="List3"/>
    <w:rsid w:val="007565E9"/>
    <w:pPr>
      <w:ind w:left="1021" w:firstLine="0"/>
    </w:pPr>
  </w:style>
  <w:style w:type="paragraph" w:styleId="ListContinue4">
    <w:name w:val="List Continue 4"/>
    <w:basedOn w:val="List4"/>
    <w:rsid w:val="007565E9"/>
    <w:pPr>
      <w:ind w:firstLine="0"/>
    </w:pPr>
  </w:style>
  <w:style w:type="paragraph" w:styleId="ListContinue5">
    <w:name w:val="List Continue 5"/>
    <w:basedOn w:val="List5"/>
    <w:rsid w:val="007565E9"/>
    <w:pPr>
      <w:ind w:firstLine="0"/>
    </w:pPr>
  </w:style>
  <w:style w:type="paragraph" w:styleId="ListNumber3">
    <w:name w:val="List Number 3"/>
    <w:basedOn w:val="List3"/>
    <w:rsid w:val="007565E9"/>
    <w:pPr>
      <w:numPr>
        <w:numId w:val="5"/>
      </w:numPr>
    </w:pPr>
  </w:style>
  <w:style w:type="paragraph" w:styleId="ListNumber4">
    <w:name w:val="List Number 4"/>
    <w:basedOn w:val="List4"/>
    <w:rsid w:val="007565E9"/>
    <w:pPr>
      <w:numPr>
        <w:numId w:val="6"/>
      </w:numPr>
    </w:pPr>
  </w:style>
  <w:style w:type="paragraph" w:styleId="ListNumber5">
    <w:name w:val="List Number 5"/>
    <w:basedOn w:val="List5"/>
    <w:rsid w:val="007565E9"/>
    <w:pPr>
      <w:numPr>
        <w:numId w:val="7"/>
      </w:numPr>
    </w:pPr>
  </w:style>
  <w:style w:type="paragraph" w:styleId="BlockText">
    <w:name w:val="Block Text"/>
    <w:basedOn w:val="Normal"/>
    <w:rsid w:val="007565E9"/>
    <w:pPr>
      <w:spacing w:after="120"/>
      <w:ind w:left="1440" w:right="1440"/>
    </w:pPr>
  </w:style>
  <w:style w:type="character" w:customStyle="1" w:styleId="Subscript">
    <w:name w:val="Subscript"/>
    <w:basedOn w:val="DefaultParagraphFont"/>
    <w:rsid w:val="007565E9"/>
    <w:rPr>
      <w:sz w:val="16"/>
      <w:vertAlign w:val="subscript"/>
    </w:rPr>
  </w:style>
  <w:style w:type="character" w:customStyle="1" w:styleId="Superscript">
    <w:name w:val="Superscript"/>
    <w:basedOn w:val="DefaultParagraphFont"/>
    <w:rsid w:val="007565E9"/>
    <w:rPr>
      <w:sz w:val="16"/>
      <w:vertAlign w:val="superscript"/>
    </w:rPr>
  </w:style>
  <w:style w:type="character" w:customStyle="1" w:styleId="Symbols">
    <w:name w:val="Symbols"/>
    <w:basedOn w:val="DefaultParagraphFont"/>
    <w:rsid w:val="007565E9"/>
    <w:rPr>
      <w:rFonts w:ascii="Symbol" w:hAnsi="Symbol"/>
    </w:rPr>
  </w:style>
  <w:style w:type="character" w:customStyle="1" w:styleId="MenuOptions">
    <w:name w:val="Menu Options"/>
    <w:basedOn w:val="DefaultParagraphFont"/>
    <w:rsid w:val="007565E9"/>
    <w:rPr>
      <w:rFonts w:ascii="Arial Narrow" w:hAnsi="Arial Narrow"/>
      <w:smallCaps/>
    </w:rPr>
  </w:style>
  <w:style w:type="character" w:customStyle="1" w:styleId="Buttons">
    <w:name w:val="Buttons"/>
    <w:basedOn w:val="DefaultParagraphFont"/>
    <w:rsid w:val="007565E9"/>
    <w:rPr>
      <w:b/>
    </w:rPr>
  </w:style>
  <w:style w:type="character" w:customStyle="1" w:styleId="Underlined">
    <w:name w:val="Underlined"/>
    <w:basedOn w:val="DefaultParagraphFont"/>
    <w:rsid w:val="007565E9"/>
    <w:rPr>
      <w:u w:val="single"/>
    </w:rPr>
  </w:style>
  <w:style w:type="paragraph" w:customStyle="1" w:styleId="TableBodyTextRight">
    <w:name w:val="Table Body Text Right"/>
    <w:basedOn w:val="TableBodyText"/>
    <w:rsid w:val="007565E9"/>
    <w:pPr>
      <w:widowControl w:val="0"/>
      <w:autoSpaceDE w:val="0"/>
      <w:autoSpaceDN w:val="0"/>
      <w:adjustRightInd w:val="0"/>
      <w:jc w:val="right"/>
    </w:pPr>
    <w:rPr>
      <w:rFonts w:cs="Arial"/>
      <w:szCs w:val="18"/>
    </w:rPr>
  </w:style>
  <w:style w:type="paragraph" w:customStyle="1" w:styleId="CopyrightText">
    <w:name w:val="Copyright Text"/>
    <w:basedOn w:val="BodyText"/>
    <w:rsid w:val="007565E9"/>
    <w:rPr>
      <w:sz w:val="18"/>
    </w:rPr>
  </w:style>
  <w:style w:type="paragraph" w:customStyle="1" w:styleId="BodySmallRight">
    <w:name w:val="Body Small Right"/>
    <w:basedOn w:val="BodyTextRight"/>
    <w:rsid w:val="007565E9"/>
    <w:rPr>
      <w:sz w:val="18"/>
      <w:szCs w:val="18"/>
    </w:rPr>
  </w:style>
  <w:style w:type="paragraph" w:customStyle="1" w:styleId="MarginEdition">
    <w:name w:val="Margin Edition"/>
    <w:basedOn w:val="MarginNote"/>
    <w:rsid w:val="007565E9"/>
    <w:pPr>
      <w:spacing w:before="0" w:after="0"/>
    </w:pPr>
    <w:rPr>
      <w:rFonts w:ascii="Times New Roman" w:hAnsi="Times New Roman"/>
      <w:color w:val="999999"/>
    </w:rPr>
  </w:style>
  <w:style w:type="paragraph" w:customStyle="1" w:styleId="Spacer">
    <w:name w:val="Spacer"/>
    <w:basedOn w:val="Normal"/>
    <w:rsid w:val="007565E9"/>
    <w:rPr>
      <w:sz w:val="2"/>
      <w:szCs w:val="2"/>
    </w:rPr>
  </w:style>
  <w:style w:type="character" w:customStyle="1" w:styleId="Small">
    <w:name w:val="Small"/>
    <w:basedOn w:val="DefaultParagraphFont"/>
    <w:rsid w:val="007565E9"/>
    <w:rPr>
      <w:sz w:val="16"/>
    </w:rPr>
  </w:style>
  <w:style w:type="paragraph" w:customStyle="1" w:styleId="WideTable">
    <w:name w:val="Wide Table"/>
    <w:basedOn w:val="Normal"/>
    <w:rsid w:val="007565E9"/>
    <w:pPr>
      <w:ind w:left="-1418"/>
    </w:pPr>
    <w:rPr>
      <w:sz w:val="2"/>
      <w:szCs w:val="2"/>
    </w:rPr>
  </w:style>
  <w:style w:type="character" w:styleId="PageNumber">
    <w:name w:val="page number"/>
    <w:basedOn w:val="DefaultParagraphFont"/>
    <w:rsid w:val="007565E9"/>
  </w:style>
  <w:style w:type="paragraph" w:styleId="Quote">
    <w:name w:val="Quote"/>
    <w:basedOn w:val="Heading1"/>
    <w:link w:val="QuoteChar"/>
    <w:qFormat/>
    <w:rsid w:val="007565E9"/>
    <w:rPr>
      <w:b w:val="0"/>
      <w:sz w:val="72"/>
      <w:szCs w:val="72"/>
      <w:lang w:val="en-NZ"/>
    </w:rPr>
  </w:style>
  <w:style w:type="character" w:customStyle="1" w:styleId="QuoteChar">
    <w:name w:val="Quote Char"/>
    <w:basedOn w:val="DefaultParagraphFont"/>
    <w:link w:val="Quote"/>
    <w:rsid w:val="007565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65E9"/>
    <w:pPr>
      <w:pageBreakBefore/>
    </w:pPr>
  </w:style>
  <w:style w:type="paragraph" w:customStyle="1" w:styleId="Border">
    <w:name w:val="Border"/>
    <w:basedOn w:val="Normal"/>
    <w:qFormat/>
    <w:rsid w:val="007565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65E9"/>
    <w:rPr>
      <w:b/>
      <w:bCs/>
      <w:i/>
      <w:iCs/>
      <w:color w:val="auto"/>
    </w:rPr>
  </w:style>
  <w:style w:type="paragraph" w:styleId="IntenseQuote">
    <w:name w:val="Intense Quote"/>
    <w:basedOn w:val="Normal"/>
    <w:next w:val="Normal"/>
    <w:link w:val="IntenseQuoteChar"/>
    <w:uiPriority w:val="30"/>
    <w:qFormat/>
    <w:rsid w:val="007565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65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65E9"/>
    <w:rPr>
      <w:smallCaps/>
      <w:color w:val="auto"/>
      <w:u w:val="single"/>
    </w:rPr>
  </w:style>
  <w:style w:type="character" w:styleId="IntenseReference">
    <w:name w:val="Intense Reference"/>
    <w:basedOn w:val="DefaultParagraphFont"/>
    <w:uiPriority w:val="32"/>
    <w:qFormat/>
    <w:rsid w:val="007565E9"/>
    <w:rPr>
      <w:b/>
      <w:bCs/>
      <w:smallCaps/>
      <w:color w:val="auto"/>
      <w:spacing w:val="5"/>
      <w:u w:val="single"/>
    </w:rPr>
  </w:style>
  <w:style w:type="paragraph" w:customStyle="1" w:styleId="2ColumnHeading">
    <w:name w:val="2Column Heading"/>
    <w:basedOn w:val="BodyText"/>
    <w:qFormat/>
    <w:rsid w:val="007565E9"/>
    <w:pPr>
      <w:spacing w:after="60"/>
      <w:ind w:left="-2268"/>
    </w:pPr>
    <w:rPr>
      <w:b/>
    </w:rPr>
  </w:style>
  <w:style w:type="paragraph" w:customStyle="1" w:styleId="Heading1TOC">
    <w:name w:val="Heading1 TOC"/>
    <w:basedOn w:val="Normal"/>
    <w:qFormat/>
    <w:rsid w:val="007565E9"/>
    <w:pPr>
      <w:spacing w:before="240" w:after="120"/>
    </w:pPr>
    <w:rPr>
      <w:rFonts w:ascii="Times New Roman" w:hAnsi="Times New Roman"/>
      <w:b/>
      <w:sz w:val="32"/>
    </w:rPr>
  </w:style>
  <w:style w:type="paragraph" w:customStyle="1" w:styleId="Heading2TOC">
    <w:name w:val="Heading2 TOC"/>
    <w:basedOn w:val="Normal"/>
    <w:qFormat/>
    <w:rsid w:val="007565E9"/>
    <w:pPr>
      <w:spacing w:before="240" w:after="60"/>
    </w:pPr>
    <w:rPr>
      <w:rFonts w:ascii="Times New Roman" w:hAnsi="Times New Roman"/>
      <w:b/>
      <w:sz w:val="28"/>
    </w:rPr>
  </w:style>
  <w:style w:type="character" w:customStyle="1" w:styleId="Underline">
    <w:name w:val="Underline"/>
    <w:basedOn w:val="DefaultParagraphFont"/>
    <w:qFormat/>
    <w:rsid w:val="007565E9"/>
    <w:rPr>
      <w:u w:val="single"/>
    </w:rPr>
  </w:style>
  <w:style w:type="character" w:customStyle="1" w:styleId="BoldandItalics">
    <w:name w:val="Bold and Italics"/>
    <w:qFormat/>
    <w:rsid w:val="007565E9"/>
    <w:rPr>
      <w:b/>
      <w:i/>
      <w:u w:val="none"/>
    </w:rPr>
  </w:style>
  <w:style w:type="paragraph" w:styleId="BalloonText">
    <w:name w:val="Balloon Text"/>
    <w:basedOn w:val="Normal"/>
    <w:link w:val="BalloonTextChar"/>
    <w:rsid w:val="007565E9"/>
    <w:rPr>
      <w:rFonts w:ascii="Tahoma" w:hAnsi="Tahoma" w:cs="Tahoma"/>
      <w:sz w:val="16"/>
      <w:szCs w:val="16"/>
    </w:rPr>
  </w:style>
  <w:style w:type="character" w:customStyle="1" w:styleId="BalloonTextChar">
    <w:name w:val="Balloon Text Char"/>
    <w:basedOn w:val="DefaultParagraphFont"/>
    <w:link w:val="BalloonText"/>
    <w:rsid w:val="007565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65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65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65E9"/>
    <w:rPr>
      <w:b/>
      <w:color w:val="660033"/>
      <w:spacing w:val="0"/>
    </w:rPr>
  </w:style>
  <w:style w:type="paragraph" w:customStyle="1" w:styleId="Nameditemlist">
    <w:name w:val="Named item list"/>
    <w:basedOn w:val="BodyText"/>
    <w:qFormat/>
    <w:rsid w:val="007565E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1155</Words>
  <Characters>7326</Characters>
  <Application>Microsoft Office Word</Application>
  <DocSecurity>0</DocSecurity>
  <Lines>237</Lines>
  <Paragraphs>160</Paragraphs>
  <ScaleCrop>false</ScaleCrop>
  <Company>Author-it Software Corporation Ltd.</Company>
  <LinksUpToDate>false</LinksUpToDate>
  <CharactersWithSpaces>8381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CPP41312 Certificate IV in Swimming Pool and Spa Service</dc:title>
  <dc:subject>Approved</dc:subject>
  <dc:creator>Artibus Innovation</dc:creator>
  <cp:keywords>Release 2</cp:keywords>
  <dc:description>Review Date: 12 April 2008</dc:description>
  <cp:lastModifiedBy>TPCMS</cp:lastModifiedBy>
  <cp:revision>3</cp:revision>
  <dcterms:created xsi:type="dcterms:W3CDTF">2017-01-18T13:34:44Z</dcterms:created>
  <dcterms:modified xsi:type="dcterms:W3CDTF">2017-01-17T10:22:00Z</dcterms:modified>
</cp:coreProperties>
</file>