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01E" w:rsidP="006D701E">
      <w:pPr>
        <w:pStyle w:val="Title"/>
      </w:pPr>
      <w:r>
        <w:fldChar w:fldCharType="begin"/>
      </w:r>
      <w:r>
        <w:instrText xml:space="preserve"> TITLE   \* MERGEFORMAT </w:instrText>
      </w:r>
      <w:r>
        <w:fldChar w:fldCharType="separate"/>
      </w:r>
      <w:r>
        <w:t>CPP41110 Certificate IV in Home Sustainability Assessment</w:t>
      </w:r>
      <w:r>
        <w:fldChar w:fldCharType="end"/>
      </w:r>
    </w:p>
    <w:p w:rsidR="006D701E" w:rsidP="006D701E">
      <w:pPr>
        <w:pStyle w:val="Version"/>
        <w:sectPr w:rsidSect="002B7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BED" w:rsidP="002B7BED">
      <w:pPr>
        <w:pStyle w:val="SuperHeading"/>
      </w:pPr>
      <w:r w:rsidRPr="002B7BED">
        <w:t>CPP41110 Certificate IV in Home Sustainability Assessment</w:t>
      </w:r>
    </w:p>
    <w:p w:rsidR="00000000" w:rsidRPr="002B7BED" w:rsidP="002B7BED">
      <w:pPr>
        <w:pStyle w:val="Heading1"/>
      </w:pPr>
      <w:bookmarkStart w:id="1" w:name="O_1201702"/>
      <w:bookmarkEnd w:id="1"/>
      <w:r w:rsidRPr="002B7BED">
        <w:t>Modification History</w:t>
      </w:r>
    </w:p>
    <w:p w:rsidR="00000000" w:rsidRPr="002B7BED" w:rsidP="006D701E">
      <w:pPr>
        <w:pStyle w:val="BodyText"/>
      </w:pPr>
      <w:r w:rsidRPr="002B7BED">
        <w:t>Deletion of the Home Sustainability units as approved by the Industry Reference Committee Release 9.0 of the CPP Property Services Training Package </w:t>
      </w:r>
    </w:p>
    <w:p w:rsidR="00000000" w:rsidRPr="002B7BED" w:rsidP="002B7BED">
      <w:pPr>
        <w:pStyle w:val="ListBullet"/>
      </w:pPr>
      <w:r w:rsidRPr="002B7BED">
        <w:t>CPPHSA4006A - Manage own work, professional development and ethical</w:t>
      </w:r>
      <w:r w:rsidRPr="002B7BED">
        <w:t xml:space="preserve"> behaviour as a home sustainability assessor</w:t>
      </w:r>
    </w:p>
    <w:p w:rsidR="00000000" w:rsidRPr="002B7BED" w:rsidP="002B7BED">
      <w:pPr>
        <w:pStyle w:val="ListBullet"/>
      </w:pPr>
      <w:r w:rsidRPr="002B7BED">
        <w:t>CPPHSA4008A - Apply sustainability principles, legislation and information on government programs</w:t>
      </w:r>
    </w:p>
    <w:p w:rsidR="00000000" w:rsidRPr="002B7BED" w:rsidP="002B7BED">
      <w:pPr>
        <w:pStyle w:val="ListBullet"/>
      </w:pPr>
      <w:r w:rsidRPr="002B7BED">
        <w:t>CPPHSA4010A - Estimate the cost of home sustainability measures.</w:t>
      </w:r>
    </w:p>
    <w:p w:rsidR="00000000" w:rsidRPr="002B7BED" w:rsidP="002B7BED">
      <w:pPr>
        <w:pStyle w:val="AllowPageBreak"/>
      </w:pPr>
    </w:p>
    <w:p w:rsidR="00000000" w:rsidRPr="002B7BED" w:rsidP="002B7BED">
      <w:pPr>
        <w:pStyle w:val="Heading1"/>
      </w:pPr>
      <w:bookmarkStart w:id="2" w:name="O_1201701"/>
      <w:bookmarkEnd w:id="2"/>
      <w:r w:rsidRPr="002B7BED">
        <w:t>Description</w:t>
      </w:r>
    </w:p>
    <w:tbl>
      <w:tblPr>
        <w:tblW w:w="0" w:type="auto"/>
        <w:tblLayout w:type="fixed"/>
        <w:tblCellMar>
          <w:left w:w="62" w:type="dxa"/>
          <w:right w:w="62" w:type="dxa"/>
        </w:tblCellMar>
        <w:tblLook w:val="0000"/>
      </w:tblPr>
      <w:tblGrid>
        <w:gridCol w:w="8414"/>
      </w:tblGrid>
      <w:tr w:rsidTr="006D701E">
        <w:tblPrEx>
          <w:tblW w:w="0" w:type="auto"/>
          <w:tblLayout w:type="fixed"/>
          <w:tblCellMar>
            <w:left w:w="62" w:type="dxa"/>
            <w:right w:w="62" w:type="dxa"/>
          </w:tblCellMar>
          <w:tblLook w:val="0000"/>
        </w:tblPrEx>
        <w:trPr>
          <w:tblHeader/>
        </w:trPr>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Qualification Not</w:t>
            </w:r>
            <w:r w:rsidRPr="002B7BED">
              <w:rPr>
                <w:rStyle w:val="SpecialBold"/>
              </w:rPr>
              <w:t>es</w:t>
            </w:r>
          </w:p>
        </w:tc>
      </w:tr>
      <w:tr w:rsidTr="006D701E">
        <w:tblPrEx>
          <w:tblW w:w="0" w:type="auto"/>
          <w:tblLayout w:type="fixed"/>
          <w:tblCellMar>
            <w:left w:w="62" w:type="dxa"/>
            <w:right w:w="62" w:type="dxa"/>
          </w:tblCellMar>
          <w:tblLook w:val="0000"/>
        </w:tblPrEx>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BodyText"/>
            </w:pPr>
            <w:r w:rsidRPr="002B7BED">
              <w:t xml:space="preserve">This qualification is designed to meet the needs of home sustainability assessors. </w:t>
            </w:r>
          </w:p>
          <w:p w:rsidR="00000000" w:rsidRPr="002B7BED" w:rsidP="002B7BED">
            <w:pPr>
              <w:pStyle w:val="BodyText"/>
            </w:pPr>
            <w:r w:rsidRPr="002B7BED">
              <w:t xml:space="preserve">Potential users of this qualification include home sustainability assessors, enterprises, government agencies and community organisations employing home sustainability </w:t>
            </w:r>
            <w:r w:rsidRPr="002B7BED">
              <w:t>assessors, and organisations funding home sustainability programs.</w:t>
            </w:r>
          </w:p>
        </w:tc>
      </w:tr>
    </w:tbl>
    <w:p w:rsidR="006D701E" w:rsidP="002B7BED">
      <w:pPr>
        <w:pStyle w:val="BodyText"/>
      </w:pPr>
    </w:p>
    <w:p w:rsidR="006D701E" w:rsidP="002B7BED">
      <w:pPr>
        <w:pStyle w:val="BodyText"/>
      </w:pPr>
    </w:p>
    <w:p w:rsidR="00000000" w:rsidRPr="002B7BED" w:rsidP="002B7BED">
      <w:pPr>
        <w:pStyle w:val="Heading1"/>
      </w:pPr>
      <w:bookmarkStart w:id="3" w:name="O_1201700"/>
      <w:bookmarkEnd w:id="3"/>
      <w:r w:rsidRPr="002B7BED">
        <w:t>Pathways Information</w:t>
      </w:r>
    </w:p>
    <w:p w:rsidR="00000000" w:rsidRPr="002B7BED" w:rsidP="006D701E">
      <w:pPr>
        <w:pStyle w:val="BodyText"/>
      </w:pPr>
      <w:r w:rsidRPr="002B7BED">
        <w:t>Not Applicable</w:t>
      </w:r>
    </w:p>
    <w:p w:rsidR="00000000" w:rsidRPr="002B7BED" w:rsidP="002B7BED">
      <w:pPr>
        <w:pStyle w:val="Heading1"/>
      </w:pPr>
      <w:bookmarkStart w:id="4" w:name="O_1201699"/>
      <w:bookmarkEnd w:id="4"/>
      <w:r w:rsidRPr="002B7BED">
        <w:t>Licensing/Regulatory Information</w:t>
      </w:r>
    </w:p>
    <w:p w:rsidR="00000000" w:rsidRPr="002B7BED" w:rsidP="006D701E">
      <w:pPr>
        <w:pStyle w:val="BodyText"/>
      </w:pPr>
      <w:r w:rsidRPr="002B7BED">
        <w:t>Not Applicable</w:t>
      </w:r>
    </w:p>
    <w:p w:rsidR="00000000" w:rsidRPr="002B7BED" w:rsidP="002B7BED">
      <w:pPr>
        <w:pStyle w:val="Heading1"/>
      </w:pPr>
      <w:bookmarkStart w:id="5" w:name="O_1201698"/>
      <w:bookmarkEnd w:id="5"/>
      <w:r w:rsidRPr="002B7BED">
        <w:t>Entry Requirements</w:t>
      </w:r>
    </w:p>
    <w:p w:rsidR="00000000" w:rsidRPr="002B7BED" w:rsidP="006D701E">
      <w:pPr>
        <w:pStyle w:val="BodyText"/>
      </w:pPr>
      <w:r w:rsidRPr="002B7BED">
        <w:t>Not Applicable</w:t>
      </w:r>
    </w:p>
    <w:p w:rsidR="00000000" w:rsidRPr="002B7BED" w:rsidP="002B7BED">
      <w:pPr>
        <w:pStyle w:val="Heading1"/>
      </w:pPr>
      <w:bookmarkStart w:id="6" w:name="O_1201697"/>
      <w:bookmarkEnd w:id="6"/>
      <w:r w:rsidRPr="002B7BED">
        <w:t>Employability Skills Summary</w:t>
      </w:r>
    </w:p>
    <w:tbl>
      <w:tblPr>
        <w:tblW w:w="0" w:type="auto"/>
        <w:tblLayout w:type="fixed"/>
        <w:tblCellMar>
          <w:left w:w="62" w:type="dxa"/>
          <w:right w:w="62" w:type="dxa"/>
        </w:tblCellMar>
        <w:tblLook w:val="0000"/>
      </w:tblPr>
      <w:tblGrid>
        <w:gridCol w:w="3837"/>
        <w:gridCol w:w="4577"/>
      </w:tblGrid>
      <w:tr w:rsidTr="006D701E">
        <w:tblPrEx>
          <w:tblW w:w="0" w:type="auto"/>
          <w:tblLayout w:type="fixed"/>
          <w:tblCellMar>
            <w:left w:w="62" w:type="dxa"/>
            <w:right w:w="62" w:type="dxa"/>
          </w:tblCellMar>
          <w:tblLook w:val="0000"/>
        </w:tblPrEx>
        <w:trPr>
          <w:tblHeader/>
        </w:trPr>
        <w:tc>
          <w:tcPr>
            <w:tcW w:w="84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Employability Skills Qualification Summary</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BodyText"/>
            </w:pPr>
            <w:r w:rsidRPr="002B7BED">
              <w:rPr>
                <w:rStyle w:val="SpecialBold"/>
              </w:rPr>
              <w:t>Employability Skill</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Employability Skill</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Communication</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uses appropriate techniques to give clear and accurate information to clients</w:t>
            </w:r>
          </w:p>
          <w:p w:rsidR="00000000" w:rsidRPr="002B7BED" w:rsidP="002B7BED">
            <w:pPr>
              <w:pStyle w:val="ListBullet"/>
            </w:pPr>
            <w:r w:rsidRPr="002B7BED">
              <w:t>relays information and provides feedback to team members</w:t>
            </w:r>
          </w:p>
          <w:p w:rsidR="00000000" w:rsidRPr="002B7BED" w:rsidP="002B7BED">
            <w:pPr>
              <w:pStyle w:val="ListBullet"/>
            </w:pPr>
            <w:r w:rsidRPr="002B7BED">
              <w:t>interprets relevant regulations, legislation and definitions, codes, organisational policies, industry standards, safety signs, financial requirements, plans, drawings and specifications, and project</w:t>
            </w:r>
            <w:r w:rsidRPr="002B7BED">
              <w:t xml:space="preserve"> documentation</w:t>
            </w:r>
          </w:p>
          <w:p w:rsidR="00000000" w:rsidRPr="002B7BED" w:rsidP="002B7BED">
            <w:pPr>
              <w:pStyle w:val="ListBullet"/>
            </w:pPr>
            <w:r w:rsidRPr="002B7BED">
              <w:t>demonstrates awareness of individual, social and cultural differences</w:t>
            </w:r>
          </w:p>
          <w:p w:rsidR="00000000" w:rsidRPr="002B7BED" w:rsidP="002B7BED">
            <w:pPr>
              <w:pStyle w:val="ListBullet"/>
            </w:pPr>
            <w:r w:rsidRPr="002B7BED">
              <w:t>researches, prepares and presents a range of documents relating to home sustainability, including contracts, quotes, reports and action plans</w:t>
            </w:r>
          </w:p>
          <w:p w:rsidR="00000000" w:rsidRPr="002B7BED" w:rsidP="002B7BED">
            <w:pPr>
              <w:pStyle w:val="ListBullet"/>
            </w:pPr>
            <w:r w:rsidRPr="002B7BED">
              <w:t>uses effective interpersonal skills and communication techniques to provide advice on home sustainability measures</w:t>
            </w:r>
          </w:p>
          <w:p w:rsidR="00000000" w:rsidP="002B7BED">
            <w:pPr>
              <w:pStyle w:val="ListBullet"/>
              <w:rPr>
                <w:lang w:val="en-NZ"/>
              </w:rPr>
            </w:pPr>
            <w:r w:rsidRPr="002B7BED">
              <w:t>uses active listening skills and appropriate techniques to manage and resolve conflict</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Teamwork</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develops effective and friendly relationshi</w:t>
            </w:r>
            <w:r w:rsidRPr="002B7BED">
              <w:t xml:space="preserve">ps with clients and users of client facilities </w:t>
            </w:r>
          </w:p>
          <w:p w:rsidR="00000000" w:rsidRPr="002B7BED" w:rsidP="002B7BED">
            <w:pPr>
              <w:pStyle w:val="ListBullet"/>
            </w:pPr>
            <w:r w:rsidRPr="002B7BED">
              <w:t>works effectively with others</w:t>
            </w:r>
          </w:p>
          <w:p w:rsidR="00000000" w:rsidRPr="002B7BED" w:rsidP="002B7BED">
            <w:pPr>
              <w:pStyle w:val="ListBullet"/>
            </w:pPr>
            <w:r w:rsidRPr="002B7BED">
              <w:t>consults with others to determine individual and team roles and responsibilities</w:t>
            </w:r>
          </w:p>
          <w:p w:rsidR="00000000" w:rsidRPr="002B7BED" w:rsidP="002B7BED">
            <w:pPr>
              <w:pStyle w:val="ListBullet"/>
            </w:pPr>
            <w:r w:rsidRPr="002B7BED">
              <w:t>seeks specialist advice and feedback where required</w:t>
            </w:r>
          </w:p>
          <w:p w:rsidR="00000000" w:rsidRPr="002B7BED" w:rsidP="002B7BED">
            <w:pPr>
              <w:pStyle w:val="ListBullet"/>
            </w:pPr>
            <w:r w:rsidRPr="002B7BED">
              <w:t>maintains effective working relationships</w:t>
            </w:r>
          </w:p>
          <w:p w:rsidR="00000000" w:rsidRPr="002B7BED" w:rsidP="002B7BED">
            <w:pPr>
              <w:pStyle w:val="ListBullet"/>
            </w:pPr>
            <w:r w:rsidRPr="002B7BED">
              <w:t>ide</w:t>
            </w:r>
            <w:r w:rsidRPr="002B7BED">
              <w:t>ntifies team dynamics and causes of conflict and stress within teams</w:t>
            </w:r>
          </w:p>
          <w:p w:rsidR="00000000" w:rsidP="002B7BED">
            <w:pPr>
              <w:pStyle w:val="ListBullet"/>
              <w:rPr>
                <w:lang w:val="en-NZ"/>
              </w:rPr>
            </w:pPr>
            <w:r w:rsidRPr="002B7BED">
              <w:t>facilitates meetings</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Problem solving</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 xml:space="preserve">conducts home sustainability assessments and identifies ways of improving home environmental performance in relation to heating and cooling, energy </w:t>
            </w:r>
            <w:r w:rsidRPr="002B7BED">
              <w:t xml:space="preserve">consumption and water use </w:t>
            </w:r>
          </w:p>
          <w:p w:rsidR="00000000" w:rsidRPr="002B7BED" w:rsidP="002B7BED">
            <w:pPr>
              <w:pStyle w:val="ListBullet"/>
            </w:pPr>
            <w:r w:rsidRPr="002B7BED">
              <w:t>negotiates and resolves conflict between clients and stakeholders</w:t>
            </w:r>
          </w:p>
          <w:p w:rsidR="00000000" w:rsidRPr="002B7BED" w:rsidP="002B7BED">
            <w:pPr>
              <w:pStyle w:val="ListBullet"/>
            </w:pPr>
            <w:r w:rsidRPr="002B7BED">
              <w:t>seeks satisfactory resolution of issues raised by clients</w:t>
            </w:r>
          </w:p>
          <w:p w:rsidR="00000000" w:rsidRPr="002B7BED" w:rsidP="002B7BED">
            <w:pPr>
              <w:pStyle w:val="ListBullet"/>
            </w:pPr>
            <w:r w:rsidRPr="002B7BED">
              <w:t>uses appropriate strategies to identify, mitigate and eliminate risks</w:t>
            </w:r>
          </w:p>
          <w:p w:rsidR="00000000" w:rsidP="002B7BED">
            <w:pPr>
              <w:pStyle w:val="ListBullet"/>
              <w:rPr>
                <w:lang w:val="en-NZ"/>
              </w:rPr>
            </w:pPr>
            <w:r w:rsidRPr="002B7BED">
              <w:t>estimates the cost of home sustainability measures</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Initiative and enterprise</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promotes adoption of change in householders</w:t>
            </w:r>
            <w:r>
              <w:t>’</w:t>
            </w:r>
            <w:r w:rsidRPr="002B7BED">
              <w:t xml:space="preserve"> sustainability practices</w:t>
            </w:r>
          </w:p>
          <w:p w:rsidR="00000000" w:rsidRPr="002B7BED" w:rsidP="002B7BED">
            <w:pPr>
              <w:pStyle w:val="ListBullet"/>
            </w:pPr>
            <w:r w:rsidRPr="002B7BED">
              <w:t>analyses own work practices and process outcomes critically</w:t>
            </w:r>
          </w:p>
          <w:p w:rsidR="00000000" w:rsidRPr="002B7BED" w:rsidP="002B7BED">
            <w:pPr>
              <w:pStyle w:val="ListBullet"/>
            </w:pPr>
            <w:r w:rsidRPr="002B7BED">
              <w:t>engages colleagues and shares knowledge on home</w:t>
            </w:r>
            <w:r w:rsidRPr="002B7BED">
              <w:t xml:space="preserve"> sustainability matters</w:t>
            </w:r>
          </w:p>
          <w:p w:rsidR="00000000" w:rsidP="002B7BED">
            <w:pPr>
              <w:pStyle w:val="ListBullet"/>
              <w:rPr>
                <w:lang w:val="en-NZ"/>
              </w:rPr>
            </w:pPr>
            <w:r w:rsidRPr="002B7BED">
              <w:t>adapts to new workplace situations</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Planning and organising</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 xml:space="preserve">prepares and administers documentation and implements organisational policies and procedures </w:t>
            </w:r>
          </w:p>
          <w:p w:rsidR="00000000" w:rsidRPr="002B7BED" w:rsidP="002B7BED">
            <w:pPr>
              <w:pStyle w:val="ListBullet"/>
            </w:pPr>
            <w:r w:rsidRPr="002B7BED">
              <w:t xml:space="preserve">collects, organises and collates information </w:t>
            </w:r>
          </w:p>
          <w:p w:rsidR="00000000" w:rsidRPr="002B7BED" w:rsidP="002B7BED">
            <w:pPr>
              <w:pStyle w:val="ListBullet"/>
            </w:pPr>
            <w:r w:rsidRPr="002B7BED">
              <w:t>plans home sustainability asses</w:t>
            </w:r>
            <w:r w:rsidRPr="002B7BED">
              <w:t>sments within time and cost restraints</w:t>
            </w:r>
          </w:p>
          <w:p w:rsidR="00000000" w:rsidP="002B7BED">
            <w:pPr>
              <w:pStyle w:val="ListBullet"/>
              <w:rPr>
                <w:lang w:val="en-NZ"/>
              </w:rPr>
            </w:pPr>
            <w:r w:rsidRPr="002B7BED">
              <w:t xml:space="preserve">develops risk management plans, personal development plans, home sustainability action plans and reports </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Self management</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 xml:space="preserve">identifies limitations of role, responsibilities and abilities and follows ethical </w:t>
            </w:r>
            <w:r w:rsidRPr="002B7BED">
              <w:t>practices, regulatory and organisational requirements and business standards</w:t>
            </w:r>
          </w:p>
          <w:p w:rsidR="00000000" w:rsidRPr="002B7BED" w:rsidP="002B7BED">
            <w:pPr>
              <w:pStyle w:val="ListBullet"/>
            </w:pPr>
            <w:r w:rsidRPr="002B7BED">
              <w:t>works without supervision</w:t>
            </w:r>
          </w:p>
          <w:p w:rsidR="00000000" w:rsidRPr="002B7BED" w:rsidP="002B7BED">
            <w:pPr>
              <w:pStyle w:val="ListBullet"/>
            </w:pPr>
            <w:r w:rsidRPr="002B7BED">
              <w:t>models sustainable practices</w:t>
            </w:r>
          </w:p>
          <w:p w:rsidR="00000000" w:rsidRPr="002B7BED" w:rsidP="002B7BED">
            <w:pPr>
              <w:pStyle w:val="ListBullet"/>
            </w:pPr>
            <w:r w:rsidRPr="002B7BED">
              <w:t>uses feedback to improve own performance</w:t>
            </w:r>
          </w:p>
          <w:p w:rsidR="00000000" w:rsidRPr="002B7BED" w:rsidP="002B7BED">
            <w:pPr>
              <w:pStyle w:val="ListBullet"/>
            </w:pPr>
            <w:r w:rsidRPr="002B7BED">
              <w:t>uses personal presentation, manner and language consistent with industry code of pr</w:t>
            </w:r>
            <w:r w:rsidRPr="002B7BED">
              <w:t>actice</w:t>
            </w:r>
          </w:p>
          <w:p w:rsidR="00000000" w:rsidP="002B7BED">
            <w:pPr>
              <w:pStyle w:val="ListBullet"/>
              <w:rPr>
                <w:lang w:val="en-NZ"/>
              </w:rPr>
            </w:pPr>
            <w:r w:rsidRPr="002B7BED">
              <w:t>assesses competing demands for work time and identifies and organises tasks to achieve individual, team and enterprise work priorities</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Learning</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identifies and accesses professional development opportunities</w:t>
            </w:r>
          </w:p>
          <w:p w:rsidR="00000000" w:rsidRPr="002B7BED" w:rsidP="002B7BED">
            <w:pPr>
              <w:pStyle w:val="ListBullet"/>
            </w:pPr>
            <w:r w:rsidRPr="002B7BED">
              <w:t>maintains knowledge of current codes, st</w:t>
            </w:r>
            <w:r w:rsidRPr="002B7BED">
              <w:t>andards, regulations, practices and industry updates</w:t>
            </w:r>
          </w:p>
          <w:p w:rsidR="00000000" w:rsidP="002B7BED">
            <w:pPr>
              <w:pStyle w:val="ListBullet"/>
              <w:rPr>
                <w:lang w:val="en-NZ"/>
              </w:rPr>
            </w:pPr>
            <w:r w:rsidRPr="002B7BED">
              <w:t>assesses personal strengths and weaknesses in providing home sustainability assessment services against job requirements, industry competency standards and other relevant benchmarks to determine personal</w:t>
            </w:r>
            <w:r w:rsidRPr="002B7BED">
              <w:t xml:space="preserve"> development priorities and action where necessary</w:t>
            </w:r>
          </w:p>
        </w:tc>
      </w:tr>
      <w:tr w:rsidTr="006D701E">
        <w:tblPrEx>
          <w:tblW w:w="0" w:type="auto"/>
          <w:tblLayout w:type="fixed"/>
          <w:tblCellMar>
            <w:left w:w="62" w:type="dxa"/>
            <w:right w:w="62" w:type="dxa"/>
          </w:tblCellMar>
          <w:tblLook w:val="0000"/>
        </w:tblPrEx>
        <w:tc>
          <w:tcPr>
            <w:tcW w:w="3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Technology</w:t>
            </w:r>
          </w:p>
        </w:tc>
        <w:tc>
          <w:tcPr>
            <w:tcW w:w="4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ListBullet"/>
            </w:pPr>
            <w:r w:rsidRPr="002B7BED">
              <w:t>uses information technology to undertake research and complete business documents</w:t>
            </w:r>
          </w:p>
          <w:p w:rsidR="00000000" w:rsidRPr="002B7BED" w:rsidP="002B7BED">
            <w:pPr>
              <w:pStyle w:val="ListBullet"/>
            </w:pPr>
            <w:r w:rsidRPr="002B7BED">
              <w:t>uses a range of measuring equipment in gathering information relevant to home sustainability assessments</w:t>
            </w:r>
          </w:p>
          <w:p w:rsidR="00000000" w:rsidRPr="002B7BED" w:rsidP="002B7BED">
            <w:pPr>
              <w:pStyle w:val="ListBullet"/>
            </w:pPr>
            <w:r w:rsidRPr="002B7BED">
              <w:t>calibrates relevant tools and equipment</w:t>
            </w:r>
          </w:p>
          <w:p w:rsidR="00000000" w:rsidRPr="002B7BED" w:rsidP="002B7BED">
            <w:pPr>
              <w:pStyle w:val="ListBullet"/>
            </w:pPr>
            <w:r w:rsidRPr="002B7BED">
              <w:t>uses the functions of energy use calculators</w:t>
            </w:r>
          </w:p>
          <w:p w:rsidR="00000000" w:rsidRPr="002B7BED" w:rsidP="002B7BED">
            <w:pPr>
              <w:pStyle w:val="ListBullet"/>
            </w:pPr>
            <w:r w:rsidRPr="002B7BED">
              <w:t>applies general purpose computer software, such as word processing and database packages, to prepare reports</w:t>
            </w:r>
          </w:p>
          <w:p w:rsidR="00000000" w:rsidRPr="002B7BED" w:rsidP="002B7BED">
            <w:pPr>
              <w:pStyle w:val="ListBullet"/>
            </w:pPr>
            <w:r w:rsidRPr="002B7BED">
              <w:t>uses the world wide web to access information on sustainabilit</w:t>
            </w:r>
            <w:r w:rsidRPr="002B7BED">
              <w:t>y products and services</w:t>
            </w:r>
          </w:p>
        </w:tc>
      </w:tr>
    </w:tbl>
    <w:p w:rsidR="00000000" w:rsidRPr="002B7BED" w:rsidP="002B7BED">
      <w:pPr>
        <w:pStyle w:val="BodyText"/>
      </w:pPr>
    </w:p>
    <w:p w:rsidR="00000000" w:rsidRPr="002B7BED" w:rsidP="006D701E">
      <w:pPr>
        <w:pStyle w:val="BodyText"/>
      </w:pPr>
      <w:r w:rsidRPr="002B7BED">
        <w:t>The detail of the above employability skills is representative of the property services industry in general and may not reflect specific job roles. Learning and assessment strategies for this qualification should be based on the r</w:t>
      </w:r>
      <w:r w:rsidRPr="002B7BED">
        <w:t>equirements as identified in units of competency that meet packaging guidelines.</w:t>
      </w:r>
    </w:p>
    <w:p w:rsidR="006D701E" w:rsidP="006D701E">
      <w:pPr>
        <w:pStyle w:val="BodyText"/>
      </w:pPr>
      <w:r w:rsidRPr="002B7BED">
        <w:t>This table is a summary of employability skills that are typical of this qualification and should not be interpreted as definitive.</w:t>
      </w:r>
    </w:p>
    <w:p w:rsidR="00000000" w:rsidRPr="002B7BED" w:rsidP="002B7BED">
      <w:pPr>
        <w:pStyle w:val="Heading1"/>
      </w:pPr>
      <w:bookmarkStart w:id="7" w:name="O_1201696"/>
      <w:bookmarkEnd w:id="7"/>
      <w:r w:rsidRPr="002B7BED">
        <w:t>Packaging Rules</w:t>
      </w:r>
    </w:p>
    <w:tbl>
      <w:tblPr>
        <w:tblW w:w="0" w:type="auto"/>
        <w:tblLayout w:type="fixed"/>
        <w:tblCellMar>
          <w:left w:w="62" w:type="dxa"/>
          <w:right w:w="62" w:type="dxa"/>
        </w:tblCellMar>
        <w:tblLook w:val="0000"/>
      </w:tblPr>
      <w:tblGrid>
        <w:gridCol w:w="8414"/>
      </w:tblGrid>
      <w:tr w:rsidTr="006D701E">
        <w:tblPrEx>
          <w:tblW w:w="0" w:type="auto"/>
          <w:tblLayout w:type="fixed"/>
          <w:tblCellMar>
            <w:left w:w="62" w:type="dxa"/>
            <w:right w:w="62" w:type="dxa"/>
          </w:tblCellMar>
          <w:tblLook w:val="0000"/>
        </w:tblPrEx>
        <w:trPr>
          <w:tblHeader/>
        </w:trPr>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Packaging Rules</w:t>
            </w:r>
          </w:p>
        </w:tc>
      </w:tr>
      <w:tr w:rsidTr="006D701E">
        <w:tblPrEx>
          <w:tblW w:w="0" w:type="auto"/>
          <w:tblLayout w:type="fixed"/>
          <w:tblCellMar>
            <w:left w:w="62" w:type="dxa"/>
            <w:right w:w="62" w:type="dxa"/>
          </w:tblCellMar>
          <w:tblLook w:val="0000"/>
        </w:tblPrEx>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BodyText"/>
            </w:pPr>
            <w:r w:rsidRPr="002B7BED">
              <w:t>To achieve this qualification, the candidate must demonstrate competency in:</w:t>
            </w:r>
          </w:p>
          <w:p w:rsidR="00000000" w:rsidRPr="002B7BED" w:rsidP="002B7BED">
            <w:pPr>
              <w:pStyle w:val="ListBullet"/>
            </w:pPr>
            <w:r w:rsidRPr="002B7BED">
              <w:t>12 units of competency:</w:t>
            </w:r>
          </w:p>
          <w:p w:rsidR="00000000" w:rsidRPr="002B7BED" w:rsidP="002B7BED">
            <w:pPr>
              <w:pStyle w:val="ListBullet"/>
            </w:pPr>
            <w:r w:rsidRPr="002B7BED">
              <w:t>8 core units</w:t>
            </w:r>
          </w:p>
          <w:p w:rsidR="00000000" w:rsidRPr="002B7BED" w:rsidP="002B7BED">
            <w:pPr>
              <w:pStyle w:val="ListBullet"/>
            </w:pPr>
            <w:r w:rsidRPr="002B7BED">
              <w:t>4 elective units.</w:t>
            </w:r>
          </w:p>
          <w:p w:rsidR="00000000" w:rsidRPr="002B7BED" w:rsidP="002B7BED">
            <w:pPr>
              <w:pStyle w:val="BodyText"/>
            </w:pPr>
            <w:r w:rsidRPr="002B7BED">
              <w:t>The elective units are chosen as follows:</w:t>
            </w:r>
          </w:p>
          <w:p w:rsidR="00000000" w:rsidRPr="002B7BED" w:rsidP="002B7BED">
            <w:pPr>
              <w:pStyle w:val="ListBullet"/>
            </w:pPr>
            <w:r w:rsidRPr="002B7BED">
              <w:t>all four electives may be chosen from the elective units below</w:t>
            </w:r>
          </w:p>
          <w:p w:rsidR="00000000" w:rsidRPr="002B7BED" w:rsidP="002B7BED">
            <w:pPr>
              <w:pStyle w:val="ListBullet"/>
            </w:pPr>
            <w:r w:rsidRPr="002B7BED">
              <w:t>two of the four elective units may be chosen from other Certificate IV qualifications in CPP07, or another current Training Package or state accredited course, provided the integrity of the AQF alignment is ensured, they contribute to a valid, industry-sup</w:t>
            </w:r>
            <w:r w:rsidRPr="002B7BED">
              <w:t>ported vocational outcome, and they have not been previously chosen</w:t>
            </w:r>
          </w:p>
          <w:p w:rsidR="00000000" w:rsidRPr="002B7BED" w:rsidP="002B7BED">
            <w:pPr>
              <w:pStyle w:val="ListBullet"/>
            </w:pPr>
            <w:r w:rsidRPr="002B7BED">
              <w:t>one of the two elective units chosen from outside this qualification may be from either a Certificate III or Diploma qualification in CPP07, ensuring that the industry context of the quali</w:t>
            </w:r>
            <w:r w:rsidRPr="002B7BED">
              <w:t>fication is maintained.</w:t>
            </w:r>
          </w:p>
        </w:tc>
      </w:tr>
    </w:tbl>
    <w:p w:rsidR="00000000" w:rsidRPr="002B7BED" w:rsidP="002B7BED">
      <w:pPr>
        <w:pStyle w:val="BodyText"/>
      </w:pPr>
    </w:p>
    <w:tbl>
      <w:tblPr>
        <w:tblW w:w="0" w:type="auto"/>
        <w:tblLayout w:type="fixed"/>
        <w:tblCellMar>
          <w:left w:w="62" w:type="dxa"/>
          <w:right w:w="62" w:type="dxa"/>
        </w:tblCellMar>
        <w:tblLook w:val="0000"/>
      </w:tblPr>
      <w:tblGrid>
        <w:gridCol w:w="3074"/>
        <w:gridCol w:w="5340"/>
      </w:tblGrid>
      <w:tr w:rsidTr="006D701E">
        <w:tblPrEx>
          <w:tblW w:w="0" w:type="auto"/>
          <w:tblLayout w:type="fixed"/>
          <w:tblCellMar>
            <w:left w:w="62" w:type="dxa"/>
            <w:right w:w="62" w:type="dxa"/>
          </w:tblCellMar>
          <w:tblLook w:val="0000"/>
        </w:tblPrEx>
        <w:trPr>
          <w:tblHeader/>
        </w:trPr>
        <w:tc>
          <w:tcPr>
            <w:tcW w:w="84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Core units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CPPCMN4004B</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Facilitate effective client relationships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CPPHSA4001A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Assess household energy use</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CPPHSA4002A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Assess household waste generation and management</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CPPHSA4003A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Assess household water use</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CPPHSA4004A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Assess thermal performance of existing residences using non-rating tools and techniques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CPPHSA4005A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Minimise health, safety and security risks when assessing home sustainability</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CPPHSA4007A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Promote the adoption of home sustainability practices by residen</w:t>
            </w:r>
            <w:r w:rsidRPr="002B7BED">
              <w:t>ts</w:t>
            </w:r>
          </w:p>
        </w:tc>
      </w:tr>
      <w:tr w:rsidTr="006D701E">
        <w:tblPrEx>
          <w:tblW w:w="0" w:type="auto"/>
          <w:tblLayout w:type="fixed"/>
          <w:tblCellMar>
            <w:left w:w="62" w:type="dxa"/>
            <w:right w:w="62" w:type="dxa"/>
          </w:tblCellMar>
          <w:tblLook w:val="0000"/>
        </w:tblPrEx>
        <w:tc>
          <w:tcPr>
            <w:tcW w:w="84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rPr>
                <w:rStyle w:val="SpecialBold"/>
              </w:rPr>
              <w:t>Elective units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CPCCBC4014A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Prepare simple building sketches and drawings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CPPCMN3001B</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Participate in environmentally sustainable work practices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CPPCMN3004A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Respond to enquiries and complaints</w:t>
            </w:r>
          </w:p>
        </w:tc>
      </w:tr>
      <w:tr w:rsidTr="006D701E">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BED">
            <w:pPr>
              <w:pStyle w:val="BodyText"/>
              <w:rPr>
                <w:lang w:val="en-NZ"/>
              </w:rPr>
            </w:pPr>
            <w:r w:rsidRPr="002B7BED">
              <w:t>CPPCMN4008A</w:t>
            </w:r>
          </w:p>
        </w:tc>
        <w:tc>
          <w:tcPr>
            <w:tcW w:w="5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BED" w:rsidP="002B7BED">
            <w:pPr>
              <w:pStyle w:val="BodyText"/>
            </w:pPr>
            <w:r w:rsidRPr="002B7BED">
              <w:t>Read and extract information from plans, drawings and specifications for residential buildings</w:t>
            </w:r>
          </w:p>
        </w:tc>
      </w:tr>
    </w:tbl>
    <w:p w:rsidR="006D701E" w:rsidP="002B7BED">
      <w:pPr>
        <w:pStyle w:val="BodyText"/>
      </w:pPr>
    </w:p>
    <w:p w:rsidR="006D701E" w:rsidP="002B7BED">
      <w:pPr>
        <w:pStyle w:val="BodyText"/>
      </w:pPr>
    </w:p>
    <w:p w:rsidR="00000000" w:rsidRPr="002B7BED" w:rsidP="002B7BED"/>
    <w:sectPr w:rsidSect="002B7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ED" w:rsidRPr="006D701E" w:rsidP="006D7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1E" w:rsidP="002B7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701E" w:rsidP="002B7B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D701E" w:rsidP="002B7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BED" w:rsidRPr="006D701E" w:rsidP="006D70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1E" w:rsidRPr="002D2AF8" w:rsidP="002B7BED">
    <w:pPr>
      <w:pStyle w:val="Header"/>
      <w:framePr w:wrap="around"/>
    </w:pPr>
    <w:r>
      <w:fldChar w:fldCharType="begin"/>
    </w:r>
    <w:r>
      <w:instrText xml:space="preserve"> TITLE   \* MERGEFORMAT </w:instrText>
    </w:r>
    <w:r>
      <w:fldChar w:fldCharType="separate"/>
    </w:r>
    <w:r>
      <w:t>CPP41110 Certificate IV in Home Sustainability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6D701E" w:rsidP="002B7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6C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3E6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BED"/>
    <w:pPr>
      <w:spacing w:before="360" w:after="60"/>
      <w:outlineLvl w:val="0"/>
    </w:pPr>
    <w:rPr>
      <w:sz w:val="32"/>
    </w:rPr>
  </w:style>
  <w:style w:type="paragraph" w:styleId="Heading2">
    <w:name w:val="heading 2"/>
    <w:basedOn w:val="HeadingBase"/>
    <w:next w:val="BodyText"/>
    <w:link w:val="Heading2Char"/>
    <w:qFormat/>
    <w:rsid w:val="002B7BED"/>
    <w:pPr>
      <w:keepLines/>
      <w:spacing w:before="240" w:after="120"/>
      <w:outlineLvl w:val="1"/>
    </w:pPr>
    <w:rPr>
      <w:sz w:val="28"/>
      <w:szCs w:val="40"/>
    </w:rPr>
  </w:style>
  <w:style w:type="paragraph" w:styleId="Heading3">
    <w:name w:val="heading 3"/>
    <w:basedOn w:val="HeadingBase"/>
    <w:next w:val="BodyText"/>
    <w:link w:val="Heading3Char"/>
    <w:qFormat/>
    <w:rsid w:val="002B7BED"/>
    <w:pPr>
      <w:spacing w:before="180" w:after="120"/>
      <w:outlineLvl w:val="2"/>
    </w:pPr>
    <w:rPr>
      <w:spacing w:val="-10"/>
      <w:kern w:val="32"/>
    </w:rPr>
  </w:style>
  <w:style w:type="paragraph" w:styleId="Heading4">
    <w:name w:val="heading 4"/>
    <w:basedOn w:val="HeadingBase"/>
    <w:next w:val="BodyText"/>
    <w:link w:val="Heading4Char"/>
    <w:qFormat/>
    <w:rsid w:val="002B7BED"/>
    <w:pPr>
      <w:spacing w:before="160" w:after="120"/>
      <w:outlineLvl w:val="3"/>
    </w:pPr>
    <w:rPr>
      <w:sz w:val="22"/>
    </w:rPr>
  </w:style>
  <w:style w:type="paragraph" w:styleId="Heading5">
    <w:name w:val="heading 5"/>
    <w:basedOn w:val="HeadingBase"/>
    <w:next w:val="Normal"/>
    <w:link w:val="Heading5Char"/>
    <w:qFormat/>
    <w:rsid w:val="002B7BED"/>
    <w:pPr>
      <w:spacing w:before="80"/>
      <w:outlineLvl w:val="4"/>
    </w:pPr>
    <w:rPr>
      <w:color w:val="918585"/>
      <w:sz w:val="20"/>
    </w:rPr>
  </w:style>
  <w:style w:type="paragraph" w:styleId="Heading6">
    <w:name w:val="heading 6"/>
    <w:basedOn w:val="HeadingBase"/>
    <w:next w:val="Normal"/>
    <w:link w:val="Heading6Char"/>
    <w:qFormat/>
    <w:rsid w:val="002B7BED"/>
    <w:pPr>
      <w:spacing w:before="60"/>
      <w:outlineLvl w:val="5"/>
    </w:pPr>
    <w:rPr>
      <w:color w:val="918585"/>
      <w:sz w:val="20"/>
    </w:rPr>
  </w:style>
  <w:style w:type="paragraph" w:styleId="Heading7">
    <w:name w:val="heading 7"/>
    <w:basedOn w:val="Normal"/>
    <w:next w:val="Normal"/>
    <w:link w:val="Heading7Char"/>
    <w:qFormat/>
    <w:rsid w:val="002B7BED"/>
    <w:pPr>
      <w:ind w:left="720"/>
      <w:outlineLvl w:val="6"/>
    </w:pPr>
    <w:rPr>
      <w:i/>
    </w:rPr>
  </w:style>
  <w:style w:type="paragraph" w:styleId="Heading8">
    <w:name w:val="heading 8"/>
    <w:basedOn w:val="Normal"/>
    <w:next w:val="Normal"/>
    <w:link w:val="Heading8Char"/>
    <w:qFormat/>
    <w:rsid w:val="002B7BED"/>
    <w:pPr>
      <w:ind w:left="720"/>
      <w:outlineLvl w:val="7"/>
    </w:pPr>
    <w:rPr>
      <w:i/>
    </w:rPr>
  </w:style>
  <w:style w:type="paragraph" w:styleId="Heading9">
    <w:name w:val="heading 9"/>
    <w:basedOn w:val="Normal"/>
    <w:next w:val="Normal"/>
    <w:link w:val="Heading9Char"/>
    <w:qFormat/>
    <w:rsid w:val="002B7BED"/>
    <w:pPr>
      <w:ind w:left="720"/>
      <w:outlineLvl w:val="8"/>
    </w:pPr>
    <w:rPr>
      <w:i/>
    </w:rPr>
  </w:style>
  <w:style w:type="character" w:default="1" w:styleId="DefaultParagraphFont">
    <w:name w:val="Default Paragraph Font"/>
    <w:uiPriority w:val="1"/>
    <w:unhideWhenUsed/>
    <w:rsid w:val="002B7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BED"/>
  </w:style>
  <w:style w:type="character" w:customStyle="1" w:styleId="Heading1Char">
    <w:name w:val="Heading 1 Char"/>
    <w:basedOn w:val="DefaultParagraphFont"/>
    <w:link w:val="Heading1"/>
    <w:rsid w:val="002B7BED"/>
    <w:rPr>
      <w:rFonts w:ascii="Times New Roman" w:eastAsia="Times New Roman" w:hAnsi="Times New Roman" w:cs="Times New Roman"/>
      <w:b/>
      <w:sz w:val="32"/>
      <w:szCs w:val="20"/>
      <w:lang w:eastAsia="en-US"/>
    </w:rPr>
  </w:style>
  <w:style w:type="paragraph" w:styleId="BodyText">
    <w:name w:val="Body Text"/>
    <w:basedOn w:val="Normal"/>
    <w:link w:val="BodyTextChar"/>
    <w:rsid w:val="002B7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BED"/>
    <w:rPr>
      <w:rFonts w:ascii="Times New Roman" w:eastAsia="Times New Roman" w:hAnsi="Times New Roman" w:cs="Times New Roman"/>
      <w:sz w:val="24"/>
      <w:lang w:eastAsia="en-US"/>
    </w:rPr>
  </w:style>
  <w:style w:type="paragraph" w:styleId="ListBullet">
    <w:name w:val="List Bullet"/>
    <w:basedOn w:val="List"/>
    <w:rsid w:val="002B7BED"/>
    <w:pPr>
      <w:numPr>
        <w:numId w:val="11"/>
      </w:numPr>
      <w:tabs>
        <w:tab w:val="clear" w:pos="340"/>
      </w:tabs>
      <w:spacing w:before="40" w:after="40"/>
    </w:pPr>
  </w:style>
  <w:style w:type="character" w:customStyle="1" w:styleId="SpecialBold">
    <w:name w:val="Special Bold"/>
    <w:basedOn w:val="DefaultParagraphFont"/>
    <w:rsid w:val="002B7BED"/>
    <w:rPr>
      <w:b/>
      <w:spacing w:val="0"/>
    </w:rPr>
  </w:style>
  <w:style w:type="paragraph" w:customStyle="1" w:styleId="SuperHeading">
    <w:name w:val="SuperHeading"/>
    <w:basedOn w:val="Normal"/>
    <w:rsid w:val="002B7BED"/>
    <w:pPr>
      <w:spacing w:before="240" w:after="120"/>
      <w:outlineLvl w:val="0"/>
    </w:pPr>
    <w:rPr>
      <w:rFonts w:ascii="Times New Roman" w:hAnsi="Times New Roman"/>
      <w:b/>
      <w:sz w:val="32"/>
    </w:rPr>
  </w:style>
  <w:style w:type="paragraph" w:customStyle="1" w:styleId="AllowPageBreak">
    <w:name w:val="AllowPageBreak"/>
    <w:rsid w:val="002B7B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BED"/>
    <w:rPr>
      <w:rFonts w:ascii="Courier New" w:eastAsia="Times New Roman" w:hAnsi="Courier New" w:cs="Times New Roman"/>
      <w:i/>
      <w:szCs w:val="20"/>
      <w:lang w:eastAsia="en-US"/>
    </w:rPr>
  </w:style>
  <w:style w:type="paragraph" w:customStyle="1" w:styleId="HeadingBase">
    <w:name w:val="Heading Base"/>
    <w:rsid w:val="002B7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BED"/>
    <w:pPr>
      <w:tabs>
        <w:tab w:val="right" w:leader="dot" w:pos="9072"/>
      </w:tabs>
      <w:ind w:left="567"/>
    </w:pPr>
    <w:rPr>
      <w:szCs w:val="22"/>
    </w:rPr>
  </w:style>
  <w:style w:type="paragraph" w:customStyle="1" w:styleId="TOCBase">
    <w:name w:val="TOC Base"/>
    <w:rsid w:val="002B7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BED"/>
    <w:pPr>
      <w:tabs>
        <w:tab w:val="right" w:leader="dot" w:pos="9072"/>
      </w:tabs>
      <w:spacing w:before="40" w:after="40"/>
      <w:ind w:left="284"/>
    </w:pPr>
    <w:rPr>
      <w:rFonts w:ascii="Times New Roman" w:hAnsi="Times New Roman"/>
    </w:rPr>
  </w:style>
  <w:style w:type="paragraph" w:styleId="TOC1">
    <w:name w:val="toc 1"/>
    <w:basedOn w:val="TOCBase"/>
    <w:next w:val="Normal"/>
    <w:rsid w:val="002B7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BED"/>
    <w:rPr>
      <w:rFonts w:ascii="Times New Roman" w:eastAsia="Times New Roman" w:hAnsi="Times New Roman" w:cs="Times New Roman"/>
      <w:sz w:val="16"/>
      <w:lang w:eastAsia="en-US"/>
    </w:rPr>
  </w:style>
  <w:style w:type="paragraph" w:styleId="Title">
    <w:name w:val="Title"/>
    <w:basedOn w:val="HeadingBase"/>
    <w:link w:val="TitleChar"/>
    <w:qFormat/>
    <w:rsid w:val="002B7BED"/>
    <w:pPr>
      <w:spacing w:before="5040"/>
      <w:jc w:val="center"/>
    </w:pPr>
    <w:rPr>
      <w:sz w:val="48"/>
      <w:szCs w:val="72"/>
      <w:lang w:val="en-US"/>
    </w:rPr>
  </w:style>
  <w:style w:type="character" w:customStyle="1" w:styleId="TitleChar">
    <w:name w:val="Title Char"/>
    <w:basedOn w:val="DefaultParagraphFont"/>
    <w:link w:val="Title"/>
    <w:rsid w:val="002B7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BED"/>
    <w:pPr>
      <w:tabs>
        <w:tab w:val="left" w:pos="3600"/>
        <w:tab w:val="left" w:pos="3958"/>
      </w:tabs>
    </w:pPr>
  </w:style>
  <w:style w:type="paragraph" w:styleId="List">
    <w:name w:val="List"/>
    <w:basedOn w:val="BodyText"/>
    <w:next w:val="BodyText"/>
    <w:rsid w:val="002B7BED"/>
    <w:pPr>
      <w:tabs>
        <w:tab w:val="left" w:pos="340"/>
      </w:tabs>
      <w:spacing w:before="60" w:after="60"/>
      <w:ind w:left="340" w:hanging="340"/>
    </w:pPr>
  </w:style>
  <w:style w:type="paragraph" w:customStyle="1" w:styleId="Note">
    <w:name w:val="Note"/>
    <w:basedOn w:val="BodyText"/>
    <w:rsid w:val="002B7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BED"/>
    <w:pPr>
      <w:framePr w:wrap="auto" w:hAnchor="text" w:y="6049"/>
    </w:pPr>
    <w:rPr>
      <w:color w:val="000000"/>
      <w:sz w:val="40"/>
    </w:rPr>
  </w:style>
  <w:style w:type="paragraph" w:customStyle="1" w:styleId="TOCTitle">
    <w:name w:val="TOCTitle"/>
    <w:basedOn w:val="Heading1"/>
    <w:rsid w:val="002B7BED"/>
    <w:pPr>
      <w:spacing w:after="240"/>
      <w:jc w:val="center"/>
      <w:outlineLvl w:val="9"/>
    </w:pPr>
    <w:rPr>
      <w:caps/>
    </w:rPr>
  </w:style>
  <w:style w:type="paragraph" w:customStyle="1" w:styleId="Version">
    <w:name w:val="Version"/>
    <w:rsid w:val="002B7B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BED"/>
    <w:pPr>
      <w:numPr>
        <w:numId w:val="12"/>
      </w:numPr>
      <w:tabs>
        <w:tab w:val="clear" w:pos="680"/>
      </w:tabs>
    </w:pPr>
  </w:style>
  <w:style w:type="paragraph" w:styleId="Index1">
    <w:name w:val="index 1"/>
    <w:basedOn w:val="Normal"/>
    <w:next w:val="Normal"/>
    <w:semiHidden/>
    <w:rsid w:val="002B7BED"/>
    <w:pPr>
      <w:keepNext w:val="0"/>
      <w:tabs>
        <w:tab w:val="right" w:pos="4176"/>
      </w:tabs>
      <w:ind w:left="198" w:hanging="198"/>
    </w:pPr>
    <w:rPr>
      <w:rFonts w:ascii="Garamond" w:hAnsi="Garamond"/>
    </w:rPr>
  </w:style>
  <w:style w:type="paragraph" w:styleId="IndexHeading">
    <w:name w:val="index heading"/>
    <w:basedOn w:val="Normal"/>
    <w:next w:val="Index1"/>
    <w:semiHidden/>
    <w:rsid w:val="002B7BED"/>
    <w:pPr>
      <w:spacing w:before="120" w:after="120"/>
    </w:pPr>
    <w:rPr>
      <w:rFonts w:ascii="Arial" w:hAnsi="Arial"/>
      <w:b/>
      <w:color w:val="918585"/>
      <w:sz w:val="24"/>
    </w:rPr>
  </w:style>
  <w:style w:type="paragraph" w:styleId="Header">
    <w:name w:val="header"/>
    <w:basedOn w:val="Normal"/>
    <w:link w:val="HeaderChar"/>
    <w:rsid w:val="002B7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BED"/>
    <w:rPr>
      <w:rFonts w:ascii="Times New Roman" w:eastAsia="Times New Roman" w:hAnsi="Times New Roman" w:cs="Times New Roman"/>
      <w:sz w:val="16"/>
      <w:szCs w:val="20"/>
      <w:lang w:val="en-GB" w:eastAsia="en-US"/>
    </w:rPr>
  </w:style>
  <w:style w:type="paragraph" w:customStyle="1" w:styleId="Chapter">
    <w:name w:val="Chapter"/>
    <w:basedOn w:val="Normal"/>
    <w:rsid w:val="002B7BED"/>
    <w:pPr>
      <w:spacing w:before="240"/>
    </w:pPr>
    <w:rPr>
      <w:rFonts w:ascii="Times New Roman" w:hAnsi="Times New Roman"/>
      <w:smallCaps/>
      <w:spacing w:val="80"/>
      <w:sz w:val="28"/>
    </w:rPr>
  </w:style>
  <w:style w:type="paragraph" w:customStyle="1" w:styleId="InChapter">
    <w:name w:val="InChapter"/>
    <w:basedOn w:val="Heading3"/>
    <w:rsid w:val="002B7BED"/>
    <w:pPr>
      <w:spacing w:after="240"/>
      <w:outlineLvl w:val="9"/>
    </w:pPr>
    <w:rPr>
      <w:noProof/>
    </w:rPr>
  </w:style>
  <w:style w:type="paragraph" w:styleId="Index2">
    <w:name w:val="index 2"/>
    <w:basedOn w:val="Normal"/>
    <w:next w:val="Normal"/>
    <w:semiHidden/>
    <w:rsid w:val="002B7BED"/>
    <w:pPr>
      <w:tabs>
        <w:tab w:val="right" w:pos="4176"/>
      </w:tabs>
      <w:ind w:left="568" w:hanging="284"/>
    </w:pPr>
    <w:rPr>
      <w:rFonts w:ascii="Garamond" w:hAnsi="Garamond"/>
    </w:rPr>
  </w:style>
  <w:style w:type="paragraph" w:customStyle="1" w:styleId="Byline">
    <w:name w:val="Byline"/>
    <w:rsid w:val="002B7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BED"/>
    <w:pPr>
      <w:tabs>
        <w:tab w:val="clear" w:pos="3600"/>
        <w:tab w:val="clear" w:pos="3958"/>
      </w:tabs>
      <w:jc w:val="right"/>
    </w:pPr>
  </w:style>
  <w:style w:type="character" w:styleId="Emphasis">
    <w:name w:val="Emphasis"/>
    <w:basedOn w:val="DefaultParagraphFont"/>
    <w:qFormat/>
    <w:rsid w:val="002B7BED"/>
    <w:rPr>
      <w:i/>
    </w:rPr>
  </w:style>
  <w:style w:type="paragraph" w:styleId="Caption">
    <w:name w:val="caption"/>
    <w:basedOn w:val="BodyText"/>
    <w:next w:val="Normal"/>
    <w:qFormat/>
    <w:rsid w:val="002B7BED"/>
    <w:pPr>
      <w:framePr w:w="2268" w:hSpace="181" w:vSpace="181" w:wrap="around" w:vAnchor="text" w:hAnchor="page" w:x="1135" w:y="285" w:anchorLock="1"/>
    </w:pPr>
    <w:rPr>
      <w:i/>
    </w:rPr>
  </w:style>
  <w:style w:type="paragraph" w:customStyle="1" w:styleId="MiniTOCTitle">
    <w:name w:val="MiniTOCTitle"/>
    <w:basedOn w:val="Heading4"/>
    <w:rsid w:val="002B7BED"/>
    <w:pPr>
      <w:spacing w:before="240"/>
      <w:outlineLvl w:val="9"/>
    </w:pPr>
    <w:rPr>
      <w:noProof/>
      <w:sz w:val="24"/>
    </w:rPr>
  </w:style>
  <w:style w:type="paragraph" w:customStyle="1" w:styleId="MiniTOCItem">
    <w:name w:val="MiniTOCItem"/>
    <w:basedOn w:val="ListBullet"/>
    <w:rsid w:val="002B7BED"/>
    <w:pPr>
      <w:numPr>
        <w:numId w:val="0"/>
      </w:numPr>
      <w:tabs>
        <w:tab w:val="right" w:leader="dot" w:pos="6521"/>
      </w:tabs>
      <w:spacing w:before="0" w:after="0"/>
    </w:pPr>
  </w:style>
  <w:style w:type="paragraph" w:customStyle="1" w:styleId="TOFTitle">
    <w:name w:val="TOFTitle"/>
    <w:basedOn w:val="TOCTitle"/>
    <w:rsid w:val="002B7BED"/>
  </w:style>
  <w:style w:type="paragraph" w:styleId="TableofFigures">
    <w:name w:val="table of figures"/>
    <w:basedOn w:val="Normal"/>
    <w:next w:val="Normal"/>
    <w:semiHidden/>
    <w:rsid w:val="002B7BED"/>
    <w:pPr>
      <w:tabs>
        <w:tab w:val="right" w:leader="dot" w:pos="9072"/>
      </w:tabs>
      <w:ind w:left="970" w:hanging="403"/>
    </w:pPr>
    <w:rPr>
      <w:rFonts w:ascii="Times New Roman" w:hAnsi="Times New Roman"/>
      <w:b/>
    </w:rPr>
  </w:style>
  <w:style w:type="paragraph" w:styleId="ListNumber">
    <w:name w:val="List Number"/>
    <w:basedOn w:val="List"/>
    <w:rsid w:val="002B7BED"/>
    <w:pPr>
      <w:numPr>
        <w:numId w:val="14"/>
      </w:numPr>
      <w:tabs>
        <w:tab w:val="clear" w:pos="340"/>
      </w:tabs>
    </w:pPr>
  </w:style>
  <w:style w:type="character" w:customStyle="1" w:styleId="WingdingSymbols">
    <w:name w:val="Wingding Symbols"/>
    <w:rsid w:val="002B7BED"/>
    <w:rPr>
      <w:rFonts w:ascii="Wingdings" w:hAnsi="Wingdings"/>
    </w:rPr>
  </w:style>
  <w:style w:type="paragraph" w:customStyle="1" w:styleId="TableHeading">
    <w:name w:val="Table Heading"/>
    <w:basedOn w:val="HeadingBase"/>
    <w:rsid w:val="002B7BED"/>
    <w:pPr>
      <w:keepLines/>
      <w:pBdr>
        <w:bottom w:val="single" w:sz="6" w:space="1" w:color="918585"/>
      </w:pBdr>
      <w:spacing w:before="240"/>
    </w:pPr>
  </w:style>
  <w:style w:type="character" w:customStyle="1" w:styleId="HotSpot">
    <w:name w:val="HotSpot"/>
    <w:rsid w:val="002B7BED"/>
    <w:rPr>
      <w:color w:val="0033CC"/>
      <w:u w:val="none"/>
    </w:rPr>
  </w:style>
  <w:style w:type="paragraph" w:customStyle="1" w:styleId="BodyTextRight">
    <w:name w:val="Body Text Right"/>
    <w:basedOn w:val="BodyText"/>
    <w:rsid w:val="002B7BED"/>
    <w:pPr>
      <w:spacing w:before="0" w:after="0"/>
      <w:jc w:val="right"/>
    </w:pPr>
  </w:style>
  <w:style w:type="paragraph" w:styleId="Index3">
    <w:name w:val="index 3"/>
    <w:basedOn w:val="ListNumber2"/>
    <w:next w:val="Normal"/>
    <w:semiHidden/>
    <w:rsid w:val="002B7BED"/>
    <w:pPr>
      <w:numPr>
        <w:numId w:val="0"/>
      </w:numPr>
      <w:tabs>
        <w:tab w:val="right" w:leader="dot" w:pos="4176"/>
      </w:tabs>
    </w:pPr>
  </w:style>
  <w:style w:type="paragraph" w:styleId="ListNumber2">
    <w:name w:val="List Number 2"/>
    <w:basedOn w:val="List2"/>
    <w:rsid w:val="002B7BED"/>
    <w:pPr>
      <w:numPr>
        <w:numId w:val="9"/>
      </w:numPr>
      <w:tabs>
        <w:tab w:val="clear" w:pos="1060"/>
      </w:tabs>
    </w:pPr>
  </w:style>
  <w:style w:type="paragraph" w:customStyle="1" w:styleId="MarginNote">
    <w:name w:val="Margin Note"/>
    <w:basedOn w:val="BodyText"/>
    <w:rsid w:val="002B7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BED"/>
    <w:rPr>
      <w:sz w:val="32"/>
    </w:rPr>
  </w:style>
  <w:style w:type="paragraph" w:customStyle="1" w:styleId="HeadingProcedure">
    <w:name w:val="Heading Procedure"/>
    <w:basedOn w:val="HeadingBase"/>
    <w:next w:val="Normal"/>
    <w:rsid w:val="002B7BED"/>
    <w:pPr>
      <w:tabs>
        <w:tab w:val="left" w:pos="0"/>
      </w:tabs>
      <w:spacing w:before="120" w:after="60"/>
    </w:pPr>
    <w:rPr>
      <w:i/>
      <w:color w:val="918585"/>
      <w:sz w:val="22"/>
    </w:rPr>
  </w:style>
  <w:style w:type="paragraph" w:customStyle="1" w:styleId="TableBodyText">
    <w:name w:val="Table Body Text"/>
    <w:basedOn w:val="BodyText"/>
    <w:rsid w:val="002B7BED"/>
    <w:pPr>
      <w:spacing w:before="60" w:after="60"/>
    </w:pPr>
  </w:style>
  <w:style w:type="paragraph" w:styleId="ListContinue">
    <w:name w:val="List Continue"/>
    <w:basedOn w:val="List"/>
    <w:rsid w:val="002B7BED"/>
    <w:pPr>
      <w:ind w:firstLine="0"/>
    </w:pPr>
  </w:style>
  <w:style w:type="paragraph" w:customStyle="1" w:styleId="ListNote">
    <w:name w:val="List Note"/>
    <w:basedOn w:val="List"/>
    <w:rsid w:val="002B7BED"/>
    <w:pPr>
      <w:pBdr>
        <w:top w:val="single" w:sz="6" w:space="2" w:color="918585"/>
        <w:bottom w:val="single" w:sz="6" w:space="2" w:color="918585"/>
      </w:pBdr>
      <w:tabs>
        <w:tab w:val="left" w:pos="1021"/>
      </w:tabs>
      <w:ind w:firstLine="0"/>
    </w:pPr>
  </w:style>
  <w:style w:type="paragraph" w:customStyle="1" w:styleId="Warning">
    <w:name w:val="Warning"/>
    <w:basedOn w:val="BodyText"/>
    <w:rsid w:val="002B7BED"/>
    <w:pPr>
      <w:shd w:val="clear" w:color="auto" w:fill="D9D9D9"/>
      <w:tabs>
        <w:tab w:val="left" w:pos="992"/>
      </w:tabs>
      <w:ind w:left="119" w:right="119"/>
    </w:pPr>
    <w:rPr>
      <w:sz w:val="20"/>
    </w:rPr>
  </w:style>
  <w:style w:type="paragraph" w:customStyle="1" w:styleId="MarginIcons">
    <w:name w:val="Margin Icons"/>
    <w:basedOn w:val="BodyText"/>
    <w:rsid w:val="002B7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BED"/>
    <w:rPr>
      <w:rFonts w:ascii="Courier New" w:hAnsi="Courier New"/>
    </w:rPr>
  </w:style>
  <w:style w:type="paragraph" w:customStyle="1" w:styleId="NoteBullet">
    <w:name w:val="Note Bullet"/>
    <w:basedOn w:val="Note"/>
    <w:rsid w:val="002B7BED"/>
    <w:pPr>
      <w:tabs>
        <w:tab w:val="clear" w:pos="680"/>
      </w:tabs>
      <w:spacing w:before="60" w:after="60"/>
    </w:pPr>
  </w:style>
  <w:style w:type="paragraph" w:customStyle="1" w:styleId="SubHeading2">
    <w:name w:val="SubHeading2"/>
    <w:basedOn w:val="HeadingBase"/>
    <w:rsid w:val="002B7BED"/>
    <w:pPr>
      <w:spacing w:before="240" w:after="60"/>
    </w:pPr>
    <w:rPr>
      <w:sz w:val="20"/>
    </w:rPr>
  </w:style>
  <w:style w:type="paragraph" w:customStyle="1" w:styleId="SubHeading1">
    <w:name w:val="SubHeading1"/>
    <w:basedOn w:val="HeadingBase"/>
    <w:rsid w:val="002B7BED"/>
    <w:pPr>
      <w:spacing w:before="240" w:after="60"/>
    </w:pPr>
    <w:rPr>
      <w:color w:val="918585"/>
      <w:sz w:val="22"/>
    </w:rPr>
  </w:style>
  <w:style w:type="paragraph" w:customStyle="1" w:styleId="SideHeading">
    <w:name w:val="Side Heading"/>
    <w:basedOn w:val="HeadingBase"/>
    <w:rsid w:val="002B7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BED"/>
    <w:pPr>
      <w:numPr>
        <w:numId w:val="10"/>
      </w:numPr>
    </w:pPr>
  </w:style>
  <w:style w:type="paragraph" w:styleId="PlainText">
    <w:name w:val="Plain Text"/>
    <w:basedOn w:val="Normal"/>
    <w:link w:val="PlainTextChar"/>
    <w:rsid w:val="002B7BED"/>
    <w:rPr>
      <w:sz w:val="20"/>
    </w:rPr>
  </w:style>
  <w:style w:type="character" w:customStyle="1" w:styleId="PlainTextChar">
    <w:name w:val="Plain Text Char"/>
    <w:basedOn w:val="DefaultParagraphFont"/>
    <w:link w:val="PlainText"/>
    <w:rsid w:val="002B7BED"/>
    <w:rPr>
      <w:rFonts w:ascii="Courier New" w:eastAsia="Times New Roman" w:hAnsi="Courier New" w:cs="Times New Roman"/>
      <w:sz w:val="20"/>
      <w:szCs w:val="20"/>
      <w:lang w:eastAsia="en-US"/>
    </w:rPr>
  </w:style>
  <w:style w:type="character" w:customStyle="1" w:styleId="MenuOption">
    <w:name w:val="Menu Option"/>
    <w:basedOn w:val="DefaultParagraphFont"/>
    <w:rsid w:val="002B7BED"/>
    <w:rPr>
      <w:b/>
      <w:smallCaps/>
    </w:rPr>
  </w:style>
  <w:style w:type="paragraph" w:customStyle="1" w:styleId="TableListNumber">
    <w:name w:val="Table List Number"/>
    <w:basedOn w:val="ListNumber"/>
    <w:rsid w:val="002B7BED"/>
    <w:pPr>
      <w:numPr>
        <w:numId w:val="0"/>
      </w:numPr>
    </w:pPr>
  </w:style>
  <w:style w:type="paragraph" w:styleId="TOC4">
    <w:name w:val="toc 4"/>
    <w:basedOn w:val="TOCBase"/>
    <w:next w:val="Normal"/>
    <w:semiHidden/>
    <w:rsid w:val="002B7BED"/>
    <w:pPr>
      <w:tabs>
        <w:tab w:val="right" w:leader="dot" w:pos="9071"/>
      </w:tabs>
      <w:ind w:left="1701"/>
    </w:pPr>
  </w:style>
  <w:style w:type="paragraph" w:customStyle="1" w:styleId="ListAlpha">
    <w:name w:val="List Alpha"/>
    <w:basedOn w:val="List"/>
    <w:rsid w:val="002B7BED"/>
    <w:pPr>
      <w:numPr>
        <w:numId w:val="8"/>
      </w:numPr>
    </w:pPr>
  </w:style>
  <w:style w:type="paragraph" w:customStyle="1" w:styleId="ListAlpha2">
    <w:name w:val="List Alpha 2"/>
    <w:basedOn w:val="List2"/>
    <w:rsid w:val="002B7BED"/>
    <w:pPr>
      <w:numPr>
        <w:numId w:val="7"/>
      </w:numPr>
    </w:pPr>
  </w:style>
  <w:style w:type="paragraph" w:styleId="List2">
    <w:name w:val="List 2"/>
    <w:basedOn w:val="BodyText"/>
    <w:rsid w:val="002B7BED"/>
    <w:pPr>
      <w:tabs>
        <w:tab w:val="left" w:pos="680"/>
      </w:tabs>
      <w:spacing w:before="60" w:after="60"/>
      <w:ind w:left="680" w:hanging="340"/>
    </w:pPr>
  </w:style>
  <w:style w:type="paragraph" w:styleId="List3">
    <w:name w:val="List 3"/>
    <w:basedOn w:val="BodyText"/>
    <w:rsid w:val="002B7BED"/>
    <w:pPr>
      <w:tabs>
        <w:tab w:val="left" w:pos="1021"/>
      </w:tabs>
      <w:spacing w:before="60" w:after="60"/>
      <w:ind w:left="1020" w:hanging="340"/>
    </w:pPr>
  </w:style>
  <w:style w:type="paragraph" w:styleId="List4">
    <w:name w:val="List 4"/>
    <w:basedOn w:val="BodyText"/>
    <w:rsid w:val="002B7BED"/>
    <w:pPr>
      <w:tabs>
        <w:tab w:val="left" w:pos="1361"/>
      </w:tabs>
      <w:spacing w:before="60" w:after="60"/>
      <w:ind w:left="1361" w:hanging="340"/>
    </w:pPr>
  </w:style>
  <w:style w:type="paragraph" w:styleId="List5">
    <w:name w:val="List 5"/>
    <w:basedOn w:val="BodyText"/>
    <w:rsid w:val="002B7BED"/>
    <w:pPr>
      <w:tabs>
        <w:tab w:val="left" w:pos="1701"/>
      </w:tabs>
      <w:spacing w:before="60" w:after="60"/>
      <w:ind w:left="1701" w:hanging="340"/>
    </w:pPr>
  </w:style>
  <w:style w:type="paragraph" w:styleId="ListBullet3">
    <w:name w:val="List Bullet 3"/>
    <w:basedOn w:val="List3"/>
    <w:rsid w:val="002B7BED"/>
    <w:pPr>
      <w:numPr>
        <w:numId w:val="13"/>
      </w:numPr>
      <w:tabs>
        <w:tab w:val="clear" w:pos="1021"/>
      </w:tabs>
      <w:ind w:left="1037" w:hanging="357"/>
    </w:pPr>
  </w:style>
  <w:style w:type="paragraph" w:styleId="ListBullet4">
    <w:name w:val="List Bullet 4"/>
    <w:basedOn w:val="List4"/>
    <w:rsid w:val="002B7BED"/>
    <w:pPr>
      <w:numPr>
        <w:numId w:val="2"/>
      </w:numPr>
      <w:tabs>
        <w:tab w:val="clear" w:pos="1361"/>
      </w:tabs>
    </w:pPr>
  </w:style>
  <w:style w:type="paragraph" w:styleId="ListBullet5">
    <w:name w:val="List Bullet 5"/>
    <w:basedOn w:val="List5"/>
    <w:rsid w:val="002B7BED"/>
    <w:pPr>
      <w:numPr>
        <w:numId w:val="3"/>
      </w:numPr>
    </w:pPr>
  </w:style>
  <w:style w:type="paragraph" w:styleId="ListContinue2">
    <w:name w:val="List Continue 2"/>
    <w:basedOn w:val="List2"/>
    <w:rsid w:val="002B7BED"/>
    <w:pPr>
      <w:ind w:firstLine="0"/>
    </w:pPr>
  </w:style>
  <w:style w:type="paragraph" w:styleId="ListContinue3">
    <w:name w:val="List Continue 3"/>
    <w:basedOn w:val="List3"/>
    <w:rsid w:val="002B7BED"/>
    <w:pPr>
      <w:ind w:left="1021" w:firstLine="0"/>
    </w:pPr>
  </w:style>
  <w:style w:type="paragraph" w:styleId="ListContinue4">
    <w:name w:val="List Continue 4"/>
    <w:basedOn w:val="List4"/>
    <w:rsid w:val="002B7BED"/>
    <w:pPr>
      <w:ind w:firstLine="0"/>
    </w:pPr>
  </w:style>
  <w:style w:type="paragraph" w:styleId="ListContinue5">
    <w:name w:val="List Continue 5"/>
    <w:basedOn w:val="List5"/>
    <w:rsid w:val="002B7BED"/>
    <w:pPr>
      <w:ind w:firstLine="0"/>
    </w:pPr>
  </w:style>
  <w:style w:type="paragraph" w:styleId="ListNumber3">
    <w:name w:val="List Number 3"/>
    <w:basedOn w:val="List3"/>
    <w:rsid w:val="002B7BED"/>
    <w:pPr>
      <w:numPr>
        <w:numId w:val="4"/>
      </w:numPr>
    </w:pPr>
  </w:style>
  <w:style w:type="paragraph" w:styleId="ListNumber4">
    <w:name w:val="List Number 4"/>
    <w:basedOn w:val="List4"/>
    <w:rsid w:val="002B7BED"/>
    <w:pPr>
      <w:numPr>
        <w:numId w:val="5"/>
      </w:numPr>
    </w:pPr>
  </w:style>
  <w:style w:type="paragraph" w:styleId="ListNumber5">
    <w:name w:val="List Number 5"/>
    <w:basedOn w:val="List5"/>
    <w:rsid w:val="002B7BED"/>
    <w:pPr>
      <w:numPr>
        <w:numId w:val="6"/>
      </w:numPr>
    </w:pPr>
  </w:style>
  <w:style w:type="paragraph" w:styleId="BlockText">
    <w:name w:val="Block Text"/>
    <w:basedOn w:val="Normal"/>
    <w:rsid w:val="002B7BED"/>
    <w:pPr>
      <w:spacing w:after="120"/>
      <w:ind w:left="1440" w:right="1440"/>
    </w:pPr>
  </w:style>
  <w:style w:type="character" w:customStyle="1" w:styleId="Subscript">
    <w:name w:val="Subscript"/>
    <w:basedOn w:val="DefaultParagraphFont"/>
    <w:rsid w:val="002B7BED"/>
    <w:rPr>
      <w:sz w:val="16"/>
      <w:vertAlign w:val="subscript"/>
    </w:rPr>
  </w:style>
  <w:style w:type="character" w:customStyle="1" w:styleId="Superscript">
    <w:name w:val="Superscript"/>
    <w:basedOn w:val="DefaultParagraphFont"/>
    <w:rsid w:val="002B7BED"/>
    <w:rPr>
      <w:sz w:val="16"/>
      <w:vertAlign w:val="superscript"/>
    </w:rPr>
  </w:style>
  <w:style w:type="character" w:customStyle="1" w:styleId="Symbols">
    <w:name w:val="Symbols"/>
    <w:basedOn w:val="DefaultParagraphFont"/>
    <w:rsid w:val="002B7BED"/>
    <w:rPr>
      <w:rFonts w:ascii="Symbol" w:hAnsi="Symbol"/>
    </w:rPr>
  </w:style>
  <w:style w:type="character" w:customStyle="1" w:styleId="MenuOptions">
    <w:name w:val="Menu Options"/>
    <w:basedOn w:val="DefaultParagraphFont"/>
    <w:rsid w:val="002B7BED"/>
    <w:rPr>
      <w:rFonts w:ascii="Arial Narrow" w:hAnsi="Arial Narrow"/>
      <w:smallCaps/>
    </w:rPr>
  </w:style>
  <w:style w:type="character" w:customStyle="1" w:styleId="Buttons">
    <w:name w:val="Buttons"/>
    <w:basedOn w:val="DefaultParagraphFont"/>
    <w:rsid w:val="002B7BED"/>
    <w:rPr>
      <w:b/>
    </w:rPr>
  </w:style>
  <w:style w:type="character" w:customStyle="1" w:styleId="Underlined">
    <w:name w:val="Underlined"/>
    <w:basedOn w:val="DefaultParagraphFont"/>
    <w:rsid w:val="002B7BED"/>
    <w:rPr>
      <w:u w:val="single"/>
    </w:rPr>
  </w:style>
  <w:style w:type="paragraph" w:customStyle="1" w:styleId="TableBodyTextRight">
    <w:name w:val="Table Body Text Right"/>
    <w:basedOn w:val="TableBodyText"/>
    <w:rsid w:val="002B7BED"/>
    <w:pPr>
      <w:widowControl w:val="0"/>
      <w:autoSpaceDE w:val="0"/>
      <w:autoSpaceDN w:val="0"/>
      <w:adjustRightInd w:val="0"/>
      <w:jc w:val="right"/>
    </w:pPr>
    <w:rPr>
      <w:rFonts w:cs="Arial"/>
      <w:szCs w:val="18"/>
    </w:rPr>
  </w:style>
  <w:style w:type="paragraph" w:customStyle="1" w:styleId="CopyrightText">
    <w:name w:val="Copyright Text"/>
    <w:basedOn w:val="BodyText"/>
    <w:rsid w:val="002B7BED"/>
    <w:rPr>
      <w:sz w:val="18"/>
    </w:rPr>
  </w:style>
  <w:style w:type="paragraph" w:customStyle="1" w:styleId="BodySmallRight">
    <w:name w:val="Body Small Right"/>
    <w:basedOn w:val="BodyTextRight"/>
    <w:rsid w:val="002B7BED"/>
    <w:rPr>
      <w:sz w:val="18"/>
      <w:szCs w:val="18"/>
    </w:rPr>
  </w:style>
  <w:style w:type="paragraph" w:customStyle="1" w:styleId="MarginEdition">
    <w:name w:val="Margin Edition"/>
    <w:basedOn w:val="MarginNote"/>
    <w:rsid w:val="002B7BED"/>
    <w:pPr>
      <w:spacing w:before="0" w:after="0"/>
    </w:pPr>
    <w:rPr>
      <w:rFonts w:ascii="Times New Roman" w:hAnsi="Times New Roman"/>
      <w:color w:val="999999"/>
    </w:rPr>
  </w:style>
  <w:style w:type="paragraph" w:customStyle="1" w:styleId="Spacer">
    <w:name w:val="Spacer"/>
    <w:basedOn w:val="Normal"/>
    <w:rsid w:val="002B7BED"/>
    <w:rPr>
      <w:sz w:val="2"/>
      <w:szCs w:val="2"/>
    </w:rPr>
  </w:style>
  <w:style w:type="character" w:customStyle="1" w:styleId="Small">
    <w:name w:val="Small"/>
    <w:basedOn w:val="DefaultParagraphFont"/>
    <w:rsid w:val="002B7BED"/>
    <w:rPr>
      <w:sz w:val="16"/>
    </w:rPr>
  </w:style>
  <w:style w:type="paragraph" w:customStyle="1" w:styleId="WideTable">
    <w:name w:val="Wide Table"/>
    <w:basedOn w:val="Normal"/>
    <w:rsid w:val="002B7BED"/>
    <w:pPr>
      <w:ind w:left="-1418"/>
    </w:pPr>
    <w:rPr>
      <w:sz w:val="2"/>
      <w:szCs w:val="2"/>
    </w:rPr>
  </w:style>
  <w:style w:type="character" w:styleId="PageNumber">
    <w:name w:val="page number"/>
    <w:basedOn w:val="DefaultParagraphFont"/>
    <w:rsid w:val="002B7BED"/>
  </w:style>
  <w:style w:type="paragraph" w:styleId="Quote">
    <w:name w:val="Quote"/>
    <w:basedOn w:val="Heading1"/>
    <w:link w:val="QuoteChar"/>
    <w:qFormat/>
    <w:rsid w:val="002B7BED"/>
    <w:rPr>
      <w:b w:val="0"/>
      <w:sz w:val="72"/>
      <w:szCs w:val="72"/>
      <w:lang w:val="en-NZ"/>
    </w:rPr>
  </w:style>
  <w:style w:type="character" w:customStyle="1" w:styleId="QuoteChar">
    <w:name w:val="Quote Char"/>
    <w:basedOn w:val="DefaultParagraphFont"/>
    <w:link w:val="Quote"/>
    <w:rsid w:val="002B7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BED"/>
    <w:pPr>
      <w:pageBreakBefore/>
    </w:pPr>
  </w:style>
  <w:style w:type="paragraph" w:customStyle="1" w:styleId="Border">
    <w:name w:val="Border"/>
    <w:basedOn w:val="Normal"/>
    <w:qFormat/>
    <w:rsid w:val="002B7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BED"/>
    <w:rPr>
      <w:b/>
      <w:bCs/>
      <w:i/>
      <w:iCs/>
      <w:color w:val="auto"/>
    </w:rPr>
  </w:style>
  <w:style w:type="paragraph" w:styleId="IntenseQuote">
    <w:name w:val="Intense Quote"/>
    <w:basedOn w:val="Normal"/>
    <w:next w:val="Normal"/>
    <w:link w:val="IntenseQuoteChar"/>
    <w:uiPriority w:val="30"/>
    <w:qFormat/>
    <w:rsid w:val="002B7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BED"/>
    <w:rPr>
      <w:smallCaps/>
      <w:color w:val="auto"/>
      <w:u w:val="single"/>
    </w:rPr>
  </w:style>
  <w:style w:type="character" w:styleId="IntenseReference">
    <w:name w:val="Intense Reference"/>
    <w:basedOn w:val="DefaultParagraphFont"/>
    <w:uiPriority w:val="32"/>
    <w:qFormat/>
    <w:rsid w:val="002B7BED"/>
    <w:rPr>
      <w:b/>
      <w:bCs/>
      <w:smallCaps/>
      <w:color w:val="auto"/>
      <w:spacing w:val="5"/>
      <w:u w:val="single"/>
    </w:rPr>
  </w:style>
  <w:style w:type="paragraph" w:customStyle="1" w:styleId="2ColumnHeading">
    <w:name w:val="2Column Heading"/>
    <w:basedOn w:val="BodyText"/>
    <w:qFormat/>
    <w:rsid w:val="002B7BED"/>
    <w:pPr>
      <w:spacing w:after="60"/>
      <w:ind w:left="-2268"/>
    </w:pPr>
    <w:rPr>
      <w:b/>
    </w:rPr>
  </w:style>
  <w:style w:type="paragraph" w:customStyle="1" w:styleId="Heading1TOC">
    <w:name w:val="Heading1 TOC"/>
    <w:basedOn w:val="Normal"/>
    <w:qFormat/>
    <w:rsid w:val="002B7BED"/>
    <w:pPr>
      <w:spacing w:before="240" w:after="120"/>
    </w:pPr>
    <w:rPr>
      <w:rFonts w:ascii="Times New Roman" w:hAnsi="Times New Roman"/>
      <w:b/>
      <w:sz w:val="32"/>
    </w:rPr>
  </w:style>
  <w:style w:type="paragraph" w:customStyle="1" w:styleId="Heading2TOC">
    <w:name w:val="Heading2 TOC"/>
    <w:basedOn w:val="Normal"/>
    <w:qFormat/>
    <w:rsid w:val="002B7BED"/>
    <w:pPr>
      <w:spacing w:before="240" w:after="60"/>
    </w:pPr>
    <w:rPr>
      <w:rFonts w:ascii="Times New Roman" w:hAnsi="Times New Roman"/>
      <w:b/>
      <w:sz w:val="28"/>
    </w:rPr>
  </w:style>
  <w:style w:type="character" w:customStyle="1" w:styleId="Underline">
    <w:name w:val="Underline"/>
    <w:basedOn w:val="DefaultParagraphFont"/>
    <w:qFormat/>
    <w:rsid w:val="002B7BED"/>
    <w:rPr>
      <w:u w:val="single"/>
    </w:rPr>
  </w:style>
  <w:style w:type="character" w:customStyle="1" w:styleId="BoldandItalics">
    <w:name w:val="Bold and Italics"/>
    <w:qFormat/>
    <w:rsid w:val="002B7BED"/>
    <w:rPr>
      <w:b/>
      <w:i/>
      <w:u w:val="none"/>
    </w:rPr>
  </w:style>
  <w:style w:type="paragraph" w:styleId="BalloonText">
    <w:name w:val="Balloon Text"/>
    <w:basedOn w:val="Normal"/>
    <w:link w:val="BalloonTextChar"/>
    <w:rsid w:val="002B7BED"/>
    <w:rPr>
      <w:rFonts w:ascii="Tahoma" w:hAnsi="Tahoma" w:cs="Tahoma"/>
      <w:sz w:val="16"/>
      <w:szCs w:val="16"/>
    </w:rPr>
  </w:style>
  <w:style w:type="character" w:customStyle="1" w:styleId="BalloonTextChar">
    <w:name w:val="Balloon Text Char"/>
    <w:basedOn w:val="DefaultParagraphFont"/>
    <w:link w:val="BalloonText"/>
    <w:rsid w:val="002B7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BED"/>
    <w:rPr>
      <w:b/>
      <w:color w:val="660033"/>
      <w:spacing w:val="0"/>
    </w:rPr>
  </w:style>
  <w:style w:type="paragraph" w:customStyle="1" w:styleId="Nameditemlist">
    <w:name w:val="Named item list"/>
    <w:basedOn w:val="BodyText"/>
    <w:qFormat/>
    <w:rsid w:val="002B7BED"/>
    <w:pPr>
      <w:tabs>
        <w:tab w:val="left" w:pos="2835"/>
      </w:tabs>
      <w:ind w:left="2835" w:hanging="2835"/>
    </w:pPr>
  </w:style>
  <w:style w:type="paragraph" w:customStyle="1" w:styleId="BodyTextnopadding">
    <w:name w:val="Body Text no padding"/>
    <w:basedOn w:val="BodyText"/>
    <w:qFormat/>
    <w:rsid w:val="002B7BED"/>
    <w:pPr>
      <w:spacing w:before="0" w:after="0"/>
    </w:pPr>
  </w:style>
  <w:style w:type="paragraph" w:customStyle="1" w:styleId="BodyTextBold">
    <w:name w:val="Body Text Bold"/>
    <w:basedOn w:val="BodyText"/>
    <w:qFormat/>
    <w:rsid w:val="002B7BE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881</Words>
  <Characters>6002</Characters>
  <Application>Microsoft Office Word</Application>
  <DocSecurity>0</DocSecurity>
  <Lines>214</Lines>
  <Paragraphs>122</Paragraphs>
  <ScaleCrop>false</ScaleCrop>
  <Company>Author-it Software Corporation Ltd.</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CPP41110 Certificate IV in Home Sustainability Assessment</dc:title>
  <dc:subject>Approved</dc:subject>
  <dc:creator>Artibus Innovation</dc:creator>
  <cp:keywords>Release 2</cp:keywords>
  <dc:description>Review Date: 12 April 2008</dc:description>
  <cp:lastModifiedBy>HSD_TPCMSd.prod</cp:lastModifiedBy>
  <cp:revision>3</cp:revision>
  <dcterms:created xsi:type="dcterms:W3CDTF">2021-10-21T10:37:06Z</dcterms:created>
  <dcterms:modified xsi:type="dcterms:W3CDTF">2021-10-20T09:30:00Z</dcterms:modified>
</cp:coreProperties>
</file>