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0E8" w:rsidP="00CA00E8">
      <w:pPr>
        <w:pStyle w:val="Title"/>
      </w:pPr>
      <w:r>
        <w:fldChar w:fldCharType="begin"/>
      </w:r>
      <w:r>
        <w:instrText xml:space="preserve"> TITLE   \* MERGEFORMAT </w:instrText>
      </w:r>
      <w:r>
        <w:fldChar w:fldCharType="separate"/>
      </w:r>
      <w:r>
        <w:t>CPP31212 Certificate III in Swimming Pool and Spa Service</w:t>
      </w:r>
      <w:r>
        <w:fldChar w:fldCharType="end"/>
      </w:r>
    </w:p>
    <w:p w:rsidR="00CA00E8" w:rsidP="00CA00E8">
      <w:pPr>
        <w:pStyle w:val="Version"/>
        <w:sectPr w:rsidSect="00755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53C1" w:rsidP="007553C1">
      <w:pPr>
        <w:pStyle w:val="SuperHeading"/>
      </w:pPr>
      <w:r w:rsidRPr="007553C1">
        <w:t>CPP31212 Certificate III in Swimming Pool and Spa Service</w:t>
      </w:r>
    </w:p>
    <w:p w:rsidR="00000000" w:rsidRPr="007553C1" w:rsidP="007553C1">
      <w:pPr>
        <w:pStyle w:val="Heading1"/>
      </w:pPr>
      <w:bookmarkStart w:id="1" w:name="O_939817"/>
      <w:bookmarkEnd w:id="1"/>
      <w:r w:rsidRPr="007553C1">
        <w:t>Modification History</w:t>
      </w:r>
    </w:p>
    <w:tbl>
      <w:tblPr>
        <w:tblW w:w="0" w:type="auto"/>
        <w:tblLayout w:type="fixed"/>
        <w:tblCellMar>
          <w:left w:w="62" w:type="dxa"/>
          <w:right w:w="62" w:type="dxa"/>
        </w:tblCellMar>
        <w:tblLook w:val="0000"/>
      </w:tblPr>
      <w:tblGrid>
        <w:gridCol w:w="1530"/>
        <w:gridCol w:w="7542"/>
      </w:tblGrid>
      <w:tr w:rsidTr="00CA00E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vAlign w:val="center"/>
          </w:tcPr>
          <w:p w:rsidR="00000000" w:rsidRPr="007553C1" w:rsidP="007553C1">
            <w:pPr>
              <w:pStyle w:val="BodyText"/>
            </w:pPr>
            <w:r w:rsidRPr="007553C1">
              <w:rPr>
                <w:rStyle w:val="SpecialBold"/>
              </w:rPr>
              <w:t>Version</w:t>
            </w:r>
          </w:p>
        </w:tc>
        <w:tc>
          <w:tcPr>
            <w:tcW w:w="7542" w:type="dxa"/>
            <w:tcBorders>
              <w:top w:val="nil"/>
              <w:left w:val="nil"/>
              <w:bottom w:val="nil"/>
              <w:right w:val="nil"/>
            </w:tcBorders>
            <w:tcMar>
              <w:top w:w="0" w:type="dxa"/>
              <w:left w:w="62" w:type="dxa"/>
              <w:bottom w:w="0" w:type="dxa"/>
              <w:right w:w="62" w:type="dxa"/>
            </w:tcMar>
            <w:vAlign w:val="center"/>
          </w:tcPr>
          <w:p w:rsidR="00000000" w:rsidP="007553C1">
            <w:pPr>
              <w:pStyle w:val="BodyText"/>
              <w:rPr>
                <w:lang w:val="en-NZ"/>
              </w:rPr>
            </w:pPr>
            <w:r w:rsidRPr="007553C1">
              <w:rPr>
                <w:rStyle w:val="SpecialBold"/>
              </w:rPr>
              <w:t>Comment</w:t>
            </w:r>
          </w:p>
        </w:tc>
      </w:tr>
      <w:tr w:rsidTr="00CA00E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vAlign w:val="center"/>
          </w:tcPr>
          <w:p w:rsidR="00000000" w:rsidP="007553C1">
            <w:pPr>
              <w:pStyle w:val="BodyText"/>
              <w:rPr>
                <w:lang w:val="en-NZ"/>
              </w:rPr>
            </w:pPr>
            <w:r w:rsidRPr="007553C1">
              <w:t>1</w:t>
            </w:r>
          </w:p>
        </w:tc>
        <w:tc>
          <w:tcPr>
            <w:tcW w:w="7542" w:type="dxa"/>
            <w:tcBorders>
              <w:top w:val="nil"/>
              <w:left w:val="nil"/>
              <w:bottom w:val="nil"/>
              <w:right w:val="nil"/>
            </w:tcBorders>
            <w:tcMar>
              <w:top w:w="0" w:type="dxa"/>
              <w:left w:w="62" w:type="dxa"/>
              <w:bottom w:w="0" w:type="dxa"/>
              <w:right w:w="62" w:type="dxa"/>
            </w:tcMar>
            <w:vAlign w:val="center"/>
          </w:tcPr>
          <w:p w:rsidR="00000000" w:rsidP="007553C1">
            <w:pPr>
              <w:pStyle w:val="BodyText"/>
              <w:rPr>
                <w:lang w:val="en-NZ"/>
              </w:rPr>
            </w:pPr>
            <w:r w:rsidRPr="007553C1">
              <w:t>This version first released with CPP07 Property Services Training Package Version 13.</w:t>
            </w:r>
          </w:p>
        </w:tc>
      </w:tr>
      <w:tr w:rsidTr="00CA00E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vAlign w:val="center"/>
          </w:tcPr>
          <w:p w:rsidR="00000000" w:rsidP="007553C1">
            <w:pPr>
              <w:pStyle w:val="BodyText"/>
              <w:rPr>
                <w:lang w:val="en-NZ"/>
              </w:rPr>
            </w:pPr>
            <w:r w:rsidRPr="007553C1">
              <w:t>2</w:t>
            </w:r>
          </w:p>
        </w:tc>
        <w:tc>
          <w:tcPr>
            <w:tcW w:w="7542" w:type="dxa"/>
            <w:tcBorders>
              <w:top w:val="nil"/>
              <w:left w:val="nil"/>
              <w:bottom w:val="nil"/>
              <w:right w:val="nil"/>
            </w:tcBorders>
            <w:tcMar>
              <w:top w:w="0" w:type="dxa"/>
              <w:left w:w="62" w:type="dxa"/>
              <w:bottom w:w="0" w:type="dxa"/>
              <w:right w:w="62" w:type="dxa"/>
            </w:tcMar>
            <w:vAlign w:val="center"/>
          </w:tcPr>
          <w:p w:rsidR="00000000" w:rsidRPr="007553C1" w:rsidP="007553C1">
            <w:pPr>
              <w:pStyle w:val="BodyText"/>
            </w:pPr>
            <w:r w:rsidRPr="007553C1">
              <w:t>Update to one supserseded non-native elective unit:</w:t>
            </w:r>
          </w:p>
          <w:p w:rsidR="00000000" w:rsidRPr="007553C1" w:rsidP="007553C1">
            <w:pPr>
              <w:pStyle w:val="ListBullet"/>
            </w:pPr>
            <w:r w:rsidRPr="007553C1">
              <w:t>RIIOHS202A to RIIWHS202D</w:t>
            </w:r>
          </w:p>
          <w:p w:rsidR="00000000" w:rsidRPr="007553C1" w:rsidP="007553C1">
            <w:pPr>
              <w:pStyle w:val="BodyText"/>
            </w:pPr>
            <w:r w:rsidRPr="007553C1">
              <w:t>This version released with CPP07 Version 14.4</w:t>
            </w:r>
          </w:p>
        </w:tc>
      </w:tr>
    </w:tbl>
    <w:p w:rsidR="00000000" w:rsidRPr="007553C1" w:rsidP="007553C1">
      <w:pPr>
        <w:pStyle w:val="BodyText"/>
      </w:pPr>
    </w:p>
    <w:p w:rsidR="00000000" w:rsidRPr="007553C1" w:rsidP="007553C1">
      <w:pPr>
        <w:pStyle w:val="AllowPageBreak"/>
      </w:pPr>
    </w:p>
    <w:p w:rsidR="00000000" w:rsidRPr="007553C1" w:rsidP="007553C1">
      <w:pPr>
        <w:pStyle w:val="Heading1"/>
      </w:pPr>
      <w:bookmarkStart w:id="2" w:name="O_939816"/>
      <w:bookmarkEnd w:id="2"/>
      <w:r w:rsidRPr="007553C1">
        <w:t>Description</w:t>
      </w:r>
    </w:p>
    <w:tbl>
      <w:tblPr>
        <w:tblW w:w="0" w:type="auto"/>
        <w:tblLayout w:type="fixed"/>
        <w:tblCellMar>
          <w:left w:w="62" w:type="dxa"/>
          <w:right w:w="62" w:type="dxa"/>
        </w:tblCellMar>
        <w:tblLook w:val="0000"/>
      </w:tblPr>
      <w:tblGrid>
        <w:gridCol w:w="9070"/>
      </w:tblGrid>
      <w:tr w:rsidTr="007553C1">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7553C1" w:rsidP="007553C1">
            <w:pPr>
              <w:pStyle w:val="BodyText"/>
            </w:pPr>
            <w:r w:rsidRPr="007553C1">
              <w:t>This is an entry-level qualification that provides the competencies required by swimming pool and spa technicians to routinely maintain swimming pools and spas in domestic, commer</w:t>
            </w:r>
            <w:r w:rsidRPr="007553C1">
              <w:t>cial and public settings.</w:t>
            </w:r>
          </w:p>
          <w:p w:rsidR="00000000" w:rsidRPr="007553C1" w:rsidP="007553C1">
            <w:pPr>
              <w:pStyle w:val="BodyText"/>
            </w:pPr>
          </w:p>
          <w:p w:rsidR="00000000" w:rsidRPr="007553C1" w:rsidP="007553C1">
            <w:pPr>
              <w:pStyle w:val="BodyText"/>
            </w:pPr>
            <w:r w:rsidRPr="007553C1">
              <w:t>The qualification is suitable for an Australian Apprenticeship pathway.</w:t>
            </w:r>
          </w:p>
        </w:tc>
      </w:tr>
    </w:tbl>
    <w:p w:rsidR="00000000" w:rsidRPr="007553C1" w:rsidP="007553C1">
      <w:pPr>
        <w:pStyle w:val="BodyText"/>
      </w:pPr>
    </w:p>
    <w:p w:rsidR="00000000" w:rsidRPr="007553C1" w:rsidP="007553C1">
      <w:pPr>
        <w:pStyle w:val="AllowPageBreak"/>
      </w:pPr>
    </w:p>
    <w:p w:rsidR="00000000" w:rsidRPr="007553C1" w:rsidP="007553C1">
      <w:pPr>
        <w:pStyle w:val="Heading1"/>
      </w:pPr>
      <w:bookmarkStart w:id="3" w:name="O_939815"/>
      <w:bookmarkEnd w:id="3"/>
      <w:r w:rsidRPr="007553C1">
        <w:t>Pathways Information</w:t>
      </w:r>
    </w:p>
    <w:p w:rsidR="00000000" w:rsidRPr="007553C1" w:rsidP="007553C1">
      <w:pPr>
        <w:pStyle w:val="BodyText"/>
      </w:pPr>
      <w:r w:rsidRPr="007553C1">
        <w:t>Not applicable.</w:t>
      </w:r>
    </w:p>
    <w:p w:rsidR="00000000" w:rsidRPr="007553C1" w:rsidP="007553C1">
      <w:pPr>
        <w:pStyle w:val="AllowPageBreak"/>
      </w:pPr>
    </w:p>
    <w:p w:rsidR="00000000" w:rsidRPr="007553C1" w:rsidP="007553C1">
      <w:pPr>
        <w:pStyle w:val="Heading1"/>
      </w:pPr>
      <w:bookmarkStart w:id="4" w:name="O_939814"/>
      <w:bookmarkEnd w:id="4"/>
      <w:r w:rsidRPr="007553C1">
        <w:t>Licensing/Regulatory Information</w:t>
      </w:r>
    </w:p>
    <w:p w:rsidR="00000000" w:rsidRPr="007553C1" w:rsidP="007553C1">
      <w:pPr>
        <w:pStyle w:val="BodyText"/>
      </w:pPr>
      <w:r w:rsidRPr="007553C1">
        <w:t>Not applicable.</w:t>
      </w:r>
    </w:p>
    <w:p w:rsidR="00000000" w:rsidRPr="007553C1" w:rsidP="007553C1">
      <w:pPr>
        <w:pStyle w:val="AllowPageBreak"/>
      </w:pPr>
    </w:p>
    <w:p w:rsidR="00000000" w:rsidRPr="007553C1" w:rsidP="007553C1">
      <w:pPr>
        <w:pStyle w:val="Heading1"/>
      </w:pPr>
      <w:bookmarkStart w:id="5" w:name="O_939813"/>
      <w:bookmarkEnd w:id="5"/>
      <w:r w:rsidRPr="007553C1">
        <w:t>Entry Requirements</w:t>
      </w:r>
    </w:p>
    <w:p w:rsidR="00000000" w:rsidRPr="007553C1" w:rsidP="007553C1">
      <w:pPr>
        <w:pStyle w:val="BodyText"/>
      </w:pPr>
      <w:r w:rsidRPr="007553C1">
        <w:t>Not applicable.</w:t>
      </w:r>
    </w:p>
    <w:p w:rsidR="00000000" w:rsidRPr="007553C1" w:rsidP="007553C1">
      <w:pPr>
        <w:pStyle w:val="AllowPageBreak"/>
      </w:pPr>
    </w:p>
    <w:p w:rsidR="00000000" w:rsidRPr="007553C1" w:rsidP="007553C1">
      <w:pPr>
        <w:pStyle w:val="Heading1"/>
      </w:pPr>
      <w:bookmarkStart w:id="6" w:name="O_939812"/>
      <w:bookmarkEnd w:id="6"/>
      <w:r w:rsidRPr="007553C1">
        <w:t>Employability Skills Summary</w:t>
      </w:r>
    </w:p>
    <w:tbl>
      <w:tblPr>
        <w:tblW w:w="0" w:type="auto"/>
        <w:tblLayout w:type="fixed"/>
        <w:tblCellMar>
          <w:left w:w="62" w:type="dxa"/>
          <w:right w:w="62" w:type="dxa"/>
        </w:tblCellMar>
        <w:tblLook w:val="0000"/>
      </w:tblPr>
      <w:tblGrid>
        <w:gridCol w:w="2160"/>
        <w:gridCol w:w="6804"/>
      </w:tblGrid>
      <w:tr w:rsidTr="007553C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BodyText"/>
            </w:pPr>
            <w:r w:rsidRPr="007553C1">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rPr>
                <w:rStyle w:val="SpecialBold"/>
              </w:rPr>
              <w:t>Industry/enterprise requirements for this qualification</w:t>
            </w:r>
          </w:p>
        </w:tc>
      </w:tr>
      <w:tr w:rsidTr="007553C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ListBullet"/>
            </w:pPr>
            <w:r w:rsidRPr="007553C1">
              <w:t>listen to and understand work instructions, directions and feedback</w:t>
            </w:r>
          </w:p>
          <w:p w:rsidR="00000000" w:rsidRPr="007553C1" w:rsidP="007553C1">
            <w:pPr>
              <w:pStyle w:val="ListBullet"/>
            </w:pPr>
            <w:r w:rsidRPr="007553C1">
              <w:t>speak clearly and directly to relay information</w:t>
            </w:r>
          </w:p>
          <w:p w:rsidR="00000000" w:rsidRPr="007553C1" w:rsidP="007553C1">
            <w:pPr>
              <w:pStyle w:val="ListBullet"/>
            </w:pPr>
            <w:r w:rsidRPr="007553C1">
              <w:t>read and apply workplace-related documentation, such as Australian standards and Australian Competition and Consumer Commission product safety guidelines</w:t>
            </w:r>
          </w:p>
          <w:p w:rsidR="00000000" w:rsidRPr="007553C1" w:rsidP="007553C1">
            <w:pPr>
              <w:pStyle w:val="ListBullet"/>
            </w:pPr>
            <w:r w:rsidRPr="007553C1">
              <w:t>prepare customer documentation</w:t>
            </w:r>
          </w:p>
          <w:p w:rsidR="00000000" w:rsidRPr="007553C1" w:rsidP="007553C1">
            <w:pPr>
              <w:pStyle w:val="ListBullet"/>
            </w:pPr>
            <w:r w:rsidRPr="007553C1">
              <w:t xml:space="preserve">interpret the needs of </w:t>
            </w:r>
            <w:r w:rsidRPr="007553C1">
              <w:t>team members from clear information and feedback</w:t>
            </w:r>
          </w:p>
          <w:p w:rsidR="00000000" w:rsidRPr="007553C1" w:rsidP="007553C1">
            <w:pPr>
              <w:pStyle w:val="ListBullet"/>
            </w:pPr>
            <w:r w:rsidRPr="007553C1">
              <w:t>apply basic numeracy skills to workplace requirements involving measuring and calculating</w:t>
            </w:r>
          </w:p>
          <w:p w:rsidR="00000000" w:rsidRPr="007553C1" w:rsidP="007553C1">
            <w:pPr>
              <w:pStyle w:val="ListBullet"/>
            </w:pPr>
            <w:r w:rsidRPr="007553C1">
              <w:t>establish and use networks</w:t>
            </w:r>
          </w:p>
          <w:p w:rsidR="00000000" w:rsidP="007553C1">
            <w:pPr>
              <w:pStyle w:val="ListBullet"/>
              <w:rPr>
                <w:lang w:val="en-NZ"/>
              </w:rPr>
            </w:pPr>
            <w:r w:rsidRPr="007553C1">
              <w:t>share information with other staff</w:t>
            </w:r>
          </w:p>
        </w:tc>
      </w:tr>
      <w:tr w:rsidTr="007553C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ListBullet"/>
            </w:pPr>
            <w:r w:rsidRPr="007553C1">
              <w:t>work with diverse individuals and groups</w:t>
            </w:r>
          </w:p>
          <w:p w:rsidR="00000000" w:rsidRPr="007553C1" w:rsidP="007553C1">
            <w:pPr>
              <w:pStyle w:val="ListBullet"/>
            </w:pPr>
            <w:r w:rsidRPr="007553C1">
              <w:t>app</w:t>
            </w:r>
            <w:r w:rsidRPr="007553C1">
              <w:t>ly knowledge of own role as part of a team</w:t>
            </w:r>
          </w:p>
          <w:p w:rsidR="00000000" w:rsidRPr="007553C1" w:rsidP="007553C1">
            <w:pPr>
              <w:pStyle w:val="ListBullet"/>
            </w:pPr>
            <w:r w:rsidRPr="007553C1">
              <w:t>identify and use the strengths of other team members</w:t>
            </w:r>
          </w:p>
          <w:p w:rsidR="00000000" w:rsidRPr="007553C1" w:rsidP="007553C1">
            <w:pPr>
              <w:pStyle w:val="ListBullet"/>
            </w:pPr>
            <w:r w:rsidRPr="007553C1">
              <w:t>give and receive feedback to assist in meeting own, team and enterprise goals</w:t>
            </w:r>
          </w:p>
          <w:p w:rsidR="00000000" w:rsidP="007553C1">
            <w:pPr>
              <w:pStyle w:val="ListBullet"/>
              <w:rPr>
                <w:lang w:val="en-NZ"/>
              </w:rPr>
            </w:pPr>
            <w:r w:rsidRPr="007553C1">
              <w:t>apply strategies to support team members and prevent conflict within work teams</w:t>
            </w:r>
          </w:p>
        </w:tc>
      </w:tr>
      <w:tr w:rsidTr="007553C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ListBullet"/>
            </w:pPr>
            <w:r w:rsidRPr="007553C1">
              <w:t>develop practical solutions to workplace problems</w:t>
            </w:r>
          </w:p>
          <w:p w:rsidR="00000000" w:rsidRPr="007553C1" w:rsidP="007553C1">
            <w:pPr>
              <w:pStyle w:val="ListBullet"/>
            </w:pPr>
            <w:r w:rsidRPr="007553C1">
              <w:t>show independence and initiative in identifying problems</w:t>
            </w:r>
          </w:p>
          <w:p w:rsidR="00000000" w:rsidRPr="007553C1" w:rsidP="007553C1">
            <w:pPr>
              <w:pStyle w:val="ListBullet"/>
            </w:pPr>
            <w:r w:rsidRPr="007553C1">
              <w:t xml:space="preserve">solve problems individually or in teams </w:t>
            </w:r>
          </w:p>
          <w:p w:rsidR="00000000" w:rsidRPr="007553C1" w:rsidP="007553C1">
            <w:pPr>
              <w:pStyle w:val="ListBullet"/>
            </w:pPr>
            <w:r w:rsidRPr="007553C1">
              <w:t>apply a range of strategies in problem solving</w:t>
            </w:r>
          </w:p>
          <w:p w:rsidR="00000000" w:rsidRPr="007553C1" w:rsidP="007553C1">
            <w:pPr>
              <w:pStyle w:val="ListBullet"/>
            </w:pPr>
            <w:r w:rsidRPr="007553C1">
              <w:t xml:space="preserve">use numeracy skills to solve problems, e.g. </w:t>
            </w:r>
            <w:r w:rsidRPr="007553C1">
              <w:t>time management and simple calculations</w:t>
            </w:r>
          </w:p>
          <w:p w:rsidR="00000000" w:rsidRPr="007553C1" w:rsidP="007553C1">
            <w:pPr>
              <w:pStyle w:val="ListBullet"/>
            </w:pPr>
            <w:r w:rsidRPr="007553C1">
              <w:t>listen to and resolve concerns in relation to workplace issues</w:t>
            </w:r>
          </w:p>
          <w:p w:rsidR="00000000" w:rsidP="007553C1">
            <w:pPr>
              <w:pStyle w:val="ListBullet"/>
              <w:rPr>
                <w:lang w:val="en-NZ"/>
              </w:rPr>
            </w:pPr>
            <w:r w:rsidRPr="007553C1">
              <w:t>resolve client concerns relative to workplace responsibilities</w:t>
            </w:r>
          </w:p>
        </w:tc>
      </w:tr>
      <w:tr w:rsidTr="007553C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ListBullet"/>
            </w:pPr>
            <w:r w:rsidRPr="007553C1">
              <w:t>adapt to new situations</w:t>
            </w:r>
          </w:p>
          <w:p w:rsidR="00000000" w:rsidRPr="007553C1" w:rsidP="007553C1">
            <w:pPr>
              <w:pStyle w:val="ListBullet"/>
            </w:pPr>
            <w:r w:rsidRPr="007553C1">
              <w:t>be creative in response to workplace c</w:t>
            </w:r>
            <w:r w:rsidRPr="007553C1">
              <w:t xml:space="preserve">hallenges </w:t>
            </w:r>
          </w:p>
          <w:p w:rsidR="00000000" w:rsidRPr="007553C1" w:rsidP="007553C1">
            <w:pPr>
              <w:pStyle w:val="ListBullet"/>
            </w:pPr>
            <w:r w:rsidRPr="007553C1">
              <w:t xml:space="preserve">identify opportunities that might not be obvious to others </w:t>
            </w:r>
          </w:p>
          <w:p w:rsidR="00000000" w:rsidRPr="007553C1" w:rsidP="007553C1">
            <w:pPr>
              <w:pStyle w:val="ListBullet"/>
            </w:pPr>
            <w:r w:rsidRPr="007553C1">
              <w:t>generate a range of options in response to workplace matters</w:t>
            </w:r>
          </w:p>
          <w:p w:rsidR="00000000" w:rsidP="007553C1">
            <w:pPr>
              <w:pStyle w:val="ListBullet"/>
              <w:rPr>
                <w:lang w:val="en-NZ"/>
              </w:rPr>
            </w:pPr>
            <w:r w:rsidRPr="007553C1">
              <w:t>develop innovative solutions within established guidelines</w:t>
            </w:r>
          </w:p>
        </w:tc>
      </w:tr>
      <w:tr w:rsidTr="007553C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ListBullet"/>
            </w:pPr>
            <w:r w:rsidRPr="007553C1">
              <w:t xml:space="preserve">collect and organise information </w:t>
            </w:r>
          </w:p>
          <w:p w:rsidR="00000000" w:rsidRPr="007553C1" w:rsidP="007553C1">
            <w:pPr>
              <w:pStyle w:val="ListBullet"/>
            </w:pPr>
            <w:r w:rsidRPr="007553C1">
              <w:t>use basic business systems for planning and organising</w:t>
            </w:r>
          </w:p>
          <w:p w:rsidR="00000000" w:rsidRPr="007553C1" w:rsidP="007553C1">
            <w:pPr>
              <w:pStyle w:val="ListBullet"/>
            </w:pPr>
            <w:r w:rsidRPr="007553C1">
              <w:t>take initiative and make decisions within workplace role and authorised limits</w:t>
            </w:r>
          </w:p>
          <w:p w:rsidR="00000000" w:rsidRPr="007553C1" w:rsidP="007553C1">
            <w:pPr>
              <w:pStyle w:val="ListBullet"/>
            </w:pPr>
            <w:r w:rsidRPr="007553C1">
              <w:t xml:space="preserve">participate in continuous improvement and planning processes </w:t>
            </w:r>
          </w:p>
          <w:p w:rsidR="00000000" w:rsidRPr="007553C1" w:rsidP="007553C1">
            <w:pPr>
              <w:pStyle w:val="ListBullet"/>
            </w:pPr>
            <w:r w:rsidRPr="007553C1">
              <w:t>work within or establish clear work goals and deliverables</w:t>
            </w:r>
          </w:p>
          <w:p w:rsidR="00000000" w:rsidRPr="007553C1" w:rsidP="007553C1">
            <w:pPr>
              <w:pStyle w:val="ListBullet"/>
            </w:pPr>
            <w:r w:rsidRPr="007553C1">
              <w:t>i</w:t>
            </w:r>
            <w:r w:rsidRPr="007553C1">
              <w:t xml:space="preserve">dentify resources required for workplace tasks </w:t>
            </w:r>
          </w:p>
          <w:p w:rsidR="00000000" w:rsidRPr="007553C1" w:rsidP="007553C1">
            <w:pPr>
              <w:pStyle w:val="ListBullet"/>
            </w:pPr>
            <w:r w:rsidRPr="007553C1">
              <w:t xml:space="preserve">manage own time and priorities </w:t>
            </w:r>
          </w:p>
          <w:p w:rsidR="00000000" w:rsidP="007553C1">
            <w:pPr>
              <w:pStyle w:val="ListBullet"/>
              <w:rPr>
                <w:lang w:val="en-NZ"/>
              </w:rPr>
            </w:pPr>
            <w:r w:rsidRPr="007553C1">
              <w:t xml:space="preserve">adapt resource allocations to cope with contingencies </w:t>
            </w:r>
          </w:p>
        </w:tc>
      </w:tr>
      <w:tr w:rsidTr="007553C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rPr>
                <w:rStyle w:val="SpecialBold"/>
              </w:rPr>
              <w:t>Self-management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ListBullet"/>
            </w:pPr>
            <w:r w:rsidRPr="007553C1">
              <w:t xml:space="preserve">be self-motivated </w:t>
            </w:r>
          </w:p>
          <w:p w:rsidR="00000000" w:rsidRPr="007553C1" w:rsidP="007553C1">
            <w:pPr>
              <w:pStyle w:val="ListBullet"/>
            </w:pPr>
            <w:r w:rsidRPr="007553C1">
              <w:t>implement sustainable practices</w:t>
            </w:r>
          </w:p>
          <w:p w:rsidR="00000000" w:rsidRPr="007553C1" w:rsidP="007553C1">
            <w:pPr>
              <w:pStyle w:val="ListBullet"/>
            </w:pPr>
            <w:r w:rsidRPr="007553C1">
              <w:t>monitor and evaluate own performance</w:t>
            </w:r>
          </w:p>
          <w:p w:rsidR="00000000" w:rsidP="007553C1">
            <w:pPr>
              <w:pStyle w:val="ListBullet"/>
              <w:rPr>
                <w:lang w:val="en-NZ"/>
              </w:rPr>
            </w:pPr>
            <w:r w:rsidRPr="007553C1">
              <w:t>take responsibility at the appropriate level</w:t>
            </w:r>
          </w:p>
        </w:tc>
      </w:tr>
      <w:tr w:rsidTr="007553C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ListBullet"/>
            </w:pPr>
            <w:r w:rsidRPr="007553C1">
              <w:t>be open to learning new ideas and techniques</w:t>
            </w:r>
          </w:p>
          <w:p w:rsidR="00000000" w:rsidRPr="007553C1" w:rsidP="007553C1">
            <w:pPr>
              <w:pStyle w:val="ListBullet"/>
            </w:pPr>
            <w:r w:rsidRPr="007553C1">
              <w:t>participate in ongoing learning</w:t>
            </w:r>
          </w:p>
          <w:p w:rsidR="00000000" w:rsidRPr="007553C1" w:rsidP="007553C1">
            <w:pPr>
              <w:pStyle w:val="ListBullet"/>
            </w:pPr>
            <w:r w:rsidRPr="007553C1">
              <w:t>learn new skills and techniques</w:t>
            </w:r>
          </w:p>
          <w:p w:rsidR="00000000" w:rsidRPr="007553C1" w:rsidP="007553C1">
            <w:pPr>
              <w:pStyle w:val="ListBullet"/>
            </w:pPr>
            <w:r w:rsidRPr="007553C1">
              <w:t xml:space="preserve">take responsibility for own learning </w:t>
            </w:r>
          </w:p>
          <w:p w:rsidR="00000000" w:rsidRPr="007553C1" w:rsidP="007553C1">
            <w:pPr>
              <w:pStyle w:val="ListBullet"/>
            </w:pPr>
            <w:r w:rsidRPr="007553C1">
              <w:t>contribute to the learning of others by sharing infor</w:t>
            </w:r>
            <w:r w:rsidRPr="007553C1">
              <w:t>mation</w:t>
            </w:r>
          </w:p>
          <w:p w:rsidR="00000000" w:rsidP="007553C1">
            <w:pPr>
              <w:pStyle w:val="ListBullet"/>
              <w:rPr>
                <w:lang w:val="en-NZ"/>
              </w:rPr>
            </w:pPr>
            <w:r w:rsidRPr="007553C1">
              <w:t>participate in developing own learning plans, for example as part of performance management</w:t>
            </w:r>
          </w:p>
        </w:tc>
      </w:tr>
      <w:tr w:rsidTr="007553C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ListBullet"/>
            </w:pPr>
            <w:r w:rsidRPr="007553C1">
              <w:t>apply a range of tools and items of equipment in servicing and maintaining swimming pools and spas</w:t>
            </w:r>
          </w:p>
          <w:p w:rsidR="00000000" w:rsidRPr="007553C1" w:rsidP="007553C1">
            <w:pPr>
              <w:pStyle w:val="ListBullet"/>
            </w:pPr>
            <w:r w:rsidRPr="007553C1">
              <w:t>use technology and related workplace equipmen</w:t>
            </w:r>
            <w:r w:rsidRPr="007553C1">
              <w:t xml:space="preserve">t </w:t>
            </w:r>
          </w:p>
          <w:p w:rsidR="00000000" w:rsidRPr="007553C1" w:rsidP="007553C1">
            <w:pPr>
              <w:pStyle w:val="ListBullet"/>
            </w:pPr>
            <w:r w:rsidRPr="007553C1">
              <w:t>use a range of manual and electronic measuring instruments to assess water quality</w:t>
            </w:r>
          </w:p>
          <w:p w:rsidR="00000000" w:rsidRPr="007553C1" w:rsidP="007553C1">
            <w:pPr>
              <w:pStyle w:val="ListBullet"/>
            </w:pPr>
            <w:r w:rsidRPr="007553C1">
              <w:t>use basic technology skills to organise data</w:t>
            </w:r>
          </w:p>
          <w:p w:rsidR="00000000" w:rsidRPr="007553C1" w:rsidP="007553C1">
            <w:pPr>
              <w:pStyle w:val="ListBullet"/>
            </w:pPr>
            <w:r w:rsidRPr="007553C1">
              <w:t>adapt to new technology skill requirements</w:t>
            </w:r>
          </w:p>
          <w:p w:rsidR="00000000" w:rsidRPr="007553C1" w:rsidP="007553C1">
            <w:pPr>
              <w:pStyle w:val="ListBullet"/>
            </w:pPr>
            <w:r w:rsidRPr="007553C1">
              <w:t>apply WHS knowledge when using technology</w:t>
            </w:r>
          </w:p>
        </w:tc>
      </w:tr>
    </w:tbl>
    <w:p w:rsidR="00000000" w:rsidRPr="007553C1" w:rsidP="007553C1">
      <w:pPr>
        <w:pStyle w:val="BodyText"/>
      </w:pPr>
    </w:p>
    <w:p w:rsidR="00000000" w:rsidRPr="007553C1" w:rsidP="007553C1">
      <w:pPr>
        <w:pStyle w:val="BodyText"/>
      </w:pPr>
      <w:r w:rsidRPr="007553C1">
        <w:t xml:space="preserve">The detail of the above employability skills is representative of the property services industry in general and may not reflect specific job roles. Learning and assessment strategies for this qualification should be based on the requirements as identified </w:t>
      </w:r>
      <w:r w:rsidRPr="007553C1">
        <w:t>in units of competency that meet packaging guidelines.</w:t>
      </w:r>
    </w:p>
    <w:p w:rsidR="00000000" w:rsidRPr="007553C1" w:rsidP="007553C1">
      <w:pPr>
        <w:pStyle w:val="BodyText"/>
      </w:pPr>
    </w:p>
    <w:p w:rsidR="00CA00E8" w:rsidP="007553C1">
      <w:pPr>
        <w:pStyle w:val="BodyText"/>
      </w:pPr>
      <w:r w:rsidRPr="007553C1">
        <w:t>This table is a summary of employability skills that are typical of this qualification and should not be interpreted as definitive.</w:t>
      </w:r>
    </w:p>
    <w:p w:rsidR="00CA00E8" w:rsidP="007553C1">
      <w:pPr>
        <w:pStyle w:val="BodyText"/>
      </w:pPr>
    </w:p>
    <w:p w:rsidR="00000000" w:rsidRPr="007553C1" w:rsidP="007553C1">
      <w:pPr>
        <w:pStyle w:val="Heading1"/>
      </w:pPr>
      <w:bookmarkStart w:id="7" w:name="O_939811"/>
      <w:bookmarkEnd w:id="7"/>
      <w:r w:rsidRPr="007553C1">
        <w:t>Packaging Rules</w:t>
      </w:r>
    </w:p>
    <w:tbl>
      <w:tblPr>
        <w:tblW w:w="9237" w:type="dxa"/>
        <w:tblLayout w:type="fixed"/>
        <w:tblCellMar>
          <w:left w:w="62" w:type="dxa"/>
          <w:right w:w="62" w:type="dxa"/>
        </w:tblCellMar>
        <w:tblLook w:val="0000"/>
      </w:tblPr>
      <w:tblGrid>
        <w:gridCol w:w="1904"/>
        <w:gridCol w:w="7333"/>
      </w:tblGrid>
      <w:tr w:rsidTr="00CA00E8">
        <w:tblPrEx>
          <w:tblW w:w="9237" w:type="dxa"/>
          <w:tblLayout w:type="fixed"/>
          <w:tblCellMar>
            <w:left w:w="62" w:type="dxa"/>
            <w:right w:w="62" w:type="dxa"/>
          </w:tblCellMar>
          <w:tblLook w:val="0000"/>
        </w:tblPrEx>
        <w:tc>
          <w:tcPr>
            <w:tcW w:w="9237" w:type="dxa"/>
            <w:gridSpan w:val="2"/>
            <w:tcBorders>
              <w:top w:val="nil"/>
              <w:left w:val="nil"/>
              <w:bottom w:val="nil"/>
              <w:right w:val="nil"/>
            </w:tcBorders>
            <w:tcMar>
              <w:top w:w="0" w:type="dxa"/>
              <w:left w:w="62" w:type="dxa"/>
              <w:bottom w:w="0" w:type="dxa"/>
              <w:right w:w="62" w:type="dxa"/>
            </w:tcMar>
          </w:tcPr>
          <w:p w:rsidR="00000000" w:rsidRPr="007553C1" w:rsidP="007553C1">
            <w:pPr>
              <w:pStyle w:val="BodyText"/>
            </w:pPr>
            <w:r w:rsidRPr="007553C1">
              <w:t xml:space="preserve">To achieve this qualification, the candidate must demonstrate competency in: </w:t>
            </w:r>
          </w:p>
          <w:p w:rsidR="00000000" w:rsidRPr="007553C1" w:rsidP="007553C1">
            <w:pPr>
              <w:pStyle w:val="ListBullet"/>
            </w:pPr>
            <w:r w:rsidRPr="007553C1">
              <w:t>18 units of competency:</w:t>
            </w:r>
          </w:p>
          <w:p w:rsidR="00000000" w:rsidRPr="007553C1" w:rsidP="007553C1">
            <w:pPr>
              <w:pStyle w:val="ListBullet2"/>
            </w:pPr>
            <w:r w:rsidRPr="007553C1">
              <w:t xml:space="preserve">12 core units </w:t>
            </w:r>
          </w:p>
          <w:p w:rsidR="00000000" w:rsidRPr="007553C1" w:rsidP="007553C1">
            <w:pPr>
              <w:pStyle w:val="ListBullet2"/>
            </w:pPr>
            <w:r w:rsidRPr="007553C1">
              <w:t>6 elective units.</w:t>
            </w:r>
          </w:p>
          <w:p w:rsidR="00000000" w:rsidRPr="007553C1" w:rsidP="007553C1">
            <w:pPr>
              <w:pStyle w:val="BodyText"/>
            </w:pPr>
          </w:p>
          <w:p w:rsidR="00000000" w:rsidRPr="007553C1" w:rsidP="007553C1">
            <w:pPr>
              <w:pStyle w:val="BodyText"/>
            </w:pPr>
            <w:r w:rsidRPr="007553C1">
              <w:t>The elective units must ensure the integrity of the AQF alignment and contribute to a valid, industry-supported vocational outcome and are to be chosen as follows:</w:t>
            </w:r>
          </w:p>
          <w:p w:rsidR="00000000" w:rsidRPr="007553C1" w:rsidP="007553C1">
            <w:pPr>
              <w:pStyle w:val="ListBullet"/>
            </w:pPr>
            <w:r w:rsidRPr="007553C1">
              <w:t>all six may be chosen from the elective units listed below</w:t>
            </w:r>
          </w:p>
          <w:p w:rsidR="00000000" w:rsidRPr="007553C1" w:rsidP="007553C1">
            <w:pPr>
              <w:pStyle w:val="ListBullet"/>
            </w:pPr>
            <w:r w:rsidRPr="007553C1">
              <w:t xml:space="preserve">up to three units may be chosen </w:t>
            </w:r>
            <w:r w:rsidRPr="007553C1">
              <w:t>from other Certificate III or Certificate IV qualifications in CPP07, or another current Training Package or accredited course, provided they have not been previously chosen.</w:t>
            </w:r>
          </w:p>
          <w:p w:rsidR="00000000" w:rsidP="007553C1">
            <w:pPr>
              <w:pStyle w:val="BodyText"/>
              <w:rPr>
                <w:lang w:val="en-NZ"/>
              </w:rPr>
            </w:pPr>
          </w:p>
        </w:tc>
      </w:tr>
      <w:tr w:rsidTr="00CA00E8">
        <w:tblPrEx>
          <w:tblW w:w="9237" w:type="dxa"/>
          <w:tblLayout w:type="fixed"/>
          <w:tblCellMar>
            <w:left w:w="62" w:type="dxa"/>
            <w:right w:w="62" w:type="dxa"/>
          </w:tblCellMar>
          <w:tblLook w:val="0000"/>
        </w:tblPrEx>
        <w:tc>
          <w:tcPr>
            <w:tcW w:w="9237" w:type="dxa"/>
            <w:gridSpan w:val="2"/>
            <w:tcBorders>
              <w:top w:val="nil"/>
              <w:left w:val="nil"/>
              <w:bottom w:val="nil"/>
              <w:right w:val="nil"/>
            </w:tcBorders>
            <w:tcMar>
              <w:top w:w="0" w:type="dxa"/>
              <w:left w:w="62" w:type="dxa"/>
              <w:bottom w:w="0" w:type="dxa"/>
              <w:right w:w="62" w:type="dxa"/>
            </w:tcMar>
          </w:tcPr>
          <w:p w:rsidR="00000000" w:rsidP="007553C1">
            <w:pPr>
              <w:pStyle w:val="BodyText"/>
              <w:rPr>
                <w:lang w:val="en-NZ"/>
              </w:rPr>
            </w:pPr>
            <w:r w:rsidRPr="007553C1">
              <w:rPr>
                <w:rStyle w:val="SpecialBold"/>
              </w:rPr>
              <w:t>Core units</w:t>
            </w:r>
          </w:p>
        </w:tc>
      </w:tr>
      <w:tr w:rsidTr="00CA00E8">
        <w:tblPrEx>
          <w:tblW w:w="9237" w:type="dxa"/>
          <w:tblLayout w:type="fixed"/>
          <w:tblCellMar>
            <w:left w:w="62" w:type="dxa"/>
            <w:right w:w="62" w:type="dxa"/>
          </w:tblCellMar>
          <w:tblLook w:val="0000"/>
        </w:tblPrEx>
        <w:tc>
          <w:tcPr>
            <w:tcW w:w="9237" w:type="dxa"/>
            <w:gridSpan w:val="2"/>
            <w:tcBorders>
              <w:top w:val="nil"/>
              <w:left w:val="nil"/>
              <w:bottom w:val="single" w:sz="4" w:space="0" w:color="auto"/>
              <w:right w:val="nil"/>
            </w:tcBorders>
            <w:tcMar>
              <w:top w:w="0" w:type="dxa"/>
              <w:left w:w="62" w:type="dxa"/>
              <w:bottom w:w="0" w:type="dxa"/>
              <w:right w:w="62" w:type="dxa"/>
            </w:tcMar>
          </w:tcPr>
          <w:p w:rsidR="00000000" w:rsidP="007553C1">
            <w:pPr>
              <w:pStyle w:val="BodyText"/>
              <w:rPr>
                <w:lang w:val="en-NZ"/>
              </w:rPr>
            </w:pP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BSBWOR301B</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Organise personal work priorities and development</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CPPCMN3005A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Complete client documentation</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CPPDSM3009A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Maintain workplace safety in the property industry</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CPPSPS3001A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Handle, transport and store swimming pool and spa chemicals safely</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CPPSPS3002A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Perform basic swimming pool and spa measurements and calculations</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CPPSPS3003A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Routinely maintain swimming pools and spas</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CPPSPS3004A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Routinely maintain swimming pool and spa water circulation and filtration systems</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CPPSPS3005A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Routinely maintain swimmin</w:t>
            </w:r>
            <w:r w:rsidRPr="007553C1">
              <w:t>g pool and spa dosing systems</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CPPSPS3006A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Routinely maintain swimming pool and spa cleaning and vacuuming systems</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CPPSPS3008A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Work in the swimming pool and spa servicing industry</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SISCAQU201A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Monitor pool water quality</w:t>
            </w:r>
          </w:p>
        </w:tc>
      </w:tr>
      <w:tr w:rsidTr="00CA00E8">
        <w:tblPrEx>
          <w:tblW w:w="9237" w:type="dxa"/>
          <w:tblLayout w:type="fixed"/>
          <w:tblCellMar>
            <w:left w:w="62" w:type="dxa"/>
            <w:right w:w="62" w:type="dxa"/>
          </w:tblCellMar>
          <w:tblLook w:val="0000"/>
        </w:tblPrEx>
        <w:tc>
          <w:tcPr>
            <w:tcW w:w="1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C1">
            <w:pPr>
              <w:pStyle w:val="BodyText"/>
              <w:rPr>
                <w:lang w:val="en-NZ"/>
              </w:rPr>
            </w:pPr>
            <w:r w:rsidRPr="007553C1">
              <w:t>SISCAQU304A</w:t>
            </w:r>
          </w:p>
        </w:tc>
        <w:tc>
          <w:tcPr>
            <w:tcW w:w="7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C1">
            <w:pPr>
              <w:pStyle w:val="BodyText"/>
              <w:rPr>
                <w:lang w:val="en-NZ"/>
              </w:rPr>
            </w:pPr>
            <w:r w:rsidRPr="007553C1">
              <w:t>Maintain pool water quality</w:t>
            </w:r>
          </w:p>
        </w:tc>
      </w:tr>
      <w:tr w:rsidTr="00CA00E8">
        <w:tblPrEx>
          <w:tblW w:w="9237" w:type="dxa"/>
          <w:tblLayout w:type="fixed"/>
          <w:tblCellMar>
            <w:left w:w="62" w:type="dxa"/>
            <w:right w:w="62" w:type="dxa"/>
          </w:tblCellMar>
          <w:tblLook w:val="0000"/>
        </w:tblPrEx>
        <w:tc>
          <w:tcPr>
            <w:tcW w:w="9237" w:type="dxa"/>
            <w:gridSpan w:val="2"/>
            <w:tcBorders>
              <w:top w:val="nil"/>
              <w:left w:val="nil"/>
              <w:bottom w:val="nil"/>
              <w:right w:val="nil"/>
            </w:tcBorders>
            <w:tcMar>
              <w:top w:w="0" w:type="dxa"/>
              <w:left w:w="62" w:type="dxa"/>
              <w:bottom w:w="0" w:type="dxa"/>
              <w:right w:w="62" w:type="dxa"/>
            </w:tcMar>
          </w:tcPr>
          <w:p w:rsidR="00000000" w:rsidP="007553C1">
            <w:pPr>
              <w:pStyle w:val="BodyText"/>
              <w:rPr>
                <w:lang w:val="en-NZ"/>
              </w:rPr>
            </w:pPr>
          </w:p>
        </w:tc>
      </w:tr>
      <w:tr w:rsidTr="00CA00E8">
        <w:tblPrEx>
          <w:tblW w:w="9237" w:type="dxa"/>
          <w:tblLayout w:type="fixed"/>
          <w:tblCellMar>
            <w:left w:w="62" w:type="dxa"/>
            <w:right w:w="62" w:type="dxa"/>
          </w:tblCellMar>
          <w:tblLook w:val="0000"/>
        </w:tblPrEx>
        <w:tc>
          <w:tcPr>
            <w:tcW w:w="9237" w:type="dxa"/>
            <w:gridSpan w:val="2"/>
            <w:tcBorders>
              <w:top w:val="nil"/>
              <w:left w:val="nil"/>
              <w:bottom w:val="nil"/>
              <w:right w:val="nil"/>
            </w:tcBorders>
            <w:tcMar>
              <w:top w:w="0" w:type="dxa"/>
              <w:left w:w="62" w:type="dxa"/>
              <w:bottom w:w="0" w:type="dxa"/>
              <w:right w:w="62" w:type="dxa"/>
            </w:tcMar>
          </w:tcPr>
          <w:p w:rsidR="00000000" w:rsidP="007553C1">
            <w:pPr>
              <w:pStyle w:val="BodyText"/>
              <w:rPr>
                <w:lang w:val="en-NZ"/>
              </w:rPr>
            </w:pPr>
            <w:r w:rsidRPr="007553C1">
              <w:rPr>
                <w:rStyle w:val="SpecialBold"/>
              </w:rPr>
              <w:t>Elective units</w:t>
            </w:r>
          </w:p>
        </w:tc>
      </w:tr>
      <w:tr w:rsidTr="00CA00E8">
        <w:tblPrEx>
          <w:tblW w:w="9237" w:type="dxa"/>
          <w:tblLayout w:type="fixed"/>
          <w:tblCellMar>
            <w:left w:w="62" w:type="dxa"/>
            <w:right w:w="62" w:type="dxa"/>
          </w:tblCellMar>
          <w:tblLook w:val="0000"/>
        </w:tblPrEx>
        <w:tc>
          <w:tcPr>
            <w:tcW w:w="9237" w:type="dxa"/>
            <w:gridSpan w:val="2"/>
            <w:tcBorders>
              <w:top w:val="nil"/>
              <w:left w:val="nil"/>
              <w:bottom w:val="single" w:sz="4" w:space="0" w:color="auto"/>
              <w:right w:val="nil"/>
            </w:tcBorders>
            <w:tcMar>
              <w:top w:w="0" w:type="dxa"/>
              <w:left w:w="62" w:type="dxa"/>
              <w:bottom w:w="0" w:type="dxa"/>
              <w:right w:w="62" w:type="dxa"/>
            </w:tcMar>
          </w:tcPr>
          <w:p w:rsidR="00000000" w:rsidP="007553C1">
            <w:pPr>
              <w:pStyle w:val="BodyText"/>
              <w:rPr>
                <w:lang w:val="en-NZ"/>
              </w:rPr>
            </w:pP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CPCCCM2010A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Work safely at heights</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CPCCOHS2001A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Apply OHS requirements, policies and procedures in the construction industry</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CPPDSM3010B</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Meet customer needs and expectations in the property industry</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CPPSPS3007A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Routinely maintain swimming pool and spa heating systems</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CPPSPS3009A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Maintain swimming pool and spa stock</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CPPSPS3010A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Sell swimming pool and spa products and services</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CPPSPS3011A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 xml:space="preserve">Use and maintain business technology related to swimming pool </w:t>
            </w:r>
            <w:r w:rsidRPr="007553C1">
              <w:t>and spa servicing</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CPPSPS3012A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Read and apply information from swimming pool and spa technical manuals</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 xml:space="preserve">HLTFA311A </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Apply first aid</w:t>
            </w:r>
          </w:p>
        </w:tc>
      </w:tr>
      <w:tr w:rsidTr="00CA00E8">
        <w:tblPrEx>
          <w:tblW w:w="9237" w:type="dxa"/>
          <w:tblLayout w:type="fixed"/>
          <w:tblCellMar>
            <w:left w:w="62" w:type="dxa"/>
            <w:right w:w="62" w:type="dxa"/>
          </w:tblCellMar>
          <w:tblLook w:val="0000"/>
        </w:tblPrEx>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3C1">
            <w:pPr>
              <w:pStyle w:val="BodyText"/>
              <w:rPr>
                <w:lang w:val="en-NZ"/>
              </w:rPr>
            </w:pPr>
            <w:r w:rsidRPr="007553C1">
              <w:t>RIIWHS202D</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3C1" w:rsidP="007553C1">
            <w:pPr>
              <w:pStyle w:val="BodyText"/>
            </w:pPr>
            <w:r w:rsidRPr="007553C1">
              <w:t>Enter and work in confined spaces</w:t>
            </w:r>
          </w:p>
        </w:tc>
      </w:tr>
    </w:tbl>
    <w:p w:rsidR="00CA00E8" w:rsidP="007553C1">
      <w:pPr>
        <w:pStyle w:val="BodyText"/>
      </w:pPr>
    </w:p>
    <w:p w:rsidR="00CA00E8" w:rsidP="007553C1">
      <w:pPr>
        <w:pStyle w:val="BodyText"/>
      </w:pPr>
    </w:p>
    <w:p w:rsidR="00000000" w:rsidRPr="007553C1" w:rsidP="007553C1">
      <w:pPr>
        <w:pStyle w:val="Heading1"/>
      </w:pPr>
      <w:bookmarkStart w:id="8" w:name="O_939810"/>
      <w:bookmarkEnd w:id="8"/>
      <w:r w:rsidRPr="007553C1">
        <w:t>Custom Content Section</w:t>
      </w:r>
    </w:p>
    <w:p w:rsidR="00000000" w:rsidRPr="007553C1" w:rsidP="007553C1">
      <w:pPr>
        <w:pStyle w:val="BodyText"/>
      </w:pPr>
      <w:r w:rsidRPr="007553C1">
        <w:t>Not applicable.</w:t>
      </w:r>
    </w:p>
    <w:p w:rsidR="00000000" w:rsidRPr="007553C1" w:rsidP="007553C1"/>
    <w:sectPr w:rsidSect="00755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C1" w:rsidRPr="00CA00E8" w:rsidP="00CA0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E8" w:rsidP="00755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00E8" w:rsidP="007553C1">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CA00E8" w:rsidP="00755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3C1" w:rsidRPr="00CA00E8" w:rsidP="00CA00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E8" w:rsidRPr="002D2AF8" w:rsidP="007553C1">
    <w:pPr>
      <w:pStyle w:val="Header"/>
      <w:framePr w:wrap="around"/>
    </w:pPr>
    <w:r>
      <w:fldChar w:fldCharType="begin"/>
    </w:r>
    <w:r>
      <w:instrText xml:space="preserve"> TITLE   \* MERGEFORMAT </w:instrText>
    </w:r>
    <w:r>
      <w:fldChar w:fldCharType="separate"/>
    </w:r>
    <w:r>
      <w:t>CPP31212 Certificate III in Swimming Pool and Spa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January 2017</w:t>
    </w:r>
    <w:r>
      <w:fldChar w:fldCharType="end"/>
    </w:r>
  </w:p>
  <w:p w:rsidR="00CA00E8" w:rsidP="00755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49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E8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69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3C1"/>
    <w:pPr>
      <w:spacing w:before="360" w:after="60"/>
      <w:outlineLvl w:val="0"/>
    </w:pPr>
    <w:rPr>
      <w:sz w:val="32"/>
    </w:rPr>
  </w:style>
  <w:style w:type="paragraph" w:styleId="Heading2">
    <w:name w:val="heading 2"/>
    <w:basedOn w:val="HeadingBase"/>
    <w:next w:val="BodyText"/>
    <w:link w:val="Heading2Char"/>
    <w:qFormat/>
    <w:rsid w:val="007553C1"/>
    <w:pPr>
      <w:keepLines/>
      <w:spacing w:before="240" w:after="120"/>
      <w:outlineLvl w:val="1"/>
    </w:pPr>
    <w:rPr>
      <w:sz w:val="28"/>
      <w:szCs w:val="40"/>
    </w:rPr>
  </w:style>
  <w:style w:type="paragraph" w:styleId="Heading3">
    <w:name w:val="heading 3"/>
    <w:basedOn w:val="HeadingBase"/>
    <w:next w:val="BodyText"/>
    <w:link w:val="Heading3Char"/>
    <w:qFormat/>
    <w:rsid w:val="007553C1"/>
    <w:pPr>
      <w:spacing w:before="180" w:after="120"/>
      <w:outlineLvl w:val="2"/>
    </w:pPr>
    <w:rPr>
      <w:spacing w:val="-10"/>
      <w:kern w:val="32"/>
    </w:rPr>
  </w:style>
  <w:style w:type="paragraph" w:styleId="Heading4">
    <w:name w:val="heading 4"/>
    <w:basedOn w:val="HeadingBase"/>
    <w:next w:val="BodyText"/>
    <w:link w:val="Heading4Char"/>
    <w:qFormat/>
    <w:rsid w:val="007553C1"/>
    <w:pPr>
      <w:spacing w:before="160" w:after="120"/>
      <w:outlineLvl w:val="3"/>
    </w:pPr>
    <w:rPr>
      <w:sz w:val="22"/>
    </w:rPr>
  </w:style>
  <w:style w:type="paragraph" w:styleId="Heading5">
    <w:name w:val="heading 5"/>
    <w:basedOn w:val="HeadingBase"/>
    <w:next w:val="Normal"/>
    <w:link w:val="Heading5Char"/>
    <w:qFormat/>
    <w:rsid w:val="007553C1"/>
    <w:pPr>
      <w:spacing w:before="80"/>
      <w:outlineLvl w:val="4"/>
    </w:pPr>
    <w:rPr>
      <w:color w:val="918585"/>
      <w:sz w:val="20"/>
    </w:rPr>
  </w:style>
  <w:style w:type="paragraph" w:styleId="Heading6">
    <w:name w:val="heading 6"/>
    <w:basedOn w:val="HeadingBase"/>
    <w:next w:val="Normal"/>
    <w:link w:val="Heading6Char"/>
    <w:qFormat/>
    <w:rsid w:val="007553C1"/>
    <w:pPr>
      <w:spacing w:before="60"/>
      <w:outlineLvl w:val="5"/>
    </w:pPr>
    <w:rPr>
      <w:color w:val="918585"/>
      <w:sz w:val="20"/>
    </w:rPr>
  </w:style>
  <w:style w:type="paragraph" w:styleId="Heading7">
    <w:name w:val="heading 7"/>
    <w:basedOn w:val="Normal"/>
    <w:next w:val="Normal"/>
    <w:link w:val="Heading7Char"/>
    <w:qFormat/>
    <w:rsid w:val="007553C1"/>
    <w:pPr>
      <w:ind w:left="720"/>
      <w:outlineLvl w:val="6"/>
    </w:pPr>
    <w:rPr>
      <w:i/>
    </w:rPr>
  </w:style>
  <w:style w:type="paragraph" w:styleId="Heading8">
    <w:name w:val="heading 8"/>
    <w:basedOn w:val="Normal"/>
    <w:next w:val="Normal"/>
    <w:link w:val="Heading8Char"/>
    <w:qFormat/>
    <w:rsid w:val="007553C1"/>
    <w:pPr>
      <w:ind w:left="720"/>
      <w:outlineLvl w:val="7"/>
    </w:pPr>
    <w:rPr>
      <w:i/>
    </w:rPr>
  </w:style>
  <w:style w:type="paragraph" w:styleId="Heading9">
    <w:name w:val="heading 9"/>
    <w:basedOn w:val="Normal"/>
    <w:next w:val="Normal"/>
    <w:link w:val="Heading9Char"/>
    <w:qFormat/>
    <w:rsid w:val="007553C1"/>
    <w:pPr>
      <w:ind w:left="720"/>
      <w:outlineLvl w:val="8"/>
    </w:pPr>
    <w:rPr>
      <w:i/>
    </w:rPr>
  </w:style>
  <w:style w:type="character" w:default="1" w:styleId="DefaultParagraphFont">
    <w:name w:val="Default Paragraph Font"/>
    <w:uiPriority w:val="1"/>
    <w:unhideWhenUsed/>
    <w:rsid w:val="00755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3C1"/>
  </w:style>
  <w:style w:type="character" w:customStyle="1" w:styleId="Heading1Char">
    <w:name w:val="Heading 1 Char"/>
    <w:basedOn w:val="DefaultParagraphFont"/>
    <w:link w:val="Heading1"/>
    <w:rsid w:val="007553C1"/>
    <w:rPr>
      <w:rFonts w:ascii="Times New Roman" w:eastAsia="Times New Roman" w:hAnsi="Times New Roman" w:cs="Times New Roman"/>
      <w:b/>
      <w:sz w:val="32"/>
      <w:szCs w:val="20"/>
      <w:lang w:eastAsia="en-US"/>
    </w:rPr>
  </w:style>
  <w:style w:type="paragraph" w:styleId="BodyText">
    <w:name w:val="Body Text"/>
    <w:basedOn w:val="Normal"/>
    <w:link w:val="BodyTextChar"/>
    <w:rsid w:val="007553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3C1"/>
    <w:rPr>
      <w:rFonts w:ascii="Times New Roman" w:eastAsia="Times New Roman" w:hAnsi="Times New Roman" w:cs="Times New Roman"/>
      <w:sz w:val="24"/>
      <w:lang w:eastAsia="en-US"/>
    </w:rPr>
  </w:style>
  <w:style w:type="paragraph" w:styleId="ListBullet">
    <w:name w:val="List Bullet"/>
    <w:basedOn w:val="List"/>
    <w:rsid w:val="007553C1"/>
    <w:pPr>
      <w:numPr>
        <w:numId w:val="13"/>
      </w:numPr>
      <w:tabs>
        <w:tab w:val="clear" w:pos="340"/>
      </w:tabs>
      <w:spacing w:before="40" w:after="40"/>
    </w:pPr>
  </w:style>
  <w:style w:type="character" w:customStyle="1" w:styleId="SpecialBold">
    <w:name w:val="Special Bold"/>
    <w:basedOn w:val="DefaultParagraphFont"/>
    <w:rsid w:val="007553C1"/>
    <w:rPr>
      <w:b/>
      <w:spacing w:val="0"/>
    </w:rPr>
  </w:style>
  <w:style w:type="paragraph" w:styleId="ListBullet2">
    <w:name w:val="List Bullet 2"/>
    <w:basedOn w:val="List2"/>
    <w:rsid w:val="007553C1"/>
    <w:pPr>
      <w:numPr>
        <w:numId w:val="14"/>
      </w:numPr>
      <w:tabs>
        <w:tab w:val="clear" w:pos="680"/>
      </w:tabs>
    </w:pPr>
  </w:style>
  <w:style w:type="paragraph" w:customStyle="1" w:styleId="SuperHeading">
    <w:name w:val="SuperHeading"/>
    <w:basedOn w:val="Normal"/>
    <w:rsid w:val="007553C1"/>
    <w:pPr>
      <w:spacing w:before="240" w:after="120"/>
      <w:outlineLvl w:val="0"/>
    </w:pPr>
    <w:rPr>
      <w:rFonts w:ascii="Times New Roman" w:hAnsi="Times New Roman"/>
      <w:b/>
      <w:sz w:val="32"/>
    </w:rPr>
  </w:style>
  <w:style w:type="paragraph" w:customStyle="1" w:styleId="AllowPageBreak">
    <w:name w:val="AllowPageBreak"/>
    <w:rsid w:val="007553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3C1"/>
    <w:rPr>
      <w:rFonts w:ascii="Courier New" w:eastAsia="Times New Roman" w:hAnsi="Courier New" w:cs="Times New Roman"/>
      <w:i/>
      <w:szCs w:val="20"/>
      <w:lang w:eastAsia="en-US"/>
    </w:rPr>
  </w:style>
  <w:style w:type="paragraph" w:customStyle="1" w:styleId="HeadingBase">
    <w:name w:val="Heading Base"/>
    <w:rsid w:val="00755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3C1"/>
    <w:pPr>
      <w:tabs>
        <w:tab w:val="right" w:leader="dot" w:pos="9072"/>
      </w:tabs>
      <w:ind w:left="567"/>
    </w:pPr>
    <w:rPr>
      <w:szCs w:val="22"/>
    </w:rPr>
  </w:style>
  <w:style w:type="paragraph" w:customStyle="1" w:styleId="TOCBase">
    <w:name w:val="TOC Base"/>
    <w:rsid w:val="00755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3C1"/>
    <w:pPr>
      <w:tabs>
        <w:tab w:val="right" w:leader="dot" w:pos="9072"/>
      </w:tabs>
      <w:spacing w:before="40" w:after="40"/>
      <w:ind w:left="284"/>
    </w:pPr>
    <w:rPr>
      <w:rFonts w:ascii="Times New Roman" w:hAnsi="Times New Roman"/>
    </w:rPr>
  </w:style>
  <w:style w:type="paragraph" w:styleId="TOC1">
    <w:name w:val="toc 1"/>
    <w:basedOn w:val="TOCBase"/>
    <w:next w:val="Normal"/>
    <w:rsid w:val="00755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3C1"/>
    <w:rPr>
      <w:rFonts w:ascii="Times New Roman" w:eastAsia="Times New Roman" w:hAnsi="Times New Roman" w:cs="Times New Roman"/>
      <w:sz w:val="16"/>
      <w:lang w:eastAsia="en-US"/>
    </w:rPr>
  </w:style>
  <w:style w:type="paragraph" w:styleId="Title">
    <w:name w:val="Title"/>
    <w:basedOn w:val="HeadingBase"/>
    <w:link w:val="TitleChar"/>
    <w:qFormat/>
    <w:rsid w:val="007553C1"/>
    <w:pPr>
      <w:spacing w:before="5040"/>
      <w:jc w:val="center"/>
    </w:pPr>
    <w:rPr>
      <w:sz w:val="48"/>
      <w:szCs w:val="72"/>
      <w:lang w:val="en-US"/>
    </w:rPr>
  </w:style>
  <w:style w:type="character" w:customStyle="1" w:styleId="TitleChar">
    <w:name w:val="Title Char"/>
    <w:basedOn w:val="DefaultParagraphFont"/>
    <w:link w:val="Title"/>
    <w:rsid w:val="00755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3C1"/>
    <w:pPr>
      <w:tabs>
        <w:tab w:val="left" w:pos="3600"/>
        <w:tab w:val="left" w:pos="3958"/>
      </w:tabs>
    </w:pPr>
  </w:style>
  <w:style w:type="paragraph" w:styleId="List">
    <w:name w:val="List"/>
    <w:basedOn w:val="BodyText"/>
    <w:next w:val="BodyText"/>
    <w:rsid w:val="007553C1"/>
    <w:pPr>
      <w:tabs>
        <w:tab w:val="left" w:pos="340"/>
      </w:tabs>
      <w:spacing w:before="60" w:after="60"/>
      <w:ind w:left="340" w:hanging="340"/>
    </w:pPr>
  </w:style>
  <w:style w:type="paragraph" w:customStyle="1" w:styleId="Note">
    <w:name w:val="Note"/>
    <w:basedOn w:val="BodyText"/>
    <w:rsid w:val="00755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3C1"/>
    <w:pPr>
      <w:framePr w:wrap="auto" w:hAnchor="text" w:y="6049"/>
    </w:pPr>
    <w:rPr>
      <w:color w:val="000000"/>
      <w:sz w:val="40"/>
    </w:rPr>
  </w:style>
  <w:style w:type="paragraph" w:customStyle="1" w:styleId="TOCTitle">
    <w:name w:val="TOCTitle"/>
    <w:basedOn w:val="Heading1"/>
    <w:rsid w:val="007553C1"/>
    <w:pPr>
      <w:spacing w:after="240"/>
      <w:jc w:val="center"/>
      <w:outlineLvl w:val="9"/>
    </w:pPr>
    <w:rPr>
      <w:caps/>
    </w:rPr>
  </w:style>
  <w:style w:type="paragraph" w:customStyle="1" w:styleId="Version">
    <w:name w:val="Version"/>
    <w:rsid w:val="00755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3C1"/>
    <w:pPr>
      <w:keepNext w:val="0"/>
      <w:tabs>
        <w:tab w:val="right" w:pos="4176"/>
      </w:tabs>
      <w:ind w:left="198" w:hanging="198"/>
    </w:pPr>
    <w:rPr>
      <w:rFonts w:ascii="Garamond" w:hAnsi="Garamond"/>
    </w:rPr>
  </w:style>
  <w:style w:type="paragraph" w:styleId="IndexHeading">
    <w:name w:val="index heading"/>
    <w:basedOn w:val="Normal"/>
    <w:next w:val="Index1"/>
    <w:semiHidden/>
    <w:rsid w:val="007553C1"/>
    <w:pPr>
      <w:spacing w:before="120" w:after="120"/>
    </w:pPr>
    <w:rPr>
      <w:rFonts w:ascii="Arial" w:hAnsi="Arial"/>
      <w:b/>
      <w:color w:val="918585"/>
      <w:sz w:val="24"/>
    </w:rPr>
  </w:style>
  <w:style w:type="paragraph" w:styleId="Header">
    <w:name w:val="header"/>
    <w:basedOn w:val="Normal"/>
    <w:link w:val="HeaderChar"/>
    <w:rsid w:val="00755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3C1"/>
    <w:rPr>
      <w:rFonts w:ascii="Times New Roman" w:eastAsia="Times New Roman" w:hAnsi="Times New Roman" w:cs="Times New Roman"/>
      <w:sz w:val="16"/>
      <w:szCs w:val="20"/>
      <w:lang w:val="en-GB" w:eastAsia="en-US"/>
    </w:rPr>
  </w:style>
  <w:style w:type="paragraph" w:customStyle="1" w:styleId="Chapter">
    <w:name w:val="Chapter"/>
    <w:basedOn w:val="Normal"/>
    <w:rsid w:val="007553C1"/>
    <w:pPr>
      <w:spacing w:before="240"/>
    </w:pPr>
    <w:rPr>
      <w:rFonts w:ascii="Times New Roman" w:hAnsi="Times New Roman"/>
      <w:smallCaps/>
      <w:spacing w:val="80"/>
      <w:sz w:val="28"/>
    </w:rPr>
  </w:style>
  <w:style w:type="paragraph" w:customStyle="1" w:styleId="InChapter">
    <w:name w:val="InChapter"/>
    <w:basedOn w:val="Heading3"/>
    <w:rsid w:val="007553C1"/>
    <w:pPr>
      <w:spacing w:after="240"/>
      <w:outlineLvl w:val="9"/>
    </w:pPr>
    <w:rPr>
      <w:noProof/>
    </w:rPr>
  </w:style>
  <w:style w:type="paragraph" w:styleId="Index2">
    <w:name w:val="index 2"/>
    <w:basedOn w:val="Normal"/>
    <w:next w:val="Normal"/>
    <w:semiHidden/>
    <w:rsid w:val="007553C1"/>
    <w:pPr>
      <w:tabs>
        <w:tab w:val="right" w:pos="4176"/>
      </w:tabs>
      <w:ind w:left="568" w:hanging="284"/>
    </w:pPr>
    <w:rPr>
      <w:rFonts w:ascii="Garamond" w:hAnsi="Garamond"/>
    </w:rPr>
  </w:style>
  <w:style w:type="paragraph" w:customStyle="1" w:styleId="Byline">
    <w:name w:val="Byline"/>
    <w:rsid w:val="00755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3C1"/>
    <w:pPr>
      <w:tabs>
        <w:tab w:val="clear" w:pos="3600"/>
        <w:tab w:val="clear" w:pos="3958"/>
      </w:tabs>
      <w:jc w:val="right"/>
    </w:pPr>
  </w:style>
  <w:style w:type="character" w:styleId="Emphasis">
    <w:name w:val="Emphasis"/>
    <w:basedOn w:val="DefaultParagraphFont"/>
    <w:qFormat/>
    <w:rsid w:val="007553C1"/>
    <w:rPr>
      <w:i/>
    </w:rPr>
  </w:style>
  <w:style w:type="paragraph" w:styleId="Caption">
    <w:name w:val="caption"/>
    <w:basedOn w:val="BodyText"/>
    <w:next w:val="Normal"/>
    <w:qFormat/>
    <w:rsid w:val="007553C1"/>
    <w:pPr>
      <w:framePr w:w="2268" w:hSpace="181" w:vSpace="181" w:wrap="around" w:vAnchor="text" w:hAnchor="page" w:x="1135" w:y="285" w:anchorLock="1"/>
    </w:pPr>
    <w:rPr>
      <w:i/>
    </w:rPr>
  </w:style>
  <w:style w:type="paragraph" w:customStyle="1" w:styleId="MiniTOCTitle">
    <w:name w:val="MiniTOCTitle"/>
    <w:basedOn w:val="Heading4"/>
    <w:rsid w:val="007553C1"/>
    <w:pPr>
      <w:spacing w:before="240"/>
      <w:outlineLvl w:val="9"/>
    </w:pPr>
    <w:rPr>
      <w:noProof/>
      <w:sz w:val="24"/>
    </w:rPr>
  </w:style>
  <w:style w:type="paragraph" w:customStyle="1" w:styleId="MiniTOCItem">
    <w:name w:val="MiniTOCItem"/>
    <w:basedOn w:val="ListBullet"/>
    <w:rsid w:val="007553C1"/>
    <w:pPr>
      <w:numPr>
        <w:numId w:val="0"/>
      </w:numPr>
      <w:tabs>
        <w:tab w:val="right" w:leader="dot" w:pos="6521"/>
      </w:tabs>
      <w:spacing w:before="0" w:after="0"/>
    </w:pPr>
  </w:style>
  <w:style w:type="paragraph" w:customStyle="1" w:styleId="TOFTitle">
    <w:name w:val="TOFTitle"/>
    <w:basedOn w:val="TOCTitle"/>
    <w:rsid w:val="007553C1"/>
  </w:style>
  <w:style w:type="paragraph" w:styleId="TableofFigures">
    <w:name w:val="table of figures"/>
    <w:basedOn w:val="Normal"/>
    <w:next w:val="Normal"/>
    <w:semiHidden/>
    <w:rsid w:val="007553C1"/>
    <w:pPr>
      <w:tabs>
        <w:tab w:val="right" w:leader="dot" w:pos="9072"/>
      </w:tabs>
      <w:ind w:left="970" w:hanging="403"/>
    </w:pPr>
    <w:rPr>
      <w:rFonts w:ascii="Times New Roman" w:hAnsi="Times New Roman"/>
      <w:b/>
    </w:rPr>
  </w:style>
  <w:style w:type="paragraph" w:styleId="ListNumber">
    <w:name w:val="List Number"/>
    <w:basedOn w:val="List"/>
    <w:rsid w:val="007553C1"/>
    <w:pPr>
      <w:numPr>
        <w:numId w:val="11"/>
      </w:numPr>
    </w:pPr>
  </w:style>
  <w:style w:type="character" w:customStyle="1" w:styleId="WingdingSymbols">
    <w:name w:val="Wingding Symbols"/>
    <w:rsid w:val="007553C1"/>
    <w:rPr>
      <w:rFonts w:ascii="Wingdings" w:hAnsi="Wingdings"/>
    </w:rPr>
  </w:style>
  <w:style w:type="paragraph" w:customStyle="1" w:styleId="TableHeading">
    <w:name w:val="Table Heading"/>
    <w:basedOn w:val="HeadingBase"/>
    <w:rsid w:val="007553C1"/>
    <w:pPr>
      <w:keepLines/>
      <w:pBdr>
        <w:bottom w:val="single" w:sz="6" w:space="1" w:color="918585"/>
      </w:pBdr>
      <w:spacing w:before="240"/>
    </w:pPr>
  </w:style>
  <w:style w:type="character" w:customStyle="1" w:styleId="HotSpot">
    <w:name w:val="HotSpot"/>
    <w:rsid w:val="007553C1"/>
    <w:rPr>
      <w:color w:val="0033CC"/>
      <w:u w:val="none"/>
    </w:rPr>
  </w:style>
  <w:style w:type="paragraph" w:customStyle="1" w:styleId="BodyTextRight">
    <w:name w:val="Body Text Right"/>
    <w:basedOn w:val="BodyText"/>
    <w:rsid w:val="007553C1"/>
    <w:pPr>
      <w:spacing w:before="0" w:after="0"/>
      <w:jc w:val="right"/>
    </w:pPr>
  </w:style>
  <w:style w:type="paragraph" w:styleId="Index3">
    <w:name w:val="index 3"/>
    <w:basedOn w:val="ListNumber2"/>
    <w:next w:val="Normal"/>
    <w:semiHidden/>
    <w:rsid w:val="007553C1"/>
    <w:pPr>
      <w:numPr>
        <w:numId w:val="0"/>
      </w:numPr>
      <w:tabs>
        <w:tab w:val="right" w:leader="dot" w:pos="4176"/>
      </w:tabs>
    </w:pPr>
  </w:style>
  <w:style w:type="paragraph" w:styleId="ListNumber2">
    <w:name w:val="List Number 2"/>
    <w:basedOn w:val="List2"/>
    <w:rsid w:val="007553C1"/>
    <w:pPr>
      <w:numPr>
        <w:numId w:val="10"/>
      </w:numPr>
      <w:tabs>
        <w:tab w:val="clear" w:pos="1060"/>
      </w:tabs>
    </w:pPr>
  </w:style>
  <w:style w:type="paragraph" w:customStyle="1" w:styleId="MarginNote">
    <w:name w:val="Margin Note"/>
    <w:basedOn w:val="BodyText"/>
    <w:rsid w:val="00755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3C1"/>
    <w:rPr>
      <w:sz w:val="32"/>
    </w:rPr>
  </w:style>
  <w:style w:type="paragraph" w:customStyle="1" w:styleId="HeadingProcedure">
    <w:name w:val="Heading Procedure"/>
    <w:basedOn w:val="HeadingBase"/>
    <w:next w:val="Normal"/>
    <w:rsid w:val="007553C1"/>
    <w:pPr>
      <w:tabs>
        <w:tab w:val="left" w:pos="0"/>
      </w:tabs>
      <w:spacing w:before="120" w:after="60"/>
    </w:pPr>
    <w:rPr>
      <w:i/>
      <w:color w:val="918585"/>
      <w:sz w:val="22"/>
    </w:rPr>
  </w:style>
  <w:style w:type="paragraph" w:customStyle="1" w:styleId="TableBodyText">
    <w:name w:val="Table Body Text"/>
    <w:basedOn w:val="BodyText"/>
    <w:rsid w:val="007553C1"/>
    <w:pPr>
      <w:spacing w:before="60" w:after="60"/>
    </w:pPr>
  </w:style>
  <w:style w:type="paragraph" w:styleId="ListContinue">
    <w:name w:val="List Continue"/>
    <w:basedOn w:val="List"/>
    <w:rsid w:val="007553C1"/>
    <w:pPr>
      <w:ind w:firstLine="0"/>
    </w:pPr>
  </w:style>
  <w:style w:type="paragraph" w:customStyle="1" w:styleId="ListNote">
    <w:name w:val="List Note"/>
    <w:basedOn w:val="List"/>
    <w:rsid w:val="007553C1"/>
    <w:pPr>
      <w:pBdr>
        <w:top w:val="single" w:sz="6" w:space="2" w:color="918585"/>
        <w:bottom w:val="single" w:sz="6" w:space="2" w:color="918585"/>
      </w:pBdr>
      <w:tabs>
        <w:tab w:val="left" w:pos="1021"/>
      </w:tabs>
      <w:ind w:firstLine="0"/>
    </w:pPr>
  </w:style>
  <w:style w:type="paragraph" w:customStyle="1" w:styleId="Warning">
    <w:name w:val="Warning"/>
    <w:basedOn w:val="BodyText"/>
    <w:rsid w:val="007553C1"/>
    <w:pPr>
      <w:shd w:val="clear" w:color="auto" w:fill="D9D9D9"/>
      <w:tabs>
        <w:tab w:val="left" w:pos="992"/>
      </w:tabs>
      <w:ind w:left="119" w:right="119"/>
    </w:pPr>
    <w:rPr>
      <w:sz w:val="20"/>
    </w:rPr>
  </w:style>
  <w:style w:type="paragraph" w:customStyle="1" w:styleId="MarginIcons">
    <w:name w:val="Margin Icons"/>
    <w:basedOn w:val="BodyText"/>
    <w:rsid w:val="00755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3C1"/>
    <w:rPr>
      <w:rFonts w:ascii="Courier New" w:hAnsi="Courier New"/>
    </w:rPr>
  </w:style>
  <w:style w:type="paragraph" w:customStyle="1" w:styleId="NoteBullet">
    <w:name w:val="Note Bullet"/>
    <w:basedOn w:val="Note"/>
    <w:rsid w:val="007553C1"/>
    <w:pPr>
      <w:tabs>
        <w:tab w:val="clear" w:pos="680"/>
      </w:tabs>
      <w:spacing w:before="60" w:after="60"/>
    </w:pPr>
  </w:style>
  <w:style w:type="paragraph" w:customStyle="1" w:styleId="SubHeading2">
    <w:name w:val="SubHeading2"/>
    <w:basedOn w:val="HeadingBase"/>
    <w:rsid w:val="007553C1"/>
    <w:pPr>
      <w:spacing w:before="240" w:after="60"/>
    </w:pPr>
    <w:rPr>
      <w:sz w:val="20"/>
    </w:rPr>
  </w:style>
  <w:style w:type="paragraph" w:customStyle="1" w:styleId="SubHeading1">
    <w:name w:val="SubHeading1"/>
    <w:basedOn w:val="HeadingBase"/>
    <w:rsid w:val="007553C1"/>
    <w:pPr>
      <w:spacing w:before="240" w:after="60"/>
    </w:pPr>
    <w:rPr>
      <w:color w:val="918585"/>
      <w:sz w:val="22"/>
    </w:rPr>
  </w:style>
  <w:style w:type="paragraph" w:customStyle="1" w:styleId="SideHeading">
    <w:name w:val="Side Heading"/>
    <w:basedOn w:val="HeadingBase"/>
    <w:rsid w:val="00755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3C1"/>
    <w:pPr>
      <w:numPr>
        <w:numId w:val="12"/>
      </w:numPr>
    </w:pPr>
  </w:style>
  <w:style w:type="paragraph" w:styleId="PlainText">
    <w:name w:val="Plain Text"/>
    <w:basedOn w:val="Normal"/>
    <w:link w:val="PlainTextChar"/>
    <w:rsid w:val="007553C1"/>
    <w:rPr>
      <w:sz w:val="20"/>
    </w:rPr>
  </w:style>
  <w:style w:type="character" w:customStyle="1" w:styleId="PlainTextChar">
    <w:name w:val="Plain Text Char"/>
    <w:basedOn w:val="DefaultParagraphFont"/>
    <w:link w:val="PlainText"/>
    <w:rsid w:val="007553C1"/>
    <w:rPr>
      <w:rFonts w:ascii="Courier New" w:eastAsia="Times New Roman" w:hAnsi="Courier New" w:cs="Times New Roman"/>
      <w:sz w:val="20"/>
      <w:szCs w:val="20"/>
      <w:lang w:eastAsia="en-US"/>
    </w:rPr>
  </w:style>
  <w:style w:type="character" w:customStyle="1" w:styleId="MenuOption">
    <w:name w:val="Menu Option"/>
    <w:basedOn w:val="DefaultParagraphFont"/>
    <w:rsid w:val="007553C1"/>
    <w:rPr>
      <w:b/>
      <w:smallCaps/>
    </w:rPr>
  </w:style>
  <w:style w:type="paragraph" w:customStyle="1" w:styleId="TableListNumber">
    <w:name w:val="Table List Number"/>
    <w:basedOn w:val="ListNumber"/>
    <w:rsid w:val="007553C1"/>
    <w:pPr>
      <w:numPr>
        <w:numId w:val="0"/>
      </w:numPr>
    </w:pPr>
  </w:style>
  <w:style w:type="paragraph" w:styleId="TOC4">
    <w:name w:val="toc 4"/>
    <w:basedOn w:val="TOCBase"/>
    <w:next w:val="Normal"/>
    <w:semiHidden/>
    <w:rsid w:val="007553C1"/>
    <w:pPr>
      <w:tabs>
        <w:tab w:val="right" w:leader="dot" w:pos="9071"/>
      </w:tabs>
      <w:ind w:left="1701"/>
    </w:pPr>
  </w:style>
  <w:style w:type="paragraph" w:customStyle="1" w:styleId="ListAlpha">
    <w:name w:val="List Alpha"/>
    <w:basedOn w:val="List"/>
    <w:rsid w:val="007553C1"/>
    <w:pPr>
      <w:numPr>
        <w:numId w:val="9"/>
      </w:numPr>
    </w:pPr>
  </w:style>
  <w:style w:type="paragraph" w:customStyle="1" w:styleId="ListAlpha2">
    <w:name w:val="List Alpha 2"/>
    <w:basedOn w:val="List2"/>
    <w:rsid w:val="007553C1"/>
    <w:pPr>
      <w:numPr>
        <w:numId w:val="8"/>
      </w:numPr>
    </w:pPr>
  </w:style>
  <w:style w:type="paragraph" w:styleId="List2">
    <w:name w:val="List 2"/>
    <w:basedOn w:val="BodyText"/>
    <w:rsid w:val="007553C1"/>
    <w:pPr>
      <w:tabs>
        <w:tab w:val="left" w:pos="680"/>
      </w:tabs>
      <w:spacing w:before="60" w:after="60"/>
      <w:ind w:left="680" w:hanging="340"/>
    </w:pPr>
  </w:style>
  <w:style w:type="paragraph" w:styleId="List3">
    <w:name w:val="List 3"/>
    <w:basedOn w:val="BodyText"/>
    <w:rsid w:val="007553C1"/>
    <w:pPr>
      <w:tabs>
        <w:tab w:val="left" w:pos="1021"/>
      </w:tabs>
      <w:spacing w:before="60" w:after="60"/>
      <w:ind w:left="1020" w:hanging="340"/>
    </w:pPr>
  </w:style>
  <w:style w:type="paragraph" w:styleId="List4">
    <w:name w:val="List 4"/>
    <w:basedOn w:val="BodyText"/>
    <w:rsid w:val="007553C1"/>
    <w:pPr>
      <w:tabs>
        <w:tab w:val="left" w:pos="1361"/>
      </w:tabs>
      <w:spacing w:before="60" w:after="60"/>
      <w:ind w:left="1361" w:hanging="340"/>
    </w:pPr>
  </w:style>
  <w:style w:type="paragraph" w:styleId="List5">
    <w:name w:val="List 5"/>
    <w:basedOn w:val="BodyText"/>
    <w:rsid w:val="007553C1"/>
    <w:pPr>
      <w:tabs>
        <w:tab w:val="left" w:pos="1701"/>
      </w:tabs>
      <w:spacing w:before="60" w:after="60"/>
      <w:ind w:left="1701" w:hanging="340"/>
    </w:pPr>
  </w:style>
  <w:style w:type="paragraph" w:styleId="ListBullet3">
    <w:name w:val="List Bullet 3"/>
    <w:basedOn w:val="List3"/>
    <w:rsid w:val="007553C1"/>
    <w:pPr>
      <w:numPr>
        <w:numId w:val="15"/>
      </w:numPr>
      <w:tabs>
        <w:tab w:val="clear" w:pos="1021"/>
      </w:tabs>
      <w:ind w:left="1037" w:hanging="357"/>
    </w:pPr>
  </w:style>
  <w:style w:type="paragraph" w:styleId="ListBullet4">
    <w:name w:val="List Bullet 4"/>
    <w:basedOn w:val="List4"/>
    <w:rsid w:val="007553C1"/>
    <w:pPr>
      <w:numPr>
        <w:numId w:val="3"/>
      </w:numPr>
      <w:tabs>
        <w:tab w:val="clear" w:pos="1361"/>
      </w:tabs>
    </w:pPr>
  </w:style>
  <w:style w:type="paragraph" w:styleId="ListBullet5">
    <w:name w:val="List Bullet 5"/>
    <w:basedOn w:val="List5"/>
    <w:rsid w:val="007553C1"/>
    <w:pPr>
      <w:numPr>
        <w:numId w:val="4"/>
      </w:numPr>
    </w:pPr>
  </w:style>
  <w:style w:type="paragraph" w:styleId="ListContinue2">
    <w:name w:val="List Continue 2"/>
    <w:basedOn w:val="List2"/>
    <w:rsid w:val="007553C1"/>
    <w:pPr>
      <w:ind w:firstLine="0"/>
    </w:pPr>
  </w:style>
  <w:style w:type="paragraph" w:styleId="ListContinue3">
    <w:name w:val="List Continue 3"/>
    <w:basedOn w:val="List3"/>
    <w:rsid w:val="007553C1"/>
    <w:pPr>
      <w:ind w:left="1021" w:firstLine="0"/>
    </w:pPr>
  </w:style>
  <w:style w:type="paragraph" w:styleId="ListContinue4">
    <w:name w:val="List Continue 4"/>
    <w:basedOn w:val="List4"/>
    <w:rsid w:val="007553C1"/>
    <w:pPr>
      <w:ind w:firstLine="0"/>
    </w:pPr>
  </w:style>
  <w:style w:type="paragraph" w:styleId="ListContinue5">
    <w:name w:val="List Continue 5"/>
    <w:basedOn w:val="List5"/>
    <w:rsid w:val="007553C1"/>
    <w:pPr>
      <w:ind w:firstLine="0"/>
    </w:pPr>
  </w:style>
  <w:style w:type="paragraph" w:styleId="ListNumber3">
    <w:name w:val="List Number 3"/>
    <w:basedOn w:val="List3"/>
    <w:rsid w:val="007553C1"/>
    <w:pPr>
      <w:numPr>
        <w:numId w:val="5"/>
      </w:numPr>
    </w:pPr>
  </w:style>
  <w:style w:type="paragraph" w:styleId="ListNumber4">
    <w:name w:val="List Number 4"/>
    <w:basedOn w:val="List4"/>
    <w:rsid w:val="007553C1"/>
    <w:pPr>
      <w:numPr>
        <w:numId w:val="6"/>
      </w:numPr>
    </w:pPr>
  </w:style>
  <w:style w:type="paragraph" w:styleId="ListNumber5">
    <w:name w:val="List Number 5"/>
    <w:basedOn w:val="List5"/>
    <w:rsid w:val="007553C1"/>
    <w:pPr>
      <w:numPr>
        <w:numId w:val="7"/>
      </w:numPr>
    </w:pPr>
  </w:style>
  <w:style w:type="paragraph" w:styleId="BlockText">
    <w:name w:val="Block Text"/>
    <w:basedOn w:val="Normal"/>
    <w:rsid w:val="007553C1"/>
    <w:pPr>
      <w:spacing w:after="120"/>
      <w:ind w:left="1440" w:right="1440"/>
    </w:pPr>
  </w:style>
  <w:style w:type="character" w:customStyle="1" w:styleId="Subscript">
    <w:name w:val="Subscript"/>
    <w:basedOn w:val="DefaultParagraphFont"/>
    <w:rsid w:val="007553C1"/>
    <w:rPr>
      <w:sz w:val="16"/>
      <w:vertAlign w:val="subscript"/>
    </w:rPr>
  </w:style>
  <w:style w:type="character" w:customStyle="1" w:styleId="Superscript">
    <w:name w:val="Superscript"/>
    <w:basedOn w:val="DefaultParagraphFont"/>
    <w:rsid w:val="007553C1"/>
    <w:rPr>
      <w:sz w:val="16"/>
      <w:vertAlign w:val="superscript"/>
    </w:rPr>
  </w:style>
  <w:style w:type="character" w:customStyle="1" w:styleId="Symbols">
    <w:name w:val="Symbols"/>
    <w:basedOn w:val="DefaultParagraphFont"/>
    <w:rsid w:val="007553C1"/>
    <w:rPr>
      <w:rFonts w:ascii="Symbol" w:hAnsi="Symbol"/>
    </w:rPr>
  </w:style>
  <w:style w:type="character" w:customStyle="1" w:styleId="MenuOptions">
    <w:name w:val="Menu Options"/>
    <w:basedOn w:val="DefaultParagraphFont"/>
    <w:rsid w:val="007553C1"/>
    <w:rPr>
      <w:rFonts w:ascii="Arial Narrow" w:hAnsi="Arial Narrow"/>
      <w:smallCaps/>
    </w:rPr>
  </w:style>
  <w:style w:type="character" w:customStyle="1" w:styleId="Buttons">
    <w:name w:val="Buttons"/>
    <w:basedOn w:val="DefaultParagraphFont"/>
    <w:rsid w:val="007553C1"/>
    <w:rPr>
      <w:b/>
    </w:rPr>
  </w:style>
  <w:style w:type="character" w:customStyle="1" w:styleId="Underlined">
    <w:name w:val="Underlined"/>
    <w:basedOn w:val="DefaultParagraphFont"/>
    <w:rsid w:val="007553C1"/>
    <w:rPr>
      <w:u w:val="single"/>
    </w:rPr>
  </w:style>
  <w:style w:type="paragraph" w:customStyle="1" w:styleId="TableBodyTextRight">
    <w:name w:val="Table Body Text Right"/>
    <w:basedOn w:val="TableBodyText"/>
    <w:rsid w:val="007553C1"/>
    <w:pPr>
      <w:widowControl w:val="0"/>
      <w:autoSpaceDE w:val="0"/>
      <w:autoSpaceDN w:val="0"/>
      <w:adjustRightInd w:val="0"/>
      <w:jc w:val="right"/>
    </w:pPr>
    <w:rPr>
      <w:rFonts w:cs="Arial"/>
      <w:szCs w:val="18"/>
    </w:rPr>
  </w:style>
  <w:style w:type="paragraph" w:customStyle="1" w:styleId="CopyrightText">
    <w:name w:val="Copyright Text"/>
    <w:basedOn w:val="BodyText"/>
    <w:rsid w:val="007553C1"/>
    <w:rPr>
      <w:sz w:val="18"/>
    </w:rPr>
  </w:style>
  <w:style w:type="paragraph" w:customStyle="1" w:styleId="BodySmallRight">
    <w:name w:val="Body Small Right"/>
    <w:basedOn w:val="BodyTextRight"/>
    <w:rsid w:val="007553C1"/>
    <w:rPr>
      <w:sz w:val="18"/>
      <w:szCs w:val="18"/>
    </w:rPr>
  </w:style>
  <w:style w:type="paragraph" w:customStyle="1" w:styleId="MarginEdition">
    <w:name w:val="Margin Edition"/>
    <w:basedOn w:val="MarginNote"/>
    <w:rsid w:val="007553C1"/>
    <w:pPr>
      <w:spacing w:before="0" w:after="0"/>
    </w:pPr>
    <w:rPr>
      <w:rFonts w:ascii="Times New Roman" w:hAnsi="Times New Roman"/>
      <w:color w:val="999999"/>
    </w:rPr>
  </w:style>
  <w:style w:type="paragraph" w:customStyle="1" w:styleId="Spacer">
    <w:name w:val="Spacer"/>
    <w:basedOn w:val="Normal"/>
    <w:rsid w:val="007553C1"/>
    <w:rPr>
      <w:sz w:val="2"/>
      <w:szCs w:val="2"/>
    </w:rPr>
  </w:style>
  <w:style w:type="character" w:customStyle="1" w:styleId="Small">
    <w:name w:val="Small"/>
    <w:basedOn w:val="DefaultParagraphFont"/>
    <w:rsid w:val="007553C1"/>
    <w:rPr>
      <w:sz w:val="16"/>
    </w:rPr>
  </w:style>
  <w:style w:type="paragraph" w:customStyle="1" w:styleId="WideTable">
    <w:name w:val="Wide Table"/>
    <w:basedOn w:val="Normal"/>
    <w:rsid w:val="007553C1"/>
    <w:pPr>
      <w:ind w:left="-1418"/>
    </w:pPr>
    <w:rPr>
      <w:sz w:val="2"/>
      <w:szCs w:val="2"/>
    </w:rPr>
  </w:style>
  <w:style w:type="character" w:styleId="PageNumber">
    <w:name w:val="page number"/>
    <w:basedOn w:val="DefaultParagraphFont"/>
    <w:rsid w:val="007553C1"/>
  </w:style>
  <w:style w:type="paragraph" w:styleId="Quote">
    <w:name w:val="Quote"/>
    <w:basedOn w:val="Heading1"/>
    <w:link w:val="QuoteChar"/>
    <w:qFormat/>
    <w:rsid w:val="007553C1"/>
    <w:rPr>
      <w:b w:val="0"/>
      <w:sz w:val="72"/>
      <w:szCs w:val="72"/>
      <w:lang w:val="en-NZ"/>
    </w:rPr>
  </w:style>
  <w:style w:type="character" w:customStyle="1" w:styleId="QuoteChar">
    <w:name w:val="Quote Char"/>
    <w:basedOn w:val="DefaultParagraphFont"/>
    <w:link w:val="Quote"/>
    <w:rsid w:val="00755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3C1"/>
    <w:pPr>
      <w:pageBreakBefore/>
    </w:pPr>
  </w:style>
  <w:style w:type="paragraph" w:customStyle="1" w:styleId="Border">
    <w:name w:val="Border"/>
    <w:basedOn w:val="Normal"/>
    <w:qFormat/>
    <w:rsid w:val="00755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3C1"/>
    <w:rPr>
      <w:b/>
      <w:bCs/>
      <w:i/>
      <w:iCs/>
      <w:color w:val="auto"/>
    </w:rPr>
  </w:style>
  <w:style w:type="paragraph" w:styleId="IntenseQuote">
    <w:name w:val="Intense Quote"/>
    <w:basedOn w:val="Normal"/>
    <w:next w:val="Normal"/>
    <w:link w:val="IntenseQuoteChar"/>
    <w:uiPriority w:val="30"/>
    <w:qFormat/>
    <w:rsid w:val="00755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3C1"/>
    <w:rPr>
      <w:smallCaps/>
      <w:color w:val="auto"/>
      <w:u w:val="single"/>
    </w:rPr>
  </w:style>
  <w:style w:type="character" w:styleId="IntenseReference">
    <w:name w:val="Intense Reference"/>
    <w:basedOn w:val="DefaultParagraphFont"/>
    <w:uiPriority w:val="32"/>
    <w:qFormat/>
    <w:rsid w:val="007553C1"/>
    <w:rPr>
      <w:b/>
      <w:bCs/>
      <w:smallCaps/>
      <w:color w:val="auto"/>
      <w:spacing w:val="5"/>
      <w:u w:val="single"/>
    </w:rPr>
  </w:style>
  <w:style w:type="paragraph" w:customStyle="1" w:styleId="2ColumnHeading">
    <w:name w:val="2Column Heading"/>
    <w:basedOn w:val="BodyText"/>
    <w:qFormat/>
    <w:rsid w:val="007553C1"/>
    <w:pPr>
      <w:spacing w:after="60"/>
      <w:ind w:left="-2268"/>
    </w:pPr>
    <w:rPr>
      <w:b/>
    </w:rPr>
  </w:style>
  <w:style w:type="paragraph" w:customStyle="1" w:styleId="Heading1TOC">
    <w:name w:val="Heading1 TOC"/>
    <w:basedOn w:val="Normal"/>
    <w:qFormat/>
    <w:rsid w:val="007553C1"/>
    <w:pPr>
      <w:spacing w:before="240" w:after="120"/>
    </w:pPr>
    <w:rPr>
      <w:rFonts w:ascii="Times New Roman" w:hAnsi="Times New Roman"/>
      <w:b/>
      <w:sz w:val="32"/>
    </w:rPr>
  </w:style>
  <w:style w:type="paragraph" w:customStyle="1" w:styleId="Heading2TOC">
    <w:name w:val="Heading2 TOC"/>
    <w:basedOn w:val="Normal"/>
    <w:qFormat/>
    <w:rsid w:val="007553C1"/>
    <w:pPr>
      <w:spacing w:before="240" w:after="60"/>
    </w:pPr>
    <w:rPr>
      <w:rFonts w:ascii="Times New Roman" w:hAnsi="Times New Roman"/>
      <w:b/>
      <w:sz w:val="28"/>
    </w:rPr>
  </w:style>
  <w:style w:type="character" w:customStyle="1" w:styleId="Underline">
    <w:name w:val="Underline"/>
    <w:basedOn w:val="DefaultParagraphFont"/>
    <w:qFormat/>
    <w:rsid w:val="007553C1"/>
    <w:rPr>
      <w:u w:val="single"/>
    </w:rPr>
  </w:style>
  <w:style w:type="character" w:customStyle="1" w:styleId="BoldandItalics">
    <w:name w:val="Bold and Italics"/>
    <w:qFormat/>
    <w:rsid w:val="007553C1"/>
    <w:rPr>
      <w:b/>
      <w:i/>
      <w:u w:val="none"/>
    </w:rPr>
  </w:style>
  <w:style w:type="paragraph" w:styleId="BalloonText">
    <w:name w:val="Balloon Text"/>
    <w:basedOn w:val="Normal"/>
    <w:link w:val="BalloonTextChar"/>
    <w:rsid w:val="007553C1"/>
    <w:rPr>
      <w:rFonts w:ascii="Tahoma" w:hAnsi="Tahoma" w:cs="Tahoma"/>
      <w:sz w:val="16"/>
      <w:szCs w:val="16"/>
    </w:rPr>
  </w:style>
  <w:style w:type="character" w:customStyle="1" w:styleId="BalloonTextChar">
    <w:name w:val="Balloon Text Char"/>
    <w:basedOn w:val="DefaultParagraphFont"/>
    <w:link w:val="BalloonText"/>
    <w:rsid w:val="00755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3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3C1"/>
    <w:rPr>
      <w:b/>
      <w:color w:val="660033"/>
      <w:spacing w:val="0"/>
    </w:rPr>
  </w:style>
  <w:style w:type="paragraph" w:customStyle="1" w:styleId="Nameditemlist">
    <w:name w:val="Named item list"/>
    <w:basedOn w:val="BodyText"/>
    <w:qFormat/>
    <w:rsid w:val="007553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863</Words>
  <Characters>5374</Characters>
  <Application>Microsoft Office Word</Application>
  <DocSecurity>0</DocSecurity>
  <Lines>188</Lines>
  <Paragraphs>139</Paragraphs>
  <ScaleCrop>false</ScaleCrop>
  <Company>Author-it Software Corporation Ltd.</Company>
  <LinksUpToDate>false</LinksUpToDate>
  <CharactersWithSpaces>6167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CPP31212 Certificate III in Swimming Pool and Spa Service</dc:title>
  <dc:subject>Approved</dc:subject>
  <dc:creator>Artibus Innovation</dc:creator>
  <cp:keywords>Release 2</cp:keywords>
  <dc:description>Review Date: 12 April 2008</dc:description>
  <cp:lastModifiedBy>TPCMS</cp:lastModifiedBy>
  <cp:revision>3</cp:revision>
  <dcterms:created xsi:type="dcterms:W3CDTF">2017-01-18T13:39:35Z</dcterms:created>
  <dcterms:modified xsi:type="dcterms:W3CDTF">2017-01-17T10:21:00Z</dcterms:modified>
</cp:coreProperties>
</file>