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494" w:rsidP="00F504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CPP30711 Certificate III in Waste Management</w:t>
      </w:r>
      <w:r>
        <w:fldChar w:fldCharType="end"/>
      </w:r>
    </w:p>
    <w:p w:rsidR="00F50494" w:rsidP="00F50494">
      <w:pPr>
        <w:pStyle w:val="Version"/>
        <w:sectPr w:rsidSect="00E905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90529" w:rsidP="00E90529">
      <w:pPr>
        <w:pStyle w:val="SuperHeading"/>
      </w:pPr>
      <w:r w:rsidRPr="00E90529">
        <w:t>CPP30711 Certificate III in Waste Management</w:t>
      </w:r>
    </w:p>
    <w:p w:rsidR="00000000" w:rsidRPr="00E90529" w:rsidP="00E90529">
      <w:pPr>
        <w:pStyle w:val="Heading1"/>
      </w:pPr>
      <w:bookmarkStart w:id="1" w:name="O_1201610"/>
      <w:bookmarkEnd w:id="1"/>
      <w:r w:rsidRPr="00E9052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81"/>
        <w:gridCol w:w="8515"/>
      </w:tblGrid>
      <w:tr w:rsidTr="00F504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Comment</w:t>
            </w:r>
          </w:p>
        </w:tc>
      </w:tr>
      <w:tr w:rsidTr="00F504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29" w:rsidP="00E90529">
            <w:pPr>
              <w:pStyle w:val="BodyText"/>
            </w:pPr>
            <w:r w:rsidRPr="00E90529">
              <w:t>Deletion of the Waste Management units as approved by the Industry Reference Committee Release 10.0 of the CPP Property Services Training Package:</w:t>
            </w:r>
          </w:p>
          <w:p w:rsidR="00000000" w:rsidRPr="00E90529" w:rsidP="00E90529">
            <w:pPr>
              <w:pStyle w:val="ListBullet"/>
            </w:pPr>
            <w:r w:rsidRPr="00E90529">
              <w:t>CPPWMT3041A - Identify operational requirements of waste ma</w:t>
            </w:r>
            <w:r w:rsidRPr="00E90529">
              <w:t>nagement industry</w:t>
            </w:r>
          </w:p>
          <w:p w:rsidR="00000000" w:rsidRPr="00E90529" w:rsidP="00E90529">
            <w:pPr>
              <w:pStyle w:val="ListBullet"/>
            </w:pPr>
            <w:r w:rsidRPr="00E90529">
              <w:t>CPPWMT3051A - Dispose of waste water to sewer</w:t>
            </w:r>
          </w:p>
          <w:p w:rsidR="00000000" w:rsidRPr="00E90529" w:rsidP="00E90529">
            <w:pPr>
              <w:pStyle w:val="ListBullet"/>
            </w:pPr>
            <w:r w:rsidRPr="00E90529">
              <w:t>CPPWMT3054A - Maintain credit control</w:t>
            </w:r>
          </w:p>
          <w:p w:rsidR="00000000" w:rsidP="00E90529">
            <w:pPr>
              <w:pStyle w:val="ListBullet"/>
              <w:rPr>
                <w:lang w:val="en-NZ"/>
              </w:rPr>
            </w:pPr>
            <w:r w:rsidRPr="00E90529">
              <w:t>CPPWMT3063A - Apply safe operational practices when vehicles contact overhead wires.</w:t>
            </w:r>
          </w:p>
        </w:tc>
      </w:tr>
      <w:tr w:rsidTr="00F504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29" w:rsidP="00E90529">
            <w:pPr>
              <w:pStyle w:val="BodyText"/>
            </w:pPr>
            <w:r w:rsidRPr="00E90529">
              <w:t xml:space="preserve">Update superseded non-native elective units to current equivalent </w:t>
            </w:r>
            <w:r w:rsidRPr="00E90529">
              <w:t>unit:</w:t>
            </w:r>
          </w:p>
          <w:p w:rsidR="00000000" w:rsidRPr="00E90529" w:rsidP="00E90529">
            <w:pPr>
              <w:pStyle w:val="ListBullet"/>
            </w:pPr>
            <w:r w:rsidRPr="00E90529">
              <w:t xml:space="preserve">RTE3323A to AHCCOM302 </w:t>
            </w:r>
          </w:p>
          <w:p w:rsidR="00000000" w:rsidRPr="00E90529" w:rsidP="00E90529">
            <w:pPr>
              <w:pStyle w:val="ListBullet"/>
            </w:pPr>
            <w:r w:rsidRPr="00E90529">
              <w:t xml:space="preserve">RTE4519A to AHCCOM401 </w:t>
            </w:r>
          </w:p>
          <w:p w:rsidR="00000000" w:rsidRPr="00E90529" w:rsidP="00E90529">
            <w:pPr>
              <w:pStyle w:val="ListBullet"/>
            </w:pPr>
            <w:r w:rsidRPr="00E90529">
              <w:t>RTE3512A to AHCPHT307</w:t>
            </w:r>
          </w:p>
          <w:p w:rsidR="00000000" w:rsidRPr="00E90529" w:rsidP="00E90529">
            <w:pPr>
              <w:pStyle w:val="ListBullet"/>
            </w:pPr>
            <w:r w:rsidRPr="00E90529">
              <w:t>RTE3513A to AHCPHT308</w:t>
            </w:r>
          </w:p>
          <w:p w:rsidR="00000000" w:rsidRPr="00E90529" w:rsidP="00E90529">
            <w:pPr>
              <w:pStyle w:val="ListBullet"/>
            </w:pPr>
            <w:r w:rsidRPr="00E90529">
              <w:t>BSBCUS301A to BSBCUS301</w:t>
            </w:r>
          </w:p>
          <w:p w:rsidR="00000000" w:rsidRPr="00E90529" w:rsidP="00E90529">
            <w:pPr>
              <w:pStyle w:val="ListBullet"/>
            </w:pPr>
            <w:r w:rsidRPr="00E90529">
              <w:t>BSBDIV301A to BSBDIV301</w:t>
            </w:r>
          </w:p>
          <w:p w:rsidR="00000000" w:rsidRPr="00E90529" w:rsidP="00E90529">
            <w:pPr>
              <w:pStyle w:val="ListBullet"/>
            </w:pPr>
            <w:r w:rsidRPr="00E90529">
              <w:t>BSBFIA301A to BSBFIA301</w:t>
            </w:r>
          </w:p>
          <w:p w:rsidR="00000000" w:rsidRPr="00E90529" w:rsidP="00E90529">
            <w:pPr>
              <w:pStyle w:val="ListBullet"/>
            </w:pPr>
            <w:r w:rsidRPr="00E90529">
              <w:t>BSBFIA302A to BSBFIA302</w:t>
            </w:r>
          </w:p>
          <w:p w:rsidR="00000000" w:rsidRPr="00E90529" w:rsidP="00E90529">
            <w:pPr>
              <w:pStyle w:val="ListBullet"/>
            </w:pPr>
            <w:r w:rsidRPr="00E90529">
              <w:t>BSBFIA303A to BSBFIA303</w:t>
            </w:r>
          </w:p>
          <w:p w:rsidR="00000000" w:rsidRPr="00E90529" w:rsidP="00E90529">
            <w:pPr>
              <w:pStyle w:val="ListBullet"/>
            </w:pPr>
            <w:r w:rsidRPr="00E90529">
              <w:t>BSBFIA304A to BSBFIA304</w:t>
            </w:r>
          </w:p>
          <w:p w:rsidR="00000000" w:rsidRPr="00E90529" w:rsidP="00E90529">
            <w:pPr>
              <w:pStyle w:val="ListBullet"/>
            </w:pPr>
            <w:r w:rsidRPr="00E90529">
              <w:t>BSBFLM303C to BSBFLM303</w:t>
            </w:r>
          </w:p>
          <w:p w:rsidR="00000000" w:rsidRPr="00E90529" w:rsidP="00E90529">
            <w:pPr>
              <w:pStyle w:val="ListBullet"/>
            </w:pPr>
            <w:r w:rsidRPr="00E90529">
              <w:t xml:space="preserve">BSBFLM306C to BSBFLM306 </w:t>
            </w:r>
          </w:p>
          <w:p w:rsidR="00000000" w:rsidRPr="00E90529" w:rsidP="00E90529">
            <w:pPr>
              <w:pStyle w:val="ListBullet"/>
            </w:pPr>
            <w:r w:rsidRPr="00E90529">
              <w:t>BSBFLM309C to BSBFLM309</w:t>
            </w:r>
          </w:p>
          <w:p w:rsidR="00000000" w:rsidRPr="00E90529" w:rsidP="00E90529">
            <w:pPr>
              <w:pStyle w:val="ListBullet"/>
            </w:pPr>
            <w:r w:rsidRPr="00E90529">
              <w:t>BSBFLM312C to BSBFLM312</w:t>
            </w:r>
          </w:p>
          <w:p w:rsidR="00000000" w:rsidRPr="00E90529" w:rsidP="00E90529">
            <w:pPr>
              <w:pStyle w:val="ListBullet"/>
            </w:pPr>
            <w:r w:rsidRPr="00E90529">
              <w:t>BSBINM301A to BSBINM301</w:t>
            </w:r>
          </w:p>
          <w:p w:rsidR="00000000" w:rsidRPr="00E90529" w:rsidP="00E90529">
            <w:pPr>
              <w:pStyle w:val="ListBullet"/>
            </w:pPr>
            <w:r w:rsidRPr="00E90529">
              <w:t>BSBINN201A to BSBINN201</w:t>
            </w:r>
          </w:p>
          <w:p w:rsidR="00000000" w:rsidRPr="00E90529" w:rsidP="00E90529">
            <w:pPr>
              <w:pStyle w:val="ListBullet"/>
            </w:pPr>
            <w:r w:rsidRPr="00E90529">
              <w:t>BSBITU306A to BSBITU306</w:t>
            </w:r>
          </w:p>
          <w:p w:rsidR="00000000" w:rsidRPr="00E90529" w:rsidP="00E90529">
            <w:pPr>
              <w:pStyle w:val="ListBullet"/>
            </w:pPr>
            <w:r w:rsidRPr="00E90529">
              <w:t>BSBPRO301A to BSBPRO301</w:t>
            </w:r>
          </w:p>
          <w:p w:rsidR="00000000" w:rsidRPr="00E90529" w:rsidP="00E90529">
            <w:pPr>
              <w:pStyle w:val="ListBullet"/>
            </w:pPr>
            <w:r w:rsidRPr="00E90529">
              <w:t>BSBRKG304B to BSBRKG304</w:t>
            </w:r>
          </w:p>
          <w:p w:rsidR="00000000" w:rsidRPr="00E90529" w:rsidP="00E90529">
            <w:pPr>
              <w:pStyle w:val="ListBullet"/>
            </w:pPr>
            <w:r w:rsidRPr="00E90529">
              <w:t>BSBWOR201A to BSBWOR201</w:t>
            </w:r>
          </w:p>
          <w:p w:rsidR="00000000" w:rsidRPr="00E90529" w:rsidP="00E90529">
            <w:pPr>
              <w:pStyle w:val="ListBullet"/>
            </w:pPr>
            <w:r w:rsidRPr="00E90529">
              <w:t>BSBWOR301A to B</w:t>
            </w:r>
            <w:r w:rsidRPr="00E90529">
              <w:t>SBWOR301</w:t>
            </w:r>
          </w:p>
          <w:p w:rsidR="00000000" w:rsidRPr="00E90529" w:rsidP="00E90529">
            <w:pPr>
              <w:pStyle w:val="ListBullet"/>
            </w:pPr>
            <w:r w:rsidRPr="00E90529">
              <w:t>SIRXSLS003A to SIRXSLS304</w:t>
            </w:r>
          </w:p>
          <w:p w:rsidR="00000000" w:rsidRPr="00E90529" w:rsidP="00E90529">
            <w:pPr>
              <w:pStyle w:val="ListBullet"/>
            </w:pPr>
            <w:r w:rsidRPr="00E90529">
              <w:t>TLIB3006A to TLIB3006</w:t>
            </w:r>
          </w:p>
          <w:p w:rsidR="00000000" w:rsidRPr="00E90529" w:rsidP="00E90529">
            <w:pPr>
              <w:pStyle w:val="ListBullet"/>
            </w:pPr>
            <w:r w:rsidRPr="00E90529">
              <w:t>TLIC3004A to TLIC3004</w:t>
            </w:r>
          </w:p>
          <w:p w:rsidR="00000000" w:rsidRPr="00E90529" w:rsidP="00E90529">
            <w:pPr>
              <w:pStyle w:val="ListBullet"/>
            </w:pPr>
            <w:r w:rsidRPr="00E90529">
              <w:t>TLIC3005A to TLIC3005</w:t>
            </w:r>
          </w:p>
          <w:p w:rsidR="00000000" w:rsidRPr="00E90529" w:rsidP="00E90529">
            <w:pPr>
              <w:pStyle w:val="ListBullet"/>
            </w:pPr>
            <w:r w:rsidRPr="00E90529">
              <w:t>TLIC4006A to TLIC4006</w:t>
            </w:r>
          </w:p>
          <w:p w:rsidR="00000000" w:rsidRPr="00E90529" w:rsidP="00E90529">
            <w:pPr>
              <w:pStyle w:val="ListBullet"/>
            </w:pPr>
            <w:r w:rsidRPr="00E90529">
              <w:t>TLID2003A to TLID2003</w:t>
            </w:r>
          </w:p>
          <w:p w:rsidR="00000000" w:rsidRPr="00E90529" w:rsidP="00E90529">
            <w:pPr>
              <w:pStyle w:val="ListBullet"/>
            </w:pPr>
            <w:r w:rsidRPr="00E90529">
              <w:t>TLID3024A to TLID3024</w:t>
            </w:r>
          </w:p>
          <w:p w:rsidR="00000000" w:rsidRPr="00E90529" w:rsidP="00E90529">
            <w:pPr>
              <w:pStyle w:val="ListBullet"/>
            </w:pPr>
            <w:r w:rsidRPr="00E90529">
              <w:t>TLIF2010A to TLIF2010</w:t>
            </w:r>
          </w:p>
          <w:p w:rsidR="00000000" w:rsidRPr="00E90529" w:rsidP="00E90529">
            <w:pPr>
              <w:pStyle w:val="ListBullet"/>
            </w:pPr>
            <w:r w:rsidRPr="00E90529">
              <w:t xml:space="preserve">TLIF3013A to TLIF3013 </w:t>
            </w:r>
          </w:p>
          <w:p w:rsidR="00000000" w:rsidRPr="00E90529" w:rsidP="00E90529">
            <w:pPr>
              <w:pStyle w:val="ListBullet"/>
            </w:pPr>
            <w:r w:rsidRPr="00E90529">
              <w:t xml:space="preserve">TLIH3002A to TLIH3002 </w:t>
            </w:r>
          </w:p>
          <w:p w:rsidR="00000000" w:rsidRPr="00E90529" w:rsidP="00E90529">
            <w:pPr>
              <w:pStyle w:val="ListBullet"/>
            </w:pPr>
            <w:r w:rsidRPr="00E90529">
              <w:t>TLILIC2016A to TLILIC2016</w:t>
            </w:r>
          </w:p>
          <w:p w:rsidR="00000000" w:rsidRPr="00E90529" w:rsidP="00E90529">
            <w:pPr>
              <w:pStyle w:val="ListBullet"/>
            </w:pPr>
            <w:r w:rsidRPr="00E90529">
              <w:t>TLILIC3017A to TLILIC3017</w:t>
            </w:r>
          </w:p>
          <w:p w:rsidR="00000000" w:rsidRPr="00E90529" w:rsidP="00E90529">
            <w:pPr>
              <w:pStyle w:val="ListBullet"/>
            </w:pPr>
            <w:r w:rsidRPr="00E90529">
              <w:t>TLILIC3018A to TLILIC3018</w:t>
            </w:r>
          </w:p>
          <w:p w:rsidR="00000000" w:rsidRPr="00E90529" w:rsidP="00E90529">
            <w:pPr>
              <w:pStyle w:val="BodyText"/>
            </w:pPr>
            <w:r w:rsidRPr="00E90529">
              <w:t>This version released with CPP07 Version 14.4.</w:t>
            </w:r>
          </w:p>
        </w:tc>
      </w:tr>
    </w:tbl>
    <w:p w:rsidR="00000000" w:rsidRPr="00E90529" w:rsidP="00E90529">
      <w:pPr>
        <w:pStyle w:val="BodyText"/>
      </w:pPr>
    </w:p>
    <w:p w:rsidR="00000000" w:rsidRPr="00E90529" w:rsidP="00E90529">
      <w:pPr>
        <w:pStyle w:val="AllowPageBreak"/>
      </w:pPr>
    </w:p>
    <w:p w:rsidR="00000000" w:rsidRPr="00E90529" w:rsidP="00E90529">
      <w:pPr>
        <w:pStyle w:val="Heading1"/>
      </w:pPr>
      <w:bookmarkStart w:id="2" w:name="O_1201609"/>
      <w:bookmarkEnd w:id="2"/>
      <w:r w:rsidRPr="00E90529">
        <w:t>Description</w:t>
      </w:r>
    </w:p>
    <w:p w:rsidR="00000000" w:rsidRPr="00E90529" w:rsidP="00F50494">
      <w:pPr>
        <w:pStyle w:val="BodyText"/>
      </w:pPr>
      <w:r w:rsidRPr="00E90529">
        <w:t>This qualification applies to individuals who apply a broad range of competencies in a varied work context using some discretion, judgement and relevant theoretical knowledge. They may be responsible for operational waste management activities, under super</w:t>
      </w:r>
      <w:r w:rsidRPr="00E90529">
        <w:t>vision, supporting a team.</w:t>
      </w:r>
    </w:p>
    <w:p w:rsidR="00000000" w:rsidRPr="00E90529" w:rsidP="00E90529">
      <w:pPr>
        <w:pStyle w:val="Heading1"/>
      </w:pPr>
      <w:bookmarkStart w:id="3" w:name="O_1201608"/>
      <w:bookmarkEnd w:id="3"/>
      <w:r w:rsidRPr="00E90529">
        <w:t>Pathways Information</w:t>
      </w:r>
    </w:p>
    <w:p w:rsidR="00000000" w:rsidRPr="00E90529" w:rsidP="00F50494">
      <w:pPr>
        <w:pStyle w:val="BodyText"/>
      </w:pPr>
      <w:r w:rsidRPr="00E90529">
        <w:t>Not applicable.</w:t>
      </w:r>
    </w:p>
    <w:p w:rsidR="00000000" w:rsidRPr="00E90529" w:rsidP="00E90529">
      <w:pPr>
        <w:pStyle w:val="Heading1"/>
      </w:pPr>
      <w:bookmarkStart w:id="4" w:name="O_1201607"/>
      <w:bookmarkEnd w:id="4"/>
      <w:r w:rsidRPr="00E90529">
        <w:t>Licensing/Regulatory Information</w:t>
      </w:r>
    </w:p>
    <w:p w:rsidR="00000000" w:rsidRPr="00E90529" w:rsidP="00F50494">
      <w:pPr>
        <w:pStyle w:val="BodyText"/>
      </w:pPr>
      <w:r w:rsidRPr="00E90529">
        <w:t>Not applicable.</w:t>
      </w:r>
    </w:p>
    <w:p w:rsidR="00000000" w:rsidRPr="00E90529" w:rsidP="00E90529">
      <w:pPr>
        <w:pStyle w:val="Heading1"/>
      </w:pPr>
      <w:bookmarkStart w:id="5" w:name="O_1201606"/>
      <w:bookmarkEnd w:id="5"/>
      <w:r w:rsidRPr="00E90529">
        <w:t>Entry Requirements</w:t>
      </w:r>
    </w:p>
    <w:p w:rsidR="00000000" w:rsidRPr="00E90529" w:rsidP="00F50494">
      <w:pPr>
        <w:pStyle w:val="BodyText"/>
      </w:pPr>
      <w:r w:rsidRPr="00E90529">
        <w:t>Not applicable.</w:t>
      </w:r>
    </w:p>
    <w:p w:rsidR="00000000" w:rsidRPr="00E90529" w:rsidP="00E90529">
      <w:pPr>
        <w:pStyle w:val="Heading1"/>
      </w:pPr>
      <w:bookmarkStart w:id="6" w:name="O_1201605"/>
      <w:bookmarkEnd w:id="6"/>
      <w:r w:rsidRPr="00E90529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29" w:rsidP="00E90529">
            <w:pPr>
              <w:pStyle w:val="BodyText"/>
            </w:pPr>
            <w:r w:rsidRPr="00E90529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rPr>
                <w:rStyle w:val="SpecialBold"/>
              </w:rPr>
              <w:t>Industry/enterprise requirements for this qualification include: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29" w:rsidP="00E90529">
            <w:pPr>
              <w:pStyle w:val="ListBullet"/>
            </w:pPr>
            <w:r w:rsidRPr="00E90529">
              <w:t>listen to and understand work instructions, directions and feedback</w:t>
            </w:r>
          </w:p>
          <w:p w:rsidR="00000000" w:rsidRPr="00E90529" w:rsidP="00E90529">
            <w:pPr>
              <w:pStyle w:val="ListBullet"/>
            </w:pPr>
            <w:r w:rsidRPr="00E90529">
              <w:t>speak clearly and directly to relay information</w:t>
            </w:r>
          </w:p>
          <w:p w:rsidR="00000000" w:rsidRPr="00E90529" w:rsidP="00E90529">
            <w:pPr>
              <w:pStyle w:val="ListBullet"/>
            </w:pPr>
            <w:r w:rsidRPr="00E90529">
              <w:t>read and interpret workplace related documentation, such as job sheets and material safety data sheets</w:t>
            </w:r>
          </w:p>
          <w:p w:rsidR="00000000" w:rsidRPr="00E90529" w:rsidP="00E90529">
            <w:pPr>
              <w:pStyle w:val="ListBullet"/>
            </w:pPr>
            <w:r w:rsidRPr="00E90529">
              <w:t>write reports and documentation</w:t>
            </w:r>
          </w:p>
          <w:p w:rsidR="00000000" w:rsidRPr="00E90529" w:rsidP="00E90529">
            <w:pPr>
              <w:pStyle w:val="ListBullet"/>
            </w:pPr>
            <w:r w:rsidRPr="00E90529">
              <w:t>interpret the needs of team members from clear information and feedback</w:t>
            </w:r>
          </w:p>
          <w:p w:rsidR="00000000" w:rsidRPr="00E90529" w:rsidP="00E90529">
            <w:pPr>
              <w:pStyle w:val="ListBullet"/>
            </w:pPr>
            <w:r w:rsidRPr="00E90529">
              <w:t>apply basic numeracy skills to workplace requirem</w:t>
            </w:r>
            <w:r w:rsidRPr="00E90529">
              <w:t xml:space="preserve">ents </w:t>
            </w:r>
            <w:r w:rsidRPr="00E90529">
              <w:t>involving measuring and counting</w:t>
            </w:r>
          </w:p>
          <w:p w:rsidR="00000000" w:rsidRPr="00E90529" w:rsidP="00E90529">
            <w:pPr>
              <w:pStyle w:val="ListBullet"/>
            </w:pPr>
            <w:r w:rsidRPr="00E90529">
              <w:t>establish and use networks</w:t>
            </w:r>
          </w:p>
          <w:p w:rsidR="00000000" w:rsidRPr="00E90529" w:rsidP="00E90529">
            <w:pPr>
              <w:pStyle w:val="ListBullet"/>
            </w:pPr>
            <w:r w:rsidRPr="00E90529">
              <w:t>share information, e.g. with other staff, and working as part of a team</w:t>
            </w:r>
          </w:p>
          <w:p w:rsidR="00000000" w:rsidRPr="00E90529" w:rsidP="00E90529">
            <w:pPr>
              <w:pStyle w:val="ListBullet"/>
            </w:pPr>
            <w:r w:rsidRPr="00E90529">
              <w:t>negotiate responsively, e.g. regarding own work role and conditions, and possibly with contractors</w:t>
            </w:r>
          </w:p>
          <w:p w:rsidR="00000000" w:rsidRPr="00E90529" w:rsidP="00E90529">
            <w:pPr>
              <w:pStyle w:val="ListBullet"/>
            </w:pPr>
            <w:r w:rsidRPr="00E90529">
              <w:t>persuade effectively</w:t>
            </w:r>
          </w:p>
          <w:p w:rsidR="00000000" w:rsidP="00E90529">
            <w:pPr>
              <w:pStyle w:val="ListBullet"/>
              <w:rPr>
                <w:lang w:val="en-NZ"/>
              </w:rPr>
            </w:pPr>
            <w:r w:rsidRPr="00E90529">
              <w:t>be appropriately assertive, e.g. in relation to safe or ethical work practices and own work role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29" w:rsidP="00E90529">
            <w:pPr>
              <w:pStyle w:val="ListBullet"/>
            </w:pPr>
            <w:r w:rsidRPr="00E90529">
              <w:t>work as an individual and a team member</w:t>
            </w:r>
          </w:p>
          <w:p w:rsidR="00000000" w:rsidRPr="00E90529" w:rsidP="00E90529">
            <w:pPr>
              <w:pStyle w:val="ListBullet"/>
            </w:pPr>
            <w:r w:rsidRPr="00E90529">
              <w:t>work with diverse individuals and groups</w:t>
            </w:r>
          </w:p>
          <w:p w:rsidR="00000000" w:rsidRPr="00E90529" w:rsidP="00E90529">
            <w:pPr>
              <w:pStyle w:val="ListBullet"/>
            </w:pPr>
            <w:r w:rsidRPr="00E90529">
              <w:t>apply knowledge of own role as part of a team</w:t>
            </w:r>
          </w:p>
          <w:p w:rsidR="00000000" w:rsidRPr="00E90529" w:rsidP="00E90529">
            <w:pPr>
              <w:pStyle w:val="ListBullet"/>
            </w:pPr>
            <w:r w:rsidRPr="00E90529">
              <w:t>identify and use the strengths of other team members</w:t>
            </w:r>
          </w:p>
          <w:p w:rsidR="00000000" w:rsidP="00E90529">
            <w:pPr>
              <w:pStyle w:val="ListBullet"/>
              <w:rPr>
                <w:lang w:val="en-NZ"/>
              </w:rPr>
            </w:pPr>
            <w:r w:rsidRPr="00E90529">
              <w:t>give feedback, coach and mentor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Problem-solving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29" w:rsidP="00E90529">
            <w:pPr>
              <w:pStyle w:val="ListBullet"/>
            </w:pPr>
            <w:r w:rsidRPr="00E90529">
              <w:t>develop practical and creative solutions to workplace problems</w:t>
            </w:r>
          </w:p>
          <w:p w:rsidR="00000000" w:rsidRPr="00E90529" w:rsidP="00E90529">
            <w:pPr>
              <w:pStyle w:val="ListBullet"/>
            </w:pPr>
            <w:r w:rsidRPr="00E90529">
              <w:t>show independence and initiative in identifying problems</w:t>
            </w:r>
          </w:p>
          <w:p w:rsidR="00000000" w:rsidRPr="00E90529" w:rsidP="00E90529">
            <w:pPr>
              <w:pStyle w:val="ListBullet"/>
            </w:pPr>
            <w:r w:rsidRPr="00E90529">
              <w:t>solve problems individually or in</w:t>
            </w:r>
            <w:r w:rsidRPr="00E90529">
              <w:t xml:space="preserve"> teams </w:t>
            </w:r>
          </w:p>
          <w:p w:rsidR="00000000" w:rsidRPr="00E90529" w:rsidP="00E90529">
            <w:pPr>
              <w:pStyle w:val="ListBullet"/>
            </w:pPr>
            <w:r w:rsidRPr="00E90529">
              <w:t>use numeracy skills to solve problems, e.g. time management, simple calculations, and shift handover</w:t>
            </w:r>
          </w:p>
          <w:p w:rsidR="00000000" w:rsidRPr="00E90529" w:rsidP="00E90529">
            <w:pPr>
              <w:pStyle w:val="ListBullet"/>
            </w:pPr>
            <w:r w:rsidRPr="00E90529">
              <w:t>test assumptions and take context into account</w:t>
            </w:r>
          </w:p>
          <w:p w:rsidR="00000000" w:rsidRPr="00E90529" w:rsidP="00E90529">
            <w:pPr>
              <w:pStyle w:val="ListBullet"/>
            </w:pPr>
            <w:r w:rsidRPr="00E90529">
              <w:t>listen to and resolve concerns in relation to workplace issues</w:t>
            </w:r>
          </w:p>
          <w:p w:rsidR="00000000" w:rsidP="00E90529">
            <w:pPr>
              <w:pStyle w:val="ListBullet"/>
              <w:rPr>
                <w:lang w:val="en-NZ"/>
              </w:rPr>
            </w:pPr>
            <w:r w:rsidRPr="00E90529">
              <w:t>resolve client concerns relative to w</w:t>
            </w:r>
            <w:r w:rsidRPr="00E90529">
              <w:t>orkplace responsibilities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29" w:rsidP="00E90529">
            <w:pPr>
              <w:pStyle w:val="ListBullet"/>
            </w:pPr>
            <w:r w:rsidRPr="00E90529">
              <w:t>adapt to new situations</w:t>
            </w:r>
          </w:p>
          <w:p w:rsidR="00000000" w:rsidRPr="00E90529" w:rsidP="00E90529">
            <w:pPr>
              <w:pStyle w:val="ListBullet"/>
            </w:pPr>
            <w:r w:rsidRPr="00E90529">
              <w:t>be creative in response to workplace challenges within relevant guidelines and protocols</w:t>
            </w:r>
          </w:p>
          <w:p w:rsidR="00000000" w:rsidRPr="00E90529" w:rsidP="00E90529">
            <w:pPr>
              <w:pStyle w:val="ListBullet"/>
            </w:pPr>
            <w:r w:rsidRPr="00E90529">
              <w:t>identify opportunities that might not be obvious to others</w:t>
            </w:r>
          </w:p>
          <w:p w:rsidR="00000000" w:rsidRPr="00E90529" w:rsidP="00E90529">
            <w:pPr>
              <w:pStyle w:val="ListBullet"/>
            </w:pPr>
            <w:r w:rsidRPr="00E90529">
              <w:t>generate a range of options in response to workplace matters</w:t>
            </w:r>
          </w:p>
          <w:p w:rsidR="00000000" w:rsidRPr="00E90529" w:rsidP="00E90529">
            <w:pPr>
              <w:pStyle w:val="ListBullet"/>
            </w:pPr>
            <w:r w:rsidRPr="00E90529">
              <w:t>translate ideas into action</w:t>
            </w:r>
          </w:p>
          <w:p w:rsidR="00000000" w:rsidP="00E90529">
            <w:pPr>
              <w:pStyle w:val="ListBullet"/>
              <w:rPr>
                <w:lang w:val="en-NZ"/>
              </w:rPr>
            </w:pPr>
            <w:r w:rsidRPr="00E90529">
              <w:t>develop innovative solutions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29" w:rsidP="00E90529">
            <w:pPr>
              <w:pStyle w:val="ListBullet"/>
            </w:pPr>
            <w:r w:rsidRPr="00E90529">
              <w:t>collect, analyse and organise information</w:t>
            </w:r>
          </w:p>
          <w:p w:rsidR="00000000" w:rsidRPr="00E90529" w:rsidP="00E90529">
            <w:pPr>
              <w:pStyle w:val="ListBullet"/>
            </w:pPr>
            <w:r w:rsidRPr="00E90529">
              <w:t>use basic business systems for planning and organising</w:t>
            </w:r>
          </w:p>
          <w:p w:rsidR="00000000" w:rsidRPr="00E90529" w:rsidP="00E90529">
            <w:pPr>
              <w:pStyle w:val="ListBullet"/>
            </w:pPr>
            <w:r w:rsidRPr="00E90529">
              <w:t>be appropriatel</w:t>
            </w:r>
            <w:r w:rsidRPr="00E90529">
              <w:t>y resourceful</w:t>
            </w:r>
          </w:p>
          <w:p w:rsidR="00000000" w:rsidRPr="00E90529" w:rsidP="00E90529">
            <w:pPr>
              <w:pStyle w:val="ListBullet"/>
            </w:pPr>
            <w:r w:rsidRPr="00E90529">
              <w:t>take limited initiative and make decisions within workplace role</w:t>
            </w:r>
          </w:p>
          <w:p w:rsidR="00000000" w:rsidRPr="00E90529" w:rsidP="00E90529">
            <w:pPr>
              <w:pStyle w:val="ListBullet"/>
            </w:pPr>
            <w:r w:rsidRPr="00E90529">
              <w:t xml:space="preserve">participate in continuous improvement and planning processes </w:t>
            </w:r>
          </w:p>
          <w:p w:rsidR="00000000" w:rsidRPr="00E90529" w:rsidP="00E90529">
            <w:pPr>
              <w:pStyle w:val="ListBullet"/>
            </w:pPr>
            <w:r w:rsidRPr="00E90529">
              <w:t>work within or establish clear work goals and deliverables</w:t>
            </w:r>
          </w:p>
          <w:p w:rsidR="00000000" w:rsidRPr="00E90529" w:rsidP="00E90529">
            <w:pPr>
              <w:pStyle w:val="ListBullet"/>
            </w:pPr>
            <w:r w:rsidRPr="00E90529">
              <w:t xml:space="preserve">determine or apply required resources </w:t>
            </w:r>
          </w:p>
          <w:p w:rsidR="00000000" w:rsidRPr="00E90529" w:rsidP="00E90529">
            <w:pPr>
              <w:pStyle w:val="ListBullet"/>
            </w:pPr>
            <w:r w:rsidRPr="00E90529">
              <w:t>allocate resource</w:t>
            </w:r>
            <w:r w:rsidRPr="00E90529">
              <w:t>s to tasks and workplace requirements (only for team leader or leading hand roles)</w:t>
            </w:r>
          </w:p>
          <w:p w:rsidR="00000000" w:rsidRPr="00E90529" w:rsidP="00E90529">
            <w:pPr>
              <w:pStyle w:val="ListBullet"/>
            </w:pPr>
            <w:r w:rsidRPr="00E90529">
              <w:t>manage time and priorities</w:t>
            </w:r>
          </w:p>
          <w:p w:rsidR="00000000" w:rsidP="00E90529">
            <w:pPr>
              <w:pStyle w:val="ListBullet"/>
              <w:rPr>
                <w:lang w:val="en-NZ"/>
              </w:rPr>
            </w:pPr>
            <w:r w:rsidRPr="00E90529">
              <w:t>adapt resource allocations to cope with contingencies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Self-management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29" w:rsidP="00E90529">
            <w:pPr>
              <w:pStyle w:val="ListBullet"/>
            </w:pPr>
            <w:r w:rsidRPr="00E90529">
              <w:t>be self-motivated</w:t>
            </w:r>
          </w:p>
          <w:p w:rsidR="00000000" w:rsidRPr="00E90529" w:rsidP="00E90529">
            <w:pPr>
              <w:pStyle w:val="ListBullet"/>
            </w:pPr>
            <w:r w:rsidRPr="00E90529">
              <w:t>articulate own ideas and vision</w:t>
            </w:r>
          </w:p>
          <w:p w:rsidR="00000000" w:rsidRPr="00E90529" w:rsidP="00E90529">
            <w:pPr>
              <w:pStyle w:val="ListBullet"/>
            </w:pPr>
            <w:r w:rsidRPr="00E90529">
              <w:t>balance own ideas, values and vision with workplace values and requirements</w:t>
            </w:r>
          </w:p>
          <w:p w:rsidR="00000000" w:rsidRPr="00E90529" w:rsidP="00E90529">
            <w:pPr>
              <w:pStyle w:val="ListBullet"/>
            </w:pPr>
            <w:r w:rsidRPr="00E90529">
              <w:t>monitor and evaluate own performance</w:t>
            </w:r>
          </w:p>
          <w:p w:rsidR="00000000" w:rsidP="00E90529">
            <w:pPr>
              <w:pStyle w:val="ListBullet"/>
              <w:rPr>
                <w:lang w:val="en-NZ"/>
              </w:rPr>
            </w:pPr>
            <w:r w:rsidRPr="00E90529">
              <w:t>take responsibility at the appropriate level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29" w:rsidP="00E90529">
            <w:pPr>
              <w:pStyle w:val="ListBullet"/>
            </w:pPr>
            <w:r w:rsidRPr="00E90529">
              <w:t>be open to learning new ideas and techniques</w:t>
            </w:r>
          </w:p>
          <w:p w:rsidR="00000000" w:rsidRPr="00E90529" w:rsidP="00E90529">
            <w:pPr>
              <w:pStyle w:val="ListBullet"/>
            </w:pPr>
            <w:r w:rsidRPr="00E90529">
              <w:t>learn in a range of settings, including in</w:t>
            </w:r>
            <w:r w:rsidRPr="00E90529">
              <w:t>formal learning</w:t>
            </w:r>
          </w:p>
          <w:p w:rsidR="00000000" w:rsidRPr="00E90529" w:rsidP="00E90529">
            <w:pPr>
              <w:pStyle w:val="ListBullet"/>
            </w:pPr>
            <w:r w:rsidRPr="00E90529">
              <w:t>participate in ongoing learning</w:t>
            </w:r>
          </w:p>
          <w:p w:rsidR="00000000" w:rsidRPr="00E90529" w:rsidP="00E90529">
            <w:pPr>
              <w:pStyle w:val="ListBullet"/>
            </w:pPr>
            <w:r w:rsidRPr="00E90529">
              <w:t>learn in order to accommodate change</w:t>
            </w:r>
          </w:p>
          <w:p w:rsidR="00000000" w:rsidRPr="00E90529" w:rsidP="00E90529">
            <w:pPr>
              <w:pStyle w:val="ListBullet"/>
            </w:pPr>
            <w:r w:rsidRPr="00E90529">
              <w:t>learn new skills and techniques</w:t>
            </w:r>
          </w:p>
          <w:p w:rsidR="00000000" w:rsidRPr="00E90529" w:rsidP="00E90529">
            <w:pPr>
              <w:pStyle w:val="ListBullet"/>
            </w:pPr>
            <w:r w:rsidRPr="00E90529">
              <w:t>take responsibility for own learning</w:t>
            </w:r>
          </w:p>
          <w:p w:rsidR="00000000" w:rsidRPr="00E90529" w:rsidP="00E90529">
            <w:pPr>
              <w:pStyle w:val="ListBullet"/>
            </w:pPr>
            <w:r w:rsidRPr="00E90529">
              <w:t>contribute to the learning of others, e.g. by sharing information</w:t>
            </w:r>
          </w:p>
          <w:p w:rsidR="00000000" w:rsidRPr="00E90529" w:rsidP="00E90529">
            <w:pPr>
              <w:pStyle w:val="ListBullet"/>
            </w:pPr>
            <w:r w:rsidRPr="00E90529">
              <w:t>apply a range of learning approaches</w:t>
            </w:r>
          </w:p>
          <w:p w:rsidR="00000000" w:rsidRPr="00E90529" w:rsidP="00E90529">
            <w:pPr>
              <w:pStyle w:val="ListBullet"/>
            </w:pPr>
            <w:r w:rsidRPr="00E90529">
              <w:t>develop own learning pathways</w:t>
            </w:r>
          </w:p>
          <w:p w:rsidR="00000000" w:rsidP="00E90529">
            <w:pPr>
              <w:pStyle w:val="ListBullet"/>
              <w:rPr>
                <w:lang w:val="en-NZ"/>
              </w:rPr>
            </w:pPr>
            <w:r w:rsidRPr="00E90529">
              <w:t>participate in developing own learning plans, e.g. as part of performance management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29" w:rsidP="00E90529">
            <w:pPr>
              <w:pStyle w:val="ListBullet"/>
            </w:pPr>
            <w:r w:rsidRPr="00E90529">
              <w:t>use technology and related workplace equipment</w:t>
            </w:r>
          </w:p>
          <w:p w:rsidR="00000000" w:rsidRPr="00E90529" w:rsidP="00E90529">
            <w:pPr>
              <w:pStyle w:val="ListBullet"/>
            </w:pPr>
            <w:r w:rsidRPr="00E90529">
              <w:t>use basic technology skills to organise data</w:t>
            </w:r>
          </w:p>
          <w:p w:rsidR="00000000" w:rsidRPr="00E90529" w:rsidP="00E90529">
            <w:pPr>
              <w:pStyle w:val="ListBullet"/>
            </w:pPr>
            <w:r w:rsidRPr="00E90529">
              <w:t>adapt to new technology skill requi</w:t>
            </w:r>
            <w:r w:rsidRPr="00E90529">
              <w:t xml:space="preserve">rements </w:t>
            </w:r>
          </w:p>
          <w:p w:rsidR="00000000" w:rsidRPr="00E90529" w:rsidP="00E90529">
            <w:pPr>
              <w:pStyle w:val="ListBullet"/>
            </w:pPr>
            <w:r w:rsidRPr="00E90529">
              <w:t>apply OHS knowledge when using technology</w:t>
            </w:r>
          </w:p>
          <w:p w:rsidR="00000000" w:rsidRPr="00E90529" w:rsidP="00E90529">
            <w:pPr>
              <w:pStyle w:val="ListBullet"/>
            </w:pPr>
            <w:r w:rsidRPr="00E90529">
              <w:t>apply technology as a management tool</w:t>
            </w:r>
          </w:p>
        </w:tc>
      </w:tr>
    </w:tbl>
    <w:p w:rsidR="00000000" w:rsidRPr="00E90529" w:rsidP="00E90529">
      <w:pPr>
        <w:pStyle w:val="BodyText"/>
      </w:pPr>
    </w:p>
    <w:p w:rsidR="00000000" w:rsidRPr="00E90529" w:rsidP="00E90529">
      <w:pPr>
        <w:pStyle w:val="AllowPageBreak"/>
      </w:pPr>
    </w:p>
    <w:p w:rsidR="00000000" w:rsidRPr="00E90529" w:rsidP="00E90529">
      <w:pPr>
        <w:pStyle w:val="Heading1"/>
      </w:pPr>
      <w:bookmarkStart w:id="7" w:name="O_1201604"/>
      <w:bookmarkEnd w:id="7"/>
      <w:r w:rsidRPr="00E9052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29" w:rsidP="00E90529">
            <w:pPr>
              <w:pStyle w:val="BodyText"/>
            </w:pPr>
            <w:r w:rsidRPr="00E90529">
              <w:t>To achieve this qualification, the candidate must demonstrate competency in:</w:t>
            </w:r>
          </w:p>
          <w:p w:rsidR="00000000" w:rsidRPr="00E90529" w:rsidP="00E90529">
            <w:pPr>
              <w:pStyle w:val="ListBullet"/>
            </w:pPr>
            <w:r w:rsidRPr="00E90529">
              <w:t>17 units of competency:</w:t>
            </w:r>
          </w:p>
          <w:p w:rsidR="00000000" w:rsidRPr="00E90529" w:rsidP="00E90529">
            <w:pPr>
              <w:pStyle w:val="ListBullet2"/>
            </w:pPr>
            <w:r w:rsidRPr="00E90529">
              <w:t>5 core units</w:t>
            </w:r>
          </w:p>
          <w:p w:rsidR="00000000" w:rsidRPr="00E90529" w:rsidP="00E90529">
            <w:pPr>
              <w:pStyle w:val="ListBullet2"/>
            </w:pPr>
            <w:r w:rsidRPr="00E90529">
              <w:t>12 elective units.</w:t>
            </w:r>
          </w:p>
          <w:p w:rsidR="00000000" w:rsidRPr="00E90529" w:rsidP="00E90529">
            <w:pPr>
              <w:pStyle w:val="BodyText"/>
            </w:pPr>
            <w:r w:rsidRPr="00E90529">
              <w:t>The elective units are to be chosen as follows:</w:t>
            </w:r>
          </w:p>
          <w:p w:rsidR="00000000" w:rsidRPr="00E90529" w:rsidP="00E90529">
            <w:pPr>
              <w:pStyle w:val="ListBullet"/>
            </w:pPr>
            <w:r w:rsidRPr="00E90529">
              <w:t>a minimum of 4 from Group A, of which up to 2 may be from the Group A elective units listed in CPP40911 Certificate IV in Waste Management</w:t>
            </w:r>
          </w:p>
          <w:p w:rsidR="00000000" w:rsidRPr="00E90529" w:rsidP="00E90529">
            <w:pPr>
              <w:pStyle w:val="ListBullet"/>
            </w:pPr>
            <w:r w:rsidRPr="00E90529">
              <w:t>up to 8 units from Group A or Group B</w:t>
            </w:r>
          </w:p>
          <w:p w:rsidR="00000000" w:rsidP="00E90529">
            <w:pPr>
              <w:pStyle w:val="ListBullet"/>
              <w:rPr>
                <w:lang w:val="en-NZ"/>
              </w:rPr>
            </w:pPr>
            <w:r w:rsidRPr="00E90529">
              <w:t>up to 2 uni</w:t>
            </w:r>
            <w:r w:rsidRPr="00E90529">
              <w:t>ts from a Certificate III qualification, or a level above or below, in CPP07 or another current Training Package or state-accredited course, provided the integrity of the AQF alignment is ensured, and they contribute to a valid, industry-supported vocation</w:t>
            </w:r>
            <w:r w:rsidRPr="00E90529">
              <w:t>al outcome.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rPr>
                <w:rStyle w:val="SpecialBold"/>
              </w:rPr>
              <w:t>Core units of competency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29" w:rsidP="00E90529">
            <w:pPr>
              <w:pStyle w:val="BodyText"/>
            </w:pPr>
            <w:r w:rsidRPr="00E90529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rPr>
                <w:rStyle w:val="SpecialBold"/>
              </w:rPr>
              <w:t>Unit title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CPPCMN3001B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Participate in environmentally sustainable work practices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CPPCMN3003A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Contribute to workplace safety arrangements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CPPCMN3004A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Respond to enquiries and complaints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CPPWMT3044A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Identify wastes and hazards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rPr>
                <w:rStyle w:val="SpecialBold"/>
              </w:rPr>
              <w:t>Elective units of competency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rPr>
                <w:rStyle w:val="SpecialBold"/>
              </w:rPr>
              <w:t>Group A elective units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29" w:rsidP="00E90529">
            <w:pPr>
              <w:pStyle w:val="BodyText"/>
            </w:pPr>
            <w:r w:rsidRPr="00E90529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rPr>
                <w:rStyle w:val="SpecialBold"/>
              </w:rPr>
              <w:t>Unit title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BSBDIV301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Work effectively with diversity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BSBFLM306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Provide workplace information and resourcing plans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BSBRKG304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Maintain business records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BSBWOR301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Organise personal work priorities and development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CPPWMT3005A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Identify and segregate waste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CPPWMT3011A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Respond to waste emergencies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CPPWMT3013A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Receive waste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CPPWMT3014A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Manually sort waste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CPPWMT3015A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Move waste using loadshifting equipment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CPPWMT3016A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Operate waste processing plant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CPPWMT3017A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Store waste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CPPWMT3018A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Dispatch processed waste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CPPWMT3019A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Prepare waste for re-use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CPPWMT3020A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Place and compact waste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CPPWMT3021A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Cover waste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CPPWMT3023A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Maintain waste disposal sites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CPPWMT3025A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Monitor contained waste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CPPWMT3038A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Process waste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CPPWMT3042A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Follow environmental policies and procedures when transporting waste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CPPWMT3046A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Conduct resource recovery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CPPWMT3059A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Plan and conduct waste assessments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rPr>
                <w:rStyle w:val="SpecialBold"/>
              </w:rPr>
              <w:t>Group B elective units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29" w:rsidP="00E90529">
            <w:pPr>
              <w:pStyle w:val="BodyText"/>
            </w:pPr>
            <w:r w:rsidRPr="00E90529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rPr>
                <w:rStyle w:val="SpecialBold"/>
              </w:rPr>
              <w:t>Unit title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BSBCUS301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Deliver and monitor a service to customers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BSBFIA301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Maintain financial records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BSBFIA302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Process payroll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BSBFIA303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Process accounts payable and receivable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BSBFIA304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Maintain a general ledger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BSBFLM303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Contribute to effective workplace relationships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BSBFLM309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Support continuous improvement systems and processes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BSBFLM312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Contribute to team effectiveness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BSBINM301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Organise workplace information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BSBINN201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Contribute to workplace innovation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BSBITU306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Design and produce business documents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BSBPRO301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Recommend products and services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BSBWOR201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Manage personal stress in the workplace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CPPCMN2001B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Control and direct traf</w:t>
            </w:r>
            <w:r w:rsidRPr="00E90529">
              <w:t>fic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CPPWMT4055A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Develop waste management proposals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HLTFA301C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Apply first aid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HLTFA302A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Provide first aid in remote situation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AHCCOM302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Dispatch materials and composted product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AHCPHT307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Prepare raw materials and compost the feedstocks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AHCPHT308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Prepare value-added compost-based products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AHCCOM401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Develop a composting recipe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SIRXSLS304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Coordinate sales performance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TLIB3006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Carry out inspection of vehicles designed to carry special loads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TLIC3004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Drive heavy rigid vehicle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TLIC3005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Drive heavy combination vehicle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TLIC4006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Drive multi-combination vehicle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TLID2003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Handle dangerous goods/hazardous substances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TLID3024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Use specialised liquid bulk transfer equipment (gravity/pressurised)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TLIF2010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Apply fatigue management strategies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TL</w:t>
            </w:r>
            <w:r w:rsidRPr="00E90529">
              <w:t>IF3013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Coordinate breakdowns and emergencies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TLIH3002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Plan and navigate routes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TLILIC2016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Licence to drive heavy rigid vehicle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TLILIC3017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Licence to drive heavy combination vehicle</w:t>
            </w:r>
          </w:p>
        </w:tc>
      </w:tr>
      <w:tr w:rsidTr="00E9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29">
            <w:pPr>
              <w:pStyle w:val="BodyText"/>
              <w:rPr>
                <w:lang w:val="en-NZ"/>
              </w:rPr>
            </w:pPr>
            <w:r w:rsidRPr="00E90529">
              <w:t>TLILIC3018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29" w:rsidP="00E90529">
            <w:pPr>
              <w:pStyle w:val="BodyText"/>
            </w:pPr>
            <w:r w:rsidRPr="00E90529">
              <w:t>Licence to drive multi-combination vehicle</w:t>
            </w:r>
          </w:p>
        </w:tc>
      </w:tr>
    </w:tbl>
    <w:p w:rsidR="00000000" w:rsidRPr="00E90529" w:rsidP="00E90529">
      <w:pPr>
        <w:pStyle w:val="BodyText"/>
      </w:pPr>
    </w:p>
    <w:p w:rsidR="00000000" w:rsidRPr="00E90529" w:rsidP="00E90529">
      <w:pPr>
        <w:pStyle w:val="AllowPageBreak"/>
      </w:pPr>
    </w:p>
    <w:p w:rsidR="00000000" w:rsidRPr="00E90529" w:rsidP="00E90529">
      <w:pPr>
        <w:pStyle w:val="Heading1"/>
      </w:pPr>
      <w:bookmarkStart w:id="8" w:name="O_1201603"/>
      <w:bookmarkEnd w:id="8"/>
      <w:r w:rsidRPr="00E90529">
        <w:t>Custom Content Section</w:t>
      </w:r>
    </w:p>
    <w:p w:rsidR="00000000" w:rsidRPr="00E90529" w:rsidP="00F50494">
      <w:pPr>
        <w:pStyle w:val="BodyText"/>
      </w:pPr>
      <w:r w:rsidRPr="00E90529">
        <w:t>Not applicable.</w:t>
      </w:r>
    </w:p>
    <w:p w:rsidR="00000000" w:rsidRPr="00E90529" w:rsidP="00E90529"/>
    <w:sectPr w:rsidSect="00E905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29" w:rsidRPr="00F50494" w:rsidP="00F504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94" w:rsidP="00E905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F50494" w:rsidP="00E905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50494" w:rsidP="00E905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529" w:rsidRPr="00F50494" w:rsidP="00F504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94" w:rsidRPr="002D2AF8" w:rsidP="00E905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CPP30711 Certificate III in Waste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F50494" w:rsidP="00E905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0648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268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EA1A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5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5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5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5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5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5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5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5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5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5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5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529"/>
  </w:style>
  <w:style w:type="character" w:customStyle="1" w:styleId="Heading1Char">
    <w:name w:val="Heading 1 Char"/>
    <w:basedOn w:val="DefaultParagraphFont"/>
    <w:link w:val="Heading1"/>
    <w:rsid w:val="00E905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5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5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05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0529"/>
    <w:rPr>
      <w:b/>
      <w:spacing w:val="0"/>
    </w:rPr>
  </w:style>
  <w:style w:type="paragraph" w:styleId="ListBullet2">
    <w:name w:val="List Bullet 2"/>
    <w:basedOn w:val="List2"/>
    <w:rsid w:val="00E905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05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5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5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5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5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5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5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5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5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5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5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5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5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5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5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5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5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05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5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5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5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05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5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5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5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5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5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5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5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5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529"/>
    <w:rPr>
      <w:i/>
    </w:rPr>
  </w:style>
  <w:style w:type="paragraph" w:styleId="Caption">
    <w:name w:val="caption"/>
    <w:basedOn w:val="BodyText"/>
    <w:next w:val="Normal"/>
    <w:qFormat/>
    <w:rsid w:val="00E905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5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5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529"/>
  </w:style>
  <w:style w:type="paragraph" w:styleId="TableofFigures">
    <w:name w:val="table of figures"/>
    <w:basedOn w:val="Normal"/>
    <w:next w:val="Normal"/>
    <w:semiHidden/>
    <w:rsid w:val="00E905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5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0529"/>
    <w:rPr>
      <w:rFonts w:ascii="Wingdings" w:hAnsi="Wingdings"/>
    </w:rPr>
  </w:style>
  <w:style w:type="paragraph" w:customStyle="1" w:styleId="TableHeading">
    <w:name w:val="Table Heading"/>
    <w:basedOn w:val="HeadingBase"/>
    <w:rsid w:val="00E905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529"/>
    <w:rPr>
      <w:color w:val="0033CC"/>
      <w:u w:val="none"/>
    </w:rPr>
  </w:style>
  <w:style w:type="paragraph" w:customStyle="1" w:styleId="BodyTextRight">
    <w:name w:val="Body Text Right"/>
    <w:basedOn w:val="BodyText"/>
    <w:rsid w:val="00E905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5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5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5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5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5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529"/>
    <w:rPr>
      <w:sz w:val="32"/>
    </w:rPr>
  </w:style>
  <w:style w:type="paragraph" w:customStyle="1" w:styleId="HeadingProcedure">
    <w:name w:val="Heading Procedure"/>
    <w:basedOn w:val="HeadingBase"/>
    <w:next w:val="Normal"/>
    <w:rsid w:val="00E905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529"/>
    <w:pPr>
      <w:spacing w:before="60" w:after="60"/>
    </w:pPr>
  </w:style>
  <w:style w:type="paragraph" w:styleId="ListContinue">
    <w:name w:val="List Continue"/>
    <w:basedOn w:val="List"/>
    <w:rsid w:val="00E90529"/>
    <w:pPr>
      <w:ind w:firstLine="0"/>
    </w:pPr>
  </w:style>
  <w:style w:type="paragraph" w:customStyle="1" w:styleId="ListNote">
    <w:name w:val="List Note"/>
    <w:basedOn w:val="List"/>
    <w:rsid w:val="00E905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5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5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529"/>
    <w:rPr>
      <w:rFonts w:ascii="Courier New" w:hAnsi="Courier New"/>
    </w:rPr>
  </w:style>
  <w:style w:type="paragraph" w:customStyle="1" w:styleId="NoteBullet">
    <w:name w:val="Note Bullet"/>
    <w:basedOn w:val="Note"/>
    <w:rsid w:val="00E905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5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5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5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5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05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5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529"/>
    <w:rPr>
      <w:b/>
      <w:smallCaps/>
    </w:rPr>
  </w:style>
  <w:style w:type="paragraph" w:customStyle="1" w:styleId="TableListNumber">
    <w:name w:val="Table List Number"/>
    <w:basedOn w:val="ListNumber"/>
    <w:rsid w:val="00E905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5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529"/>
    <w:pPr>
      <w:numPr>
        <w:numId w:val="9"/>
      </w:numPr>
    </w:pPr>
  </w:style>
  <w:style w:type="paragraph" w:customStyle="1" w:styleId="ListAlpha2">
    <w:name w:val="List Alpha 2"/>
    <w:basedOn w:val="List2"/>
    <w:rsid w:val="00E90529"/>
    <w:pPr>
      <w:numPr>
        <w:numId w:val="8"/>
      </w:numPr>
    </w:pPr>
  </w:style>
  <w:style w:type="paragraph" w:styleId="List2">
    <w:name w:val="List 2"/>
    <w:basedOn w:val="BodyText"/>
    <w:rsid w:val="00E905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5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5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5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5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5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0529"/>
    <w:pPr>
      <w:numPr>
        <w:numId w:val="4"/>
      </w:numPr>
    </w:pPr>
  </w:style>
  <w:style w:type="paragraph" w:styleId="ListContinue2">
    <w:name w:val="List Continue 2"/>
    <w:basedOn w:val="List2"/>
    <w:rsid w:val="00E90529"/>
    <w:pPr>
      <w:ind w:firstLine="0"/>
    </w:pPr>
  </w:style>
  <w:style w:type="paragraph" w:styleId="ListContinue3">
    <w:name w:val="List Continue 3"/>
    <w:basedOn w:val="List3"/>
    <w:rsid w:val="00E90529"/>
    <w:pPr>
      <w:ind w:left="1021" w:firstLine="0"/>
    </w:pPr>
  </w:style>
  <w:style w:type="paragraph" w:styleId="ListContinue4">
    <w:name w:val="List Continue 4"/>
    <w:basedOn w:val="List4"/>
    <w:rsid w:val="00E90529"/>
    <w:pPr>
      <w:ind w:firstLine="0"/>
    </w:pPr>
  </w:style>
  <w:style w:type="paragraph" w:styleId="ListContinue5">
    <w:name w:val="List Continue 5"/>
    <w:basedOn w:val="List5"/>
    <w:rsid w:val="00E90529"/>
    <w:pPr>
      <w:ind w:firstLine="0"/>
    </w:pPr>
  </w:style>
  <w:style w:type="paragraph" w:styleId="ListNumber3">
    <w:name w:val="List Number 3"/>
    <w:basedOn w:val="List3"/>
    <w:rsid w:val="00E90529"/>
    <w:pPr>
      <w:numPr>
        <w:numId w:val="5"/>
      </w:numPr>
    </w:pPr>
  </w:style>
  <w:style w:type="paragraph" w:styleId="ListNumber4">
    <w:name w:val="List Number 4"/>
    <w:basedOn w:val="List4"/>
    <w:rsid w:val="00E90529"/>
    <w:pPr>
      <w:numPr>
        <w:numId w:val="6"/>
      </w:numPr>
    </w:pPr>
  </w:style>
  <w:style w:type="paragraph" w:styleId="ListNumber5">
    <w:name w:val="List Number 5"/>
    <w:basedOn w:val="List5"/>
    <w:rsid w:val="00E90529"/>
    <w:pPr>
      <w:numPr>
        <w:numId w:val="7"/>
      </w:numPr>
    </w:pPr>
  </w:style>
  <w:style w:type="paragraph" w:styleId="BlockText">
    <w:name w:val="Block Text"/>
    <w:basedOn w:val="Normal"/>
    <w:rsid w:val="00E905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5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529"/>
    <w:rPr>
      <w:sz w:val="16"/>
      <w:vertAlign w:val="superscript"/>
    </w:rPr>
  </w:style>
  <w:style w:type="character" w:customStyle="1" w:styleId="Symbols">
    <w:name w:val="Symbols"/>
    <w:basedOn w:val="DefaultParagraphFont"/>
    <w:rsid w:val="00E90529"/>
    <w:rPr>
      <w:rFonts w:ascii="Symbol" w:hAnsi="Symbol"/>
    </w:rPr>
  </w:style>
  <w:style w:type="character" w:customStyle="1" w:styleId="MenuOptions">
    <w:name w:val="Menu Options"/>
    <w:basedOn w:val="DefaultParagraphFont"/>
    <w:rsid w:val="00E905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529"/>
    <w:rPr>
      <w:b/>
    </w:rPr>
  </w:style>
  <w:style w:type="character" w:customStyle="1" w:styleId="Underlined">
    <w:name w:val="Underlined"/>
    <w:basedOn w:val="DefaultParagraphFont"/>
    <w:rsid w:val="00E90529"/>
    <w:rPr>
      <w:u w:val="single"/>
    </w:rPr>
  </w:style>
  <w:style w:type="paragraph" w:customStyle="1" w:styleId="TableBodyTextRight">
    <w:name w:val="Table Body Text Right"/>
    <w:basedOn w:val="TableBodyText"/>
    <w:rsid w:val="00E905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529"/>
    <w:rPr>
      <w:sz w:val="18"/>
    </w:rPr>
  </w:style>
  <w:style w:type="paragraph" w:customStyle="1" w:styleId="BodySmallRight">
    <w:name w:val="Body Small Right"/>
    <w:basedOn w:val="BodyTextRight"/>
    <w:rsid w:val="00E90529"/>
    <w:rPr>
      <w:sz w:val="18"/>
      <w:szCs w:val="18"/>
    </w:rPr>
  </w:style>
  <w:style w:type="paragraph" w:customStyle="1" w:styleId="MarginEdition">
    <w:name w:val="Margin Edition"/>
    <w:basedOn w:val="MarginNote"/>
    <w:rsid w:val="00E905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529"/>
    <w:rPr>
      <w:sz w:val="2"/>
      <w:szCs w:val="2"/>
    </w:rPr>
  </w:style>
  <w:style w:type="character" w:customStyle="1" w:styleId="Small">
    <w:name w:val="Small"/>
    <w:basedOn w:val="DefaultParagraphFont"/>
    <w:rsid w:val="00E90529"/>
    <w:rPr>
      <w:sz w:val="16"/>
    </w:rPr>
  </w:style>
  <w:style w:type="paragraph" w:customStyle="1" w:styleId="WideTable">
    <w:name w:val="Wide Table"/>
    <w:basedOn w:val="Normal"/>
    <w:rsid w:val="00E905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529"/>
  </w:style>
  <w:style w:type="paragraph" w:styleId="Quote">
    <w:name w:val="Quote"/>
    <w:basedOn w:val="Heading1"/>
    <w:link w:val="QuoteChar"/>
    <w:qFormat/>
    <w:rsid w:val="00E905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5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529"/>
    <w:pPr>
      <w:pageBreakBefore/>
    </w:pPr>
  </w:style>
  <w:style w:type="paragraph" w:customStyle="1" w:styleId="Border">
    <w:name w:val="Border"/>
    <w:basedOn w:val="Normal"/>
    <w:qFormat/>
    <w:rsid w:val="00E905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5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5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5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5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5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5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5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5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529"/>
    <w:rPr>
      <w:u w:val="single"/>
    </w:rPr>
  </w:style>
  <w:style w:type="character" w:customStyle="1" w:styleId="BoldandItalics">
    <w:name w:val="Bold and Italics"/>
    <w:qFormat/>
    <w:rsid w:val="00E90529"/>
    <w:rPr>
      <w:b/>
      <w:i/>
      <w:u w:val="none"/>
    </w:rPr>
  </w:style>
  <w:style w:type="paragraph" w:styleId="BalloonText">
    <w:name w:val="Balloon Text"/>
    <w:basedOn w:val="Normal"/>
    <w:link w:val="BalloonTextChar"/>
    <w:rsid w:val="00E90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5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5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5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5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5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529"/>
    <w:pPr>
      <w:spacing w:before="0" w:after="0"/>
    </w:pPr>
  </w:style>
  <w:style w:type="paragraph" w:customStyle="1" w:styleId="BodyTextBold">
    <w:name w:val="Body Text Bold"/>
    <w:basedOn w:val="BodyText"/>
    <w:qFormat/>
    <w:rsid w:val="00E9052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1186</Words>
  <Characters>7702</Characters>
  <Application>Microsoft Office Word</Application>
  <DocSecurity>0</DocSecurity>
  <Lines>320</Lines>
  <Paragraphs>306</Paragraphs>
  <ScaleCrop>false</ScaleCrop>
  <Company>Author-it Software Corporation Ltd.</Company>
  <LinksUpToDate>false</LinksUpToDate>
  <CharactersWithSpaces>8582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CPP30711 Certificate III in Waste Management</dc:title>
  <dc:subject>Approved</dc:subject>
  <dc:creator>Artibus Innovation</dc:creator>
  <cp:keywords>Release 3</cp:keywords>
  <dc:description>Review Date: 12 April 2008</dc:description>
  <cp:lastModifiedBy>HSD_TPCMSd.prod</cp:lastModifiedBy>
  <cp:revision>3</cp:revision>
  <dcterms:created xsi:type="dcterms:W3CDTF">2021-10-21T10:33:17Z</dcterms:created>
  <dcterms:modified xsi:type="dcterms:W3CDTF">2021-10-20T09:31:00Z</dcterms:modified>
</cp:coreProperties>
</file>