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7174B" w:rsidP="0017174B">
      <w:pPr>
        <w:pStyle w:val="Title"/>
      </w:pPr>
      <w:r>
        <w:fldChar w:fldCharType="begin"/>
      </w:r>
      <w:r>
        <w:instrText xml:space="preserve"> TITLE   \* MERGEFORMAT </w:instrText>
      </w:r>
      <w:r>
        <w:fldChar w:fldCharType="separate"/>
      </w:r>
      <w:r>
        <w:t>CPP20212 Certificate II in Security Operations</w:t>
      </w:r>
      <w:r>
        <w:fldChar w:fldCharType="end"/>
      </w:r>
    </w:p>
    <w:p w:rsidR="0017174B" w:rsidP="0017174B">
      <w:pPr>
        <w:pStyle w:val="Version"/>
        <w:sectPr w:rsidSect="008B7EB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8B7EB2" w:rsidP="008B7EB2">
      <w:pPr>
        <w:pStyle w:val="SuperHeading"/>
      </w:pPr>
      <w:r w:rsidRPr="008B7EB2">
        <w:t>CPP20212 Certificate II in Security Operations</w:t>
      </w:r>
    </w:p>
    <w:p w:rsidR="00000000" w:rsidRPr="008B7EB2" w:rsidP="008B7EB2">
      <w:pPr>
        <w:pStyle w:val="Heading1"/>
      </w:pPr>
      <w:bookmarkStart w:id="1" w:name="O_1201560"/>
      <w:bookmarkEnd w:id="1"/>
      <w:r w:rsidRPr="008B7EB2">
        <w:t>Modification History</w:t>
      </w:r>
    </w:p>
    <w:tbl>
      <w:tblPr>
        <w:tblW w:w="0" w:type="auto"/>
        <w:tblCellMar>
          <w:left w:w="62" w:type="dxa"/>
          <w:right w:w="62" w:type="dxa"/>
        </w:tblCellMar>
        <w:tblLook w:val="0000"/>
      </w:tblPr>
      <w:tblGrid>
        <w:gridCol w:w="1325"/>
        <w:gridCol w:w="7871"/>
      </w:tblGrid>
      <w:tr w:rsidTr="0017174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B7EB2">
            <w:pPr>
              <w:pStyle w:val="BodyText"/>
              <w:rPr>
                <w:lang w:val="en-NZ"/>
              </w:rPr>
            </w:pPr>
            <w:r w:rsidRPr="008B7EB2">
              <w:t>Version</w:t>
            </w:r>
          </w:p>
        </w:tc>
        <w:tc>
          <w:tcPr>
            <w:tcW w:w="0" w:type="auto"/>
            <w:tcBorders>
              <w:top w:val="nil"/>
              <w:left w:val="nil"/>
              <w:bottom w:val="nil"/>
              <w:right w:val="nil"/>
            </w:tcBorders>
            <w:tcMar>
              <w:top w:w="0" w:type="dxa"/>
              <w:left w:w="62" w:type="dxa"/>
              <w:bottom w:w="0" w:type="dxa"/>
              <w:right w:w="62" w:type="dxa"/>
            </w:tcMar>
          </w:tcPr>
          <w:p w:rsidR="00000000" w:rsidP="008B7EB2">
            <w:pPr>
              <w:pStyle w:val="BodyText"/>
              <w:rPr>
                <w:lang w:val="en-NZ"/>
              </w:rPr>
            </w:pPr>
            <w:r w:rsidRPr="008B7EB2">
              <w:t>Comment</w:t>
            </w:r>
          </w:p>
        </w:tc>
      </w:tr>
      <w:tr w:rsidTr="0017174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B7EB2">
            <w:pPr>
              <w:pStyle w:val="BodyText"/>
              <w:rPr>
                <w:lang w:val="en-NZ"/>
              </w:rPr>
            </w:pPr>
            <w:r w:rsidRPr="008B7EB2">
              <w:t>1</w:t>
            </w:r>
          </w:p>
        </w:tc>
        <w:tc>
          <w:tcPr>
            <w:tcW w:w="0" w:type="auto"/>
            <w:tcBorders>
              <w:top w:val="nil"/>
              <w:left w:val="nil"/>
              <w:bottom w:val="nil"/>
              <w:right w:val="nil"/>
            </w:tcBorders>
            <w:tcMar>
              <w:top w:w="0" w:type="dxa"/>
              <w:left w:w="62" w:type="dxa"/>
              <w:bottom w:w="0" w:type="dxa"/>
              <w:right w:w="62" w:type="dxa"/>
            </w:tcMar>
          </w:tcPr>
          <w:p w:rsidR="00000000" w:rsidP="008B7EB2">
            <w:pPr>
              <w:pStyle w:val="BodyText"/>
              <w:rPr>
                <w:lang w:val="en-NZ"/>
              </w:rPr>
            </w:pPr>
            <w:r w:rsidRPr="008B7EB2">
              <w:t>Revised qualification deemed equivalent. Change to elective unit</w:t>
            </w:r>
          </w:p>
        </w:tc>
      </w:tr>
      <w:tr w:rsidTr="0017174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B7EB2">
            <w:pPr>
              <w:pStyle w:val="BodyText"/>
              <w:rPr>
                <w:lang w:val="en-NZ"/>
              </w:rPr>
            </w:pPr>
            <w:r w:rsidRPr="008B7EB2">
              <w:t>2</w:t>
            </w:r>
          </w:p>
        </w:tc>
        <w:tc>
          <w:tcPr>
            <w:tcW w:w="0" w:type="auto"/>
            <w:tcBorders>
              <w:top w:val="nil"/>
              <w:left w:val="nil"/>
              <w:bottom w:val="nil"/>
              <w:right w:val="nil"/>
            </w:tcBorders>
            <w:tcMar>
              <w:top w:w="0" w:type="dxa"/>
              <w:left w:w="62" w:type="dxa"/>
              <w:bottom w:w="0" w:type="dxa"/>
              <w:right w:w="62" w:type="dxa"/>
            </w:tcMar>
          </w:tcPr>
          <w:p w:rsidR="00000000" w:rsidP="008B7EB2">
            <w:pPr>
              <w:pStyle w:val="BodyText"/>
              <w:rPr>
                <w:lang w:val="en-NZ"/>
              </w:rPr>
            </w:pPr>
            <w:r w:rsidRPr="008B7EB2">
              <w:t>Addition of HLTCSD306D Respond effectively to behaviours of concern</w:t>
            </w:r>
          </w:p>
        </w:tc>
      </w:tr>
      <w:tr w:rsidTr="0017174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B7EB2">
            <w:pPr>
              <w:pStyle w:val="BodyText"/>
              <w:rPr>
                <w:lang w:val="en-NZ"/>
              </w:rPr>
            </w:pPr>
            <w:r w:rsidRPr="008B7EB2">
              <w:t>3</w:t>
            </w:r>
          </w:p>
        </w:tc>
        <w:tc>
          <w:tcPr>
            <w:tcW w:w="0" w:type="auto"/>
            <w:tcBorders>
              <w:top w:val="nil"/>
              <w:left w:val="nil"/>
              <w:bottom w:val="nil"/>
              <w:right w:val="nil"/>
            </w:tcBorders>
            <w:tcMar>
              <w:top w:w="0" w:type="dxa"/>
              <w:left w:w="62" w:type="dxa"/>
              <w:bottom w:w="0" w:type="dxa"/>
              <w:right w:w="62" w:type="dxa"/>
            </w:tcMar>
          </w:tcPr>
          <w:p w:rsidR="00000000" w:rsidRPr="008B7EB2" w:rsidP="008B7EB2">
            <w:pPr>
              <w:pStyle w:val="BodyText"/>
            </w:pPr>
            <w:r w:rsidRPr="008B7EB2">
              <w:t>Update superseded and equivalent non-native elective units:</w:t>
            </w:r>
          </w:p>
          <w:p w:rsidR="00000000" w:rsidRPr="008B7EB2" w:rsidP="008B7EB2">
            <w:pPr>
              <w:pStyle w:val="ListBullet"/>
            </w:pPr>
            <w:r w:rsidRPr="008B7EB2">
              <w:t>TLIB200</w:t>
            </w:r>
            <w:r w:rsidRPr="008B7EB2">
              <w:t xml:space="preserve">4A to TLIB2004 and </w:t>
            </w:r>
          </w:p>
          <w:p w:rsidR="00000000" w:rsidRPr="008B7EB2" w:rsidP="008B7EB2">
            <w:pPr>
              <w:pStyle w:val="ListBullet"/>
            </w:pPr>
            <w:r w:rsidRPr="008B7EB2">
              <w:t>TLIE2007A to TLIE2007</w:t>
            </w:r>
          </w:p>
          <w:p w:rsidR="00000000" w:rsidP="008B7EB2">
            <w:pPr>
              <w:pStyle w:val="BodyText"/>
              <w:rPr>
                <w:lang w:val="en-NZ"/>
              </w:rPr>
            </w:pPr>
            <w:r w:rsidRPr="008B7EB2">
              <w:t>This version released with CPP07 Version 14.4.</w:t>
            </w:r>
          </w:p>
        </w:tc>
      </w:tr>
      <w:tr w:rsidTr="0017174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B7EB2">
            <w:pPr>
              <w:pStyle w:val="BodyText"/>
              <w:rPr>
                <w:lang w:val="en-NZ"/>
              </w:rPr>
            </w:pPr>
            <w:r w:rsidRPr="008B7EB2">
              <w:t>4</w:t>
            </w:r>
          </w:p>
        </w:tc>
        <w:tc>
          <w:tcPr>
            <w:tcW w:w="0" w:type="auto"/>
            <w:tcBorders>
              <w:top w:val="nil"/>
              <w:left w:val="nil"/>
              <w:bottom w:val="nil"/>
              <w:right w:val="nil"/>
            </w:tcBorders>
            <w:tcMar>
              <w:top w:w="0" w:type="dxa"/>
              <w:left w:w="62" w:type="dxa"/>
              <w:bottom w:w="0" w:type="dxa"/>
              <w:right w:w="62" w:type="dxa"/>
            </w:tcMar>
          </w:tcPr>
          <w:p w:rsidR="00000000" w:rsidRPr="008B7EB2" w:rsidP="008B7EB2">
            <w:pPr>
              <w:pStyle w:val="BodyText"/>
            </w:pPr>
            <w:r w:rsidRPr="008B7EB2">
              <w:t xml:space="preserve">The following component has been deleted as directed by the Australian Industry and Skills Committee (AISC).  The training productsbelow </w:t>
            </w:r>
            <w:r w:rsidRPr="008B7EB2">
              <w:t>was identified as having zero enrolments over the last three years:</w:t>
            </w:r>
          </w:p>
          <w:p w:rsidR="00000000" w:rsidRPr="008B7EB2" w:rsidP="008B7EB2">
            <w:pPr>
              <w:pStyle w:val="ListBullet"/>
            </w:pPr>
            <w:r w:rsidRPr="008B7EB2">
              <w:t>CPPSEC2016A - Contribute to investigative activities.</w:t>
            </w:r>
          </w:p>
        </w:tc>
      </w:tr>
    </w:tbl>
    <w:p w:rsidR="00000000" w:rsidRPr="008B7EB2" w:rsidP="008B7EB2">
      <w:pPr>
        <w:pStyle w:val="BodyText"/>
      </w:pPr>
    </w:p>
    <w:p w:rsidR="00000000" w:rsidRPr="008B7EB2" w:rsidP="008B7EB2">
      <w:pPr>
        <w:pStyle w:val="AllowPageBreak"/>
      </w:pPr>
    </w:p>
    <w:p w:rsidR="00000000" w:rsidRPr="008B7EB2" w:rsidP="008B7EB2">
      <w:pPr>
        <w:pStyle w:val="Heading1"/>
      </w:pPr>
      <w:bookmarkStart w:id="2" w:name="O_1201559"/>
      <w:bookmarkEnd w:id="2"/>
      <w:r w:rsidRPr="008B7EB2">
        <w:t>Description</w:t>
      </w:r>
    </w:p>
    <w:p w:rsidR="00000000" w:rsidRPr="008B7EB2" w:rsidP="0017174B">
      <w:pPr>
        <w:pStyle w:val="BodyText"/>
      </w:pPr>
      <w:r w:rsidRPr="008B7EB2">
        <w:t>Not Applicable</w:t>
      </w:r>
    </w:p>
    <w:p w:rsidR="00000000" w:rsidRPr="008B7EB2" w:rsidP="008B7EB2">
      <w:pPr>
        <w:pStyle w:val="Heading1"/>
      </w:pPr>
      <w:bookmarkStart w:id="3" w:name="O_1201558"/>
      <w:bookmarkEnd w:id="3"/>
      <w:r w:rsidRPr="008B7EB2">
        <w:t>Pathways Information</w:t>
      </w:r>
    </w:p>
    <w:p w:rsidR="00000000" w:rsidRPr="008B7EB2" w:rsidP="0017174B">
      <w:pPr>
        <w:pStyle w:val="BodyText"/>
      </w:pPr>
      <w:r w:rsidRPr="008B7EB2">
        <w:t>Not Applicable</w:t>
      </w:r>
    </w:p>
    <w:p w:rsidR="00000000" w:rsidRPr="008B7EB2" w:rsidP="008B7EB2">
      <w:pPr>
        <w:pStyle w:val="Heading1"/>
      </w:pPr>
      <w:bookmarkStart w:id="4" w:name="O_1201557"/>
      <w:bookmarkEnd w:id="4"/>
      <w:r w:rsidRPr="008B7EB2">
        <w:t>Licensing/R</w:t>
      </w:r>
      <w:r w:rsidRPr="008B7EB2">
        <w:t>egulatory Information</w:t>
      </w:r>
    </w:p>
    <w:p w:rsidR="0017174B" w:rsidP="0017174B">
      <w:pPr>
        <w:pStyle w:val="BodyText"/>
      </w:pPr>
      <w:r w:rsidRPr="008B7EB2">
        <w:t>This is a licensed occupation. Check with relevant state and territory licensing and regulatory authorities. State and territory jurisdictions may have different regulatory requirements.</w:t>
      </w:r>
    </w:p>
    <w:p w:rsidR="00000000" w:rsidRPr="008B7EB2" w:rsidP="008B7EB2">
      <w:pPr>
        <w:pStyle w:val="Heading1"/>
      </w:pPr>
      <w:bookmarkStart w:id="5" w:name="O_1201556"/>
      <w:bookmarkEnd w:id="5"/>
      <w:r w:rsidRPr="008B7EB2">
        <w:t>Entry Requirements</w:t>
      </w:r>
    </w:p>
    <w:p w:rsidR="00000000" w:rsidRPr="008B7EB2" w:rsidP="0017174B">
      <w:pPr>
        <w:pStyle w:val="BodyText"/>
      </w:pPr>
      <w:r w:rsidRPr="008B7EB2">
        <w:t>Not Applicable</w:t>
      </w:r>
    </w:p>
    <w:p w:rsidR="00000000" w:rsidRPr="008B7EB2" w:rsidP="008B7EB2">
      <w:pPr>
        <w:pStyle w:val="Heading1"/>
      </w:pPr>
      <w:bookmarkStart w:id="6" w:name="O_1201555"/>
      <w:bookmarkEnd w:id="6"/>
      <w:r w:rsidRPr="008B7EB2">
        <w:t>Employability Skills Summary</w:t>
      </w:r>
    </w:p>
    <w:tbl>
      <w:tblPr>
        <w:tblW w:w="9445" w:type="dxa"/>
        <w:tblLayout w:type="fixed"/>
        <w:tblCellMar>
          <w:left w:w="62" w:type="dxa"/>
          <w:right w:w="62" w:type="dxa"/>
        </w:tblCellMar>
        <w:tblLook w:val="0000"/>
      </w:tblPr>
      <w:tblGrid>
        <w:gridCol w:w="2411"/>
        <w:gridCol w:w="7034"/>
      </w:tblGrid>
      <w:tr w:rsidTr="008B7EB2">
        <w:tblPrEx>
          <w:tblW w:w="9445" w:type="dxa"/>
          <w:tblLayout w:type="fixed"/>
          <w:tblCellMar>
            <w:left w:w="62" w:type="dxa"/>
            <w:right w:w="62" w:type="dxa"/>
          </w:tblCellMar>
          <w:tblLook w:val="0000"/>
        </w:tblPrEx>
        <w:trPr>
          <w:tblHeader/>
        </w:trPr>
        <w:tc>
          <w:tcPr>
            <w:tcW w:w="24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7EB2" w:rsidP="008B7EB2">
            <w:pPr>
              <w:pStyle w:val="BodyText"/>
            </w:pPr>
            <w:r w:rsidRPr="008B7EB2">
              <w:rPr>
                <w:rStyle w:val="SpecialBold"/>
              </w:rPr>
              <w:t>Employability skill</w:t>
            </w:r>
          </w:p>
        </w:tc>
        <w:tc>
          <w:tcPr>
            <w:tcW w:w="70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7EB2">
            <w:pPr>
              <w:pStyle w:val="BodyText"/>
              <w:rPr>
                <w:lang w:val="en-NZ"/>
              </w:rPr>
            </w:pPr>
            <w:r w:rsidRPr="008B7EB2">
              <w:rPr>
                <w:rStyle w:val="SpecialBold"/>
              </w:rPr>
              <w:t>Industry/enterprise requirements for this qualification include:</w:t>
            </w:r>
          </w:p>
        </w:tc>
      </w:tr>
      <w:tr w:rsidTr="008B7EB2">
        <w:tblPrEx>
          <w:tblW w:w="9445" w:type="dxa"/>
          <w:tblLayout w:type="fixed"/>
          <w:tblCellMar>
            <w:left w:w="62" w:type="dxa"/>
            <w:right w:w="62" w:type="dxa"/>
          </w:tblCellMar>
          <w:tblLook w:val="0000"/>
        </w:tblPrEx>
        <w:tc>
          <w:tcPr>
            <w:tcW w:w="24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7EB2">
            <w:pPr>
              <w:pStyle w:val="BodyText"/>
              <w:rPr>
                <w:lang w:val="en-NZ"/>
              </w:rPr>
            </w:pPr>
            <w:r w:rsidRPr="008B7EB2">
              <w:rPr>
                <w:rStyle w:val="SpecialBold"/>
              </w:rPr>
              <w:t>Communication</w:t>
            </w:r>
          </w:p>
        </w:tc>
        <w:tc>
          <w:tcPr>
            <w:tcW w:w="70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7EB2" w:rsidP="008B7EB2">
            <w:pPr>
              <w:pStyle w:val="ListBullet"/>
            </w:pPr>
            <w:r w:rsidRPr="008B7EB2">
              <w:t>apply literacy skills to:</w:t>
            </w:r>
          </w:p>
          <w:p w:rsidR="00000000" w:rsidRPr="008B7EB2" w:rsidP="008B7EB2">
            <w:pPr>
              <w:pStyle w:val="ListBullet2"/>
            </w:pPr>
            <w:r w:rsidRPr="008B7EB2">
              <w:t>assess and use workplace information</w:t>
            </w:r>
          </w:p>
          <w:p w:rsidR="00000000" w:rsidRPr="008B7EB2" w:rsidP="008B7EB2">
            <w:pPr>
              <w:pStyle w:val="ListBullet2"/>
            </w:pPr>
            <w:r w:rsidRPr="008B7EB2">
              <w:t>interpret and understand basic legal, financial, procedural and technical requirements</w:t>
            </w:r>
          </w:p>
          <w:p w:rsidR="00000000" w:rsidRPr="008B7EB2" w:rsidP="008B7EB2">
            <w:pPr>
              <w:pStyle w:val="ListBullet2"/>
            </w:pPr>
            <w:r w:rsidRPr="008B7EB2">
              <w:t>process workplace documentation</w:t>
            </w:r>
          </w:p>
          <w:p w:rsidR="00000000" w:rsidRPr="008B7EB2" w:rsidP="008B7EB2">
            <w:pPr>
              <w:pStyle w:val="ListBullet2"/>
            </w:pPr>
            <w:r w:rsidRPr="008B7EB2">
              <w:t>read and record data</w:t>
            </w:r>
          </w:p>
          <w:p w:rsidR="00000000" w:rsidRPr="008B7EB2" w:rsidP="008B7EB2">
            <w:pPr>
              <w:pStyle w:val="ListBullet"/>
            </w:pPr>
            <w:r w:rsidRPr="008B7EB2">
              <w:t>apply numeracy skills to accurately record and collate and to undertake basic computations</w:t>
            </w:r>
          </w:p>
          <w:p w:rsidR="00000000" w:rsidRPr="008B7EB2" w:rsidP="008B7EB2">
            <w:pPr>
              <w:pStyle w:val="ListBullet"/>
            </w:pPr>
            <w:r w:rsidRPr="008B7EB2">
              <w:t>ask for advice, clarific</w:t>
            </w:r>
            <w:r w:rsidRPr="008B7EB2">
              <w:t>ation and verification of instructions where appropriate</w:t>
            </w:r>
          </w:p>
          <w:p w:rsidR="00000000" w:rsidRPr="008B7EB2" w:rsidP="008B7EB2">
            <w:pPr>
              <w:pStyle w:val="ListBullet"/>
            </w:pPr>
            <w:r w:rsidRPr="008B7EB2">
              <w:t>communicate demonstrating social and cultural sensitivity and respect</w:t>
            </w:r>
          </w:p>
          <w:p w:rsidR="00000000" w:rsidRPr="008B7EB2" w:rsidP="008B7EB2">
            <w:pPr>
              <w:pStyle w:val="ListBullet"/>
            </w:pPr>
            <w:r w:rsidRPr="008B7EB2">
              <w:t>communicate in a clear and concise manner, in written and verbal modes</w:t>
            </w:r>
          </w:p>
          <w:p w:rsidR="00000000" w:rsidRPr="008B7EB2" w:rsidP="008B7EB2">
            <w:pPr>
              <w:pStyle w:val="ListBullet"/>
            </w:pPr>
            <w:r w:rsidRPr="008B7EB2">
              <w:t>follow procedures and instructions as they relate to legal</w:t>
            </w:r>
            <w:r w:rsidRPr="008B7EB2">
              <w:t xml:space="preserve"> and regulatory requirements, occupational health and safety, industry standards and codes of practice, manufacturer specifications, emergency procedures</w:t>
            </w:r>
          </w:p>
          <w:p w:rsidR="00000000" w:rsidRPr="008B7EB2" w:rsidP="008B7EB2">
            <w:pPr>
              <w:pStyle w:val="ListBullet"/>
            </w:pPr>
            <w:r w:rsidRPr="008B7EB2">
              <w:t>give and receive information accurately</w:t>
            </w:r>
          </w:p>
          <w:p w:rsidR="00000000" w:rsidRPr="008B7EB2" w:rsidP="008B7EB2">
            <w:pPr>
              <w:pStyle w:val="ListBullet"/>
            </w:pPr>
            <w:r w:rsidRPr="008B7EB2">
              <w:t>interact with customers and handle complaints appropriately</w:t>
            </w:r>
          </w:p>
          <w:p w:rsidR="00000000" w:rsidRPr="008B7EB2" w:rsidP="008B7EB2">
            <w:pPr>
              <w:pStyle w:val="ListBullet"/>
            </w:pPr>
            <w:r w:rsidRPr="008B7EB2">
              <w:t>ne</w:t>
            </w:r>
            <w:r w:rsidRPr="008B7EB2">
              <w:t>gotiate and communicate effectively to defuse conflict</w:t>
            </w:r>
          </w:p>
          <w:p w:rsidR="00000000" w:rsidRPr="008B7EB2" w:rsidP="008B7EB2">
            <w:pPr>
              <w:pStyle w:val="ListBullet"/>
            </w:pPr>
            <w:r w:rsidRPr="008B7EB2">
              <w:t>prepare and present evidential information suitable for use in legal proceedings</w:t>
            </w:r>
          </w:p>
          <w:p w:rsidR="00000000" w:rsidRPr="008B7EB2" w:rsidP="008B7EB2">
            <w:pPr>
              <w:pStyle w:val="ListBullet"/>
            </w:pPr>
            <w:r w:rsidRPr="008B7EB2">
              <w:t>provide clear instructions and directions to others</w:t>
            </w:r>
          </w:p>
          <w:p w:rsidR="00000000" w:rsidRPr="008B7EB2" w:rsidP="008B7EB2">
            <w:pPr>
              <w:pStyle w:val="ListBullet"/>
            </w:pPr>
            <w:r w:rsidRPr="008B7EB2">
              <w:t>report and record faulty equipment</w:t>
            </w:r>
          </w:p>
          <w:p w:rsidR="00000000" w:rsidRPr="008B7EB2" w:rsidP="008B7EB2">
            <w:pPr>
              <w:pStyle w:val="ListBullet"/>
            </w:pPr>
            <w:r w:rsidRPr="008B7EB2">
              <w:t>report and/or record routine workplace information as well as incidents that cause injury, are dangerous or potentially dangerous or are emergencies, and breaches of assignment instructions</w:t>
            </w:r>
          </w:p>
          <w:p w:rsidR="00000000" w:rsidRPr="008B7EB2" w:rsidP="008B7EB2">
            <w:pPr>
              <w:pStyle w:val="ListBullet"/>
            </w:pPr>
            <w:r w:rsidRPr="008B7EB2">
              <w:t>report hazards, potential hazards and risks</w:t>
            </w:r>
          </w:p>
          <w:p w:rsidR="00000000" w:rsidP="008B7EB2">
            <w:pPr>
              <w:pStyle w:val="ListBullet"/>
              <w:rPr>
                <w:lang w:val="en-NZ"/>
              </w:rPr>
            </w:pPr>
            <w:r w:rsidRPr="008B7EB2">
              <w:t>understand meanings of</w:t>
            </w:r>
            <w:r w:rsidRPr="008B7EB2">
              <w:t xml:space="preserve"> safety signs and symbols, call signs and codes, phonetic alphabet, security alarm signals, and basic technical terminology</w:t>
            </w:r>
          </w:p>
        </w:tc>
      </w:tr>
      <w:tr w:rsidTr="008B7EB2">
        <w:tblPrEx>
          <w:tblW w:w="9445" w:type="dxa"/>
          <w:tblLayout w:type="fixed"/>
          <w:tblCellMar>
            <w:left w:w="62" w:type="dxa"/>
            <w:right w:w="62" w:type="dxa"/>
          </w:tblCellMar>
          <w:tblLook w:val="0000"/>
        </w:tblPrEx>
        <w:tc>
          <w:tcPr>
            <w:tcW w:w="2411"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8B7EB2">
            <w:pPr>
              <w:pStyle w:val="BodyText"/>
              <w:rPr>
                <w:lang w:val="en-NZ"/>
              </w:rPr>
            </w:pPr>
            <w:r w:rsidRPr="008B7EB2">
              <w:rPr>
                <w:rStyle w:val="SpecialBold"/>
              </w:rPr>
              <w:t>Teamwork</w:t>
            </w:r>
          </w:p>
        </w:tc>
        <w:tc>
          <w:tcPr>
            <w:tcW w:w="7034"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RPr="008B7EB2" w:rsidP="008B7EB2">
            <w:pPr>
              <w:pStyle w:val="ListBullet"/>
            </w:pPr>
            <w:r w:rsidRPr="008B7EB2">
              <w:t>develop effective relationships with others and take steps to reduce or resolve conflict</w:t>
            </w:r>
          </w:p>
          <w:p w:rsidR="00000000" w:rsidRPr="008B7EB2" w:rsidP="008B7EB2">
            <w:pPr>
              <w:pStyle w:val="ListBullet"/>
            </w:pPr>
            <w:r w:rsidRPr="008B7EB2">
              <w:t>participate in and encourage oth</w:t>
            </w:r>
            <w:r w:rsidRPr="008B7EB2">
              <w:t>ers’ contributions to WHS management</w:t>
            </w:r>
          </w:p>
          <w:p w:rsidR="00000000" w:rsidRPr="008B7EB2" w:rsidP="008B7EB2">
            <w:pPr>
              <w:pStyle w:val="ListBullet"/>
            </w:pPr>
            <w:r w:rsidRPr="008B7EB2">
              <w:t>provide assistance to team members including back-up as required</w:t>
            </w:r>
          </w:p>
          <w:p w:rsidR="00000000" w:rsidRPr="008B7EB2" w:rsidP="008B7EB2">
            <w:pPr>
              <w:pStyle w:val="ListBullet"/>
            </w:pPr>
            <w:r w:rsidRPr="008B7EB2">
              <w:t>relate to people from a range of social, cultural and ethnic backgrounds and with a range of physical and mental abilities</w:t>
            </w:r>
          </w:p>
          <w:p w:rsidR="00000000" w:rsidRPr="008B7EB2" w:rsidP="008B7EB2">
            <w:pPr>
              <w:pStyle w:val="ListBullet"/>
            </w:pPr>
            <w:r w:rsidRPr="008B7EB2">
              <w:t>seek feedback from team members</w:t>
            </w:r>
          </w:p>
          <w:p w:rsidR="00000000" w:rsidRPr="008B7EB2" w:rsidP="008B7EB2">
            <w:pPr>
              <w:pStyle w:val="ListBullet"/>
            </w:pPr>
            <w:r w:rsidRPr="008B7EB2">
              <w:t>seek specialist advice where appropriate</w:t>
            </w:r>
          </w:p>
          <w:p w:rsidR="00000000" w:rsidRPr="008B7EB2" w:rsidP="008B7EB2">
            <w:pPr>
              <w:pStyle w:val="ListBullet"/>
            </w:pPr>
            <w:r w:rsidRPr="008B7EB2">
              <w:t>seek support to improve own performance</w:t>
            </w:r>
          </w:p>
          <w:p w:rsidR="00000000" w:rsidRPr="008B7EB2" w:rsidP="008B7EB2">
            <w:pPr>
              <w:pStyle w:val="ListBullet"/>
            </w:pPr>
            <w:r w:rsidRPr="008B7EB2">
              <w:t>understand own and team members’ roles and responsibilities</w:t>
            </w:r>
          </w:p>
          <w:p w:rsidR="00000000" w:rsidRPr="008B7EB2" w:rsidP="008B7EB2">
            <w:pPr>
              <w:pStyle w:val="ListBullet"/>
            </w:pPr>
            <w:r w:rsidRPr="008B7EB2">
              <w:t>use interpersonal skills such as cooperation and flexibility</w:t>
            </w:r>
          </w:p>
          <w:p w:rsidR="00000000" w:rsidRPr="008B7EB2" w:rsidP="008B7EB2">
            <w:pPr>
              <w:pStyle w:val="ListBullet"/>
            </w:pPr>
            <w:r w:rsidRPr="008B7EB2">
              <w:t>work effectively as part of a team</w:t>
            </w:r>
          </w:p>
          <w:p w:rsidR="00000000" w:rsidP="008B7EB2">
            <w:pPr>
              <w:pStyle w:val="ListBullet"/>
              <w:rPr>
                <w:lang w:val="en-NZ"/>
              </w:rPr>
            </w:pPr>
            <w:r w:rsidRPr="008B7EB2">
              <w:t>work within a team</w:t>
            </w:r>
            <w:r w:rsidRPr="008B7EB2">
              <w:t xml:space="preserve"> in a range of security activities</w:t>
            </w:r>
          </w:p>
        </w:tc>
      </w:tr>
      <w:tr w:rsidTr="008B7EB2">
        <w:tblPrEx>
          <w:tblW w:w="9445" w:type="dxa"/>
          <w:tblLayout w:type="fixed"/>
          <w:tblCellMar>
            <w:left w:w="62" w:type="dxa"/>
            <w:right w:w="62" w:type="dxa"/>
          </w:tblCellMar>
          <w:tblLook w:val="0000"/>
        </w:tblPrEx>
        <w:tc>
          <w:tcPr>
            <w:tcW w:w="24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7EB2">
            <w:pPr>
              <w:pStyle w:val="BodyText"/>
              <w:rPr>
                <w:lang w:val="en-NZ"/>
              </w:rPr>
            </w:pPr>
            <w:r w:rsidRPr="008B7EB2">
              <w:rPr>
                <w:rStyle w:val="SpecialBold"/>
              </w:rPr>
              <w:t>Problem solving</w:t>
            </w:r>
          </w:p>
        </w:tc>
        <w:tc>
          <w:tcPr>
            <w:tcW w:w="70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7EB2" w:rsidP="008B7EB2">
            <w:pPr>
              <w:pStyle w:val="ListBullet"/>
            </w:pPr>
            <w:r w:rsidRPr="008B7EB2">
              <w:t>apply understanding of height, depth, breadth, dimension and position to operational activities</w:t>
            </w:r>
          </w:p>
          <w:p w:rsidR="00000000" w:rsidRPr="008B7EB2" w:rsidP="008B7EB2">
            <w:pPr>
              <w:pStyle w:val="ListBullet"/>
            </w:pPr>
            <w:r w:rsidRPr="008B7EB2">
              <w:t xml:space="preserve">assess legislation, procedural requirements and WHS issues relevant to own role and work activities </w:t>
            </w:r>
          </w:p>
          <w:p w:rsidR="00000000" w:rsidRPr="008B7EB2" w:rsidP="008B7EB2">
            <w:pPr>
              <w:pStyle w:val="ListBullet"/>
            </w:pPr>
            <w:r w:rsidRPr="008B7EB2">
              <w:t>identify and control workplace risks and hazards</w:t>
            </w:r>
          </w:p>
          <w:p w:rsidR="00000000" w:rsidRPr="008B7EB2" w:rsidP="008B7EB2">
            <w:pPr>
              <w:pStyle w:val="ListBullet"/>
            </w:pPr>
            <w:r w:rsidRPr="008B7EB2">
              <w:t>manage and resolve conflict</w:t>
            </w:r>
          </w:p>
          <w:p w:rsidR="00000000" w:rsidRPr="008B7EB2" w:rsidP="008B7EB2">
            <w:pPr>
              <w:pStyle w:val="ListBullet"/>
            </w:pPr>
            <w:r w:rsidRPr="008B7EB2">
              <w:t>report contingencies that may affect equipment usage</w:t>
            </w:r>
          </w:p>
          <w:p w:rsidR="00000000" w:rsidRPr="008B7EB2" w:rsidP="008B7EB2">
            <w:pPr>
              <w:pStyle w:val="ListBullet"/>
            </w:pPr>
            <w:r w:rsidRPr="008B7EB2">
              <w:t>respond appropriately to changing security circumstances</w:t>
            </w:r>
          </w:p>
          <w:p w:rsidR="00000000" w:rsidRPr="008B7EB2" w:rsidP="008B7EB2">
            <w:pPr>
              <w:pStyle w:val="ListBullet"/>
            </w:pPr>
            <w:r w:rsidRPr="008B7EB2">
              <w:t>respond appropriately to emergencies, security risks and threats, pro</w:t>
            </w:r>
            <w:r w:rsidRPr="008B7EB2">
              <w:t>hibited and hazardous items, security alarms, and situations requiring first aid</w:t>
            </w:r>
          </w:p>
          <w:p w:rsidR="00000000" w:rsidRPr="008B7EB2" w:rsidP="008B7EB2">
            <w:pPr>
              <w:pStyle w:val="ListBullet"/>
            </w:pPr>
            <w:r w:rsidRPr="008B7EB2">
              <w:t>solve routine problems and fix faulty or damaged equipment</w:t>
            </w:r>
          </w:p>
          <w:p w:rsidR="00000000" w:rsidRPr="008B7EB2" w:rsidP="008B7EB2">
            <w:pPr>
              <w:pStyle w:val="ListBullet"/>
            </w:pPr>
            <w:r w:rsidRPr="008B7EB2">
              <w:t>understand emergency evacuation procedures</w:t>
            </w:r>
          </w:p>
          <w:p w:rsidR="00000000" w:rsidRPr="008B7EB2" w:rsidP="008B7EB2">
            <w:pPr>
              <w:pStyle w:val="ListBullet"/>
            </w:pPr>
            <w:r w:rsidRPr="008B7EB2">
              <w:t>use basic problem-solving techniques</w:t>
            </w:r>
          </w:p>
          <w:p w:rsidR="00000000" w:rsidP="008B7EB2">
            <w:pPr>
              <w:pStyle w:val="ListBullet"/>
              <w:rPr>
                <w:lang w:val="en-NZ"/>
              </w:rPr>
            </w:pPr>
            <w:r w:rsidRPr="008B7EB2">
              <w:t>use lawful defensive techniques to p</w:t>
            </w:r>
            <w:r w:rsidRPr="008B7EB2">
              <w:t>rotect self and others</w:t>
            </w:r>
          </w:p>
        </w:tc>
      </w:tr>
      <w:tr w:rsidTr="008B7EB2">
        <w:tblPrEx>
          <w:tblW w:w="9445" w:type="dxa"/>
          <w:tblLayout w:type="fixed"/>
          <w:tblCellMar>
            <w:left w:w="62" w:type="dxa"/>
            <w:right w:w="62" w:type="dxa"/>
          </w:tblCellMar>
          <w:tblLook w:val="0000"/>
        </w:tblPrEx>
        <w:tc>
          <w:tcPr>
            <w:tcW w:w="24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7EB2">
            <w:pPr>
              <w:pStyle w:val="BodyText"/>
              <w:rPr>
                <w:lang w:val="en-NZ"/>
              </w:rPr>
            </w:pPr>
            <w:r w:rsidRPr="008B7EB2">
              <w:rPr>
                <w:rStyle w:val="SpecialBold"/>
              </w:rPr>
              <w:t>Initiative and enterprise</w:t>
            </w:r>
          </w:p>
        </w:tc>
        <w:tc>
          <w:tcPr>
            <w:tcW w:w="70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7EB2" w:rsidP="008B7EB2">
            <w:pPr>
              <w:pStyle w:val="ListBullet"/>
            </w:pPr>
            <w:r w:rsidRPr="008B7EB2">
              <w:t>decide appropriate first aid response</w:t>
            </w:r>
          </w:p>
          <w:p w:rsidR="00000000" w:rsidRPr="008B7EB2" w:rsidP="008B7EB2">
            <w:pPr>
              <w:pStyle w:val="ListBullet"/>
            </w:pPr>
            <w:r w:rsidRPr="008B7EB2">
              <w:t>identify areas for improvement of WHS</w:t>
            </w:r>
          </w:p>
          <w:p w:rsidR="00000000" w:rsidRPr="008B7EB2" w:rsidP="008B7EB2">
            <w:pPr>
              <w:pStyle w:val="ListBullet"/>
            </w:pPr>
            <w:r w:rsidRPr="008B7EB2">
              <w:t>identify opportunities for vocational development in consultation with appropriate persons</w:t>
            </w:r>
          </w:p>
          <w:p w:rsidR="00000000" w:rsidRPr="008B7EB2" w:rsidP="008B7EB2">
            <w:pPr>
              <w:pStyle w:val="ListBullet"/>
            </w:pPr>
            <w:r w:rsidRPr="008B7EB2">
              <w:t>tailor service to meet clients’</w:t>
            </w:r>
            <w:r w:rsidRPr="008B7EB2">
              <w:t xml:space="preserve"> particular needs</w:t>
            </w:r>
          </w:p>
          <w:p w:rsidR="00000000" w:rsidP="008B7EB2">
            <w:pPr>
              <w:pStyle w:val="ListBullet"/>
              <w:rPr>
                <w:lang w:val="en-NZ"/>
              </w:rPr>
            </w:pPr>
            <w:r w:rsidRPr="008B7EB2">
              <w:t>use analytical skills in relation to a limited range of routine areas</w:t>
            </w:r>
          </w:p>
        </w:tc>
      </w:tr>
      <w:tr w:rsidTr="008B7EB2">
        <w:tblPrEx>
          <w:tblW w:w="9445" w:type="dxa"/>
          <w:tblLayout w:type="fixed"/>
          <w:tblCellMar>
            <w:left w:w="62" w:type="dxa"/>
            <w:right w:w="62" w:type="dxa"/>
          </w:tblCellMar>
          <w:tblLook w:val="0000"/>
        </w:tblPrEx>
        <w:tc>
          <w:tcPr>
            <w:tcW w:w="24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7EB2">
            <w:pPr>
              <w:pStyle w:val="BodyText"/>
              <w:rPr>
                <w:lang w:val="en-NZ"/>
              </w:rPr>
            </w:pPr>
            <w:r w:rsidRPr="008B7EB2">
              <w:rPr>
                <w:rStyle w:val="SpecialBold"/>
              </w:rPr>
              <w:t>Planning and organising</w:t>
            </w:r>
          </w:p>
        </w:tc>
        <w:tc>
          <w:tcPr>
            <w:tcW w:w="70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7EB2" w:rsidP="008B7EB2">
            <w:pPr>
              <w:pStyle w:val="ListBullet"/>
            </w:pPr>
            <w:r w:rsidRPr="008B7EB2">
              <w:t>estimate time to complete activities and prioritise tasks</w:t>
            </w:r>
          </w:p>
          <w:p w:rsidR="00000000" w:rsidRPr="008B7EB2" w:rsidP="008B7EB2">
            <w:pPr>
              <w:pStyle w:val="ListBullet"/>
            </w:pPr>
            <w:r w:rsidRPr="008B7EB2">
              <w:t>maintain inventory of equipment and consumables</w:t>
            </w:r>
          </w:p>
          <w:p w:rsidR="00000000" w:rsidRPr="008B7EB2" w:rsidP="008B7EB2">
            <w:pPr>
              <w:pStyle w:val="ListBullet"/>
            </w:pPr>
            <w:r w:rsidRPr="008B7EB2">
              <w:t>manage access control systems</w:t>
            </w:r>
          </w:p>
          <w:p w:rsidR="00000000" w:rsidRPr="008B7EB2" w:rsidP="008B7EB2">
            <w:pPr>
              <w:pStyle w:val="ListBullet"/>
            </w:pPr>
            <w:r w:rsidRPr="008B7EB2">
              <w:t>prepar</w:t>
            </w:r>
            <w:r w:rsidRPr="008B7EB2">
              <w:t>e evidence for presentation in legal proceedings</w:t>
            </w:r>
          </w:p>
          <w:p w:rsidR="00000000" w:rsidRPr="008B7EB2" w:rsidP="008B7EB2">
            <w:pPr>
              <w:pStyle w:val="ListBullet"/>
            </w:pPr>
            <w:r w:rsidRPr="008B7EB2">
              <w:t>prepare necessary equipment for use</w:t>
            </w:r>
          </w:p>
          <w:p w:rsidR="00000000" w:rsidRPr="008B7EB2" w:rsidP="008B7EB2">
            <w:pPr>
              <w:pStyle w:val="ListBullet"/>
            </w:pPr>
            <w:r w:rsidRPr="008B7EB2">
              <w:t>source, organise and record information</w:t>
            </w:r>
          </w:p>
          <w:p w:rsidR="00000000" w:rsidP="008B7EB2">
            <w:pPr>
              <w:pStyle w:val="ListBullet"/>
              <w:rPr>
                <w:lang w:val="en-NZ"/>
              </w:rPr>
            </w:pPr>
            <w:r w:rsidRPr="008B7EB2">
              <w:t>store all information and documentation according to organisational and legislative guidelines</w:t>
            </w:r>
          </w:p>
        </w:tc>
      </w:tr>
      <w:tr w:rsidTr="008B7EB2">
        <w:tblPrEx>
          <w:tblW w:w="9445" w:type="dxa"/>
          <w:tblLayout w:type="fixed"/>
          <w:tblCellMar>
            <w:left w:w="62" w:type="dxa"/>
            <w:right w:w="62" w:type="dxa"/>
          </w:tblCellMar>
          <w:tblLook w:val="0000"/>
        </w:tblPrEx>
        <w:tc>
          <w:tcPr>
            <w:tcW w:w="24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7EB2">
            <w:pPr>
              <w:pStyle w:val="BodyText"/>
              <w:rPr>
                <w:lang w:val="en-NZ"/>
              </w:rPr>
            </w:pPr>
            <w:r w:rsidRPr="008B7EB2">
              <w:rPr>
                <w:rStyle w:val="SpecialBold"/>
              </w:rPr>
              <w:t>Self management</w:t>
            </w:r>
          </w:p>
        </w:tc>
        <w:tc>
          <w:tcPr>
            <w:tcW w:w="70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7EB2" w:rsidP="008B7EB2">
            <w:pPr>
              <w:pStyle w:val="ListBullet"/>
            </w:pPr>
            <w:r w:rsidRPr="008B7EB2">
              <w:t>comply with all legislation associated with assignment instructions</w:t>
            </w:r>
          </w:p>
          <w:p w:rsidR="00000000" w:rsidRPr="008B7EB2" w:rsidP="008B7EB2">
            <w:pPr>
              <w:pStyle w:val="ListBullet"/>
            </w:pPr>
            <w:r w:rsidRPr="008B7EB2">
              <w:t>contribute to improving work practices</w:t>
            </w:r>
          </w:p>
          <w:p w:rsidR="00000000" w:rsidRPr="008B7EB2" w:rsidP="008B7EB2">
            <w:pPr>
              <w:pStyle w:val="ListBullet"/>
            </w:pPr>
            <w:r w:rsidRPr="008B7EB2">
              <w:t>demonstrate a commitment to complying with applicable legislative and procedural requirements</w:t>
            </w:r>
          </w:p>
          <w:p w:rsidR="00000000" w:rsidRPr="008B7EB2" w:rsidP="008B7EB2">
            <w:pPr>
              <w:pStyle w:val="ListBullet"/>
            </w:pPr>
            <w:r w:rsidRPr="008B7EB2">
              <w:t>estimate time to complete work tasks</w:t>
            </w:r>
          </w:p>
          <w:p w:rsidR="00000000" w:rsidRPr="008B7EB2" w:rsidP="008B7EB2">
            <w:pPr>
              <w:pStyle w:val="ListBullet"/>
            </w:pPr>
            <w:r w:rsidRPr="008B7EB2">
              <w:t>identify opportuni</w:t>
            </w:r>
            <w:r w:rsidRPr="008B7EB2">
              <w:t>ties for professional development</w:t>
            </w:r>
          </w:p>
          <w:p w:rsidR="00000000" w:rsidRPr="008B7EB2" w:rsidP="008B7EB2">
            <w:pPr>
              <w:pStyle w:val="ListBullet"/>
            </w:pPr>
            <w:r w:rsidRPr="008B7EB2">
              <w:t>maintain expected standards of work and personal presentation</w:t>
            </w:r>
          </w:p>
          <w:p w:rsidR="00000000" w:rsidRPr="008B7EB2" w:rsidP="008B7EB2">
            <w:pPr>
              <w:pStyle w:val="ListBullet"/>
            </w:pPr>
            <w:r w:rsidRPr="008B7EB2">
              <w:t>organise, prioritise and complete daily work activities</w:t>
            </w:r>
          </w:p>
          <w:p w:rsidR="00000000" w:rsidRPr="008B7EB2" w:rsidP="008B7EB2">
            <w:pPr>
              <w:pStyle w:val="ListBullet"/>
            </w:pPr>
            <w:r w:rsidRPr="008B7EB2">
              <w:t>seek feedback to improve own work performance</w:t>
            </w:r>
          </w:p>
          <w:p w:rsidR="00000000" w:rsidRPr="008B7EB2" w:rsidP="008B7EB2">
            <w:pPr>
              <w:pStyle w:val="ListBullet"/>
            </w:pPr>
            <w:r w:rsidRPr="008B7EB2">
              <w:t>use relevant techniques to manage own stress</w:t>
            </w:r>
          </w:p>
          <w:p w:rsidR="00000000" w:rsidP="008B7EB2">
            <w:pPr>
              <w:pStyle w:val="ListBullet"/>
              <w:rPr>
                <w:lang w:val="en-NZ"/>
              </w:rPr>
            </w:pPr>
            <w:r w:rsidRPr="008B7EB2">
              <w:t>work effectiv</w:t>
            </w:r>
            <w:r w:rsidRPr="008B7EB2">
              <w:t>ely on an individual basis</w:t>
            </w:r>
          </w:p>
        </w:tc>
      </w:tr>
      <w:tr w:rsidTr="008B7EB2">
        <w:tblPrEx>
          <w:tblW w:w="9445" w:type="dxa"/>
          <w:tblLayout w:type="fixed"/>
          <w:tblCellMar>
            <w:left w:w="62" w:type="dxa"/>
            <w:right w:w="62" w:type="dxa"/>
          </w:tblCellMar>
          <w:tblLook w:val="0000"/>
        </w:tblPrEx>
        <w:tc>
          <w:tcPr>
            <w:tcW w:w="24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7EB2">
            <w:pPr>
              <w:pStyle w:val="BodyText"/>
              <w:rPr>
                <w:lang w:val="en-NZ"/>
              </w:rPr>
            </w:pPr>
            <w:r w:rsidRPr="008B7EB2">
              <w:rPr>
                <w:rStyle w:val="SpecialBold"/>
              </w:rPr>
              <w:t>Learning</w:t>
            </w:r>
          </w:p>
        </w:tc>
        <w:tc>
          <w:tcPr>
            <w:tcW w:w="70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7EB2" w:rsidP="008B7EB2">
            <w:pPr>
              <w:pStyle w:val="ListBullet"/>
            </w:pPr>
            <w:r w:rsidRPr="008B7EB2">
              <w:t>apply knowledge of terms and conditions of employment</w:t>
            </w:r>
          </w:p>
          <w:p w:rsidR="00000000" w:rsidRPr="008B7EB2" w:rsidP="008B7EB2">
            <w:pPr>
              <w:pStyle w:val="ListBullet"/>
            </w:pPr>
            <w:r w:rsidRPr="008B7EB2">
              <w:t>encourages and supports others to identify and organise professional development opportunities</w:t>
            </w:r>
          </w:p>
          <w:p w:rsidR="00000000" w:rsidRPr="008B7EB2" w:rsidP="008B7EB2">
            <w:pPr>
              <w:pStyle w:val="ListBullet"/>
            </w:pPr>
            <w:r w:rsidRPr="008B7EB2">
              <w:t>identify future career opportunities</w:t>
            </w:r>
          </w:p>
          <w:p w:rsidR="00000000" w:rsidRPr="008B7EB2" w:rsidP="008B7EB2">
            <w:pPr>
              <w:pStyle w:val="ListBullet"/>
            </w:pPr>
            <w:r w:rsidRPr="008B7EB2">
              <w:t>notifies others of equipment training needs</w:t>
            </w:r>
          </w:p>
          <w:p w:rsidR="00000000" w:rsidP="008B7EB2">
            <w:pPr>
              <w:pStyle w:val="ListBullet"/>
              <w:rPr>
                <w:lang w:val="en-NZ"/>
              </w:rPr>
            </w:pPr>
            <w:r w:rsidRPr="008B7EB2">
              <w:t>update skills and knowledge to accommodate changes in work environment</w:t>
            </w:r>
          </w:p>
        </w:tc>
      </w:tr>
      <w:tr w:rsidTr="008B7EB2">
        <w:tblPrEx>
          <w:tblW w:w="9445" w:type="dxa"/>
          <w:tblLayout w:type="fixed"/>
          <w:tblCellMar>
            <w:left w:w="62" w:type="dxa"/>
            <w:right w:w="62" w:type="dxa"/>
          </w:tblCellMar>
          <w:tblLook w:val="0000"/>
        </w:tblPrEx>
        <w:tc>
          <w:tcPr>
            <w:tcW w:w="24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7EB2">
            <w:pPr>
              <w:pStyle w:val="BodyText"/>
              <w:rPr>
                <w:lang w:val="en-NZ"/>
              </w:rPr>
            </w:pPr>
            <w:r w:rsidRPr="008B7EB2">
              <w:rPr>
                <w:rStyle w:val="SpecialBold"/>
              </w:rPr>
              <w:t>Technology</w:t>
            </w:r>
          </w:p>
        </w:tc>
        <w:tc>
          <w:tcPr>
            <w:tcW w:w="70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7EB2" w:rsidP="008B7EB2">
            <w:pPr>
              <w:pStyle w:val="ListBullet"/>
            </w:pPr>
            <w:r w:rsidRPr="008B7EB2">
              <w:t>drive vehicles</w:t>
            </w:r>
          </w:p>
          <w:p w:rsidR="00000000" w:rsidRPr="008B7EB2" w:rsidP="008B7EB2">
            <w:pPr>
              <w:pStyle w:val="ListBullet"/>
            </w:pPr>
            <w:r w:rsidRPr="008B7EB2">
              <w:t>operate and maintain a range of security equipment including communication equipment, alarm systems and entry bar</w:t>
            </w:r>
            <w:r w:rsidRPr="008B7EB2">
              <w:t>riers</w:t>
            </w:r>
          </w:p>
          <w:p w:rsidR="00000000" w:rsidRPr="008B7EB2" w:rsidP="008B7EB2">
            <w:pPr>
              <w:pStyle w:val="ListBullet"/>
            </w:pPr>
            <w:r w:rsidRPr="008B7EB2">
              <w:t>operate traffic control equipment</w:t>
            </w:r>
          </w:p>
          <w:p w:rsidR="00000000" w:rsidRPr="008B7EB2" w:rsidP="008B7EB2">
            <w:pPr>
              <w:pStyle w:val="ListBullet"/>
            </w:pPr>
            <w:r w:rsidRPr="008B7EB2">
              <w:t>program and configure basic security equipment</w:t>
            </w:r>
          </w:p>
          <w:p w:rsidR="00000000" w:rsidRPr="008B7EB2" w:rsidP="008B7EB2">
            <w:pPr>
              <w:pStyle w:val="ListBullet"/>
            </w:pPr>
            <w:r w:rsidRPr="008B7EB2">
              <w:t>select and operate electronic reporting facility software and resources</w:t>
            </w:r>
          </w:p>
          <w:p w:rsidR="00000000" w:rsidRPr="008B7EB2" w:rsidP="008B7EB2">
            <w:pPr>
              <w:pStyle w:val="ListBullet"/>
            </w:pPr>
            <w:r w:rsidRPr="008B7EB2">
              <w:t>use computers and other information technology to communicate and prepare reports and documentati</w:t>
            </w:r>
            <w:r w:rsidRPr="008B7EB2">
              <w:t>on</w:t>
            </w:r>
          </w:p>
        </w:tc>
      </w:tr>
    </w:tbl>
    <w:p w:rsidR="00000000" w:rsidRPr="008B7EB2" w:rsidP="008B7EB2">
      <w:pPr>
        <w:pStyle w:val="BodyText"/>
      </w:pPr>
    </w:p>
    <w:p w:rsidR="00000000" w:rsidRPr="008B7EB2" w:rsidP="0017174B">
      <w:pPr>
        <w:pStyle w:val="BodyText"/>
      </w:pPr>
      <w:r w:rsidRPr="008B7EB2">
        <w:t>Due to the high proportion of electives required by this qualification, the industry/enterprise requirements described above for each Employability Skill are representative of the property industry in general and may not reflect specific job roles. Le</w:t>
      </w:r>
      <w:r w:rsidRPr="008B7EB2">
        <w:t>arning and assessment strategies for this qualification should be based on the requirements of the units of competency for this qualification.</w:t>
      </w:r>
    </w:p>
    <w:p w:rsidR="0017174B" w:rsidP="0017174B">
      <w:pPr>
        <w:pStyle w:val="BodyText"/>
      </w:pPr>
      <w:r w:rsidRPr="008B7EB2">
        <w:t>This table is a summary of Employability Skills that are typical of this qualification and should not be interpre</w:t>
      </w:r>
      <w:r w:rsidRPr="008B7EB2">
        <w:t>ted as definitive.</w:t>
      </w:r>
    </w:p>
    <w:p w:rsidR="00000000" w:rsidRPr="008B7EB2" w:rsidP="008B7EB2">
      <w:pPr>
        <w:pStyle w:val="Heading1"/>
      </w:pPr>
      <w:bookmarkStart w:id="7" w:name="O_1201554"/>
      <w:bookmarkEnd w:id="7"/>
      <w:r w:rsidRPr="008B7EB2">
        <w:t>Packaging Rules</w:t>
      </w:r>
    </w:p>
    <w:tbl>
      <w:tblPr>
        <w:tblW w:w="0" w:type="auto"/>
        <w:tblLayout w:type="fixed"/>
        <w:tblCellMar>
          <w:left w:w="62" w:type="dxa"/>
          <w:right w:w="62" w:type="dxa"/>
        </w:tblCellMar>
        <w:tblLook w:val="0000"/>
      </w:tblPr>
      <w:tblGrid>
        <w:gridCol w:w="1757"/>
        <w:gridCol w:w="7432"/>
      </w:tblGrid>
      <w:tr w:rsidTr="0017174B">
        <w:tblPrEx>
          <w:tblW w:w="0" w:type="auto"/>
          <w:tblLayout w:type="fixed"/>
          <w:tblCellMar>
            <w:left w:w="62" w:type="dxa"/>
            <w:right w:w="62" w:type="dxa"/>
          </w:tblCellMar>
          <w:tblLook w:val="0000"/>
        </w:tblPrEx>
        <w:tc>
          <w:tcPr>
            <w:tcW w:w="9189" w:type="dxa"/>
            <w:gridSpan w:val="2"/>
            <w:tcBorders>
              <w:top w:val="nil"/>
              <w:left w:val="nil"/>
              <w:bottom w:val="nil"/>
              <w:right w:val="nil"/>
            </w:tcBorders>
            <w:tcMar>
              <w:top w:w="0" w:type="dxa"/>
              <w:left w:w="62" w:type="dxa"/>
              <w:bottom w:w="0" w:type="dxa"/>
              <w:right w:w="62" w:type="dxa"/>
            </w:tcMar>
          </w:tcPr>
          <w:p w:rsidR="00000000" w:rsidRPr="008B7EB2" w:rsidP="008B7EB2">
            <w:pPr>
              <w:pStyle w:val="BodyText"/>
            </w:pPr>
            <w:r w:rsidRPr="008B7EB2">
              <w:t>To achieve this qualification, the candidate must demonstrate competency in:</w:t>
            </w:r>
          </w:p>
          <w:p w:rsidR="00000000" w:rsidRPr="008B7EB2" w:rsidP="008B7EB2">
            <w:pPr>
              <w:pStyle w:val="ListBullet"/>
            </w:pPr>
            <w:r w:rsidRPr="008B7EB2">
              <w:t>12 units of competency:</w:t>
            </w:r>
          </w:p>
          <w:p w:rsidR="00000000" w:rsidRPr="008B7EB2" w:rsidP="008B7EB2">
            <w:pPr>
              <w:pStyle w:val="ListBullet2"/>
            </w:pPr>
            <w:r w:rsidRPr="008B7EB2">
              <w:t>7 core units</w:t>
            </w:r>
          </w:p>
          <w:p w:rsidR="00000000" w:rsidRPr="008B7EB2" w:rsidP="008B7EB2">
            <w:pPr>
              <w:pStyle w:val="ListBullet2"/>
            </w:pPr>
            <w:r w:rsidRPr="008B7EB2">
              <w:t>5 elective units.</w:t>
            </w:r>
          </w:p>
          <w:p w:rsidR="00000000" w:rsidRPr="008B7EB2" w:rsidP="008B7EB2">
            <w:pPr>
              <w:pStyle w:val="BodyText"/>
            </w:pPr>
            <w:r w:rsidRPr="008B7EB2">
              <w:t>The elective units are chosen as follows:</w:t>
            </w:r>
          </w:p>
          <w:p w:rsidR="00000000" w:rsidRPr="008B7EB2" w:rsidP="008B7EB2">
            <w:pPr>
              <w:pStyle w:val="ListBullet"/>
            </w:pPr>
            <w:r w:rsidRPr="008B7EB2">
              <w:t>5 units from the elective units listed below</w:t>
            </w:r>
          </w:p>
          <w:p w:rsidR="00000000" w:rsidP="008B7EB2">
            <w:pPr>
              <w:pStyle w:val="ListBullet"/>
              <w:rPr>
                <w:lang w:val="en-NZ"/>
              </w:rPr>
            </w:pPr>
            <w:r w:rsidRPr="008B7EB2">
              <w:t>2 of the units may be chosen from Certificate I, II or III qualifications in CPP07 or another current Training Package, provided the integrity of the AQF alignment is ensured, and they contribute to a valid, ind</w:t>
            </w:r>
            <w:r w:rsidRPr="008B7EB2">
              <w:t>ustry-supported vocational outcome and no more than 1 unit is from Certificate I.</w:t>
            </w:r>
          </w:p>
        </w:tc>
      </w:tr>
      <w:tr w:rsidTr="0017174B">
        <w:tblPrEx>
          <w:tblW w:w="0" w:type="auto"/>
          <w:tblLayout w:type="fixed"/>
          <w:tblCellMar>
            <w:left w:w="62" w:type="dxa"/>
            <w:right w:w="62" w:type="dxa"/>
          </w:tblCellMar>
          <w:tblLook w:val="0000"/>
        </w:tblPrEx>
        <w:tc>
          <w:tcPr>
            <w:tcW w:w="9189" w:type="dxa"/>
            <w:gridSpan w:val="2"/>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17174B">
        <w:tblPrEx>
          <w:tblW w:w="0" w:type="auto"/>
          <w:tblLayout w:type="fixed"/>
          <w:tblCellMar>
            <w:left w:w="62" w:type="dxa"/>
            <w:right w:w="62" w:type="dxa"/>
          </w:tblCellMar>
          <w:tblLook w:val="0000"/>
        </w:tblPrEx>
        <w:tc>
          <w:tcPr>
            <w:tcW w:w="9189" w:type="dxa"/>
            <w:gridSpan w:val="2"/>
            <w:tcBorders>
              <w:top w:val="nil"/>
              <w:left w:val="nil"/>
              <w:bottom w:val="nil"/>
              <w:right w:val="nil"/>
            </w:tcBorders>
            <w:tcMar>
              <w:top w:w="0" w:type="dxa"/>
              <w:left w:w="62" w:type="dxa"/>
              <w:bottom w:w="0" w:type="dxa"/>
              <w:right w:w="62" w:type="dxa"/>
            </w:tcMar>
          </w:tcPr>
          <w:p w:rsidR="00000000" w:rsidP="008B7EB2">
            <w:pPr>
              <w:pStyle w:val="BodyText"/>
              <w:rPr>
                <w:lang w:val="en-NZ"/>
              </w:rPr>
            </w:pPr>
            <w:r w:rsidRPr="008B7EB2">
              <w:rPr>
                <w:rStyle w:val="SpecialBold"/>
              </w:rPr>
              <w:t>Core units</w:t>
            </w:r>
          </w:p>
        </w:tc>
      </w:tr>
      <w:tr w:rsidTr="0017174B">
        <w:tblPrEx>
          <w:tblW w:w="0" w:type="auto"/>
          <w:tblLayout w:type="fixed"/>
          <w:tblCellMar>
            <w:left w:w="62" w:type="dxa"/>
            <w:right w:w="62" w:type="dxa"/>
          </w:tblCellMar>
          <w:tblLook w:val="0000"/>
        </w:tblPrEx>
        <w:tc>
          <w:tcPr>
            <w:tcW w:w="9189" w:type="dxa"/>
            <w:gridSpan w:val="2"/>
            <w:tcBorders>
              <w:top w:val="nil"/>
              <w:left w:val="nil"/>
              <w:bottom w:val="single" w:sz="4" w:space="0" w:color="auto"/>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17174B">
        <w:tblPrEx>
          <w:tblW w:w="0" w:type="auto"/>
          <w:tblLayout w:type="fixed"/>
          <w:tblCellMar>
            <w:left w:w="62" w:type="dxa"/>
            <w:right w:w="62" w:type="dxa"/>
          </w:tblCellMar>
          <w:tblLook w:val="0000"/>
        </w:tblPrEx>
        <w:tc>
          <w:tcPr>
            <w:tcW w:w="17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7EB2">
            <w:pPr>
              <w:pStyle w:val="BodyText"/>
              <w:rPr>
                <w:lang w:val="en-NZ"/>
              </w:rPr>
            </w:pPr>
            <w:r w:rsidRPr="008B7EB2">
              <w:t>CPPSEC2001A</w:t>
            </w:r>
          </w:p>
        </w:tc>
        <w:tc>
          <w:tcPr>
            <w:tcW w:w="74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B7EB2">
            <w:pPr>
              <w:pStyle w:val="BodyText"/>
              <w:rPr>
                <w:lang w:val="en-NZ"/>
              </w:rPr>
            </w:pPr>
            <w:r w:rsidRPr="008B7EB2">
              <w:t>Communicate effectively in the security industry</w:t>
            </w:r>
          </w:p>
        </w:tc>
      </w:tr>
      <w:tr w:rsidTr="0017174B">
        <w:tblPrEx>
          <w:tblW w:w="0" w:type="auto"/>
          <w:tblLayout w:type="fixed"/>
          <w:tblCellMar>
            <w:left w:w="62" w:type="dxa"/>
            <w:right w:w="62" w:type="dxa"/>
          </w:tblCellMar>
          <w:tblLook w:val="0000"/>
        </w:tblPrEx>
        <w:tc>
          <w:tcPr>
            <w:tcW w:w="17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7EB2">
            <w:pPr>
              <w:pStyle w:val="BodyText"/>
              <w:rPr>
                <w:lang w:val="en-NZ"/>
              </w:rPr>
            </w:pPr>
            <w:r w:rsidRPr="008B7EB2">
              <w:t>CPPSEC2002A</w:t>
            </w:r>
          </w:p>
        </w:tc>
        <w:tc>
          <w:tcPr>
            <w:tcW w:w="74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B7EB2">
            <w:pPr>
              <w:pStyle w:val="BodyText"/>
              <w:rPr>
                <w:lang w:val="en-NZ"/>
              </w:rPr>
            </w:pPr>
            <w:r w:rsidRPr="008B7EB2">
              <w:t>Follow workplace safety procedures in the security industry</w:t>
            </w:r>
          </w:p>
        </w:tc>
      </w:tr>
      <w:tr w:rsidTr="0017174B">
        <w:tblPrEx>
          <w:tblW w:w="0" w:type="auto"/>
          <w:tblLayout w:type="fixed"/>
          <w:tblCellMar>
            <w:left w:w="62" w:type="dxa"/>
            <w:right w:w="62" w:type="dxa"/>
          </w:tblCellMar>
          <w:tblLook w:val="0000"/>
        </w:tblPrEx>
        <w:tc>
          <w:tcPr>
            <w:tcW w:w="17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7EB2">
            <w:pPr>
              <w:pStyle w:val="BodyText"/>
              <w:rPr>
                <w:lang w:val="en-NZ"/>
              </w:rPr>
            </w:pPr>
            <w:r w:rsidRPr="008B7EB2">
              <w:t>CPPSEC2003B</w:t>
            </w:r>
          </w:p>
        </w:tc>
        <w:tc>
          <w:tcPr>
            <w:tcW w:w="74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B7EB2">
            <w:pPr>
              <w:pStyle w:val="BodyText"/>
              <w:rPr>
                <w:lang w:val="en-NZ"/>
              </w:rPr>
            </w:pPr>
            <w:r w:rsidRPr="008B7EB2">
              <w:t>Work effectively in the security industry</w:t>
            </w:r>
          </w:p>
        </w:tc>
      </w:tr>
      <w:tr w:rsidTr="0017174B">
        <w:tblPrEx>
          <w:tblW w:w="0" w:type="auto"/>
          <w:tblLayout w:type="fixed"/>
          <w:tblCellMar>
            <w:left w:w="62" w:type="dxa"/>
            <w:right w:w="62" w:type="dxa"/>
          </w:tblCellMar>
          <w:tblLook w:val="0000"/>
        </w:tblPrEx>
        <w:tc>
          <w:tcPr>
            <w:tcW w:w="17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7EB2">
            <w:pPr>
              <w:pStyle w:val="BodyText"/>
              <w:rPr>
                <w:lang w:val="en-NZ"/>
              </w:rPr>
            </w:pPr>
            <w:r w:rsidRPr="008B7EB2">
              <w:t>CPPSEC2004B</w:t>
            </w:r>
          </w:p>
        </w:tc>
        <w:tc>
          <w:tcPr>
            <w:tcW w:w="74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7EB2">
            <w:pPr>
              <w:pStyle w:val="BodyText"/>
              <w:rPr>
                <w:lang w:val="en-NZ"/>
              </w:rPr>
            </w:pPr>
            <w:r w:rsidRPr="008B7EB2">
              <w:t>Respond to security risk situation</w:t>
            </w:r>
          </w:p>
        </w:tc>
      </w:tr>
      <w:tr w:rsidTr="0017174B">
        <w:tblPrEx>
          <w:tblW w:w="0" w:type="auto"/>
          <w:tblLayout w:type="fixed"/>
          <w:tblCellMar>
            <w:left w:w="62" w:type="dxa"/>
            <w:right w:w="62" w:type="dxa"/>
          </w:tblCellMar>
          <w:tblLook w:val="0000"/>
        </w:tblPrEx>
        <w:tc>
          <w:tcPr>
            <w:tcW w:w="17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7EB2">
            <w:pPr>
              <w:pStyle w:val="BodyText"/>
              <w:rPr>
                <w:lang w:val="en-NZ"/>
              </w:rPr>
            </w:pPr>
            <w:r w:rsidRPr="008B7EB2">
              <w:t>CPPSEC2005A</w:t>
            </w:r>
          </w:p>
        </w:tc>
        <w:tc>
          <w:tcPr>
            <w:tcW w:w="74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7EB2">
            <w:pPr>
              <w:pStyle w:val="BodyText"/>
              <w:rPr>
                <w:lang w:val="en-NZ"/>
              </w:rPr>
            </w:pPr>
            <w:r w:rsidRPr="008B7EB2">
              <w:t>Work as part of a security team</w:t>
            </w:r>
          </w:p>
        </w:tc>
      </w:tr>
      <w:tr w:rsidTr="0017174B">
        <w:tblPrEx>
          <w:tblW w:w="0" w:type="auto"/>
          <w:tblLayout w:type="fixed"/>
          <w:tblCellMar>
            <w:left w:w="62" w:type="dxa"/>
            <w:right w:w="62" w:type="dxa"/>
          </w:tblCellMar>
          <w:tblLook w:val="0000"/>
        </w:tblPrEx>
        <w:tc>
          <w:tcPr>
            <w:tcW w:w="17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7EB2">
            <w:pPr>
              <w:pStyle w:val="BodyText"/>
              <w:rPr>
                <w:lang w:val="en-NZ"/>
              </w:rPr>
            </w:pPr>
            <w:r w:rsidRPr="008B7EB2">
              <w:t>CPPSEC2006B</w:t>
            </w:r>
          </w:p>
        </w:tc>
        <w:tc>
          <w:tcPr>
            <w:tcW w:w="74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7EB2">
            <w:pPr>
              <w:pStyle w:val="BodyText"/>
              <w:rPr>
                <w:lang w:val="en-NZ"/>
              </w:rPr>
            </w:pPr>
            <w:r w:rsidRPr="008B7EB2">
              <w:t>Provide security services to clients</w:t>
            </w:r>
          </w:p>
        </w:tc>
      </w:tr>
      <w:tr w:rsidTr="0017174B">
        <w:tblPrEx>
          <w:tblW w:w="0" w:type="auto"/>
          <w:tblLayout w:type="fixed"/>
          <w:tblCellMar>
            <w:left w:w="62" w:type="dxa"/>
            <w:right w:w="62" w:type="dxa"/>
          </w:tblCellMar>
          <w:tblLook w:val="0000"/>
        </w:tblPrEx>
        <w:tc>
          <w:tcPr>
            <w:tcW w:w="17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7EB2">
            <w:pPr>
              <w:pStyle w:val="BodyText"/>
              <w:rPr>
                <w:lang w:val="en-NZ"/>
              </w:rPr>
            </w:pPr>
            <w:r w:rsidRPr="008B7EB2">
              <w:t>HLTFA311A</w:t>
            </w:r>
          </w:p>
        </w:tc>
        <w:tc>
          <w:tcPr>
            <w:tcW w:w="74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7EB2">
            <w:pPr>
              <w:pStyle w:val="BodyText"/>
              <w:rPr>
                <w:lang w:val="en-NZ"/>
              </w:rPr>
            </w:pPr>
            <w:r w:rsidRPr="008B7EB2">
              <w:t>Apply first aid</w:t>
            </w:r>
          </w:p>
        </w:tc>
      </w:tr>
      <w:tr w:rsidTr="0017174B">
        <w:tblPrEx>
          <w:tblW w:w="0" w:type="auto"/>
          <w:tblLayout w:type="fixed"/>
          <w:tblCellMar>
            <w:left w:w="62" w:type="dxa"/>
            <w:right w:w="62" w:type="dxa"/>
          </w:tblCellMar>
          <w:tblLook w:val="0000"/>
        </w:tblPrEx>
        <w:tc>
          <w:tcPr>
            <w:tcW w:w="9189" w:type="dxa"/>
            <w:gridSpan w:val="2"/>
            <w:tcBorders>
              <w:top w:val="single" w:sz="4" w:space="0" w:color="auto"/>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17174B">
        <w:tblPrEx>
          <w:tblW w:w="0" w:type="auto"/>
          <w:tblLayout w:type="fixed"/>
          <w:tblCellMar>
            <w:left w:w="62" w:type="dxa"/>
            <w:right w:w="62" w:type="dxa"/>
          </w:tblCellMar>
          <w:tblLook w:val="0000"/>
        </w:tblPrEx>
        <w:tc>
          <w:tcPr>
            <w:tcW w:w="9189" w:type="dxa"/>
            <w:gridSpan w:val="2"/>
            <w:tcBorders>
              <w:top w:val="nil"/>
              <w:left w:val="nil"/>
              <w:bottom w:val="nil"/>
              <w:right w:val="nil"/>
            </w:tcBorders>
            <w:tcMar>
              <w:top w:w="0" w:type="dxa"/>
              <w:left w:w="62" w:type="dxa"/>
              <w:bottom w:w="0" w:type="dxa"/>
              <w:right w:w="62" w:type="dxa"/>
            </w:tcMar>
          </w:tcPr>
          <w:p w:rsidR="00000000" w:rsidP="008B7EB2">
            <w:pPr>
              <w:pStyle w:val="BodyText"/>
              <w:rPr>
                <w:lang w:val="en-NZ"/>
              </w:rPr>
            </w:pPr>
            <w:r w:rsidRPr="008B7EB2">
              <w:rPr>
                <w:rStyle w:val="SpecialBold"/>
              </w:rPr>
              <w:t>Elective units</w:t>
            </w:r>
          </w:p>
        </w:tc>
      </w:tr>
      <w:tr w:rsidTr="0017174B">
        <w:tblPrEx>
          <w:tblW w:w="0" w:type="auto"/>
          <w:tblLayout w:type="fixed"/>
          <w:tblCellMar>
            <w:left w:w="62" w:type="dxa"/>
            <w:right w:w="62" w:type="dxa"/>
          </w:tblCellMar>
          <w:tblLook w:val="0000"/>
        </w:tblPrEx>
        <w:tc>
          <w:tcPr>
            <w:tcW w:w="9189" w:type="dxa"/>
            <w:gridSpan w:val="2"/>
            <w:tcBorders>
              <w:top w:val="nil"/>
              <w:left w:val="nil"/>
              <w:bottom w:val="single" w:sz="4" w:space="0" w:color="auto"/>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17174B">
        <w:tblPrEx>
          <w:tblW w:w="0" w:type="auto"/>
          <w:tblLayout w:type="fixed"/>
          <w:tblCellMar>
            <w:left w:w="62" w:type="dxa"/>
            <w:right w:w="62" w:type="dxa"/>
          </w:tblCellMar>
          <w:tblLook w:val="0000"/>
        </w:tblPrEx>
        <w:tc>
          <w:tcPr>
            <w:tcW w:w="17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7EB2">
            <w:pPr>
              <w:pStyle w:val="BodyText"/>
              <w:rPr>
                <w:lang w:val="en-NZ"/>
              </w:rPr>
            </w:pPr>
            <w:r w:rsidRPr="008B7EB2">
              <w:t>CPPCMN2001B</w:t>
            </w:r>
          </w:p>
        </w:tc>
        <w:tc>
          <w:tcPr>
            <w:tcW w:w="74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B7EB2">
            <w:pPr>
              <w:pStyle w:val="BodyText"/>
              <w:rPr>
                <w:lang w:val="en-NZ"/>
              </w:rPr>
            </w:pPr>
            <w:r w:rsidRPr="008B7EB2">
              <w:t>Control and direct traffic</w:t>
            </w:r>
          </w:p>
        </w:tc>
      </w:tr>
      <w:tr w:rsidTr="0017174B">
        <w:tblPrEx>
          <w:tblW w:w="0" w:type="auto"/>
          <w:tblLayout w:type="fixed"/>
          <w:tblCellMar>
            <w:left w:w="62" w:type="dxa"/>
            <w:right w:w="62" w:type="dxa"/>
          </w:tblCellMar>
          <w:tblLook w:val="0000"/>
        </w:tblPrEx>
        <w:tc>
          <w:tcPr>
            <w:tcW w:w="17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7EB2">
            <w:pPr>
              <w:pStyle w:val="BodyText"/>
              <w:rPr>
                <w:lang w:val="en-NZ"/>
              </w:rPr>
            </w:pPr>
            <w:r w:rsidRPr="008B7EB2">
              <w:t>CPPSEC2007A</w:t>
            </w:r>
          </w:p>
        </w:tc>
        <w:tc>
          <w:tcPr>
            <w:tcW w:w="74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B7EB2">
            <w:pPr>
              <w:pStyle w:val="BodyText"/>
              <w:rPr>
                <w:lang w:val="en-NZ"/>
              </w:rPr>
            </w:pPr>
            <w:r w:rsidRPr="008B7EB2">
              <w:t>Screen people</w:t>
            </w:r>
          </w:p>
        </w:tc>
      </w:tr>
      <w:tr w:rsidTr="0017174B">
        <w:tblPrEx>
          <w:tblW w:w="0" w:type="auto"/>
          <w:tblLayout w:type="fixed"/>
          <w:tblCellMar>
            <w:left w:w="62" w:type="dxa"/>
            <w:right w:w="62" w:type="dxa"/>
          </w:tblCellMar>
          <w:tblLook w:val="0000"/>
        </w:tblPrEx>
        <w:tc>
          <w:tcPr>
            <w:tcW w:w="17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7EB2">
            <w:pPr>
              <w:pStyle w:val="BodyText"/>
              <w:rPr>
                <w:lang w:val="en-NZ"/>
              </w:rPr>
            </w:pPr>
            <w:r w:rsidRPr="008B7EB2">
              <w:t>CPPSEC2008A</w:t>
            </w:r>
          </w:p>
        </w:tc>
        <w:tc>
          <w:tcPr>
            <w:tcW w:w="74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B7EB2">
            <w:pPr>
              <w:pStyle w:val="BodyText"/>
              <w:rPr>
                <w:lang w:val="en-NZ"/>
              </w:rPr>
            </w:pPr>
            <w:r w:rsidRPr="008B7EB2">
              <w:t>Screen items</w:t>
            </w:r>
          </w:p>
        </w:tc>
      </w:tr>
      <w:tr w:rsidTr="0017174B">
        <w:tblPrEx>
          <w:tblW w:w="0" w:type="auto"/>
          <w:tblLayout w:type="fixed"/>
          <w:tblCellMar>
            <w:left w:w="62" w:type="dxa"/>
            <w:right w:w="62" w:type="dxa"/>
          </w:tblCellMar>
          <w:tblLook w:val="0000"/>
        </w:tblPrEx>
        <w:tc>
          <w:tcPr>
            <w:tcW w:w="17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7EB2">
            <w:pPr>
              <w:pStyle w:val="BodyText"/>
              <w:rPr>
                <w:lang w:val="en-NZ"/>
              </w:rPr>
            </w:pPr>
            <w:r w:rsidRPr="008B7EB2">
              <w:t>CPPSEC2009A</w:t>
            </w:r>
          </w:p>
        </w:tc>
        <w:tc>
          <w:tcPr>
            <w:tcW w:w="74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B7EB2">
            <w:pPr>
              <w:pStyle w:val="BodyText"/>
              <w:rPr>
                <w:lang w:val="en-NZ"/>
              </w:rPr>
            </w:pPr>
            <w:r w:rsidRPr="008B7EB2">
              <w:t>Give evidence in court</w:t>
            </w:r>
          </w:p>
        </w:tc>
      </w:tr>
      <w:tr w:rsidTr="0017174B">
        <w:tblPrEx>
          <w:tblW w:w="0" w:type="auto"/>
          <w:tblLayout w:type="fixed"/>
          <w:tblCellMar>
            <w:left w:w="62" w:type="dxa"/>
            <w:right w:w="62" w:type="dxa"/>
          </w:tblCellMar>
          <w:tblLook w:val="0000"/>
        </w:tblPrEx>
        <w:tc>
          <w:tcPr>
            <w:tcW w:w="17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7EB2">
            <w:pPr>
              <w:pStyle w:val="BodyText"/>
              <w:rPr>
                <w:lang w:val="en-NZ"/>
              </w:rPr>
            </w:pPr>
            <w:r w:rsidRPr="008B7EB2">
              <w:t>CPPSEC2010A</w:t>
            </w:r>
          </w:p>
        </w:tc>
        <w:tc>
          <w:tcPr>
            <w:tcW w:w="74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B7EB2">
            <w:pPr>
              <w:pStyle w:val="BodyText"/>
              <w:rPr>
                <w:lang w:val="en-NZ"/>
              </w:rPr>
            </w:pPr>
            <w:r w:rsidRPr="008B7EB2">
              <w:t>Protect safety of persons</w:t>
            </w:r>
          </w:p>
        </w:tc>
      </w:tr>
      <w:tr w:rsidTr="0017174B">
        <w:tblPrEx>
          <w:tblW w:w="0" w:type="auto"/>
          <w:tblLayout w:type="fixed"/>
          <w:tblCellMar>
            <w:left w:w="62" w:type="dxa"/>
            <w:right w:w="62" w:type="dxa"/>
          </w:tblCellMar>
          <w:tblLook w:val="0000"/>
        </w:tblPrEx>
        <w:tc>
          <w:tcPr>
            <w:tcW w:w="17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7EB2">
            <w:pPr>
              <w:pStyle w:val="BodyText"/>
              <w:rPr>
                <w:lang w:val="en-NZ"/>
              </w:rPr>
            </w:pPr>
            <w:r w:rsidRPr="008B7EB2">
              <w:t>CPPSEC2011B</w:t>
            </w:r>
          </w:p>
        </w:tc>
        <w:tc>
          <w:tcPr>
            <w:tcW w:w="74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B7EB2">
            <w:pPr>
              <w:pStyle w:val="BodyText"/>
              <w:rPr>
                <w:lang w:val="en-NZ"/>
              </w:rPr>
            </w:pPr>
            <w:r w:rsidRPr="008B7EB2">
              <w:t>Control access to and exit from premises</w:t>
            </w:r>
          </w:p>
        </w:tc>
      </w:tr>
      <w:tr w:rsidTr="0017174B">
        <w:tblPrEx>
          <w:tblW w:w="0" w:type="auto"/>
          <w:tblLayout w:type="fixed"/>
          <w:tblCellMar>
            <w:left w:w="62" w:type="dxa"/>
            <w:right w:w="62" w:type="dxa"/>
          </w:tblCellMar>
          <w:tblLook w:val="0000"/>
        </w:tblPrEx>
        <w:tc>
          <w:tcPr>
            <w:tcW w:w="17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7EB2">
            <w:pPr>
              <w:pStyle w:val="BodyText"/>
              <w:rPr>
                <w:lang w:val="en-NZ"/>
              </w:rPr>
            </w:pPr>
            <w:r w:rsidRPr="008B7EB2">
              <w:t>CPPSEC2012A</w:t>
            </w:r>
          </w:p>
        </w:tc>
        <w:tc>
          <w:tcPr>
            <w:tcW w:w="74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B7EB2">
            <w:pPr>
              <w:pStyle w:val="BodyText"/>
              <w:rPr>
                <w:lang w:val="en-NZ"/>
              </w:rPr>
            </w:pPr>
            <w:r w:rsidRPr="008B7EB2">
              <w:t>Monitor and control individual and crowd behaviour</w:t>
            </w:r>
          </w:p>
        </w:tc>
      </w:tr>
      <w:tr w:rsidTr="0017174B">
        <w:tblPrEx>
          <w:tblW w:w="0" w:type="auto"/>
          <w:tblLayout w:type="fixed"/>
          <w:tblCellMar>
            <w:left w:w="62" w:type="dxa"/>
            <w:right w:w="62" w:type="dxa"/>
          </w:tblCellMar>
          <w:tblLook w:val="0000"/>
        </w:tblPrEx>
        <w:tc>
          <w:tcPr>
            <w:tcW w:w="17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7EB2">
            <w:pPr>
              <w:pStyle w:val="BodyText"/>
              <w:rPr>
                <w:lang w:val="en-NZ"/>
              </w:rPr>
            </w:pPr>
            <w:r w:rsidRPr="008B7EB2">
              <w:t>CPPSEC2013A</w:t>
            </w:r>
          </w:p>
        </w:tc>
        <w:tc>
          <w:tcPr>
            <w:tcW w:w="74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B7EB2">
            <w:pPr>
              <w:pStyle w:val="BodyText"/>
              <w:rPr>
                <w:lang w:val="en-NZ"/>
              </w:rPr>
            </w:pPr>
            <w:r w:rsidRPr="008B7EB2">
              <w:t>Protect valuables in transit</w:t>
            </w:r>
          </w:p>
        </w:tc>
      </w:tr>
      <w:tr w:rsidTr="0017174B">
        <w:tblPrEx>
          <w:tblW w:w="0" w:type="auto"/>
          <w:tblLayout w:type="fixed"/>
          <w:tblCellMar>
            <w:left w:w="62" w:type="dxa"/>
            <w:right w:w="62" w:type="dxa"/>
          </w:tblCellMar>
          <w:tblLook w:val="0000"/>
        </w:tblPrEx>
        <w:tc>
          <w:tcPr>
            <w:tcW w:w="17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7EB2">
            <w:pPr>
              <w:pStyle w:val="BodyText"/>
              <w:rPr>
                <w:lang w:val="en-NZ"/>
              </w:rPr>
            </w:pPr>
            <w:r w:rsidRPr="008B7EB2">
              <w:t>CPPSEC2014A</w:t>
            </w:r>
          </w:p>
        </w:tc>
        <w:tc>
          <w:tcPr>
            <w:tcW w:w="74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B7EB2">
            <w:pPr>
              <w:pStyle w:val="BodyText"/>
              <w:rPr>
                <w:lang w:val="en-NZ"/>
              </w:rPr>
            </w:pPr>
            <w:r w:rsidRPr="008B7EB2">
              <w:t>Operate basic security equipment</w:t>
            </w:r>
          </w:p>
        </w:tc>
      </w:tr>
      <w:tr w:rsidTr="0017174B">
        <w:tblPrEx>
          <w:tblW w:w="0" w:type="auto"/>
          <w:tblLayout w:type="fixed"/>
          <w:tblCellMar>
            <w:left w:w="62" w:type="dxa"/>
            <w:right w:w="62" w:type="dxa"/>
          </w:tblCellMar>
          <w:tblLook w:val="0000"/>
        </w:tblPrEx>
        <w:tc>
          <w:tcPr>
            <w:tcW w:w="17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7EB2">
            <w:pPr>
              <w:pStyle w:val="BodyText"/>
              <w:rPr>
                <w:lang w:val="en-NZ"/>
              </w:rPr>
            </w:pPr>
            <w:r w:rsidRPr="008B7EB2">
              <w:t>CPPSEC2015A</w:t>
            </w:r>
          </w:p>
        </w:tc>
        <w:tc>
          <w:tcPr>
            <w:tcW w:w="74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B7EB2">
            <w:pPr>
              <w:pStyle w:val="BodyText"/>
              <w:rPr>
                <w:lang w:val="en-NZ"/>
              </w:rPr>
            </w:pPr>
            <w:r w:rsidRPr="008B7EB2">
              <w:t>Patrol premises</w:t>
            </w:r>
          </w:p>
        </w:tc>
      </w:tr>
      <w:tr w:rsidTr="0017174B">
        <w:tblPrEx>
          <w:tblW w:w="0" w:type="auto"/>
          <w:tblLayout w:type="fixed"/>
          <w:tblCellMar>
            <w:left w:w="62" w:type="dxa"/>
            <w:right w:w="62" w:type="dxa"/>
          </w:tblCellMar>
          <w:tblLook w:val="0000"/>
        </w:tblPrEx>
        <w:tc>
          <w:tcPr>
            <w:tcW w:w="17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7EB2">
            <w:pPr>
              <w:pStyle w:val="BodyText"/>
              <w:rPr>
                <w:lang w:val="en-NZ"/>
              </w:rPr>
            </w:pPr>
            <w:r w:rsidRPr="008B7EB2">
              <w:t>CPPSEC2017A</w:t>
            </w:r>
          </w:p>
        </w:tc>
        <w:tc>
          <w:tcPr>
            <w:tcW w:w="74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7EB2">
            <w:pPr>
              <w:pStyle w:val="BodyText"/>
              <w:rPr>
                <w:lang w:val="en-NZ"/>
              </w:rPr>
            </w:pPr>
            <w:r w:rsidRPr="008B7EB2">
              <w:t>Protect self and others using basic defensive techniques</w:t>
            </w:r>
          </w:p>
        </w:tc>
      </w:tr>
      <w:tr w:rsidTr="0017174B">
        <w:tblPrEx>
          <w:tblW w:w="0" w:type="auto"/>
          <w:tblLayout w:type="fixed"/>
          <w:tblCellMar>
            <w:left w:w="62" w:type="dxa"/>
            <w:right w:w="62" w:type="dxa"/>
          </w:tblCellMar>
          <w:tblLook w:val="0000"/>
        </w:tblPrEx>
        <w:tc>
          <w:tcPr>
            <w:tcW w:w="17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7EB2">
            <w:pPr>
              <w:pStyle w:val="BodyText"/>
              <w:rPr>
                <w:lang w:val="en-NZ"/>
              </w:rPr>
            </w:pPr>
            <w:r w:rsidRPr="008B7EB2">
              <w:t>CPPSEC2018A</w:t>
            </w:r>
          </w:p>
        </w:tc>
        <w:tc>
          <w:tcPr>
            <w:tcW w:w="74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7EB2">
            <w:pPr>
              <w:pStyle w:val="BodyText"/>
              <w:rPr>
                <w:lang w:val="en-NZ"/>
              </w:rPr>
            </w:pPr>
            <w:r w:rsidRPr="008B7EB2">
              <w:t>Monitor electronic reporting facility</w:t>
            </w:r>
          </w:p>
        </w:tc>
      </w:tr>
      <w:tr w:rsidTr="0017174B">
        <w:tblPrEx>
          <w:tblW w:w="0" w:type="auto"/>
          <w:tblLayout w:type="fixed"/>
          <w:tblCellMar>
            <w:left w:w="62" w:type="dxa"/>
            <w:right w:w="62" w:type="dxa"/>
          </w:tblCellMar>
          <w:tblLook w:val="0000"/>
        </w:tblPrEx>
        <w:tc>
          <w:tcPr>
            <w:tcW w:w="17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7EB2">
            <w:pPr>
              <w:pStyle w:val="BodyText"/>
              <w:rPr>
                <w:lang w:val="en-NZ"/>
              </w:rPr>
            </w:pPr>
            <w:r w:rsidRPr="008B7EB2">
              <w:t>CPPSEC2019A</w:t>
            </w:r>
          </w:p>
        </w:tc>
        <w:tc>
          <w:tcPr>
            <w:tcW w:w="74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7EB2">
            <w:pPr>
              <w:pStyle w:val="BodyText"/>
              <w:rPr>
                <w:lang w:val="en-NZ"/>
              </w:rPr>
            </w:pPr>
            <w:r w:rsidRPr="008B7EB2">
              <w:t>Monitor biometric equipment and systems</w:t>
            </w:r>
          </w:p>
        </w:tc>
      </w:tr>
      <w:tr w:rsidTr="0017174B">
        <w:tblPrEx>
          <w:tblW w:w="0" w:type="auto"/>
          <w:tblLayout w:type="fixed"/>
          <w:tblCellMar>
            <w:left w:w="62" w:type="dxa"/>
            <w:right w:w="62" w:type="dxa"/>
          </w:tblCellMar>
          <w:tblLook w:val="0000"/>
        </w:tblPrEx>
        <w:tc>
          <w:tcPr>
            <w:tcW w:w="17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7EB2">
            <w:pPr>
              <w:pStyle w:val="BodyText"/>
              <w:rPr>
                <w:lang w:val="en-NZ"/>
              </w:rPr>
            </w:pPr>
            <w:r w:rsidRPr="008B7EB2">
              <w:t>CPPSEC2027A</w:t>
            </w:r>
          </w:p>
        </w:tc>
        <w:tc>
          <w:tcPr>
            <w:tcW w:w="74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7EB2">
            <w:pPr>
              <w:pStyle w:val="BodyText"/>
              <w:rPr>
                <w:lang w:val="en-NZ"/>
              </w:rPr>
            </w:pPr>
            <w:r w:rsidRPr="008B7EB2">
              <w:t>Load and unload cash in transit in a secured environment</w:t>
            </w:r>
          </w:p>
        </w:tc>
      </w:tr>
      <w:tr w:rsidTr="0017174B">
        <w:tblPrEx>
          <w:tblW w:w="0" w:type="auto"/>
          <w:tblLayout w:type="fixed"/>
          <w:tblCellMar>
            <w:left w:w="62" w:type="dxa"/>
            <w:right w:w="62" w:type="dxa"/>
          </w:tblCellMar>
          <w:tblLook w:val="0000"/>
        </w:tblPrEx>
        <w:tc>
          <w:tcPr>
            <w:tcW w:w="17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7EB2">
            <w:pPr>
              <w:pStyle w:val="BodyText"/>
              <w:rPr>
                <w:lang w:val="en-NZ"/>
              </w:rPr>
            </w:pPr>
            <w:r w:rsidRPr="008B7EB2">
              <w:t>CPPSEC3002A</w:t>
            </w:r>
          </w:p>
        </w:tc>
        <w:tc>
          <w:tcPr>
            <w:tcW w:w="74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B7EB2">
            <w:pPr>
              <w:pStyle w:val="BodyText"/>
              <w:rPr>
                <w:lang w:val="en-NZ"/>
              </w:rPr>
            </w:pPr>
            <w:r w:rsidRPr="008B7EB2">
              <w:t>Manage conflict through negotiation</w:t>
            </w:r>
          </w:p>
        </w:tc>
      </w:tr>
      <w:tr w:rsidTr="0017174B">
        <w:tblPrEx>
          <w:tblW w:w="0" w:type="auto"/>
          <w:tblLayout w:type="fixed"/>
          <w:tblCellMar>
            <w:left w:w="62" w:type="dxa"/>
            <w:right w:w="62" w:type="dxa"/>
          </w:tblCellMar>
          <w:tblLook w:val="0000"/>
        </w:tblPrEx>
        <w:tc>
          <w:tcPr>
            <w:tcW w:w="17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7EB2">
            <w:pPr>
              <w:pStyle w:val="BodyText"/>
              <w:rPr>
                <w:lang w:val="en-NZ"/>
              </w:rPr>
            </w:pPr>
            <w:r w:rsidRPr="008B7EB2">
              <w:t>CPPSEC3010A</w:t>
            </w:r>
          </w:p>
        </w:tc>
        <w:tc>
          <w:tcPr>
            <w:tcW w:w="74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B7EB2">
            <w:pPr>
              <w:pStyle w:val="BodyText"/>
              <w:rPr>
                <w:lang w:val="en-NZ"/>
              </w:rPr>
            </w:pPr>
            <w:r w:rsidRPr="008B7EB2">
              <w:t>Manage dogs for security functions</w:t>
            </w:r>
          </w:p>
        </w:tc>
      </w:tr>
      <w:tr w:rsidTr="0017174B">
        <w:tblPrEx>
          <w:tblW w:w="0" w:type="auto"/>
          <w:tblLayout w:type="fixed"/>
          <w:tblCellMar>
            <w:left w:w="62" w:type="dxa"/>
            <w:right w:w="62" w:type="dxa"/>
          </w:tblCellMar>
          <w:tblLook w:val="0000"/>
        </w:tblPrEx>
        <w:tc>
          <w:tcPr>
            <w:tcW w:w="17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7EB2">
            <w:pPr>
              <w:pStyle w:val="BodyText"/>
              <w:rPr>
                <w:lang w:val="en-NZ"/>
              </w:rPr>
            </w:pPr>
            <w:r w:rsidRPr="008B7EB2">
              <w:t>CPPSEC3011A</w:t>
            </w:r>
          </w:p>
        </w:tc>
        <w:tc>
          <w:tcPr>
            <w:tcW w:w="74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B7EB2">
            <w:pPr>
              <w:pStyle w:val="BodyText"/>
              <w:rPr>
                <w:lang w:val="en-NZ"/>
              </w:rPr>
            </w:pPr>
            <w:r w:rsidRPr="008B7EB2">
              <w:t>Handle dogs for security patrol</w:t>
            </w:r>
          </w:p>
        </w:tc>
      </w:tr>
      <w:tr w:rsidTr="0017174B">
        <w:tblPrEx>
          <w:tblW w:w="0" w:type="auto"/>
          <w:tblLayout w:type="fixed"/>
          <w:tblCellMar>
            <w:left w:w="62" w:type="dxa"/>
            <w:right w:w="62" w:type="dxa"/>
          </w:tblCellMar>
          <w:tblLook w:val="0000"/>
        </w:tblPrEx>
        <w:tc>
          <w:tcPr>
            <w:tcW w:w="17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7EB2">
            <w:pPr>
              <w:pStyle w:val="BodyText"/>
              <w:rPr>
                <w:lang w:val="en-NZ"/>
              </w:rPr>
            </w:pPr>
            <w:r w:rsidRPr="008B7EB2">
              <w:t>CPPSEC3013A</w:t>
            </w:r>
          </w:p>
        </w:tc>
        <w:tc>
          <w:tcPr>
            <w:tcW w:w="74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B7EB2">
            <w:pPr>
              <w:pStyle w:val="BodyText"/>
              <w:rPr>
                <w:lang w:val="en-NZ"/>
              </w:rPr>
            </w:pPr>
            <w:r w:rsidRPr="008B7EB2">
              <w:t>Control persons using empty hand techniques</w:t>
            </w:r>
          </w:p>
        </w:tc>
      </w:tr>
      <w:tr w:rsidTr="0017174B">
        <w:tblPrEx>
          <w:tblW w:w="0" w:type="auto"/>
          <w:tblLayout w:type="fixed"/>
          <w:tblCellMar>
            <w:left w:w="62" w:type="dxa"/>
            <w:right w:w="62" w:type="dxa"/>
          </w:tblCellMar>
          <w:tblLook w:val="0000"/>
        </w:tblPrEx>
        <w:tc>
          <w:tcPr>
            <w:tcW w:w="17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7EB2">
            <w:pPr>
              <w:pStyle w:val="BodyText"/>
              <w:rPr>
                <w:lang w:val="en-NZ"/>
              </w:rPr>
            </w:pPr>
            <w:r w:rsidRPr="008B7EB2">
              <w:t>CPPSEC3020A</w:t>
            </w:r>
          </w:p>
        </w:tc>
        <w:tc>
          <w:tcPr>
            <w:tcW w:w="74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B7EB2">
            <w:pPr>
              <w:pStyle w:val="BodyText"/>
              <w:rPr>
                <w:lang w:val="en-NZ"/>
              </w:rPr>
            </w:pPr>
            <w:r w:rsidRPr="008B7EB2">
              <w:t>Monitor security from control room</w:t>
            </w:r>
          </w:p>
        </w:tc>
      </w:tr>
      <w:tr w:rsidTr="0017174B">
        <w:tblPrEx>
          <w:tblW w:w="0" w:type="auto"/>
          <w:tblLayout w:type="fixed"/>
          <w:tblCellMar>
            <w:left w:w="62" w:type="dxa"/>
            <w:right w:w="62" w:type="dxa"/>
          </w:tblCellMar>
          <w:tblLook w:val="0000"/>
        </w:tblPrEx>
        <w:tc>
          <w:tcPr>
            <w:tcW w:w="17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7EB2">
            <w:pPr>
              <w:pStyle w:val="BodyText"/>
              <w:rPr>
                <w:lang w:val="en-NZ"/>
              </w:rPr>
            </w:pPr>
            <w:r w:rsidRPr="008B7EB2">
              <w:t>CPPSEC3021A</w:t>
            </w:r>
          </w:p>
        </w:tc>
        <w:tc>
          <w:tcPr>
            <w:tcW w:w="74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B7EB2">
            <w:pPr>
              <w:pStyle w:val="BodyText"/>
              <w:rPr>
                <w:lang w:val="en-NZ"/>
              </w:rPr>
            </w:pPr>
            <w:r w:rsidRPr="008B7EB2">
              <w:t>Maintain and use security database</w:t>
            </w:r>
          </w:p>
        </w:tc>
      </w:tr>
      <w:tr w:rsidTr="0017174B">
        <w:tblPrEx>
          <w:tblW w:w="0" w:type="auto"/>
          <w:tblLayout w:type="fixed"/>
          <w:tblCellMar>
            <w:left w:w="62" w:type="dxa"/>
            <w:right w:w="62" w:type="dxa"/>
          </w:tblCellMar>
          <w:tblLook w:val="0000"/>
        </w:tblPrEx>
        <w:trPr>
          <w:trHeight w:val="253"/>
        </w:trPr>
        <w:tc>
          <w:tcPr>
            <w:tcW w:w="17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7EB2">
            <w:pPr>
              <w:pStyle w:val="BodyText"/>
              <w:rPr>
                <w:lang w:val="en-NZ"/>
              </w:rPr>
            </w:pPr>
            <w:r w:rsidRPr="008B7EB2">
              <w:t>HLTCSD306D</w:t>
            </w:r>
          </w:p>
        </w:tc>
        <w:tc>
          <w:tcPr>
            <w:tcW w:w="74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B7EB2">
            <w:pPr>
              <w:pStyle w:val="BodyText"/>
              <w:rPr>
                <w:lang w:val="en-NZ"/>
              </w:rPr>
            </w:pPr>
            <w:r w:rsidRPr="008B7EB2">
              <w:t>Respond eff</w:t>
            </w:r>
            <w:r w:rsidRPr="008B7EB2">
              <w:t>ectively to behaviours of concern</w:t>
            </w:r>
          </w:p>
        </w:tc>
      </w:tr>
      <w:tr w:rsidTr="0017174B">
        <w:tblPrEx>
          <w:tblW w:w="0" w:type="auto"/>
          <w:tblLayout w:type="fixed"/>
          <w:tblCellMar>
            <w:left w:w="62" w:type="dxa"/>
            <w:right w:w="62" w:type="dxa"/>
          </w:tblCellMar>
          <w:tblLook w:val="0000"/>
        </w:tblPrEx>
        <w:trPr>
          <w:trHeight w:val="253"/>
        </w:trPr>
        <w:tc>
          <w:tcPr>
            <w:tcW w:w="17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7EB2">
            <w:pPr>
              <w:pStyle w:val="BodyText"/>
              <w:rPr>
                <w:lang w:val="en-NZ"/>
              </w:rPr>
            </w:pPr>
            <w:r w:rsidRPr="008B7EB2">
              <w:t>TLIB2004</w:t>
            </w:r>
          </w:p>
        </w:tc>
        <w:tc>
          <w:tcPr>
            <w:tcW w:w="74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B7EB2">
            <w:pPr>
              <w:pStyle w:val="BodyText"/>
              <w:rPr>
                <w:lang w:val="en-NZ"/>
              </w:rPr>
            </w:pPr>
            <w:r w:rsidRPr="008B7EB2">
              <w:t>Carry out vehicle inspection</w:t>
            </w:r>
          </w:p>
        </w:tc>
      </w:tr>
      <w:tr w:rsidTr="0017174B">
        <w:tblPrEx>
          <w:tblW w:w="0" w:type="auto"/>
          <w:tblLayout w:type="fixed"/>
          <w:tblCellMar>
            <w:left w:w="62" w:type="dxa"/>
            <w:right w:w="62" w:type="dxa"/>
          </w:tblCellMar>
          <w:tblLook w:val="0000"/>
        </w:tblPrEx>
        <w:trPr>
          <w:trHeight w:val="253"/>
        </w:trPr>
        <w:tc>
          <w:tcPr>
            <w:tcW w:w="17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7EB2">
            <w:pPr>
              <w:pStyle w:val="BodyText"/>
              <w:rPr>
                <w:lang w:val="en-NZ"/>
              </w:rPr>
            </w:pPr>
            <w:r w:rsidRPr="008B7EB2">
              <w:t>TLIE2007</w:t>
            </w:r>
          </w:p>
        </w:tc>
        <w:tc>
          <w:tcPr>
            <w:tcW w:w="74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B7EB2" w:rsidP="008B7EB2">
            <w:pPr>
              <w:pStyle w:val="BodyText"/>
            </w:pPr>
            <w:r w:rsidRPr="008B7EB2">
              <w:t>Use communication systems</w:t>
            </w:r>
          </w:p>
        </w:tc>
      </w:tr>
    </w:tbl>
    <w:p w:rsidR="0017174B" w:rsidP="008B7EB2">
      <w:pPr>
        <w:pStyle w:val="BodyText"/>
      </w:pPr>
    </w:p>
    <w:p w:rsidR="0017174B" w:rsidP="008B7EB2">
      <w:pPr>
        <w:pStyle w:val="BodyText"/>
      </w:pPr>
    </w:p>
    <w:p w:rsidR="00000000" w:rsidRPr="008B7EB2" w:rsidP="008B7EB2"/>
    <w:sectPr w:rsidSect="008B7EB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7EB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7EB2" w:rsidRPr="0017174B" w:rsidP="0017174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7EB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174B" w:rsidP="008B7EB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17174B" w:rsidP="008B7EB2">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Artibus Innovation</w:t>
    </w:r>
    <w:r>
      <w:fldChar w:fldCharType="end"/>
    </w:r>
  </w:p>
  <w:p w:rsidR="0017174B" w:rsidP="008B7EB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7EB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174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B7EB2" w:rsidRPr="0017174B" w:rsidP="0017174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7EB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174B" w:rsidRPr="002D2AF8" w:rsidP="008B7EB2">
    <w:pPr>
      <w:pStyle w:val="Header"/>
      <w:framePr w:wrap="around"/>
    </w:pPr>
    <w:r>
      <w:fldChar w:fldCharType="begin"/>
    </w:r>
    <w:r>
      <w:instrText xml:space="preserve"> TITLE   \* MERGEFORMAT </w:instrText>
    </w:r>
    <w:r>
      <w:fldChar w:fldCharType="separate"/>
    </w:r>
    <w:r>
      <w:t>CPP20212 Certificate II in Security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October 2021</w:t>
    </w:r>
    <w:r>
      <w:fldChar w:fldCharType="end"/>
    </w:r>
  </w:p>
  <w:p w:rsidR="0017174B" w:rsidP="008B7EB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7C6703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E3AF51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5261C0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7EB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B7EB2"/>
    <w:pPr>
      <w:spacing w:before="360" w:after="60"/>
      <w:outlineLvl w:val="0"/>
    </w:pPr>
    <w:rPr>
      <w:sz w:val="32"/>
    </w:rPr>
  </w:style>
  <w:style w:type="paragraph" w:styleId="Heading2">
    <w:name w:val="heading 2"/>
    <w:basedOn w:val="HeadingBase"/>
    <w:next w:val="BodyText"/>
    <w:link w:val="Heading2Char"/>
    <w:qFormat/>
    <w:rsid w:val="008B7EB2"/>
    <w:pPr>
      <w:keepLines/>
      <w:spacing w:before="240" w:after="120"/>
      <w:outlineLvl w:val="1"/>
    </w:pPr>
    <w:rPr>
      <w:sz w:val="28"/>
      <w:szCs w:val="40"/>
    </w:rPr>
  </w:style>
  <w:style w:type="paragraph" w:styleId="Heading3">
    <w:name w:val="heading 3"/>
    <w:basedOn w:val="HeadingBase"/>
    <w:next w:val="BodyText"/>
    <w:link w:val="Heading3Char"/>
    <w:qFormat/>
    <w:rsid w:val="008B7EB2"/>
    <w:pPr>
      <w:spacing w:before="180" w:after="120"/>
      <w:outlineLvl w:val="2"/>
    </w:pPr>
    <w:rPr>
      <w:spacing w:val="-10"/>
      <w:kern w:val="32"/>
    </w:rPr>
  </w:style>
  <w:style w:type="paragraph" w:styleId="Heading4">
    <w:name w:val="heading 4"/>
    <w:basedOn w:val="HeadingBase"/>
    <w:next w:val="BodyText"/>
    <w:link w:val="Heading4Char"/>
    <w:qFormat/>
    <w:rsid w:val="008B7EB2"/>
    <w:pPr>
      <w:spacing w:before="160" w:after="120"/>
      <w:outlineLvl w:val="3"/>
    </w:pPr>
    <w:rPr>
      <w:sz w:val="22"/>
    </w:rPr>
  </w:style>
  <w:style w:type="paragraph" w:styleId="Heading5">
    <w:name w:val="heading 5"/>
    <w:basedOn w:val="HeadingBase"/>
    <w:next w:val="Normal"/>
    <w:link w:val="Heading5Char"/>
    <w:qFormat/>
    <w:rsid w:val="008B7EB2"/>
    <w:pPr>
      <w:spacing w:before="80"/>
      <w:outlineLvl w:val="4"/>
    </w:pPr>
    <w:rPr>
      <w:color w:val="918585"/>
      <w:sz w:val="20"/>
    </w:rPr>
  </w:style>
  <w:style w:type="paragraph" w:styleId="Heading6">
    <w:name w:val="heading 6"/>
    <w:basedOn w:val="HeadingBase"/>
    <w:next w:val="Normal"/>
    <w:link w:val="Heading6Char"/>
    <w:qFormat/>
    <w:rsid w:val="008B7EB2"/>
    <w:pPr>
      <w:spacing w:before="60"/>
      <w:outlineLvl w:val="5"/>
    </w:pPr>
    <w:rPr>
      <w:color w:val="918585"/>
      <w:sz w:val="20"/>
    </w:rPr>
  </w:style>
  <w:style w:type="paragraph" w:styleId="Heading7">
    <w:name w:val="heading 7"/>
    <w:basedOn w:val="Normal"/>
    <w:next w:val="Normal"/>
    <w:link w:val="Heading7Char"/>
    <w:qFormat/>
    <w:rsid w:val="008B7EB2"/>
    <w:pPr>
      <w:ind w:left="720"/>
      <w:outlineLvl w:val="6"/>
    </w:pPr>
    <w:rPr>
      <w:i/>
    </w:rPr>
  </w:style>
  <w:style w:type="paragraph" w:styleId="Heading8">
    <w:name w:val="heading 8"/>
    <w:basedOn w:val="Normal"/>
    <w:next w:val="Normal"/>
    <w:link w:val="Heading8Char"/>
    <w:qFormat/>
    <w:rsid w:val="008B7EB2"/>
    <w:pPr>
      <w:ind w:left="720"/>
      <w:outlineLvl w:val="7"/>
    </w:pPr>
    <w:rPr>
      <w:i/>
    </w:rPr>
  </w:style>
  <w:style w:type="paragraph" w:styleId="Heading9">
    <w:name w:val="heading 9"/>
    <w:basedOn w:val="Normal"/>
    <w:next w:val="Normal"/>
    <w:link w:val="Heading9Char"/>
    <w:qFormat/>
    <w:rsid w:val="008B7EB2"/>
    <w:pPr>
      <w:ind w:left="720"/>
      <w:outlineLvl w:val="8"/>
    </w:pPr>
    <w:rPr>
      <w:i/>
    </w:rPr>
  </w:style>
  <w:style w:type="character" w:default="1" w:styleId="DefaultParagraphFont">
    <w:name w:val="Default Paragraph Font"/>
    <w:uiPriority w:val="1"/>
    <w:unhideWhenUsed/>
    <w:rsid w:val="008B7EB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B7EB2"/>
  </w:style>
  <w:style w:type="character" w:customStyle="1" w:styleId="Heading1Char">
    <w:name w:val="Heading 1 Char"/>
    <w:basedOn w:val="DefaultParagraphFont"/>
    <w:link w:val="Heading1"/>
    <w:rsid w:val="008B7EB2"/>
    <w:rPr>
      <w:rFonts w:ascii="Times New Roman" w:eastAsia="Times New Roman" w:hAnsi="Times New Roman" w:cs="Times New Roman"/>
      <w:b/>
      <w:sz w:val="32"/>
      <w:szCs w:val="20"/>
      <w:lang w:eastAsia="en-US"/>
    </w:rPr>
  </w:style>
  <w:style w:type="paragraph" w:styleId="BodyText">
    <w:name w:val="Body Text"/>
    <w:basedOn w:val="Normal"/>
    <w:link w:val="BodyTextChar"/>
    <w:rsid w:val="008B7EB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B7EB2"/>
    <w:rPr>
      <w:rFonts w:ascii="Times New Roman" w:eastAsia="Times New Roman" w:hAnsi="Times New Roman" w:cs="Times New Roman"/>
      <w:sz w:val="24"/>
      <w:lang w:eastAsia="en-US"/>
    </w:rPr>
  </w:style>
  <w:style w:type="paragraph" w:styleId="ListBullet">
    <w:name w:val="List Bullet"/>
    <w:basedOn w:val="List"/>
    <w:rsid w:val="008B7EB2"/>
    <w:pPr>
      <w:numPr>
        <w:numId w:val="12"/>
      </w:numPr>
      <w:tabs>
        <w:tab w:val="clear" w:pos="340"/>
      </w:tabs>
      <w:spacing w:before="40" w:after="40"/>
    </w:pPr>
  </w:style>
  <w:style w:type="character" w:customStyle="1" w:styleId="SpecialBold">
    <w:name w:val="Special Bold"/>
    <w:basedOn w:val="DefaultParagraphFont"/>
    <w:rsid w:val="008B7EB2"/>
    <w:rPr>
      <w:b/>
      <w:spacing w:val="0"/>
    </w:rPr>
  </w:style>
  <w:style w:type="paragraph" w:styleId="ListBullet2">
    <w:name w:val="List Bullet 2"/>
    <w:basedOn w:val="List2"/>
    <w:rsid w:val="008B7EB2"/>
    <w:pPr>
      <w:numPr>
        <w:numId w:val="13"/>
      </w:numPr>
      <w:tabs>
        <w:tab w:val="clear" w:pos="680"/>
      </w:tabs>
    </w:pPr>
  </w:style>
  <w:style w:type="paragraph" w:customStyle="1" w:styleId="SuperHeading">
    <w:name w:val="SuperHeading"/>
    <w:basedOn w:val="Normal"/>
    <w:rsid w:val="008B7EB2"/>
    <w:pPr>
      <w:spacing w:before="240" w:after="120"/>
      <w:outlineLvl w:val="0"/>
    </w:pPr>
    <w:rPr>
      <w:rFonts w:ascii="Times New Roman" w:hAnsi="Times New Roman"/>
      <w:b/>
      <w:sz w:val="32"/>
    </w:rPr>
  </w:style>
  <w:style w:type="paragraph" w:customStyle="1" w:styleId="AllowPageBreak">
    <w:name w:val="AllowPageBreak"/>
    <w:rsid w:val="008B7EB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B7EB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B7EB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B7EB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B7EB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B7EB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B7EB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B7EB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B7EB2"/>
    <w:rPr>
      <w:rFonts w:ascii="Courier New" w:eastAsia="Times New Roman" w:hAnsi="Courier New" w:cs="Times New Roman"/>
      <w:i/>
      <w:szCs w:val="20"/>
      <w:lang w:eastAsia="en-US"/>
    </w:rPr>
  </w:style>
  <w:style w:type="paragraph" w:customStyle="1" w:styleId="HeadingBase">
    <w:name w:val="Heading Base"/>
    <w:rsid w:val="008B7EB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B7EB2"/>
    <w:pPr>
      <w:tabs>
        <w:tab w:val="right" w:leader="dot" w:pos="9072"/>
      </w:tabs>
      <w:ind w:left="567"/>
    </w:pPr>
    <w:rPr>
      <w:szCs w:val="22"/>
    </w:rPr>
  </w:style>
  <w:style w:type="paragraph" w:customStyle="1" w:styleId="TOCBase">
    <w:name w:val="TOC Base"/>
    <w:rsid w:val="008B7EB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B7EB2"/>
    <w:pPr>
      <w:tabs>
        <w:tab w:val="right" w:leader="dot" w:pos="9072"/>
      </w:tabs>
      <w:spacing w:before="40" w:after="40"/>
      <w:ind w:left="284"/>
    </w:pPr>
    <w:rPr>
      <w:rFonts w:ascii="Times New Roman" w:hAnsi="Times New Roman"/>
    </w:rPr>
  </w:style>
  <w:style w:type="paragraph" w:styleId="TOC1">
    <w:name w:val="toc 1"/>
    <w:basedOn w:val="TOCBase"/>
    <w:next w:val="Normal"/>
    <w:rsid w:val="008B7EB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B7EB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B7EB2"/>
    <w:rPr>
      <w:rFonts w:ascii="Times New Roman" w:eastAsia="Times New Roman" w:hAnsi="Times New Roman" w:cs="Times New Roman"/>
      <w:sz w:val="16"/>
      <w:lang w:eastAsia="en-US"/>
    </w:rPr>
  </w:style>
  <w:style w:type="paragraph" w:styleId="Title">
    <w:name w:val="Title"/>
    <w:basedOn w:val="HeadingBase"/>
    <w:link w:val="TitleChar"/>
    <w:qFormat/>
    <w:rsid w:val="008B7EB2"/>
    <w:pPr>
      <w:spacing w:before="5040"/>
      <w:jc w:val="center"/>
    </w:pPr>
    <w:rPr>
      <w:sz w:val="48"/>
      <w:szCs w:val="72"/>
      <w:lang w:val="en-US"/>
    </w:rPr>
  </w:style>
  <w:style w:type="character" w:customStyle="1" w:styleId="TitleChar">
    <w:name w:val="Title Char"/>
    <w:basedOn w:val="DefaultParagraphFont"/>
    <w:link w:val="Title"/>
    <w:rsid w:val="008B7EB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B7EB2"/>
    <w:pPr>
      <w:tabs>
        <w:tab w:val="left" w:pos="3600"/>
        <w:tab w:val="left" w:pos="3958"/>
      </w:tabs>
    </w:pPr>
  </w:style>
  <w:style w:type="paragraph" w:styleId="List">
    <w:name w:val="List"/>
    <w:basedOn w:val="BodyText"/>
    <w:next w:val="BodyText"/>
    <w:rsid w:val="008B7EB2"/>
    <w:pPr>
      <w:tabs>
        <w:tab w:val="left" w:pos="340"/>
      </w:tabs>
      <w:spacing w:before="60" w:after="60"/>
      <w:ind w:left="340" w:hanging="340"/>
    </w:pPr>
  </w:style>
  <w:style w:type="paragraph" w:customStyle="1" w:styleId="Note">
    <w:name w:val="Note"/>
    <w:basedOn w:val="BodyText"/>
    <w:rsid w:val="008B7EB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B7EB2"/>
    <w:pPr>
      <w:framePr w:wrap="auto" w:hAnchor="text" w:y="6049"/>
    </w:pPr>
    <w:rPr>
      <w:color w:val="000000"/>
      <w:sz w:val="40"/>
    </w:rPr>
  </w:style>
  <w:style w:type="paragraph" w:customStyle="1" w:styleId="TOCTitle">
    <w:name w:val="TOCTitle"/>
    <w:basedOn w:val="Heading1"/>
    <w:rsid w:val="008B7EB2"/>
    <w:pPr>
      <w:spacing w:after="240"/>
      <w:jc w:val="center"/>
      <w:outlineLvl w:val="9"/>
    </w:pPr>
    <w:rPr>
      <w:caps/>
    </w:rPr>
  </w:style>
  <w:style w:type="paragraph" w:customStyle="1" w:styleId="Version">
    <w:name w:val="Version"/>
    <w:rsid w:val="008B7EB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B7EB2"/>
    <w:pPr>
      <w:keepNext w:val="0"/>
      <w:tabs>
        <w:tab w:val="right" w:pos="4176"/>
      </w:tabs>
      <w:ind w:left="198" w:hanging="198"/>
    </w:pPr>
    <w:rPr>
      <w:rFonts w:ascii="Garamond" w:hAnsi="Garamond"/>
    </w:rPr>
  </w:style>
  <w:style w:type="paragraph" w:styleId="IndexHeading">
    <w:name w:val="index heading"/>
    <w:basedOn w:val="Normal"/>
    <w:next w:val="Index1"/>
    <w:semiHidden/>
    <w:rsid w:val="008B7EB2"/>
    <w:pPr>
      <w:spacing w:before="120" w:after="120"/>
    </w:pPr>
    <w:rPr>
      <w:rFonts w:ascii="Arial" w:hAnsi="Arial"/>
      <w:b/>
      <w:color w:val="918585"/>
      <w:sz w:val="24"/>
    </w:rPr>
  </w:style>
  <w:style w:type="paragraph" w:styleId="Header">
    <w:name w:val="header"/>
    <w:basedOn w:val="Normal"/>
    <w:link w:val="HeaderChar"/>
    <w:rsid w:val="008B7EB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B7EB2"/>
    <w:rPr>
      <w:rFonts w:ascii="Times New Roman" w:eastAsia="Times New Roman" w:hAnsi="Times New Roman" w:cs="Times New Roman"/>
      <w:sz w:val="16"/>
      <w:szCs w:val="20"/>
      <w:lang w:val="en-GB" w:eastAsia="en-US"/>
    </w:rPr>
  </w:style>
  <w:style w:type="paragraph" w:customStyle="1" w:styleId="Chapter">
    <w:name w:val="Chapter"/>
    <w:basedOn w:val="Normal"/>
    <w:rsid w:val="008B7EB2"/>
    <w:pPr>
      <w:spacing w:before="240"/>
    </w:pPr>
    <w:rPr>
      <w:rFonts w:ascii="Times New Roman" w:hAnsi="Times New Roman"/>
      <w:smallCaps/>
      <w:spacing w:val="80"/>
      <w:sz w:val="28"/>
    </w:rPr>
  </w:style>
  <w:style w:type="paragraph" w:customStyle="1" w:styleId="InChapter">
    <w:name w:val="InChapter"/>
    <w:basedOn w:val="Heading3"/>
    <w:rsid w:val="008B7EB2"/>
    <w:pPr>
      <w:spacing w:after="240"/>
      <w:outlineLvl w:val="9"/>
    </w:pPr>
    <w:rPr>
      <w:noProof/>
    </w:rPr>
  </w:style>
  <w:style w:type="paragraph" w:styleId="Index2">
    <w:name w:val="index 2"/>
    <w:basedOn w:val="Normal"/>
    <w:next w:val="Normal"/>
    <w:semiHidden/>
    <w:rsid w:val="008B7EB2"/>
    <w:pPr>
      <w:tabs>
        <w:tab w:val="right" w:pos="4176"/>
      </w:tabs>
      <w:ind w:left="568" w:hanging="284"/>
    </w:pPr>
    <w:rPr>
      <w:rFonts w:ascii="Garamond" w:hAnsi="Garamond"/>
    </w:rPr>
  </w:style>
  <w:style w:type="paragraph" w:customStyle="1" w:styleId="Byline">
    <w:name w:val="Byline"/>
    <w:rsid w:val="008B7EB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B7EB2"/>
    <w:pPr>
      <w:tabs>
        <w:tab w:val="clear" w:pos="3600"/>
        <w:tab w:val="clear" w:pos="3958"/>
      </w:tabs>
      <w:jc w:val="right"/>
    </w:pPr>
  </w:style>
  <w:style w:type="character" w:styleId="Emphasis">
    <w:name w:val="Emphasis"/>
    <w:basedOn w:val="DefaultParagraphFont"/>
    <w:qFormat/>
    <w:rsid w:val="008B7EB2"/>
    <w:rPr>
      <w:i/>
    </w:rPr>
  </w:style>
  <w:style w:type="paragraph" w:styleId="Caption">
    <w:name w:val="caption"/>
    <w:basedOn w:val="BodyText"/>
    <w:next w:val="Normal"/>
    <w:qFormat/>
    <w:rsid w:val="008B7EB2"/>
    <w:pPr>
      <w:framePr w:w="2268" w:hSpace="181" w:vSpace="181" w:wrap="around" w:vAnchor="text" w:hAnchor="page" w:x="1135" w:y="285" w:anchorLock="1"/>
    </w:pPr>
    <w:rPr>
      <w:i/>
    </w:rPr>
  </w:style>
  <w:style w:type="paragraph" w:customStyle="1" w:styleId="MiniTOCTitle">
    <w:name w:val="MiniTOCTitle"/>
    <w:basedOn w:val="Heading4"/>
    <w:rsid w:val="008B7EB2"/>
    <w:pPr>
      <w:spacing w:before="240"/>
      <w:outlineLvl w:val="9"/>
    </w:pPr>
    <w:rPr>
      <w:noProof/>
      <w:sz w:val="24"/>
    </w:rPr>
  </w:style>
  <w:style w:type="paragraph" w:customStyle="1" w:styleId="MiniTOCItem">
    <w:name w:val="MiniTOCItem"/>
    <w:basedOn w:val="ListBullet"/>
    <w:rsid w:val="008B7EB2"/>
    <w:pPr>
      <w:numPr>
        <w:numId w:val="0"/>
      </w:numPr>
      <w:tabs>
        <w:tab w:val="right" w:leader="dot" w:pos="6521"/>
      </w:tabs>
      <w:spacing w:before="0" w:after="0"/>
    </w:pPr>
  </w:style>
  <w:style w:type="paragraph" w:customStyle="1" w:styleId="TOFTitle">
    <w:name w:val="TOFTitle"/>
    <w:basedOn w:val="TOCTitle"/>
    <w:rsid w:val="008B7EB2"/>
  </w:style>
  <w:style w:type="paragraph" w:styleId="TableofFigures">
    <w:name w:val="table of figures"/>
    <w:basedOn w:val="Normal"/>
    <w:next w:val="Normal"/>
    <w:semiHidden/>
    <w:rsid w:val="008B7EB2"/>
    <w:pPr>
      <w:tabs>
        <w:tab w:val="right" w:leader="dot" w:pos="9072"/>
      </w:tabs>
      <w:ind w:left="970" w:hanging="403"/>
    </w:pPr>
    <w:rPr>
      <w:rFonts w:ascii="Times New Roman" w:hAnsi="Times New Roman"/>
      <w:b/>
    </w:rPr>
  </w:style>
  <w:style w:type="paragraph" w:styleId="ListNumber">
    <w:name w:val="List Number"/>
    <w:basedOn w:val="List"/>
    <w:rsid w:val="008B7EB2"/>
    <w:pPr>
      <w:numPr>
        <w:numId w:val="15"/>
      </w:numPr>
      <w:tabs>
        <w:tab w:val="clear" w:pos="340"/>
      </w:tabs>
    </w:pPr>
  </w:style>
  <w:style w:type="character" w:customStyle="1" w:styleId="WingdingSymbols">
    <w:name w:val="Wingding Symbols"/>
    <w:rsid w:val="008B7EB2"/>
    <w:rPr>
      <w:rFonts w:ascii="Wingdings" w:hAnsi="Wingdings"/>
    </w:rPr>
  </w:style>
  <w:style w:type="paragraph" w:customStyle="1" w:styleId="TableHeading">
    <w:name w:val="Table Heading"/>
    <w:basedOn w:val="HeadingBase"/>
    <w:rsid w:val="008B7EB2"/>
    <w:pPr>
      <w:keepLines/>
      <w:pBdr>
        <w:bottom w:val="single" w:sz="6" w:space="1" w:color="918585"/>
      </w:pBdr>
      <w:spacing w:before="240"/>
    </w:pPr>
  </w:style>
  <w:style w:type="character" w:customStyle="1" w:styleId="HotSpot">
    <w:name w:val="HotSpot"/>
    <w:rsid w:val="008B7EB2"/>
    <w:rPr>
      <w:color w:val="0033CC"/>
      <w:u w:val="none"/>
    </w:rPr>
  </w:style>
  <w:style w:type="paragraph" w:customStyle="1" w:styleId="BodyTextRight">
    <w:name w:val="Body Text Right"/>
    <w:basedOn w:val="BodyText"/>
    <w:rsid w:val="008B7EB2"/>
    <w:pPr>
      <w:spacing w:before="0" w:after="0"/>
      <w:jc w:val="right"/>
    </w:pPr>
  </w:style>
  <w:style w:type="paragraph" w:styleId="Index3">
    <w:name w:val="index 3"/>
    <w:basedOn w:val="ListNumber2"/>
    <w:next w:val="Normal"/>
    <w:semiHidden/>
    <w:rsid w:val="008B7EB2"/>
    <w:pPr>
      <w:numPr>
        <w:numId w:val="0"/>
      </w:numPr>
      <w:tabs>
        <w:tab w:val="right" w:leader="dot" w:pos="4176"/>
      </w:tabs>
    </w:pPr>
  </w:style>
  <w:style w:type="paragraph" w:styleId="ListNumber2">
    <w:name w:val="List Number 2"/>
    <w:basedOn w:val="List2"/>
    <w:rsid w:val="008B7EB2"/>
    <w:pPr>
      <w:numPr>
        <w:numId w:val="10"/>
      </w:numPr>
      <w:tabs>
        <w:tab w:val="clear" w:pos="1060"/>
      </w:tabs>
    </w:pPr>
  </w:style>
  <w:style w:type="paragraph" w:customStyle="1" w:styleId="MarginNote">
    <w:name w:val="Margin Note"/>
    <w:basedOn w:val="BodyText"/>
    <w:rsid w:val="008B7EB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B7EB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B7EB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B7EB2"/>
    <w:rPr>
      <w:sz w:val="32"/>
    </w:rPr>
  </w:style>
  <w:style w:type="paragraph" w:customStyle="1" w:styleId="HeadingProcedure">
    <w:name w:val="Heading Procedure"/>
    <w:basedOn w:val="HeadingBase"/>
    <w:next w:val="Normal"/>
    <w:rsid w:val="008B7EB2"/>
    <w:pPr>
      <w:tabs>
        <w:tab w:val="left" w:pos="0"/>
      </w:tabs>
      <w:spacing w:before="120" w:after="60"/>
    </w:pPr>
    <w:rPr>
      <w:i/>
      <w:color w:val="918585"/>
      <w:sz w:val="22"/>
    </w:rPr>
  </w:style>
  <w:style w:type="paragraph" w:customStyle="1" w:styleId="TableBodyText">
    <w:name w:val="Table Body Text"/>
    <w:basedOn w:val="BodyText"/>
    <w:rsid w:val="008B7EB2"/>
    <w:pPr>
      <w:spacing w:before="60" w:after="60"/>
    </w:pPr>
  </w:style>
  <w:style w:type="paragraph" w:styleId="ListContinue">
    <w:name w:val="List Continue"/>
    <w:basedOn w:val="List"/>
    <w:rsid w:val="008B7EB2"/>
    <w:pPr>
      <w:ind w:firstLine="0"/>
    </w:pPr>
  </w:style>
  <w:style w:type="paragraph" w:customStyle="1" w:styleId="ListNote">
    <w:name w:val="List Note"/>
    <w:basedOn w:val="List"/>
    <w:rsid w:val="008B7EB2"/>
    <w:pPr>
      <w:pBdr>
        <w:top w:val="single" w:sz="6" w:space="2" w:color="918585"/>
        <w:bottom w:val="single" w:sz="6" w:space="2" w:color="918585"/>
      </w:pBdr>
      <w:tabs>
        <w:tab w:val="left" w:pos="1021"/>
      </w:tabs>
      <w:ind w:firstLine="0"/>
    </w:pPr>
  </w:style>
  <w:style w:type="paragraph" w:customStyle="1" w:styleId="Warning">
    <w:name w:val="Warning"/>
    <w:basedOn w:val="BodyText"/>
    <w:rsid w:val="008B7EB2"/>
    <w:pPr>
      <w:shd w:val="clear" w:color="auto" w:fill="D9D9D9"/>
      <w:tabs>
        <w:tab w:val="left" w:pos="992"/>
      </w:tabs>
      <w:ind w:left="119" w:right="119"/>
    </w:pPr>
    <w:rPr>
      <w:sz w:val="20"/>
    </w:rPr>
  </w:style>
  <w:style w:type="paragraph" w:customStyle="1" w:styleId="MarginIcons">
    <w:name w:val="Margin Icons"/>
    <w:basedOn w:val="BodyText"/>
    <w:rsid w:val="008B7EB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B7EB2"/>
    <w:rPr>
      <w:rFonts w:ascii="Courier New" w:hAnsi="Courier New"/>
    </w:rPr>
  </w:style>
  <w:style w:type="paragraph" w:customStyle="1" w:styleId="NoteBullet">
    <w:name w:val="Note Bullet"/>
    <w:basedOn w:val="Note"/>
    <w:rsid w:val="008B7EB2"/>
    <w:pPr>
      <w:tabs>
        <w:tab w:val="clear" w:pos="680"/>
      </w:tabs>
      <w:spacing w:before="60" w:after="60"/>
    </w:pPr>
  </w:style>
  <w:style w:type="paragraph" w:customStyle="1" w:styleId="SubHeading2">
    <w:name w:val="SubHeading2"/>
    <w:basedOn w:val="HeadingBase"/>
    <w:rsid w:val="008B7EB2"/>
    <w:pPr>
      <w:spacing w:before="240" w:after="60"/>
    </w:pPr>
    <w:rPr>
      <w:sz w:val="20"/>
    </w:rPr>
  </w:style>
  <w:style w:type="paragraph" w:customStyle="1" w:styleId="SubHeading1">
    <w:name w:val="SubHeading1"/>
    <w:basedOn w:val="HeadingBase"/>
    <w:rsid w:val="008B7EB2"/>
    <w:pPr>
      <w:spacing w:before="240" w:after="60"/>
    </w:pPr>
    <w:rPr>
      <w:color w:val="918585"/>
      <w:sz w:val="22"/>
    </w:rPr>
  </w:style>
  <w:style w:type="paragraph" w:customStyle="1" w:styleId="SideHeading">
    <w:name w:val="Side Heading"/>
    <w:basedOn w:val="HeadingBase"/>
    <w:rsid w:val="008B7EB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B7EB2"/>
    <w:pPr>
      <w:tabs>
        <w:tab w:val="num" w:pos="360"/>
      </w:tabs>
    </w:pPr>
  </w:style>
  <w:style w:type="paragraph" w:styleId="PlainText">
    <w:name w:val="Plain Text"/>
    <w:basedOn w:val="Normal"/>
    <w:link w:val="PlainTextChar"/>
    <w:rsid w:val="008B7EB2"/>
    <w:rPr>
      <w:sz w:val="20"/>
    </w:rPr>
  </w:style>
  <w:style w:type="character" w:customStyle="1" w:styleId="PlainTextChar">
    <w:name w:val="Plain Text Char"/>
    <w:basedOn w:val="DefaultParagraphFont"/>
    <w:link w:val="PlainText"/>
    <w:rsid w:val="008B7EB2"/>
    <w:rPr>
      <w:rFonts w:ascii="Courier New" w:eastAsia="Times New Roman" w:hAnsi="Courier New" w:cs="Times New Roman"/>
      <w:sz w:val="20"/>
      <w:szCs w:val="20"/>
      <w:lang w:eastAsia="en-US"/>
    </w:rPr>
  </w:style>
  <w:style w:type="character" w:customStyle="1" w:styleId="MenuOption">
    <w:name w:val="Menu Option"/>
    <w:basedOn w:val="DefaultParagraphFont"/>
    <w:rsid w:val="008B7EB2"/>
    <w:rPr>
      <w:b/>
      <w:smallCaps/>
    </w:rPr>
  </w:style>
  <w:style w:type="paragraph" w:customStyle="1" w:styleId="TableListNumber">
    <w:name w:val="Table List Number"/>
    <w:basedOn w:val="ListNumber"/>
    <w:rsid w:val="008B7EB2"/>
    <w:pPr>
      <w:numPr>
        <w:numId w:val="0"/>
      </w:numPr>
    </w:pPr>
  </w:style>
  <w:style w:type="paragraph" w:styleId="TOC4">
    <w:name w:val="toc 4"/>
    <w:basedOn w:val="TOCBase"/>
    <w:next w:val="Normal"/>
    <w:semiHidden/>
    <w:rsid w:val="008B7EB2"/>
    <w:pPr>
      <w:tabs>
        <w:tab w:val="right" w:leader="dot" w:pos="9071"/>
      </w:tabs>
      <w:ind w:left="1701"/>
    </w:pPr>
  </w:style>
  <w:style w:type="paragraph" w:customStyle="1" w:styleId="ListAlpha">
    <w:name w:val="List Alpha"/>
    <w:basedOn w:val="List"/>
    <w:rsid w:val="008B7EB2"/>
    <w:pPr>
      <w:numPr>
        <w:numId w:val="9"/>
      </w:numPr>
    </w:pPr>
  </w:style>
  <w:style w:type="paragraph" w:customStyle="1" w:styleId="ListAlpha2">
    <w:name w:val="List Alpha 2"/>
    <w:basedOn w:val="List2"/>
    <w:rsid w:val="008B7EB2"/>
    <w:pPr>
      <w:numPr>
        <w:numId w:val="8"/>
      </w:numPr>
    </w:pPr>
  </w:style>
  <w:style w:type="paragraph" w:styleId="List2">
    <w:name w:val="List 2"/>
    <w:basedOn w:val="BodyText"/>
    <w:rsid w:val="008B7EB2"/>
    <w:pPr>
      <w:tabs>
        <w:tab w:val="left" w:pos="680"/>
      </w:tabs>
      <w:spacing w:before="60" w:after="60"/>
      <w:ind w:left="680" w:hanging="340"/>
    </w:pPr>
  </w:style>
  <w:style w:type="paragraph" w:styleId="List3">
    <w:name w:val="List 3"/>
    <w:basedOn w:val="BodyText"/>
    <w:rsid w:val="008B7EB2"/>
    <w:pPr>
      <w:tabs>
        <w:tab w:val="left" w:pos="1021"/>
      </w:tabs>
      <w:spacing w:before="60" w:after="60"/>
      <w:ind w:left="1020" w:hanging="340"/>
    </w:pPr>
  </w:style>
  <w:style w:type="paragraph" w:styleId="List4">
    <w:name w:val="List 4"/>
    <w:basedOn w:val="BodyText"/>
    <w:rsid w:val="008B7EB2"/>
    <w:pPr>
      <w:tabs>
        <w:tab w:val="left" w:pos="1361"/>
      </w:tabs>
      <w:spacing w:before="60" w:after="60"/>
      <w:ind w:left="1361" w:hanging="340"/>
    </w:pPr>
  </w:style>
  <w:style w:type="paragraph" w:styleId="List5">
    <w:name w:val="List 5"/>
    <w:basedOn w:val="BodyText"/>
    <w:rsid w:val="008B7EB2"/>
    <w:pPr>
      <w:tabs>
        <w:tab w:val="left" w:pos="1701"/>
      </w:tabs>
      <w:spacing w:before="60" w:after="60"/>
      <w:ind w:left="1701" w:hanging="340"/>
    </w:pPr>
  </w:style>
  <w:style w:type="paragraph" w:styleId="ListBullet3">
    <w:name w:val="List Bullet 3"/>
    <w:basedOn w:val="List3"/>
    <w:rsid w:val="008B7EB2"/>
    <w:pPr>
      <w:numPr>
        <w:numId w:val="14"/>
      </w:numPr>
      <w:tabs>
        <w:tab w:val="clear" w:pos="1021"/>
      </w:tabs>
      <w:ind w:left="1037" w:hanging="357"/>
    </w:pPr>
  </w:style>
  <w:style w:type="paragraph" w:styleId="ListBullet4">
    <w:name w:val="List Bullet 4"/>
    <w:basedOn w:val="List4"/>
    <w:rsid w:val="008B7EB2"/>
    <w:pPr>
      <w:numPr>
        <w:numId w:val="3"/>
      </w:numPr>
      <w:tabs>
        <w:tab w:val="clear" w:pos="1361"/>
      </w:tabs>
    </w:pPr>
  </w:style>
  <w:style w:type="paragraph" w:styleId="ListBullet5">
    <w:name w:val="List Bullet 5"/>
    <w:basedOn w:val="List5"/>
    <w:rsid w:val="008B7EB2"/>
    <w:pPr>
      <w:numPr>
        <w:numId w:val="4"/>
      </w:numPr>
    </w:pPr>
  </w:style>
  <w:style w:type="paragraph" w:styleId="ListContinue2">
    <w:name w:val="List Continue 2"/>
    <w:basedOn w:val="List2"/>
    <w:rsid w:val="008B7EB2"/>
    <w:pPr>
      <w:ind w:firstLine="0"/>
    </w:pPr>
  </w:style>
  <w:style w:type="paragraph" w:styleId="ListContinue3">
    <w:name w:val="List Continue 3"/>
    <w:basedOn w:val="List3"/>
    <w:rsid w:val="008B7EB2"/>
    <w:pPr>
      <w:ind w:left="1021" w:firstLine="0"/>
    </w:pPr>
  </w:style>
  <w:style w:type="paragraph" w:styleId="ListContinue4">
    <w:name w:val="List Continue 4"/>
    <w:basedOn w:val="List4"/>
    <w:rsid w:val="008B7EB2"/>
    <w:pPr>
      <w:ind w:firstLine="0"/>
    </w:pPr>
  </w:style>
  <w:style w:type="paragraph" w:styleId="ListContinue5">
    <w:name w:val="List Continue 5"/>
    <w:basedOn w:val="List5"/>
    <w:rsid w:val="008B7EB2"/>
    <w:pPr>
      <w:ind w:firstLine="0"/>
    </w:pPr>
  </w:style>
  <w:style w:type="paragraph" w:styleId="ListNumber3">
    <w:name w:val="List Number 3"/>
    <w:basedOn w:val="List3"/>
    <w:rsid w:val="008B7EB2"/>
    <w:pPr>
      <w:numPr>
        <w:numId w:val="5"/>
      </w:numPr>
    </w:pPr>
  </w:style>
  <w:style w:type="paragraph" w:styleId="ListNumber4">
    <w:name w:val="List Number 4"/>
    <w:basedOn w:val="List4"/>
    <w:rsid w:val="008B7EB2"/>
    <w:pPr>
      <w:numPr>
        <w:numId w:val="6"/>
      </w:numPr>
    </w:pPr>
  </w:style>
  <w:style w:type="paragraph" w:styleId="ListNumber5">
    <w:name w:val="List Number 5"/>
    <w:basedOn w:val="List5"/>
    <w:rsid w:val="008B7EB2"/>
    <w:pPr>
      <w:numPr>
        <w:numId w:val="7"/>
      </w:numPr>
    </w:pPr>
  </w:style>
  <w:style w:type="paragraph" w:styleId="BlockText">
    <w:name w:val="Block Text"/>
    <w:basedOn w:val="Normal"/>
    <w:rsid w:val="008B7EB2"/>
    <w:pPr>
      <w:spacing w:after="120"/>
      <w:ind w:left="1440" w:right="1440"/>
    </w:pPr>
  </w:style>
  <w:style w:type="character" w:customStyle="1" w:styleId="Subscript">
    <w:name w:val="Subscript"/>
    <w:basedOn w:val="DefaultParagraphFont"/>
    <w:rsid w:val="008B7EB2"/>
    <w:rPr>
      <w:sz w:val="16"/>
      <w:vertAlign w:val="subscript"/>
    </w:rPr>
  </w:style>
  <w:style w:type="character" w:customStyle="1" w:styleId="Superscript">
    <w:name w:val="Superscript"/>
    <w:basedOn w:val="DefaultParagraphFont"/>
    <w:rsid w:val="008B7EB2"/>
    <w:rPr>
      <w:sz w:val="16"/>
      <w:vertAlign w:val="superscript"/>
    </w:rPr>
  </w:style>
  <w:style w:type="character" w:customStyle="1" w:styleId="Symbols">
    <w:name w:val="Symbols"/>
    <w:basedOn w:val="DefaultParagraphFont"/>
    <w:rsid w:val="008B7EB2"/>
    <w:rPr>
      <w:rFonts w:ascii="Symbol" w:hAnsi="Symbol"/>
    </w:rPr>
  </w:style>
  <w:style w:type="character" w:customStyle="1" w:styleId="MenuOptions">
    <w:name w:val="Menu Options"/>
    <w:basedOn w:val="DefaultParagraphFont"/>
    <w:rsid w:val="008B7EB2"/>
    <w:rPr>
      <w:rFonts w:ascii="Arial Narrow" w:hAnsi="Arial Narrow"/>
      <w:smallCaps/>
    </w:rPr>
  </w:style>
  <w:style w:type="character" w:customStyle="1" w:styleId="Buttons">
    <w:name w:val="Buttons"/>
    <w:basedOn w:val="DefaultParagraphFont"/>
    <w:rsid w:val="008B7EB2"/>
    <w:rPr>
      <w:b/>
    </w:rPr>
  </w:style>
  <w:style w:type="character" w:customStyle="1" w:styleId="Underlined">
    <w:name w:val="Underlined"/>
    <w:basedOn w:val="DefaultParagraphFont"/>
    <w:rsid w:val="008B7EB2"/>
    <w:rPr>
      <w:u w:val="single"/>
    </w:rPr>
  </w:style>
  <w:style w:type="paragraph" w:customStyle="1" w:styleId="TableBodyTextRight">
    <w:name w:val="Table Body Text Right"/>
    <w:basedOn w:val="TableBodyText"/>
    <w:rsid w:val="008B7EB2"/>
    <w:pPr>
      <w:widowControl w:val="0"/>
      <w:autoSpaceDE w:val="0"/>
      <w:autoSpaceDN w:val="0"/>
      <w:adjustRightInd w:val="0"/>
      <w:jc w:val="right"/>
    </w:pPr>
    <w:rPr>
      <w:rFonts w:cs="Arial"/>
      <w:szCs w:val="18"/>
    </w:rPr>
  </w:style>
  <w:style w:type="paragraph" w:customStyle="1" w:styleId="CopyrightText">
    <w:name w:val="Copyright Text"/>
    <w:basedOn w:val="BodyText"/>
    <w:rsid w:val="008B7EB2"/>
    <w:rPr>
      <w:sz w:val="18"/>
    </w:rPr>
  </w:style>
  <w:style w:type="paragraph" w:customStyle="1" w:styleId="BodySmallRight">
    <w:name w:val="Body Small Right"/>
    <w:basedOn w:val="BodyTextRight"/>
    <w:rsid w:val="008B7EB2"/>
    <w:rPr>
      <w:sz w:val="18"/>
      <w:szCs w:val="18"/>
    </w:rPr>
  </w:style>
  <w:style w:type="paragraph" w:customStyle="1" w:styleId="MarginEdition">
    <w:name w:val="Margin Edition"/>
    <w:basedOn w:val="MarginNote"/>
    <w:rsid w:val="008B7EB2"/>
    <w:pPr>
      <w:spacing w:before="0" w:after="0"/>
    </w:pPr>
    <w:rPr>
      <w:rFonts w:ascii="Times New Roman" w:hAnsi="Times New Roman"/>
      <w:color w:val="999999"/>
    </w:rPr>
  </w:style>
  <w:style w:type="paragraph" w:customStyle="1" w:styleId="Spacer">
    <w:name w:val="Spacer"/>
    <w:basedOn w:val="Normal"/>
    <w:rsid w:val="008B7EB2"/>
    <w:rPr>
      <w:sz w:val="2"/>
      <w:szCs w:val="2"/>
    </w:rPr>
  </w:style>
  <w:style w:type="character" w:customStyle="1" w:styleId="Small">
    <w:name w:val="Small"/>
    <w:basedOn w:val="DefaultParagraphFont"/>
    <w:rsid w:val="008B7EB2"/>
    <w:rPr>
      <w:sz w:val="16"/>
    </w:rPr>
  </w:style>
  <w:style w:type="paragraph" w:customStyle="1" w:styleId="WideTable">
    <w:name w:val="Wide Table"/>
    <w:basedOn w:val="Normal"/>
    <w:rsid w:val="008B7EB2"/>
    <w:pPr>
      <w:ind w:left="-1418"/>
    </w:pPr>
    <w:rPr>
      <w:sz w:val="2"/>
      <w:szCs w:val="2"/>
    </w:rPr>
  </w:style>
  <w:style w:type="character" w:styleId="PageNumber">
    <w:name w:val="page number"/>
    <w:basedOn w:val="DefaultParagraphFont"/>
    <w:rsid w:val="008B7EB2"/>
  </w:style>
  <w:style w:type="paragraph" w:styleId="Quote">
    <w:name w:val="Quote"/>
    <w:basedOn w:val="Heading1"/>
    <w:link w:val="QuoteChar"/>
    <w:qFormat/>
    <w:rsid w:val="008B7EB2"/>
    <w:rPr>
      <w:b w:val="0"/>
      <w:sz w:val="72"/>
      <w:szCs w:val="72"/>
      <w:lang w:val="en-NZ"/>
    </w:rPr>
  </w:style>
  <w:style w:type="character" w:customStyle="1" w:styleId="QuoteChar">
    <w:name w:val="Quote Char"/>
    <w:basedOn w:val="DefaultParagraphFont"/>
    <w:link w:val="Quote"/>
    <w:rsid w:val="008B7EB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B7EB2"/>
    <w:pPr>
      <w:pageBreakBefore/>
    </w:pPr>
  </w:style>
  <w:style w:type="paragraph" w:customStyle="1" w:styleId="Border">
    <w:name w:val="Border"/>
    <w:basedOn w:val="Normal"/>
    <w:qFormat/>
    <w:rsid w:val="008B7EB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B7EB2"/>
    <w:rPr>
      <w:b/>
      <w:bCs/>
      <w:i/>
      <w:iCs/>
      <w:color w:val="auto"/>
    </w:rPr>
  </w:style>
  <w:style w:type="paragraph" w:styleId="IntenseQuote">
    <w:name w:val="Intense Quote"/>
    <w:basedOn w:val="Normal"/>
    <w:next w:val="Normal"/>
    <w:link w:val="IntenseQuoteChar"/>
    <w:uiPriority w:val="30"/>
    <w:qFormat/>
    <w:rsid w:val="008B7EB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B7EB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B7EB2"/>
    <w:rPr>
      <w:smallCaps/>
      <w:color w:val="auto"/>
      <w:u w:val="single"/>
    </w:rPr>
  </w:style>
  <w:style w:type="character" w:styleId="IntenseReference">
    <w:name w:val="Intense Reference"/>
    <w:basedOn w:val="DefaultParagraphFont"/>
    <w:uiPriority w:val="32"/>
    <w:qFormat/>
    <w:rsid w:val="008B7EB2"/>
    <w:rPr>
      <w:b/>
      <w:bCs/>
      <w:smallCaps/>
      <w:color w:val="auto"/>
      <w:spacing w:val="5"/>
      <w:u w:val="single"/>
    </w:rPr>
  </w:style>
  <w:style w:type="paragraph" w:customStyle="1" w:styleId="2ColumnHeading">
    <w:name w:val="2Column Heading"/>
    <w:basedOn w:val="BodyText"/>
    <w:qFormat/>
    <w:rsid w:val="008B7EB2"/>
    <w:pPr>
      <w:spacing w:after="60"/>
      <w:ind w:left="-2268"/>
    </w:pPr>
    <w:rPr>
      <w:b/>
    </w:rPr>
  </w:style>
  <w:style w:type="paragraph" w:customStyle="1" w:styleId="Heading1TOC">
    <w:name w:val="Heading1 TOC"/>
    <w:basedOn w:val="Normal"/>
    <w:qFormat/>
    <w:rsid w:val="008B7EB2"/>
    <w:pPr>
      <w:spacing w:before="240" w:after="120"/>
    </w:pPr>
    <w:rPr>
      <w:rFonts w:ascii="Times New Roman" w:hAnsi="Times New Roman"/>
      <w:b/>
      <w:sz w:val="32"/>
    </w:rPr>
  </w:style>
  <w:style w:type="paragraph" w:customStyle="1" w:styleId="Heading2TOC">
    <w:name w:val="Heading2 TOC"/>
    <w:basedOn w:val="Normal"/>
    <w:qFormat/>
    <w:rsid w:val="008B7EB2"/>
    <w:pPr>
      <w:spacing w:before="240" w:after="60"/>
    </w:pPr>
    <w:rPr>
      <w:rFonts w:ascii="Times New Roman" w:hAnsi="Times New Roman"/>
      <w:b/>
      <w:sz w:val="28"/>
    </w:rPr>
  </w:style>
  <w:style w:type="character" w:customStyle="1" w:styleId="Underline">
    <w:name w:val="Underline"/>
    <w:basedOn w:val="DefaultParagraphFont"/>
    <w:qFormat/>
    <w:rsid w:val="008B7EB2"/>
    <w:rPr>
      <w:u w:val="single"/>
    </w:rPr>
  </w:style>
  <w:style w:type="character" w:customStyle="1" w:styleId="BoldandItalics">
    <w:name w:val="Bold and Italics"/>
    <w:qFormat/>
    <w:rsid w:val="008B7EB2"/>
    <w:rPr>
      <w:b/>
      <w:i/>
      <w:u w:val="none"/>
    </w:rPr>
  </w:style>
  <w:style w:type="paragraph" w:styleId="BalloonText">
    <w:name w:val="Balloon Text"/>
    <w:basedOn w:val="Normal"/>
    <w:link w:val="BalloonTextChar"/>
    <w:rsid w:val="008B7EB2"/>
    <w:rPr>
      <w:rFonts w:ascii="Tahoma" w:hAnsi="Tahoma" w:cs="Tahoma"/>
      <w:sz w:val="16"/>
      <w:szCs w:val="16"/>
    </w:rPr>
  </w:style>
  <w:style w:type="character" w:customStyle="1" w:styleId="BalloonTextChar">
    <w:name w:val="Balloon Text Char"/>
    <w:basedOn w:val="DefaultParagraphFont"/>
    <w:link w:val="BalloonText"/>
    <w:rsid w:val="008B7EB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B7EB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B7EB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B7EB2"/>
    <w:rPr>
      <w:b/>
      <w:color w:val="660033"/>
      <w:spacing w:val="0"/>
    </w:rPr>
  </w:style>
  <w:style w:type="paragraph" w:customStyle="1" w:styleId="Nameditemlist">
    <w:name w:val="Named item list"/>
    <w:basedOn w:val="BodyText"/>
    <w:qFormat/>
    <w:rsid w:val="008B7EB2"/>
    <w:pPr>
      <w:tabs>
        <w:tab w:val="left" w:pos="2835"/>
      </w:tabs>
      <w:ind w:left="2835" w:hanging="2835"/>
    </w:pPr>
  </w:style>
  <w:style w:type="paragraph" w:customStyle="1" w:styleId="BodyTextnopadding">
    <w:name w:val="Body Text no padding"/>
    <w:basedOn w:val="BodyText"/>
    <w:qFormat/>
    <w:rsid w:val="008B7EB2"/>
    <w:pPr>
      <w:spacing w:before="0" w:after="0"/>
    </w:pPr>
  </w:style>
  <w:style w:type="paragraph" w:customStyle="1" w:styleId="BodyTextBold">
    <w:name w:val="Body Text Bold"/>
    <w:basedOn w:val="BodyText"/>
    <w:qFormat/>
    <w:rsid w:val="008B7EB2"/>
    <w:rPr>
      <w: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1141</Words>
  <Characters>7434</Characters>
  <Application>Microsoft Office Word</Application>
  <DocSecurity>0</DocSecurity>
  <Lines>247</Lines>
  <Paragraphs>209</Paragraphs>
  <ScaleCrop>false</ScaleCrop>
  <Company>Author-it Software Corporation Ltd.</Company>
  <LinksUpToDate>false</LinksUpToDate>
  <CharactersWithSpaces>8366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CPP20212 Certificate II in Security Operations</dc:title>
  <dc:subject>Approved</dc:subject>
  <dc:creator>Artibus Innovation</dc:creator>
  <cp:keywords>Release 4</cp:keywords>
  <dc:description>Review Date: 12 April 2008</dc:description>
  <cp:lastModifiedBy>HSD_TPCMSd.prod</cp:lastModifiedBy>
  <cp:revision>3</cp:revision>
  <dcterms:created xsi:type="dcterms:W3CDTF">2021-10-21T10:35:24Z</dcterms:created>
  <dcterms:modified xsi:type="dcterms:W3CDTF">2021-10-20T09:30:00Z</dcterms:modified>
</cp:coreProperties>
</file>