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2B4" w:rsidP="003562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CPP20112 Certificate II in Surveying and Spatial Information Services</w:t>
      </w:r>
      <w:r>
        <w:fldChar w:fldCharType="end"/>
      </w:r>
    </w:p>
    <w:p w:rsidR="003562B4" w:rsidP="003562B4">
      <w:pPr>
        <w:pStyle w:val="Version"/>
        <w:sectPr w:rsidSect="00D26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26171" w:rsidP="00D26171">
      <w:pPr>
        <w:pStyle w:val="SuperHeading"/>
      </w:pPr>
      <w:r w:rsidRPr="00D26171">
        <w:t>CPP20112 Certificate II in Surveying and Spatial Information Services</w:t>
      </w:r>
    </w:p>
    <w:p w:rsidR="00000000" w:rsidRPr="00D26171" w:rsidP="00D26171">
      <w:pPr>
        <w:pStyle w:val="Heading1"/>
      </w:pPr>
      <w:bookmarkStart w:id="1" w:name="O_1201720"/>
      <w:bookmarkEnd w:id="1"/>
      <w:r w:rsidRPr="00D261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6"/>
        <w:gridCol w:w="8150"/>
      </w:tblGrid>
      <w:tr w:rsidTr="00356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Comment</w:t>
            </w:r>
          </w:p>
        </w:tc>
      </w:tr>
      <w:tr w:rsidTr="00356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BodyText"/>
            </w:pPr>
            <w:r w:rsidRPr="00D26171">
              <w:t>Deletion of the Surveying and Spatial units as approved by the Industry Reference Committee </w:t>
            </w:r>
            <w:r w:rsidRPr="00D26171">
              <w:t>Release 12.0 of the CPP Property Services Training Package:</w:t>
            </w:r>
          </w:p>
          <w:p w:rsidR="00000000" w:rsidRPr="00D26171" w:rsidP="00D26171">
            <w:pPr>
              <w:pStyle w:val="ListBullet"/>
            </w:pPr>
            <w:r w:rsidRPr="00D26171">
              <w:t>CPPSIS2014A - Assist in the selection, operation and maintenance of equipment and supplies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CPPSIS2017A - Use information technology for spatial information services activity</w:t>
            </w:r>
          </w:p>
        </w:tc>
      </w:tr>
      <w:tr w:rsidTr="003562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BodyText"/>
            </w:pPr>
            <w:r w:rsidRPr="00D26171">
              <w:t>Changed outcome fo</w:t>
            </w:r>
            <w:r w:rsidRPr="00D26171">
              <w:t>r some native CPP07 core units. Native and imported elective units updated.</w:t>
            </w:r>
          </w:p>
        </w:tc>
      </w:tr>
    </w:tbl>
    <w:p w:rsidR="00000000" w:rsidRPr="00D26171" w:rsidP="00D26171">
      <w:pPr>
        <w:pStyle w:val="BodyText"/>
      </w:pPr>
    </w:p>
    <w:p w:rsidR="00000000" w:rsidRPr="00D26171" w:rsidP="00D26171">
      <w:pPr>
        <w:pStyle w:val="AllowPageBreak"/>
      </w:pPr>
    </w:p>
    <w:p w:rsidR="00000000" w:rsidRPr="00D26171" w:rsidP="00D26171">
      <w:pPr>
        <w:pStyle w:val="Heading1"/>
      </w:pPr>
      <w:bookmarkStart w:id="2" w:name="O_1201719"/>
      <w:bookmarkEnd w:id="2"/>
      <w:r w:rsidRPr="00D26171">
        <w:t>Description</w:t>
      </w:r>
    </w:p>
    <w:p w:rsidR="00000000" w:rsidRPr="00D26171" w:rsidP="003562B4">
      <w:pPr>
        <w:pStyle w:val="Heading3"/>
      </w:pPr>
      <w:r w:rsidRPr="00D26171">
        <w:rPr>
          <w:rStyle w:val="SpecialBold"/>
        </w:rPr>
        <w:t>Qualification requirements</w:t>
      </w:r>
    </w:p>
    <w:p w:rsidR="00000000" w:rsidRPr="00D26171" w:rsidP="003562B4">
      <w:pPr>
        <w:pStyle w:val="BodyText"/>
      </w:pPr>
      <w:r w:rsidRPr="00D26171">
        <w:t xml:space="preserve">This qualification applies to those undertaking pre-vocational programs or entering the workforce who, while possibly responsible for routine surveying or spatial information services (SSIS) activity, would be under close supervision. </w:t>
      </w:r>
    </w:p>
    <w:p w:rsidR="003562B4" w:rsidP="003562B4">
      <w:pPr>
        <w:pStyle w:val="BodyText"/>
      </w:pPr>
      <w:r w:rsidRPr="00D26171">
        <w:t>The qualification is</w:t>
      </w:r>
      <w:r w:rsidRPr="00D26171">
        <w:t xml:space="preserve"> suitable for VET in Schools programs and an Australian Apprenticeship pathway.</w:t>
      </w:r>
    </w:p>
    <w:p w:rsidR="00000000" w:rsidRPr="00D26171" w:rsidP="00D26171">
      <w:pPr>
        <w:pStyle w:val="Heading1"/>
      </w:pPr>
      <w:bookmarkStart w:id="3" w:name="O_1201718"/>
      <w:bookmarkEnd w:id="3"/>
      <w:r w:rsidRPr="00D26171">
        <w:t>Pathways Information</w:t>
      </w:r>
    </w:p>
    <w:p w:rsidR="00000000" w:rsidRPr="00D26171" w:rsidP="003562B4">
      <w:pPr>
        <w:pStyle w:val="BodyText"/>
      </w:pPr>
      <w:r w:rsidRPr="00D26171">
        <w:t>Not applicable.</w:t>
      </w:r>
    </w:p>
    <w:p w:rsidR="00000000" w:rsidRPr="00D26171" w:rsidP="00D26171">
      <w:pPr>
        <w:pStyle w:val="Heading1"/>
      </w:pPr>
      <w:bookmarkStart w:id="4" w:name="O_1201717"/>
      <w:bookmarkEnd w:id="4"/>
      <w:r w:rsidRPr="00D26171">
        <w:t>Licensing/Regulatory Information</w:t>
      </w:r>
    </w:p>
    <w:p w:rsidR="00000000" w:rsidRPr="00D26171" w:rsidP="003562B4">
      <w:pPr>
        <w:pStyle w:val="BodyText"/>
      </w:pPr>
      <w:r w:rsidRPr="00D26171">
        <w:t>Not applicable.</w:t>
      </w:r>
    </w:p>
    <w:p w:rsidR="00000000" w:rsidRPr="00D26171" w:rsidP="00D26171">
      <w:pPr>
        <w:pStyle w:val="Heading1"/>
      </w:pPr>
      <w:bookmarkStart w:id="5" w:name="O_1201716"/>
      <w:bookmarkEnd w:id="5"/>
      <w:r w:rsidRPr="00D26171">
        <w:t>Entry Requirements</w:t>
      </w:r>
    </w:p>
    <w:p w:rsidR="00000000" w:rsidRPr="00D26171" w:rsidP="003562B4">
      <w:pPr>
        <w:pStyle w:val="BodyText"/>
      </w:pPr>
      <w:r w:rsidRPr="00D26171">
        <w:t>Not applicab</w:t>
      </w:r>
      <w:r w:rsidRPr="00D26171">
        <w:t>le.</w:t>
      </w:r>
    </w:p>
    <w:p w:rsidR="00000000" w:rsidRPr="00D26171" w:rsidP="00D26171">
      <w:pPr>
        <w:pStyle w:val="Heading1"/>
      </w:pPr>
      <w:bookmarkStart w:id="6" w:name="O_1201715"/>
      <w:bookmarkEnd w:id="6"/>
      <w:r w:rsidRPr="00D2617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4"/>
        <w:gridCol w:w="7290"/>
      </w:tblGrid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BodyText"/>
            </w:pPr>
            <w:r w:rsidRPr="00D26171">
              <w:rPr>
                <w:rStyle w:val="SpecialBold"/>
              </w:rPr>
              <w:t>Employability skill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Industry/enterprise requirements for this qualification include: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Communication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 xml:space="preserve">assess and record information from varied sources </w:t>
            </w:r>
          </w:p>
          <w:p w:rsidR="00000000" w:rsidRPr="00D26171" w:rsidP="00D26171">
            <w:pPr>
              <w:pStyle w:val="ListBullet"/>
            </w:pPr>
            <w:r w:rsidRPr="00D26171">
              <w:t>communicate in a clear and concise manner, in written and verbal modes</w:t>
            </w:r>
          </w:p>
          <w:p w:rsidR="00000000" w:rsidRPr="00D26171" w:rsidP="00D26171">
            <w:pPr>
              <w:pStyle w:val="ListBullet"/>
            </w:pPr>
            <w:r w:rsidRPr="00D26171">
              <w:t>apply literacy skills to:</w:t>
            </w:r>
          </w:p>
          <w:p w:rsidR="00000000" w:rsidRPr="00D26171" w:rsidP="00D26171">
            <w:pPr>
              <w:pStyle w:val="ListBullet2"/>
            </w:pPr>
            <w:r w:rsidRPr="00D26171">
              <w:t>assess and use workplace information</w:t>
            </w:r>
          </w:p>
          <w:p w:rsidR="00000000" w:rsidRPr="00D26171" w:rsidP="00D26171">
            <w:pPr>
              <w:pStyle w:val="ListBullet2"/>
            </w:pPr>
            <w:r w:rsidRPr="00D26171">
              <w:t>interpret and understand basic legal, financial, procedural and technical requirements</w:t>
            </w:r>
          </w:p>
          <w:p w:rsidR="00000000" w:rsidRPr="00D26171" w:rsidP="00D26171">
            <w:pPr>
              <w:pStyle w:val="ListBullet2"/>
            </w:pPr>
            <w:r w:rsidRPr="00D26171">
              <w:t>process workplace documentation</w:t>
            </w:r>
          </w:p>
          <w:p w:rsidR="00000000" w:rsidRPr="00D26171" w:rsidP="00D26171">
            <w:pPr>
              <w:pStyle w:val="ListBullet2"/>
            </w:pPr>
            <w:r w:rsidRPr="00D26171">
              <w:t>re</w:t>
            </w:r>
            <w:r w:rsidRPr="00D26171">
              <w:t>ad and record data</w:t>
            </w:r>
          </w:p>
          <w:p w:rsidR="00000000" w:rsidRPr="00D26171" w:rsidP="00D26171">
            <w:pPr>
              <w:pStyle w:val="ListBullet"/>
            </w:pPr>
            <w:r w:rsidRPr="00D26171">
              <w:t>research and access routine sources of spatial data</w:t>
            </w:r>
          </w:p>
          <w:p w:rsidR="00000000" w:rsidRPr="00D26171" w:rsidP="00D26171">
            <w:pPr>
              <w:pStyle w:val="ListBullet"/>
            </w:pPr>
            <w:r w:rsidRPr="00D26171">
              <w:t>use basic workplace documents and user manuals</w:t>
            </w:r>
          </w:p>
          <w:p w:rsidR="00000000" w:rsidRPr="00D26171" w:rsidP="00D26171">
            <w:pPr>
              <w:pStyle w:val="ListBullet"/>
            </w:pPr>
            <w:r w:rsidRPr="00D26171">
              <w:t>document metadata according to accepted industry standards</w:t>
            </w:r>
          </w:p>
          <w:p w:rsidR="00000000" w:rsidRPr="00D26171" w:rsidP="00D26171">
            <w:pPr>
              <w:pStyle w:val="ListBullet"/>
            </w:pPr>
            <w:r w:rsidRPr="00D26171">
              <w:t>maintain and update records according to workplace procedures</w:t>
            </w:r>
          </w:p>
          <w:p w:rsidR="00000000" w:rsidRPr="00D26171" w:rsidP="00D26171">
            <w:pPr>
              <w:pStyle w:val="ListBullet"/>
            </w:pPr>
            <w:r w:rsidRPr="00D26171">
              <w:t>record data acco</w:t>
            </w:r>
            <w:r w:rsidRPr="00D26171">
              <w:t>rding to organisational guidelines</w:t>
            </w:r>
          </w:p>
          <w:p w:rsidR="00000000" w:rsidRPr="00D26171" w:rsidP="00D26171">
            <w:pPr>
              <w:pStyle w:val="ListBullet"/>
            </w:pPr>
            <w:r w:rsidRPr="00D26171">
              <w:t xml:space="preserve">report to the appropriate personnel any occurrence in the work area that may affect the safety and efficiency of operations 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use basic workplace documents and user manuals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Teamwork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assist in gathering basic spatial data and finalising the collection process</w:t>
            </w:r>
          </w:p>
          <w:p w:rsidR="00000000" w:rsidRPr="00D26171" w:rsidP="00D26171">
            <w:pPr>
              <w:pStyle w:val="ListBullet"/>
            </w:pPr>
            <w:r w:rsidRPr="00D26171">
              <w:t>carry out support tasks under direction, often in a team environment, and according to specifications</w:t>
            </w:r>
          </w:p>
          <w:p w:rsidR="00000000" w:rsidRPr="00D26171" w:rsidP="00D26171">
            <w:pPr>
              <w:pStyle w:val="ListBullet"/>
            </w:pPr>
            <w:r w:rsidRPr="00D26171">
              <w:t>present spatial data to relevant personnel</w:t>
            </w:r>
          </w:p>
          <w:p w:rsidR="00000000" w:rsidRPr="00D26171" w:rsidP="00D26171">
            <w:pPr>
              <w:pStyle w:val="ListBullet"/>
            </w:pPr>
            <w:r w:rsidRPr="00D26171">
              <w:t>relate to people from a range of s</w:t>
            </w:r>
            <w:r w:rsidRPr="00D26171">
              <w:t>ocial, cultural and ethnic backgrounds and with a range of physical and mental abilities</w:t>
            </w:r>
          </w:p>
          <w:p w:rsidR="00000000" w:rsidRPr="00D26171" w:rsidP="00D26171">
            <w:pPr>
              <w:pStyle w:val="ListBullet"/>
            </w:pPr>
            <w:r w:rsidRPr="00D26171">
              <w:t>use interpersonal skills such as cooperation and flexibility</w:t>
            </w:r>
          </w:p>
          <w:p w:rsidR="00000000" w:rsidRPr="00D26171" w:rsidP="00D26171">
            <w:pPr>
              <w:pStyle w:val="ListBullet"/>
            </w:pPr>
            <w:r w:rsidRPr="00D26171">
              <w:t>work within a team in a range of SSIS activities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work effectively as part of a team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Problem solving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addr</w:t>
            </w:r>
            <w:r w:rsidRPr="00D26171">
              <w:t>ess minor technical vehicle problems as directed, using problem</w:t>
            </w:r>
            <w:r w:rsidRPr="00D26171">
              <w:noBreakHyphen/>
              <w:t>solving techniques</w:t>
            </w:r>
          </w:p>
          <w:p w:rsidR="00000000" w:rsidRPr="00D26171" w:rsidP="00D26171">
            <w:pPr>
              <w:pStyle w:val="ListBullet"/>
            </w:pPr>
            <w:r w:rsidRPr="00D26171">
              <w:t>apply appreciation of height, depth, breadth, dimension and position to basic virtual representation</w:t>
            </w:r>
          </w:p>
          <w:p w:rsidR="00000000" w:rsidRPr="00D26171" w:rsidP="00D26171">
            <w:pPr>
              <w:pStyle w:val="ListBullet"/>
            </w:pPr>
            <w:r w:rsidRPr="00D26171">
              <w:t>apply understanding of height, depth, breadth, dimension and position to</w:t>
            </w:r>
            <w:r w:rsidRPr="00D26171">
              <w:t xml:space="preserve"> actual operational activity (basic)</w:t>
            </w:r>
          </w:p>
          <w:p w:rsidR="00000000" w:rsidRPr="00D26171" w:rsidP="00D26171">
            <w:pPr>
              <w:pStyle w:val="ListBullet"/>
            </w:pPr>
            <w:r w:rsidRPr="00D26171">
              <w:t xml:space="preserve">assess procedural requirements and OHS issues relevant to employment in the SSIS industry </w:t>
            </w:r>
          </w:p>
          <w:p w:rsidR="00000000" w:rsidRPr="00D26171" w:rsidP="00D26171">
            <w:pPr>
              <w:pStyle w:val="ListBullet"/>
            </w:pPr>
            <w:r w:rsidRPr="00D26171">
              <w:t>identify and apply industry information</w:t>
            </w:r>
          </w:p>
          <w:p w:rsidR="00000000" w:rsidRPr="00D26171" w:rsidP="00D26171">
            <w:pPr>
              <w:pStyle w:val="ListBullet"/>
            </w:pPr>
            <w:r w:rsidRPr="00D26171">
              <w:t>identify and research existing data sources for suitability</w:t>
            </w:r>
          </w:p>
          <w:p w:rsidR="00000000" w:rsidRPr="00D26171" w:rsidP="00D26171">
            <w:pPr>
              <w:pStyle w:val="ListBullet"/>
            </w:pPr>
            <w:r w:rsidRPr="00D26171">
              <w:t>report contingencies that may affect equipment usage</w:t>
            </w:r>
          </w:p>
          <w:p w:rsidR="00000000" w:rsidRPr="00D26171" w:rsidP="00D26171">
            <w:pPr>
              <w:pStyle w:val="ListBullet"/>
            </w:pPr>
            <w:r w:rsidRPr="00D26171">
              <w:t>select and assess appropriate categories of data sources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use basic problem-solving techniques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Initiative and enterprise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identify opportunities for vocational development in consultation with appropriat</w:t>
            </w:r>
            <w:r w:rsidRPr="00D26171">
              <w:t>e persons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use analytical skills in relation to a limited range of routine areas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Planning and organising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assist in accessing, retrieving and storing spatial data</w:t>
            </w:r>
          </w:p>
          <w:p w:rsidR="00000000" w:rsidRPr="00D26171" w:rsidP="00D26171">
            <w:pPr>
              <w:pStyle w:val="ListBullet"/>
            </w:pPr>
            <w:r w:rsidRPr="00D26171">
              <w:t>estimate time to complete activities and prioritise tasks</w:t>
            </w:r>
          </w:p>
          <w:p w:rsidR="00000000" w:rsidRPr="00D26171" w:rsidP="00D26171">
            <w:pPr>
              <w:pStyle w:val="ListBullet"/>
            </w:pPr>
            <w:r w:rsidRPr="00D26171">
              <w:t>compile and record basic spatial da</w:t>
            </w:r>
            <w:r w:rsidRPr="00D26171">
              <w:t>ta administrative, legal and operational requirements for data collection</w:t>
            </w:r>
          </w:p>
          <w:p w:rsidR="00000000" w:rsidRPr="00D26171" w:rsidP="00D26171">
            <w:pPr>
              <w:pStyle w:val="ListBullet"/>
            </w:pPr>
            <w:r w:rsidRPr="00D26171">
              <w:t>prepare to collect basic spatial data</w:t>
            </w:r>
          </w:p>
          <w:p w:rsidR="00000000" w:rsidRPr="00D26171" w:rsidP="00D26171">
            <w:pPr>
              <w:pStyle w:val="ListBullet"/>
            </w:pPr>
            <w:r w:rsidRPr="00D26171">
              <w:t>collect spatial and aspatial data using electronic equipment and SSIS technologies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 xml:space="preserve">store all data and documentation according to organisational </w:t>
            </w:r>
            <w:r w:rsidRPr="00D26171">
              <w:t>guidelines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Self-management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apply organisational skills to prioritise daily activities</w:t>
            </w:r>
          </w:p>
          <w:p w:rsidR="00000000" w:rsidRPr="00D26171" w:rsidP="00D26171">
            <w:pPr>
              <w:pStyle w:val="ListBullet"/>
            </w:pPr>
            <w:r w:rsidRPr="00D26171">
              <w:t>comply with all legislation associated with job specifications and procedures</w:t>
            </w:r>
          </w:p>
          <w:p w:rsidR="00000000" w:rsidRPr="00D26171" w:rsidP="00D26171">
            <w:pPr>
              <w:pStyle w:val="ListBullet"/>
            </w:pPr>
            <w:r w:rsidRPr="00D26171">
              <w:t>prioritise daily activities</w:t>
            </w:r>
          </w:p>
          <w:p w:rsidR="00000000" w:rsidRPr="00D26171" w:rsidP="00D26171">
            <w:pPr>
              <w:pStyle w:val="ListBullet"/>
            </w:pPr>
            <w:r w:rsidRPr="00D26171">
              <w:t>take into account personal values and attitudes regarding work and business when planning for future work/career directions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work on an individual basis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Learning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apply knowledge of terms and conditions of employment</w:t>
            </w:r>
          </w:p>
          <w:p w:rsidR="00000000" w:rsidRPr="00D26171" w:rsidP="00D26171">
            <w:pPr>
              <w:pStyle w:val="ListBullet"/>
            </w:pPr>
            <w:r w:rsidRPr="00D26171">
              <w:t>identify future career opportunities</w:t>
            </w:r>
          </w:p>
          <w:p w:rsidR="00000000" w:rsidRPr="00D26171" w:rsidP="00D26171">
            <w:pPr>
              <w:pStyle w:val="ListBullet"/>
            </w:pPr>
            <w:r w:rsidRPr="00D26171">
              <w:t>update skills and knowledge to accommodate the vocational needs of the SSIS sector</w:t>
            </w:r>
          </w:p>
          <w:p w:rsidR="00000000" w:rsidP="00D26171">
            <w:pPr>
              <w:pStyle w:val="ListBullet"/>
              <w:rPr>
                <w:lang w:val="en-NZ"/>
              </w:rPr>
            </w:pPr>
            <w:r w:rsidRPr="00D26171">
              <w:t>update skills and knowledge to accommodate changes in work environment</w:t>
            </w:r>
          </w:p>
        </w:tc>
      </w:tr>
      <w:tr w:rsidTr="0035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Technology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ListBullet"/>
            </w:pPr>
            <w:r w:rsidRPr="00D26171">
              <w:t>select equipment, resources and SSIS technologies according to the task requirements</w:t>
            </w:r>
          </w:p>
          <w:p w:rsidR="00000000" w:rsidRPr="00D26171" w:rsidP="00D26171">
            <w:pPr>
              <w:pStyle w:val="ListBullet"/>
            </w:pPr>
            <w:r w:rsidRPr="00D26171">
              <w:t>stor</w:t>
            </w:r>
            <w:r w:rsidRPr="00D26171">
              <w:t>e tools, resources and equipment, and SIS technologies safely and in appropriate locations, and according to manufacturer specifications</w:t>
            </w:r>
          </w:p>
          <w:p w:rsidR="00000000" w:rsidRPr="00D26171" w:rsidP="00D26171">
            <w:pPr>
              <w:pStyle w:val="ListBullet"/>
            </w:pPr>
            <w:r w:rsidRPr="00D26171">
              <w:t>use computers to perform basic data collection</w:t>
            </w:r>
          </w:p>
          <w:p w:rsidR="00000000" w:rsidRPr="00D26171" w:rsidP="00D26171">
            <w:pPr>
              <w:pStyle w:val="ListBullet"/>
            </w:pPr>
            <w:r w:rsidRPr="00D26171">
              <w:t>use and maintain equipment under supervision</w:t>
            </w:r>
          </w:p>
          <w:p w:rsidR="00000000" w:rsidRPr="00D26171" w:rsidP="00D26171">
            <w:pPr>
              <w:pStyle w:val="ListBullet"/>
            </w:pPr>
            <w:r w:rsidRPr="00D26171">
              <w:t>use a range of equipment in</w:t>
            </w:r>
            <w:r w:rsidRPr="00D26171">
              <w:t xml:space="preserve"> the field safely and accurately, as required for the task</w:t>
            </w:r>
          </w:p>
        </w:tc>
      </w:tr>
    </w:tbl>
    <w:p w:rsidR="00000000" w:rsidRPr="00D26171" w:rsidP="00D26171">
      <w:pPr>
        <w:pStyle w:val="BodyText"/>
      </w:pPr>
    </w:p>
    <w:p w:rsidR="00000000" w:rsidRPr="00D26171" w:rsidP="003562B4">
      <w:pPr>
        <w:pStyle w:val="BodyText"/>
      </w:pPr>
      <w:r w:rsidRPr="00D26171">
        <w:t>Due to the high proportion of electives required by this qualification, the industry/enterprise requirements described above for each employability skill are representative of the property industry in general and may not reflect specific job roles. Learnin</w:t>
      </w:r>
      <w:r w:rsidRPr="00D26171">
        <w:t>g and assessment strategies for this qualification should be based on the requirements of the units of competency for this qualification.</w:t>
      </w:r>
    </w:p>
    <w:p w:rsidR="003562B4" w:rsidP="003562B4">
      <w:pPr>
        <w:pStyle w:val="BodyText"/>
      </w:pPr>
      <w:r w:rsidRPr="00D26171">
        <w:t>This table is a summary of employability skills that are typical of this qualification and should not be interpreted a</w:t>
      </w:r>
      <w:r w:rsidRPr="00D26171">
        <w:t>s definitive.</w:t>
      </w:r>
    </w:p>
    <w:p w:rsidR="00000000" w:rsidRPr="00D26171" w:rsidP="00D26171">
      <w:pPr>
        <w:pStyle w:val="Heading1"/>
      </w:pPr>
      <w:bookmarkStart w:id="7" w:name="O_1201714"/>
      <w:bookmarkEnd w:id="7"/>
      <w:r w:rsidRPr="00D26171">
        <w:t>Packaging Rules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18"/>
        <w:gridCol w:w="7402"/>
        <w:gridCol w:w="495"/>
      </w:tblGrid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5" w:type="dxa"/>
        </w:trPr>
        <w:tc>
          <w:tcPr>
            <w:tcW w:w="90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BodyText"/>
            </w:pPr>
            <w:r w:rsidRPr="00D26171">
              <w:t>To achieve this qualification, the candidate must demonstrate competency in:</w:t>
            </w:r>
          </w:p>
          <w:p w:rsidR="00000000" w:rsidRPr="00D26171" w:rsidP="00D26171">
            <w:pPr>
              <w:pStyle w:val="ListBullet"/>
            </w:pPr>
            <w:r w:rsidRPr="00D26171">
              <w:t>8 units of competency:</w:t>
            </w:r>
          </w:p>
          <w:p w:rsidR="00000000" w:rsidRPr="00D26171" w:rsidP="00D26171">
            <w:pPr>
              <w:pStyle w:val="ListBullet2"/>
            </w:pPr>
            <w:r w:rsidRPr="00D26171">
              <w:t>4 core units</w:t>
            </w:r>
          </w:p>
          <w:p w:rsidR="00000000" w:rsidRPr="00D26171" w:rsidP="00D26171">
            <w:pPr>
              <w:pStyle w:val="ListBullet2"/>
            </w:pPr>
            <w:r w:rsidRPr="00D26171">
              <w:t xml:space="preserve">4 elective units. </w:t>
            </w:r>
          </w:p>
          <w:p w:rsidR="00000000" w:rsidRPr="00D26171" w:rsidP="00D26171">
            <w:pPr>
              <w:pStyle w:val="BodyText"/>
            </w:pPr>
            <w:r w:rsidRPr="00D26171">
              <w:t>The electi</w:t>
            </w:r>
            <w:r w:rsidRPr="00D26171">
              <w:t>ve units must ensure the integrity of the AQF alignment and contribute to a valid, industry-supported vocational outcome and are to be chosen as follows:</w:t>
            </w:r>
          </w:p>
          <w:p w:rsidR="00000000" w:rsidRPr="00D26171" w:rsidP="00D26171">
            <w:pPr>
              <w:pStyle w:val="ListBullet"/>
            </w:pPr>
            <w:r w:rsidRPr="00D26171">
              <w:t>up to 4 units from the elective units listed below</w:t>
            </w:r>
          </w:p>
          <w:p w:rsidR="00000000" w:rsidRPr="00D26171" w:rsidP="00D26171">
            <w:pPr>
              <w:pStyle w:val="ListBullet"/>
            </w:pPr>
            <w:r w:rsidRPr="00D26171">
              <w:t>up to 2 units may be chosen from other Certificate</w:t>
            </w:r>
            <w:r w:rsidRPr="00D26171">
              <w:t xml:space="preserve"> II or III qualifications in CPP07 or another current Training Package or accredited course. </w:t>
            </w:r>
          </w:p>
          <w:p w:rsidR="00000000" w:rsidP="00D26171">
            <w:pPr>
              <w:pStyle w:val="BodyText"/>
              <w:rPr>
                <w:lang w:val="en-NZ"/>
              </w:rPr>
            </w:pP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5" w:type="dxa"/>
        </w:trPr>
        <w:tc>
          <w:tcPr>
            <w:tcW w:w="90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Core units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5" w:type="dxa"/>
        </w:trPr>
        <w:tc>
          <w:tcPr>
            <w:tcW w:w="9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CPPCMN2002A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Participate in workplace safety arrangements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CPPSIS2011A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Prepare for work in the spatial information services industry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CPPSIS2012A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Assist in the collection of spatial data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CPPSIS2013A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Assist in the storage and retrieval of spatial data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5" w:type="dxa"/>
          <w:trHeight w:val="386"/>
        </w:trPr>
        <w:tc>
          <w:tcPr>
            <w:tcW w:w="9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5" w:type="dxa"/>
          <w:trHeight w:val="386"/>
        </w:trPr>
        <w:tc>
          <w:tcPr>
            <w:tcW w:w="90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rPr>
                <w:rStyle w:val="SpecialBold"/>
              </w:rPr>
              <w:t>Elective units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95" w:type="dxa"/>
          <w:trHeight w:val="386"/>
        </w:trPr>
        <w:tc>
          <w:tcPr>
            <w:tcW w:w="9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BSBSUS201A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Participate in environmentally sustainable work practices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CPPCMN2003A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Provide effective client service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CPPSIS2015A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Assist in field activity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CPPSIS2016A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Assist with load transfer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ICAICT101A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Operate a personal computer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ICAICT102A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Operate word processing applications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ICAICT105A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Operate spreadsheet applications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ICAICT203A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Operate application software pac</w:t>
            </w:r>
            <w:r w:rsidRPr="00D26171">
              <w:t>kages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ICAICT210A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Operate database applications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PSPGOV202B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Use routine workplace communication techniques</w:t>
            </w:r>
          </w:p>
        </w:tc>
      </w:tr>
      <w:tr w:rsidTr="003562B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71">
            <w:pPr>
              <w:pStyle w:val="BodyText"/>
              <w:rPr>
                <w:lang w:val="en-NZ"/>
              </w:rPr>
            </w:pPr>
            <w:r w:rsidRPr="00D26171">
              <w:t>RIIRIS201B</w:t>
            </w:r>
          </w:p>
        </w:tc>
        <w:tc>
          <w:tcPr>
            <w:tcW w:w="7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71" w:rsidP="00D26171">
            <w:pPr>
              <w:pStyle w:val="BodyText"/>
            </w:pPr>
            <w:r w:rsidRPr="00D26171">
              <w:t>Conduct local risk control</w:t>
            </w:r>
          </w:p>
        </w:tc>
      </w:tr>
    </w:tbl>
    <w:p w:rsidR="003562B4" w:rsidP="00D26171">
      <w:pPr>
        <w:pStyle w:val="BodyText"/>
      </w:pPr>
    </w:p>
    <w:p w:rsidR="003562B4" w:rsidP="00D26171">
      <w:pPr>
        <w:pStyle w:val="BodyText"/>
      </w:pPr>
    </w:p>
    <w:p w:rsidR="00000000" w:rsidRPr="00D26171" w:rsidP="00D26171">
      <w:pPr>
        <w:pStyle w:val="Heading1"/>
      </w:pPr>
      <w:bookmarkStart w:id="8" w:name="O_1201713"/>
      <w:bookmarkEnd w:id="8"/>
      <w:r w:rsidRPr="00D26171">
        <w:t>Custom Content Section</w:t>
      </w:r>
    </w:p>
    <w:p w:rsidR="00000000" w:rsidRPr="00D26171" w:rsidP="003562B4">
      <w:pPr>
        <w:pStyle w:val="BodyText"/>
      </w:pPr>
      <w:r w:rsidRPr="00D26171">
        <w:t>Not applicable.</w:t>
      </w:r>
    </w:p>
    <w:p w:rsidR="00000000" w:rsidRPr="00D26171" w:rsidP="00D26171"/>
    <w:sectPr w:rsidSect="00D261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71" w:rsidRPr="003562B4" w:rsidP="003562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B4" w:rsidP="00D26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562B4" w:rsidP="00D26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562B4" w:rsidP="00D26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171" w:rsidRPr="003562B4" w:rsidP="003562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2B4" w:rsidRPr="002D2AF8" w:rsidP="00D26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CPP20112 Certificate II in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3562B4" w:rsidP="00D26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464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89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057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171"/>
  </w:style>
  <w:style w:type="character" w:customStyle="1" w:styleId="Heading1Char">
    <w:name w:val="Heading 1 Char"/>
    <w:basedOn w:val="DefaultParagraphFont"/>
    <w:link w:val="Heading1"/>
    <w:rsid w:val="00D26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6171"/>
    <w:rPr>
      <w:b/>
      <w:spacing w:val="0"/>
    </w:rPr>
  </w:style>
  <w:style w:type="paragraph" w:styleId="ListBullet2">
    <w:name w:val="List Bullet 2"/>
    <w:basedOn w:val="List2"/>
    <w:rsid w:val="00D26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6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171"/>
    <w:rPr>
      <w:i/>
    </w:rPr>
  </w:style>
  <w:style w:type="paragraph" w:styleId="Caption">
    <w:name w:val="caption"/>
    <w:basedOn w:val="BodyText"/>
    <w:next w:val="Normal"/>
    <w:qFormat/>
    <w:rsid w:val="00D26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171"/>
  </w:style>
  <w:style w:type="paragraph" w:styleId="TableofFigures">
    <w:name w:val="table of figures"/>
    <w:basedOn w:val="Normal"/>
    <w:next w:val="Normal"/>
    <w:semiHidden/>
    <w:rsid w:val="00D26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171"/>
    <w:rPr>
      <w:rFonts w:ascii="Wingdings" w:hAnsi="Wingdings"/>
    </w:rPr>
  </w:style>
  <w:style w:type="paragraph" w:customStyle="1" w:styleId="TableHeading">
    <w:name w:val="Table Heading"/>
    <w:basedOn w:val="HeadingBase"/>
    <w:rsid w:val="00D26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171"/>
    <w:rPr>
      <w:color w:val="0033CC"/>
      <w:u w:val="none"/>
    </w:rPr>
  </w:style>
  <w:style w:type="paragraph" w:customStyle="1" w:styleId="BodyTextRight">
    <w:name w:val="Body Text Right"/>
    <w:basedOn w:val="BodyText"/>
    <w:rsid w:val="00D26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171"/>
    <w:rPr>
      <w:sz w:val="32"/>
    </w:rPr>
  </w:style>
  <w:style w:type="paragraph" w:customStyle="1" w:styleId="HeadingProcedure">
    <w:name w:val="Heading Procedure"/>
    <w:basedOn w:val="HeadingBase"/>
    <w:next w:val="Normal"/>
    <w:rsid w:val="00D26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171"/>
    <w:pPr>
      <w:spacing w:before="60" w:after="60"/>
    </w:pPr>
  </w:style>
  <w:style w:type="paragraph" w:styleId="ListContinue">
    <w:name w:val="List Continue"/>
    <w:basedOn w:val="List"/>
    <w:rsid w:val="00D26171"/>
    <w:pPr>
      <w:ind w:firstLine="0"/>
    </w:pPr>
  </w:style>
  <w:style w:type="paragraph" w:customStyle="1" w:styleId="ListNote">
    <w:name w:val="List Note"/>
    <w:basedOn w:val="List"/>
    <w:rsid w:val="00D26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171"/>
    <w:rPr>
      <w:rFonts w:ascii="Courier New" w:hAnsi="Courier New"/>
    </w:rPr>
  </w:style>
  <w:style w:type="paragraph" w:customStyle="1" w:styleId="NoteBullet">
    <w:name w:val="Note Bullet"/>
    <w:basedOn w:val="Note"/>
    <w:rsid w:val="00D26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171"/>
    <w:rPr>
      <w:b/>
      <w:smallCaps/>
    </w:rPr>
  </w:style>
  <w:style w:type="paragraph" w:customStyle="1" w:styleId="TableListNumber">
    <w:name w:val="Table List Number"/>
    <w:basedOn w:val="ListNumber"/>
    <w:rsid w:val="00D26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171"/>
    <w:pPr>
      <w:numPr>
        <w:numId w:val="9"/>
      </w:numPr>
    </w:pPr>
  </w:style>
  <w:style w:type="paragraph" w:customStyle="1" w:styleId="ListAlpha2">
    <w:name w:val="List Alpha 2"/>
    <w:basedOn w:val="List2"/>
    <w:rsid w:val="00D26171"/>
    <w:pPr>
      <w:numPr>
        <w:numId w:val="8"/>
      </w:numPr>
    </w:pPr>
  </w:style>
  <w:style w:type="paragraph" w:styleId="List2">
    <w:name w:val="List 2"/>
    <w:basedOn w:val="BodyText"/>
    <w:rsid w:val="00D26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171"/>
    <w:pPr>
      <w:numPr>
        <w:numId w:val="4"/>
      </w:numPr>
    </w:pPr>
  </w:style>
  <w:style w:type="paragraph" w:styleId="ListContinue2">
    <w:name w:val="List Continue 2"/>
    <w:basedOn w:val="List2"/>
    <w:rsid w:val="00D26171"/>
    <w:pPr>
      <w:ind w:firstLine="0"/>
    </w:pPr>
  </w:style>
  <w:style w:type="paragraph" w:styleId="ListContinue3">
    <w:name w:val="List Continue 3"/>
    <w:basedOn w:val="List3"/>
    <w:rsid w:val="00D26171"/>
    <w:pPr>
      <w:ind w:left="1021" w:firstLine="0"/>
    </w:pPr>
  </w:style>
  <w:style w:type="paragraph" w:styleId="ListContinue4">
    <w:name w:val="List Continue 4"/>
    <w:basedOn w:val="List4"/>
    <w:rsid w:val="00D26171"/>
    <w:pPr>
      <w:ind w:firstLine="0"/>
    </w:pPr>
  </w:style>
  <w:style w:type="paragraph" w:styleId="ListContinue5">
    <w:name w:val="List Continue 5"/>
    <w:basedOn w:val="List5"/>
    <w:rsid w:val="00D26171"/>
    <w:pPr>
      <w:ind w:firstLine="0"/>
    </w:pPr>
  </w:style>
  <w:style w:type="paragraph" w:styleId="ListNumber3">
    <w:name w:val="List Number 3"/>
    <w:basedOn w:val="List3"/>
    <w:rsid w:val="00D26171"/>
    <w:pPr>
      <w:numPr>
        <w:numId w:val="5"/>
      </w:numPr>
    </w:pPr>
  </w:style>
  <w:style w:type="paragraph" w:styleId="ListNumber4">
    <w:name w:val="List Number 4"/>
    <w:basedOn w:val="List4"/>
    <w:rsid w:val="00D26171"/>
    <w:pPr>
      <w:numPr>
        <w:numId w:val="6"/>
      </w:numPr>
    </w:pPr>
  </w:style>
  <w:style w:type="paragraph" w:styleId="ListNumber5">
    <w:name w:val="List Number 5"/>
    <w:basedOn w:val="List5"/>
    <w:rsid w:val="00D26171"/>
    <w:pPr>
      <w:numPr>
        <w:numId w:val="7"/>
      </w:numPr>
    </w:pPr>
  </w:style>
  <w:style w:type="paragraph" w:styleId="BlockText">
    <w:name w:val="Block Text"/>
    <w:basedOn w:val="Normal"/>
    <w:rsid w:val="00D26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171"/>
    <w:rPr>
      <w:sz w:val="16"/>
      <w:vertAlign w:val="superscript"/>
    </w:rPr>
  </w:style>
  <w:style w:type="character" w:customStyle="1" w:styleId="Symbols">
    <w:name w:val="Symbols"/>
    <w:basedOn w:val="DefaultParagraphFont"/>
    <w:rsid w:val="00D26171"/>
    <w:rPr>
      <w:rFonts w:ascii="Symbol" w:hAnsi="Symbol"/>
    </w:rPr>
  </w:style>
  <w:style w:type="character" w:customStyle="1" w:styleId="MenuOptions">
    <w:name w:val="Menu Options"/>
    <w:basedOn w:val="DefaultParagraphFont"/>
    <w:rsid w:val="00D26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171"/>
    <w:rPr>
      <w:b/>
    </w:rPr>
  </w:style>
  <w:style w:type="character" w:customStyle="1" w:styleId="Underlined">
    <w:name w:val="Underlined"/>
    <w:basedOn w:val="DefaultParagraphFont"/>
    <w:rsid w:val="00D26171"/>
    <w:rPr>
      <w:u w:val="single"/>
    </w:rPr>
  </w:style>
  <w:style w:type="paragraph" w:customStyle="1" w:styleId="TableBodyTextRight">
    <w:name w:val="Table Body Text Right"/>
    <w:basedOn w:val="TableBodyText"/>
    <w:rsid w:val="00D26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171"/>
    <w:rPr>
      <w:sz w:val="18"/>
    </w:rPr>
  </w:style>
  <w:style w:type="paragraph" w:customStyle="1" w:styleId="BodySmallRight">
    <w:name w:val="Body Small Right"/>
    <w:basedOn w:val="BodyTextRight"/>
    <w:rsid w:val="00D26171"/>
    <w:rPr>
      <w:sz w:val="18"/>
      <w:szCs w:val="18"/>
    </w:rPr>
  </w:style>
  <w:style w:type="paragraph" w:customStyle="1" w:styleId="MarginEdition">
    <w:name w:val="Margin Edition"/>
    <w:basedOn w:val="MarginNote"/>
    <w:rsid w:val="00D26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171"/>
    <w:rPr>
      <w:sz w:val="2"/>
      <w:szCs w:val="2"/>
    </w:rPr>
  </w:style>
  <w:style w:type="character" w:customStyle="1" w:styleId="Small">
    <w:name w:val="Small"/>
    <w:basedOn w:val="DefaultParagraphFont"/>
    <w:rsid w:val="00D26171"/>
    <w:rPr>
      <w:sz w:val="16"/>
    </w:rPr>
  </w:style>
  <w:style w:type="paragraph" w:customStyle="1" w:styleId="WideTable">
    <w:name w:val="Wide Table"/>
    <w:basedOn w:val="Normal"/>
    <w:rsid w:val="00D26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171"/>
  </w:style>
  <w:style w:type="paragraph" w:styleId="Quote">
    <w:name w:val="Quote"/>
    <w:basedOn w:val="Heading1"/>
    <w:link w:val="QuoteChar"/>
    <w:qFormat/>
    <w:rsid w:val="00D26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171"/>
    <w:pPr>
      <w:pageBreakBefore/>
    </w:pPr>
  </w:style>
  <w:style w:type="paragraph" w:customStyle="1" w:styleId="Border">
    <w:name w:val="Border"/>
    <w:basedOn w:val="Normal"/>
    <w:qFormat/>
    <w:rsid w:val="00D26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171"/>
    <w:rPr>
      <w:u w:val="single"/>
    </w:rPr>
  </w:style>
  <w:style w:type="character" w:customStyle="1" w:styleId="BoldandItalics">
    <w:name w:val="Bold and Italics"/>
    <w:qFormat/>
    <w:rsid w:val="00D26171"/>
    <w:rPr>
      <w:b/>
      <w:i/>
      <w:u w:val="none"/>
    </w:rPr>
  </w:style>
  <w:style w:type="paragraph" w:styleId="BalloonText">
    <w:name w:val="Balloon Text"/>
    <w:basedOn w:val="Normal"/>
    <w:link w:val="BalloonTextChar"/>
    <w:rsid w:val="00D26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171"/>
    <w:pPr>
      <w:spacing w:before="0" w:after="0"/>
    </w:pPr>
  </w:style>
  <w:style w:type="paragraph" w:customStyle="1" w:styleId="BodyTextBold">
    <w:name w:val="Body Text Bold"/>
    <w:basedOn w:val="BodyText"/>
    <w:qFormat/>
    <w:rsid w:val="00D2617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915</Words>
  <Characters>5832</Characters>
  <Application>Microsoft Office Word</Application>
  <DocSecurity>0</DocSecurity>
  <Lines>188</Lines>
  <Paragraphs>149</Paragraphs>
  <ScaleCrop>false</ScaleCrop>
  <Company>Author-it Software Corporation Ltd.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CPP20112 Certificate II in Surveying and Spatial Information Services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2021-10-21T10:34:27Z</dcterms:created>
  <dcterms:modified xsi:type="dcterms:W3CDTF">2021-10-20T09:30:00Z</dcterms:modified>
</cp:coreProperties>
</file>