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554" w:rsidP="006D45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CPPWMT4009 Conduct waste audits</w:t>
      </w:r>
      <w:r>
        <w:fldChar w:fldCharType="end"/>
      </w:r>
    </w:p>
    <w:p w:rsidR="006D4554" w:rsidP="006D4554">
      <w:pPr>
        <w:pStyle w:val="Version"/>
        <w:sectPr w:rsidSect="006545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563" w:rsidP="00654563">
      <w:pPr>
        <w:pStyle w:val="SuperHeading"/>
      </w:pPr>
      <w:r w:rsidRPr="00654563">
        <w:t>CPPWMT4009 Conduct waste audits</w:t>
      </w:r>
    </w:p>
    <w:p w:rsidR="00000000" w:rsidRPr="00654563" w:rsidP="00654563">
      <w:pPr>
        <w:pStyle w:val="Heading1"/>
      </w:pPr>
      <w:bookmarkStart w:id="1" w:name="O_1070753"/>
      <w:bookmarkEnd w:id="1"/>
      <w:r w:rsidRPr="006545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63" w:rsidP="00654563">
            <w:pPr>
              <w:pStyle w:val="BodyText"/>
            </w:pPr>
            <w:r w:rsidRPr="00654563">
              <w:t>This version first released with CPP Property Services Training Package Release 10.0.</w:t>
            </w:r>
          </w:p>
          <w:p w:rsidR="00000000" w:rsidRPr="00654563" w:rsidP="00654563">
            <w:pPr>
              <w:pStyle w:val="BodyText"/>
            </w:pPr>
            <w:r w:rsidRPr="00654563">
              <w:t>Supersedes but is not equivalent to:</w:t>
            </w:r>
          </w:p>
          <w:p w:rsidR="00000000" w:rsidRPr="00654563" w:rsidP="00654563">
            <w:pPr>
              <w:pStyle w:val="ListBullet"/>
            </w:pPr>
            <w:r w:rsidRPr="00654563">
              <w:t>CPPWMT4001A Plan waste audits.</w:t>
            </w:r>
          </w:p>
          <w:p w:rsidR="00000000" w:rsidRPr="00654563" w:rsidP="00654563">
            <w:pPr>
              <w:pStyle w:val="ListBullet"/>
            </w:pPr>
            <w:r w:rsidRPr="00654563">
              <w:t>CPPWMT4002A Carry out waste audits.</w:t>
            </w:r>
          </w:p>
          <w:p w:rsidR="00000000" w:rsidRPr="00654563" w:rsidP="00654563">
            <w:pPr>
              <w:pStyle w:val="ListBullet"/>
            </w:pPr>
            <w:r w:rsidRPr="00654563">
              <w:t>CPPWMT4003A Review, evaluate and d</w:t>
            </w:r>
            <w:r w:rsidRPr="00654563">
              <w:t>ocument waste assessment findings.</w:t>
            </w:r>
          </w:p>
          <w:p w:rsidR="00000000" w:rsidRPr="00654563" w:rsidP="00654563">
            <w:pPr>
              <w:pStyle w:val="ListBullet"/>
            </w:pPr>
            <w:r w:rsidRPr="00654563">
              <w:t>CPPWMT4035A Undertake waste process audits.</w:t>
            </w:r>
          </w:p>
        </w:tc>
      </w:tr>
    </w:tbl>
    <w:p w:rsidR="00000000" w:rsidRPr="00654563" w:rsidP="00654563">
      <w:pPr>
        <w:pStyle w:val="BodyText"/>
      </w:pPr>
    </w:p>
    <w:p w:rsidR="00000000" w:rsidRPr="00654563" w:rsidP="00654563">
      <w:pPr>
        <w:pStyle w:val="AllowPageBreak"/>
      </w:pPr>
    </w:p>
    <w:p w:rsidR="00000000" w:rsidRPr="00654563" w:rsidP="00654563">
      <w:pPr>
        <w:pStyle w:val="Heading1"/>
      </w:pPr>
      <w:bookmarkStart w:id="2" w:name="O_1070759"/>
      <w:bookmarkEnd w:id="2"/>
      <w:r w:rsidRPr="00654563">
        <w:t>Application</w:t>
      </w:r>
    </w:p>
    <w:p w:rsidR="00000000" w:rsidRPr="00654563" w:rsidP="006D4554">
      <w:pPr>
        <w:pStyle w:val="BodyText"/>
      </w:pPr>
      <w:r w:rsidRPr="00654563">
        <w:t>This unit specifies the skills and knowledge required to conduct waste audits to identify and quantify waste. It includes planning waste audit m</w:t>
      </w:r>
      <w:r w:rsidRPr="00654563">
        <w:t>ethods, setting up the audit area and isolating waste types to identify, sort, measure, weigh and record waste. It also includes collecting samples and evidence, completing documentation and reporting audit findings.</w:t>
      </w:r>
    </w:p>
    <w:p w:rsidR="00000000" w:rsidRPr="00654563" w:rsidP="006D4554">
      <w:pPr>
        <w:pStyle w:val="BodyText"/>
      </w:pPr>
      <w:r w:rsidRPr="00654563">
        <w:t>A person who achieves this unit of comp</w:t>
      </w:r>
      <w:r w:rsidRPr="00654563">
        <w:t>etency is able to use specialised knowledge to complete routine and non-routine tasks and deal with predictable and sometimes unpredictable problems.</w:t>
      </w:r>
    </w:p>
    <w:p w:rsidR="00000000" w:rsidRPr="00654563" w:rsidP="006D4554">
      <w:pPr>
        <w:pStyle w:val="BodyText"/>
      </w:pPr>
      <w:r w:rsidRPr="00654563">
        <w:t>No licensing, legislative or certification requirements apply to this unit of competency at the time of publication.</w:t>
      </w:r>
    </w:p>
    <w:p w:rsidR="00000000" w:rsidRPr="00654563" w:rsidP="00654563">
      <w:pPr>
        <w:pStyle w:val="Heading1"/>
      </w:pPr>
      <w:bookmarkStart w:id="3" w:name="O_1070758"/>
      <w:bookmarkEnd w:id="3"/>
      <w:r w:rsidRPr="00654563">
        <w:t>Pre-requisite Unit</w:t>
      </w:r>
    </w:p>
    <w:p w:rsidR="00000000" w:rsidRPr="00654563" w:rsidP="006D4554">
      <w:pPr>
        <w:pStyle w:val="BodyText"/>
      </w:pPr>
      <w:r w:rsidRPr="00654563">
        <w:t>Nil.</w:t>
      </w:r>
    </w:p>
    <w:p w:rsidR="00000000" w:rsidRPr="00654563" w:rsidP="00654563">
      <w:pPr>
        <w:pStyle w:val="Heading1"/>
      </w:pPr>
      <w:bookmarkStart w:id="4" w:name="O_1070757"/>
      <w:bookmarkEnd w:id="4"/>
      <w:r w:rsidRPr="00654563">
        <w:t>Unit Sector</w:t>
      </w:r>
    </w:p>
    <w:p w:rsidR="00000000" w:rsidRPr="00654563" w:rsidP="006D4554">
      <w:pPr>
        <w:pStyle w:val="BodyText"/>
      </w:pPr>
      <w:r w:rsidRPr="00654563">
        <w:t>Waste management</w:t>
      </w:r>
    </w:p>
    <w:p w:rsidR="00000000" w:rsidRPr="00654563" w:rsidP="00654563">
      <w:pPr>
        <w:pStyle w:val="Heading1"/>
      </w:pPr>
      <w:bookmarkStart w:id="5" w:name="O_1070756"/>
      <w:bookmarkEnd w:id="5"/>
      <w:r w:rsidRPr="00654563">
        <w:t>Elements and Performance Crit</w:t>
      </w:r>
      <w:r w:rsidRPr="00654563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Performance criteria describe what needs to be done to demonstrate achievement of the element.</w:t>
            </w:r>
          </w:p>
        </w:tc>
      </w:tr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Plan and prepare for waste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Review waste audit documentation to confirm site characteristics and wa</w:t>
            </w:r>
            <w:r w:rsidRPr="00654563">
              <w:t>ste management objectives and clarify issues with relevant persons.</w:t>
            </w:r>
          </w:p>
        </w:tc>
      </w:tr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Document a waste audit plan incorporating an audit methodology which meets waste audit objectives.</w:t>
            </w:r>
          </w:p>
        </w:tc>
      </w:tr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Review workplace policies and procedures, legislation and regulations and apply to waste audit plan to ensure compliance.</w:t>
            </w:r>
          </w:p>
        </w:tc>
      </w:tr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Select and obtain documentation and equipment required for waste audit according to workplace requirements.</w:t>
            </w:r>
          </w:p>
        </w:tc>
      </w:tr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Assess and manage hazards and risks associated with waste audit according to workplace work health and safety requirements.</w:t>
            </w:r>
          </w:p>
        </w:tc>
      </w:tr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Obtain required approvals to proceed with waste audit according to workplace requirements.</w:t>
            </w:r>
          </w:p>
        </w:tc>
      </w:tr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Select, check and use perso</w:t>
            </w:r>
            <w:r w:rsidRPr="00654563">
              <w:t>nal protective equipment appropriate for work activities.</w:t>
            </w:r>
          </w:p>
        </w:tc>
      </w:tr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</w:p>
        </w:tc>
      </w:tr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Conduct waste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Set up audit area in consultation with relevant persons to ensure safe and accurate data collection.</w:t>
            </w:r>
          </w:p>
        </w:tc>
      </w:tr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Isolate waste types to identify, sort, measure, weigh and record waste according to methodology detailed in audit plan.</w:t>
            </w:r>
          </w:p>
        </w:tc>
      </w:tr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Collect required samples and evidence.</w:t>
            </w:r>
          </w:p>
        </w:tc>
      </w:tr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Record audit details and check to ensure samples and evidence are sufficient to meet audit objectives.</w:t>
            </w:r>
          </w:p>
        </w:tc>
      </w:tr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</w:p>
        </w:tc>
      </w:tr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Finalise and report waste audit outcomes.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Restore audit site and dispose of waste according to workplace and regulatory requirements.</w:t>
            </w:r>
          </w:p>
        </w:tc>
      </w:tr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Review and evaluate waste audit data and site assessment information to profile management of waste.</w:t>
            </w:r>
          </w:p>
        </w:tc>
      </w:tr>
      <w:tr w:rsidTr="00654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63">
            <w:pPr>
              <w:pStyle w:val="BodyText"/>
              <w:rPr>
                <w:lang w:val="en-NZ"/>
              </w:rPr>
            </w:pPr>
            <w:r w:rsidRPr="0065456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63" w:rsidP="00654563">
            <w:pPr>
              <w:pStyle w:val="BodyText"/>
            </w:pPr>
            <w:r w:rsidRPr="00654563">
              <w:t>Complete audit documentation and report findings according to workplace and regulatory requirements.</w:t>
            </w:r>
          </w:p>
        </w:tc>
      </w:tr>
    </w:tbl>
    <w:p w:rsidR="00000000" w:rsidRPr="00654563" w:rsidP="00654563">
      <w:pPr>
        <w:pStyle w:val="BodyText"/>
      </w:pPr>
    </w:p>
    <w:p w:rsidR="00000000" w:rsidRPr="00654563" w:rsidP="00654563">
      <w:pPr>
        <w:pStyle w:val="AllowPageBreak"/>
      </w:pPr>
    </w:p>
    <w:p w:rsidR="00000000" w:rsidRPr="00654563" w:rsidP="00654563">
      <w:pPr>
        <w:pStyle w:val="Heading1"/>
      </w:pPr>
      <w:bookmarkStart w:id="6" w:name="O_1070755"/>
      <w:bookmarkEnd w:id="6"/>
      <w:r w:rsidRPr="00654563">
        <w:t>Foundation Skills</w:t>
      </w:r>
    </w:p>
    <w:p w:rsidR="00000000" w:rsidRPr="00654563" w:rsidP="006D4554">
      <w:pPr>
        <w:pStyle w:val="BodyText"/>
      </w:pPr>
      <w:r w:rsidRPr="00654563">
        <w:t>Foundation skills essential to performance are explicit in the performance criteria of this unit of competency.</w:t>
      </w:r>
    </w:p>
    <w:p w:rsidR="00000000" w:rsidRPr="00654563" w:rsidP="00654563">
      <w:pPr>
        <w:pStyle w:val="Heading1"/>
      </w:pPr>
      <w:bookmarkStart w:id="7" w:name="O_1070754"/>
      <w:bookmarkEnd w:id="7"/>
      <w:r w:rsidRPr="00654563">
        <w:t>Unit Mapping Information</w:t>
      </w:r>
    </w:p>
    <w:p w:rsidR="00000000" w:rsidRPr="00654563" w:rsidP="006D4554">
      <w:pPr>
        <w:pStyle w:val="BodyText"/>
      </w:pPr>
      <w:r w:rsidRPr="00654563">
        <w:t>Supersedes but is not equivalent to:</w:t>
      </w:r>
    </w:p>
    <w:p w:rsidR="00000000" w:rsidRPr="00654563" w:rsidP="00654563">
      <w:pPr>
        <w:pStyle w:val="ListBullet"/>
      </w:pPr>
      <w:r w:rsidRPr="00654563">
        <w:t>CPPWMT4001A Plan waste audits.</w:t>
      </w:r>
    </w:p>
    <w:p w:rsidR="00000000" w:rsidRPr="00654563" w:rsidP="00654563">
      <w:pPr>
        <w:pStyle w:val="ListBullet"/>
      </w:pPr>
      <w:r w:rsidRPr="00654563">
        <w:t>CPPWMT4002A Carry out waste aud</w:t>
      </w:r>
      <w:r w:rsidRPr="00654563">
        <w:t>its.</w:t>
      </w:r>
    </w:p>
    <w:p w:rsidR="00000000" w:rsidRPr="00654563" w:rsidP="00654563">
      <w:pPr>
        <w:pStyle w:val="ListBullet"/>
      </w:pPr>
      <w:r w:rsidRPr="00654563">
        <w:t>CPPWMT4003A Review, evaluate and document waste assessment findings.</w:t>
      </w:r>
    </w:p>
    <w:p w:rsidR="00000000" w:rsidRPr="00654563" w:rsidP="00654563">
      <w:pPr>
        <w:pStyle w:val="ListBullet"/>
      </w:pPr>
      <w:r w:rsidRPr="00654563">
        <w:t>CPPWMT4035A Undertake waste process audits.</w:t>
      </w:r>
    </w:p>
    <w:p w:rsidR="00000000" w:rsidRPr="00654563" w:rsidP="00654563">
      <w:pPr>
        <w:pStyle w:val="AllowPageBreak"/>
      </w:pPr>
    </w:p>
    <w:p w:rsidR="00000000" w:rsidRPr="00654563" w:rsidP="00654563">
      <w:pPr>
        <w:pStyle w:val="Heading1"/>
      </w:pPr>
      <w:bookmarkStart w:id="8" w:name="O_1070747"/>
      <w:bookmarkEnd w:id="8"/>
      <w:r w:rsidRPr="00654563">
        <w:t>Links</w:t>
      </w:r>
    </w:p>
    <w:p w:rsidR="00000000" w:rsidRPr="00654563" w:rsidP="006D4554">
      <w:pPr>
        <w:pStyle w:val="BodyText"/>
      </w:pPr>
      <w:r w:rsidRPr="0065456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7773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54563" w:rsidP="00654563"/>
    <w:sectPr w:rsidSect="006545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63" w:rsidRPr="006D4554" w:rsidP="006D45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54" w:rsidP="006545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4554" w:rsidP="006545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D4554" w:rsidP="006545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563" w:rsidRPr="006D4554" w:rsidP="006D45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54" w:rsidRPr="002D2AF8" w:rsidP="006545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CPPWMT4009 Conduct waste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D4554" w:rsidP="006545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946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7C5B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5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5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5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5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5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5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5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5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5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5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5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563"/>
  </w:style>
  <w:style w:type="character" w:customStyle="1" w:styleId="Heading1Char">
    <w:name w:val="Heading 1 Char"/>
    <w:basedOn w:val="DefaultParagraphFont"/>
    <w:link w:val="Heading1"/>
    <w:rsid w:val="006545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5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5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5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545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5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45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5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5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5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5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5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5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5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5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5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5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5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5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5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5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5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4563"/>
    <w:rPr>
      <w:b/>
      <w:spacing w:val="0"/>
    </w:rPr>
  </w:style>
  <w:style w:type="paragraph" w:customStyle="1" w:styleId="SuperTitle">
    <w:name w:val="SuperTitle"/>
    <w:basedOn w:val="Title"/>
    <w:rsid w:val="006545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5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5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45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45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5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5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5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5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5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5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5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5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563"/>
    <w:rPr>
      <w:i/>
    </w:rPr>
  </w:style>
  <w:style w:type="paragraph" w:styleId="Caption">
    <w:name w:val="caption"/>
    <w:basedOn w:val="BodyText"/>
    <w:next w:val="Normal"/>
    <w:qFormat/>
    <w:rsid w:val="006545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5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5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563"/>
  </w:style>
  <w:style w:type="paragraph" w:styleId="TableofFigures">
    <w:name w:val="table of figures"/>
    <w:basedOn w:val="Normal"/>
    <w:next w:val="Normal"/>
    <w:semiHidden/>
    <w:rsid w:val="006545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5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4563"/>
    <w:rPr>
      <w:rFonts w:ascii="Wingdings" w:hAnsi="Wingdings"/>
    </w:rPr>
  </w:style>
  <w:style w:type="paragraph" w:customStyle="1" w:styleId="TableHeading">
    <w:name w:val="Table Heading"/>
    <w:basedOn w:val="HeadingBase"/>
    <w:rsid w:val="006545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563"/>
    <w:rPr>
      <w:color w:val="0033CC"/>
      <w:u w:val="none"/>
    </w:rPr>
  </w:style>
  <w:style w:type="paragraph" w:customStyle="1" w:styleId="BodyTextRight">
    <w:name w:val="Body Text Right"/>
    <w:basedOn w:val="BodyText"/>
    <w:rsid w:val="006545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5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5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5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5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5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563"/>
    <w:rPr>
      <w:sz w:val="32"/>
    </w:rPr>
  </w:style>
  <w:style w:type="paragraph" w:customStyle="1" w:styleId="HeadingProcedure">
    <w:name w:val="Heading Procedure"/>
    <w:basedOn w:val="HeadingBase"/>
    <w:next w:val="Normal"/>
    <w:rsid w:val="006545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563"/>
    <w:pPr>
      <w:spacing w:before="60" w:after="60"/>
    </w:pPr>
  </w:style>
  <w:style w:type="paragraph" w:styleId="ListContinue">
    <w:name w:val="List Continue"/>
    <w:basedOn w:val="List"/>
    <w:rsid w:val="00654563"/>
    <w:pPr>
      <w:ind w:firstLine="0"/>
    </w:pPr>
  </w:style>
  <w:style w:type="paragraph" w:customStyle="1" w:styleId="ListNote">
    <w:name w:val="List Note"/>
    <w:basedOn w:val="List"/>
    <w:rsid w:val="006545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5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5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563"/>
    <w:rPr>
      <w:rFonts w:ascii="Courier New" w:hAnsi="Courier New"/>
    </w:rPr>
  </w:style>
  <w:style w:type="paragraph" w:customStyle="1" w:styleId="NoteBullet">
    <w:name w:val="Note Bullet"/>
    <w:basedOn w:val="Note"/>
    <w:rsid w:val="006545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5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5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5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5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45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5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563"/>
    <w:rPr>
      <w:b/>
      <w:smallCaps/>
    </w:rPr>
  </w:style>
  <w:style w:type="paragraph" w:customStyle="1" w:styleId="TableListNumber">
    <w:name w:val="Table List Number"/>
    <w:basedOn w:val="ListNumber"/>
    <w:rsid w:val="006545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5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563"/>
    <w:pPr>
      <w:numPr>
        <w:numId w:val="8"/>
      </w:numPr>
    </w:pPr>
  </w:style>
  <w:style w:type="paragraph" w:customStyle="1" w:styleId="ListAlpha2">
    <w:name w:val="List Alpha 2"/>
    <w:basedOn w:val="List2"/>
    <w:rsid w:val="00654563"/>
    <w:pPr>
      <w:numPr>
        <w:numId w:val="7"/>
      </w:numPr>
    </w:pPr>
  </w:style>
  <w:style w:type="paragraph" w:styleId="List2">
    <w:name w:val="List 2"/>
    <w:basedOn w:val="BodyText"/>
    <w:rsid w:val="006545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5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5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5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5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5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4563"/>
    <w:pPr>
      <w:numPr>
        <w:numId w:val="3"/>
      </w:numPr>
    </w:pPr>
  </w:style>
  <w:style w:type="paragraph" w:styleId="ListContinue2">
    <w:name w:val="List Continue 2"/>
    <w:basedOn w:val="List2"/>
    <w:rsid w:val="00654563"/>
    <w:pPr>
      <w:ind w:firstLine="0"/>
    </w:pPr>
  </w:style>
  <w:style w:type="paragraph" w:styleId="ListContinue3">
    <w:name w:val="List Continue 3"/>
    <w:basedOn w:val="List3"/>
    <w:rsid w:val="00654563"/>
    <w:pPr>
      <w:ind w:left="1021" w:firstLine="0"/>
    </w:pPr>
  </w:style>
  <w:style w:type="paragraph" w:styleId="ListContinue4">
    <w:name w:val="List Continue 4"/>
    <w:basedOn w:val="List4"/>
    <w:rsid w:val="00654563"/>
    <w:pPr>
      <w:ind w:firstLine="0"/>
    </w:pPr>
  </w:style>
  <w:style w:type="paragraph" w:styleId="ListContinue5">
    <w:name w:val="List Continue 5"/>
    <w:basedOn w:val="List5"/>
    <w:rsid w:val="00654563"/>
    <w:pPr>
      <w:ind w:firstLine="0"/>
    </w:pPr>
  </w:style>
  <w:style w:type="paragraph" w:styleId="ListNumber3">
    <w:name w:val="List Number 3"/>
    <w:basedOn w:val="List3"/>
    <w:rsid w:val="00654563"/>
    <w:pPr>
      <w:numPr>
        <w:numId w:val="4"/>
      </w:numPr>
    </w:pPr>
  </w:style>
  <w:style w:type="paragraph" w:styleId="ListNumber4">
    <w:name w:val="List Number 4"/>
    <w:basedOn w:val="List4"/>
    <w:rsid w:val="00654563"/>
    <w:pPr>
      <w:numPr>
        <w:numId w:val="5"/>
      </w:numPr>
    </w:pPr>
  </w:style>
  <w:style w:type="paragraph" w:styleId="ListNumber5">
    <w:name w:val="List Number 5"/>
    <w:basedOn w:val="List5"/>
    <w:rsid w:val="00654563"/>
    <w:pPr>
      <w:numPr>
        <w:numId w:val="6"/>
      </w:numPr>
    </w:pPr>
  </w:style>
  <w:style w:type="paragraph" w:styleId="BlockText">
    <w:name w:val="Block Text"/>
    <w:basedOn w:val="Normal"/>
    <w:rsid w:val="006545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5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563"/>
    <w:rPr>
      <w:sz w:val="16"/>
      <w:vertAlign w:val="superscript"/>
    </w:rPr>
  </w:style>
  <w:style w:type="character" w:customStyle="1" w:styleId="Symbols">
    <w:name w:val="Symbols"/>
    <w:basedOn w:val="DefaultParagraphFont"/>
    <w:rsid w:val="00654563"/>
    <w:rPr>
      <w:rFonts w:ascii="Symbol" w:hAnsi="Symbol"/>
    </w:rPr>
  </w:style>
  <w:style w:type="character" w:customStyle="1" w:styleId="MenuOptions">
    <w:name w:val="Menu Options"/>
    <w:basedOn w:val="DefaultParagraphFont"/>
    <w:rsid w:val="006545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563"/>
    <w:rPr>
      <w:b/>
    </w:rPr>
  </w:style>
  <w:style w:type="character" w:customStyle="1" w:styleId="Underlined">
    <w:name w:val="Underlined"/>
    <w:basedOn w:val="DefaultParagraphFont"/>
    <w:rsid w:val="00654563"/>
    <w:rPr>
      <w:u w:val="single"/>
    </w:rPr>
  </w:style>
  <w:style w:type="paragraph" w:customStyle="1" w:styleId="TableBodyTextRight">
    <w:name w:val="Table Body Text Right"/>
    <w:basedOn w:val="TableBodyText"/>
    <w:rsid w:val="006545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563"/>
    <w:rPr>
      <w:sz w:val="18"/>
    </w:rPr>
  </w:style>
  <w:style w:type="paragraph" w:customStyle="1" w:styleId="BodySmallRight">
    <w:name w:val="Body Small Right"/>
    <w:basedOn w:val="BodyTextRight"/>
    <w:rsid w:val="00654563"/>
    <w:rPr>
      <w:sz w:val="18"/>
      <w:szCs w:val="18"/>
    </w:rPr>
  </w:style>
  <w:style w:type="paragraph" w:customStyle="1" w:styleId="MarginEdition">
    <w:name w:val="Margin Edition"/>
    <w:basedOn w:val="MarginNote"/>
    <w:rsid w:val="006545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563"/>
    <w:rPr>
      <w:sz w:val="2"/>
      <w:szCs w:val="2"/>
    </w:rPr>
  </w:style>
  <w:style w:type="character" w:customStyle="1" w:styleId="Small">
    <w:name w:val="Small"/>
    <w:basedOn w:val="DefaultParagraphFont"/>
    <w:rsid w:val="00654563"/>
    <w:rPr>
      <w:sz w:val="16"/>
    </w:rPr>
  </w:style>
  <w:style w:type="paragraph" w:customStyle="1" w:styleId="WideTable">
    <w:name w:val="Wide Table"/>
    <w:basedOn w:val="Normal"/>
    <w:rsid w:val="006545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563"/>
  </w:style>
  <w:style w:type="paragraph" w:styleId="Quote">
    <w:name w:val="Quote"/>
    <w:basedOn w:val="Heading1"/>
    <w:link w:val="QuoteChar"/>
    <w:qFormat/>
    <w:rsid w:val="006545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5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563"/>
    <w:pPr>
      <w:pageBreakBefore/>
    </w:pPr>
  </w:style>
  <w:style w:type="paragraph" w:customStyle="1" w:styleId="Border">
    <w:name w:val="Border"/>
    <w:basedOn w:val="Normal"/>
    <w:qFormat/>
    <w:rsid w:val="006545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5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5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5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5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5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5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5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5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563"/>
    <w:rPr>
      <w:u w:val="single"/>
    </w:rPr>
  </w:style>
  <w:style w:type="character" w:customStyle="1" w:styleId="BoldandItalics">
    <w:name w:val="Bold and Italics"/>
    <w:qFormat/>
    <w:rsid w:val="00654563"/>
    <w:rPr>
      <w:b/>
      <w:i/>
      <w:u w:val="none"/>
    </w:rPr>
  </w:style>
  <w:style w:type="paragraph" w:styleId="BalloonText">
    <w:name w:val="Balloon Text"/>
    <w:basedOn w:val="Normal"/>
    <w:link w:val="BalloonTextChar"/>
    <w:rsid w:val="006545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5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5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5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5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5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563"/>
    <w:pPr>
      <w:spacing w:before="0" w:after="0"/>
    </w:pPr>
  </w:style>
  <w:style w:type="paragraph" w:customStyle="1" w:styleId="BodyTextBold">
    <w:name w:val="Body Text Bold"/>
    <w:basedOn w:val="BodyText"/>
    <w:qFormat/>
    <w:rsid w:val="00654563"/>
    <w:rPr>
      <w:b/>
    </w:rPr>
  </w:style>
  <w:style w:type="character" w:styleId="Hyperlink">
    <w:name w:val="Hyperlink"/>
    <w:basedOn w:val="DefaultParagraphFont"/>
    <w:uiPriority w:val="99"/>
    <w:unhideWhenUsed/>
    <w:rsid w:val="006D45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3151</Characters>
  <Application>Microsoft Office Word</Application>
  <DocSecurity>0</DocSecurity>
  <Lines>143</Lines>
  <Paragraphs>79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CPPWMT4009 Conduct waste audits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2022-12-19T06:10:00Z</dcterms:created>
  <dcterms:modified xsi:type="dcterms:W3CDTF">2022-12-19T06:10:00Z</dcterms:modified>
</cp:coreProperties>
</file>