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C17" w:rsidP="00582C17">
      <w:pPr>
        <w:pStyle w:val="Title"/>
      </w:pPr>
      <w:r>
        <w:fldChar w:fldCharType="begin"/>
      </w:r>
      <w:r>
        <w:instrText xml:space="preserve"> TITLE   \* MERGEFORMAT </w:instrText>
      </w:r>
      <w:r>
        <w:fldChar w:fldCharType="separate"/>
      </w:r>
      <w:r>
        <w:t>CPPWMT4007 Organise and monitor waste management operations</w:t>
      </w:r>
      <w:r>
        <w:fldChar w:fldCharType="end"/>
      </w:r>
    </w:p>
    <w:p w:rsidR="00582C17" w:rsidP="00582C17">
      <w:pPr>
        <w:pStyle w:val="Version"/>
        <w:sectPr w:rsidSect="00D96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C19" w:rsidP="00D96C19">
      <w:pPr>
        <w:pStyle w:val="SuperHeading"/>
      </w:pPr>
      <w:r w:rsidRPr="00D96C19">
        <w:t>CPPWMT4007 Organise and monitor waste management operations</w:t>
      </w:r>
    </w:p>
    <w:p w:rsidR="00000000" w:rsidRPr="00D96C19" w:rsidP="00D96C19">
      <w:pPr>
        <w:pStyle w:val="Heading1"/>
      </w:pPr>
      <w:bookmarkStart w:id="1" w:name="O_882920"/>
      <w:bookmarkEnd w:id="1"/>
      <w:r w:rsidRPr="00D96C19">
        <w:t>Modification History</w:t>
      </w:r>
    </w:p>
    <w:tbl>
      <w:tblPr>
        <w:tblW w:w="0" w:type="auto"/>
        <w:tblLayout w:type="fixed"/>
        <w:tblCellMar>
          <w:left w:w="62" w:type="dxa"/>
          <w:right w:w="62" w:type="dxa"/>
        </w:tblCellMar>
        <w:tblLook w:val="0000"/>
      </w:tblPr>
      <w:tblGrid>
        <w:gridCol w:w="1128"/>
        <w:gridCol w:w="7944"/>
      </w:tblGrid>
      <w:tr w:rsidTr="00D96C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Release 1</w:t>
            </w:r>
          </w:p>
        </w:tc>
        <w:tc>
          <w:tcPr>
            <w:tcW w:w="7944" w:type="dxa"/>
            <w:tcBorders>
              <w:top w:val="nil"/>
              <w:left w:val="nil"/>
              <w:bottom w:val="nil"/>
              <w:right w:val="nil"/>
            </w:tcBorders>
            <w:tcMar>
              <w:top w:w="0" w:type="dxa"/>
              <w:left w:w="62" w:type="dxa"/>
              <w:bottom w:w="0" w:type="dxa"/>
              <w:right w:w="62" w:type="dxa"/>
            </w:tcMar>
          </w:tcPr>
          <w:p w:rsidR="00000000" w:rsidRPr="00D96C19" w:rsidP="00D96C19">
            <w:pPr>
              <w:pStyle w:val="BodyText"/>
            </w:pPr>
            <w:r w:rsidRPr="00D96C19">
              <w:t>This version first released with CPP Property Services Training Package Release 10.0.</w:t>
            </w:r>
          </w:p>
          <w:p w:rsidR="00000000" w:rsidRPr="00D96C19" w:rsidP="00D96C19">
            <w:pPr>
              <w:pStyle w:val="BodyText"/>
            </w:pPr>
            <w:r w:rsidRPr="00D96C19">
              <w:t>Supersedes but is not equivalent to:</w:t>
            </w:r>
          </w:p>
          <w:p w:rsidR="00000000" w:rsidRPr="00D96C19" w:rsidP="00D96C19">
            <w:pPr>
              <w:pStyle w:val="ListBullet"/>
            </w:pPr>
            <w:r w:rsidRPr="00D96C19">
              <w:t>CPPWMT4052A Organise waste management operations.</w:t>
            </w:r>
          </w:p>
          <w:p w:rsidR="00000000" w:rsidRPr="00D96C19" w:rsidP="00D96C19">
            <w:pPr>
              <w:pStyle w:val="ListBullet"/>
            </w:pPr>
            <w:r w:rsidRPr="00D96C19">
              <w:t>CPPWMT4053A Conduct and monitor was</w:t>
            </w:r>
            <w:r w:rsidRPr="00D96C19">
              <w:t>te management operations.</w:t>
            </w:r>
          </w:p>
        </w:tc>
      </w:tr>
    </w:tbl>
    <w:p w:rsidR="00000000" w:rsidRPr="00D96C19" w:rsidP="00D96C19">
      <w:pPr>
        <w:pStyle w:val="BodyText"/>
      </w:pPr>
    </w:p>
    <w:p w:rsidR="00000000" w:rsidRPr="00D96C19" w:rsidP="00D96C19">
      <w:pPr>
        <w:pStyle w:val="AllowPageBreak"/>
      </w:pPr>
    </w:p>
    <w:p w:rsidR="00000000" w:rsidRPr="00D96C19" w:rsidP="00D96C19">
      <w:pPr>
        <w:pStyle w:val="Heading1"/>
      </w:pPr>
      <w:bookmarkStart w:id="2" w:name="O_882928"/>
      <w:bookmarkEnd w:id="2"/>
      <w:r w:rsidRPr="00D96C19">
        <w:t>Application</w:t>
      </w:r>
    </w:p>
    <w:p w:rsidR="00000000" w:rsidRPr="00D96C19" w:rsidP="00582C17">
      <w:pPr>
        <w:pStyle w:val="BodyText"/>
      </w:pPr>
      <w:r w:rsidRPr="00D96C19">
        <w:t>This unit specifies the skills and knowledge required to organise and monitor waste management operations. It includes scheduling and organising personnel, plant, equipment and materials to meet oper</w:t>
      </w:r>
      <w:r w:rsidRPr="00D96C19">
        <w:t>ational requirements and monitoring activities on site to ensure quality and regulatory compliance. It includes supervising personnel to ensure capacity and licensing is appropriate for the work being performed, identifying training opportunities to addres</w:t>
      </w:r>
      <w:r w:rsidRPr="00D96C19">
        <w:t>s individual skill gaps and ensuring the availability of skilled personnel to meet work schedules.</w:t>
      </w:r>
    </w:p>
    <w:p w:rsidR="00000000" w:rsidRPr="00D96C19" w:rsidP="00582C17">
      <w:pPr>
        <w:pStyle w:val="BodyText"/>
      </w:pPr>
      <w:r w:rsidRPr="00D96C19">
        <w:t>A person who achieves this unit of competency is able to use specialised knowledge to complete routine and non-routine tasks and deal with predictable and so</w:t>
      </w:r>
      <w:r w:rsidRPr="00D96C19">
        <w:t>metimes unpredictable problems.</w:t>
      </w:r>
    </w:p>
    <w:p w:rsidR="00000000" w:rsidRPr="00D96C19" w:rsidP="00582C17">
      <w:pPr>
        <w:pStyle w:val="BodyText"/>
      </w:pPr>
      <w:r w:rsidRPr="00D96C19">
        <w:t>No licensing, legislative or certification requirements apply to this unit of competency at the time of publication.</w:t>
      </w:r>
    </w:p>
    <w:p w:rsidR="00000000" w:rsidRPr="00D96C19" w:rsidP="00D96C19">
      <w:pPr>
        <w:pStyle w:val="Heading1"/>
      </w:pPr>
      <w:bookmarkStart w:id="3" w:name="O_882927"/>
      <w:bookmarkEnd w:id="3"/>
      <w:r w:rsidRPr="00D96C19">
        <w:t>Pre-requisite Unit</w:t>
      </w:r>
    </w:p>
    <w:p w:rsidR="00000000" w:rsidRPr="00D96C19" w:rsidP="00582C17">
      <w:pPr>
        <w:pStyle w:val="BodyText"/>
      </w:pPr>
      <w:r w:rsidRPr="00D96C19">
        <w:t>Nil</w:t>
      </w:r>
    </w:p>
    <w:p w:rsidR="00000000" w:rsidRPr="00D96C19" w:rsidP="00D96C19">
      <w:pPr>
        <w:pStyle w:val="Heading1"/>
      </w:pPr>
      <w:bookmarkStart w:id="4" w:name="O_882925"/>
      <w:bookmarkEnd w:id="4"/>
      <w:r w:rsidRPr="00D96C19">
        <w:t>Unit Sector</w:t>
      </w:r>
    </w:p>
    <w:p w:rsidR="00000000" w:rsidRPr="00D96C19" w:rsidP="00582C17">
      <w:pPr>
        <w:pStyle w:val="BodyText"/>
      </w:pPr>
      <w:r w:rsidRPr="00D96C19">
        <w:t>Waste management</w:t>
      </w:r>
    </w:p>
    <w:p w:rsidR="00000000" w:rsidRPr="00D96C19" w:rsidP="00D96C19">
      <w:pPr>
        <w:pStyle w:val="Heading1"/>
      </w:pPr>
      <w:bookmarkStart w:id="5" w:name="O_882924"/>
      <w:bookmarkEnd w:id="5"/>
      <w:r w:rsidRPr="00D96C1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96C1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Performance criteria describe what needs to be done to demonstrate achievement of the element.</w:t>
            </w:r>
          </w:p>
        </w:tc>
      </w:tr>
      <w:tr w:rsidTr="00D96C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1</w:t>
            </w:r>
          </w:p>
        </w:tc>
        <w:tc>
          <w:tcPr>
            <w:tcW w:w="2357" w:type="dxa"/>
            <w:vMerge w:val="restart"/>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 xml:space="preserve">Prepare for waste </w:t>
            </w:r>
            <w:r w:rsidRPr="00D96C19">
              <w:t>management operations.</w:t>
            </w: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1.1</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Review workplace policies and proce</w:t>
            </w:r>
            <w:r w:rsidRPr="00D96C19">
              <w:t xml:space="preserve">dures, legislation </w:t>
            </w:r>
            <w:r w:rsidRPr="00D96C19">
              <w:t>and regulations and apply to waste management operations.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1.2</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Check required licences to ensure they are appropriate to work being performed according to legislative and workplace requirements.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1.3</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Assess and manage hazards and risks associated with waste management operations according to workplace requirements.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1.4</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Inform relevant persons of work requirements and safe operating procedures according to workplace requirements.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1.5</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Select, check and use required personal protective equipment appropriate for work activities.</w:t>
            </w:r>
          </w:p>
        </w:tc>
      </w:tr>
      <w:tr w:rsidTr="00D96C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6C19">
            <w:pPr>
              <w:pStyle w:val="BodyText"/>
              <w:rPr>
                <w:lang w:val="en-NZ"/>
              </w:rPr>
            </w:pPr>
          </w:p>
        </w:tc>
      </w:tr>
      <w:tr w:rsidTr="00D96C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2</w:t>
            </w:r>
          </w:p>
        </w:tc>
        <w:tc>
          <w:tcPr>
            <w:tcW w:w="2357" w:type="dxa"/>
            <w:vMerge w:val="restart"/>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Organise operational resources.</w:t>
            </w: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2.1</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Estimate plant, equipment and materials required for waste management operations based on past usage and present needs</w:t>
            </w:r>
            <w:r w:rsidRPr="00D96C19">
              <w:t xml:space="preserve"> and confirm associated licensing requirements.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2.2</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Check availability of plant, equipment and materials and implement actions required to ensure their readiness to meet operational requirements.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2.3</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Organise and supervise personnel required for waste management operations.</w:t>
            </w:r>
          </w:p>
        </w:tc>
      </w:tr>
      <w:tr w:rsidTr="00D96C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6C19">
            <w:pPr>
              <w:pStyle w:val="BodyText"/>
              <w:rPr>
                <w:lang w:val="en-NZ"/>
              </w:rPr>
            </w:pPr>
          </w:p>
        </w:tc>
      </w:tr>
      <w:tr w:rsidTr="00D96C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3</w:t>
            </w:r>
          </w:p>
        </w:tc>
        <w:tc>
          <w:tcPr>
            <w:tcW w:w="2357" w:type="dxa"/>
            <w:vMerge w:val="restart"/>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Schedule and monitor work activities.</w:t>
            </w: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3.1</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Schedule waste management operations to ensure efficient use of resources and completion within designated timeframes.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3.2</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Allocate work to relevant persons according to individual licences, capacities and skills according to workplace and regulatory requirements.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3.3</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Monitor wo</w:t>
            </w:r>
            <w:r w:rsidRPr="00D96C19">
              <w:t>rk activities to ensure compliance with quality and operational requirements and implement contingency measures to resolve problems.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3.4</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Discuss skill gaps with personnel and identify training opportunities to maintain competency levels required to meet</w:t>
            </w:r>
            <w:r w:rsidRPr="00D96C19">
              <w:t xml:space="preserve"> operational requirements.</w:t>
            </w:r>
          </w:p>
        </w:tc>
      </w:tr>
      <w:tr w:rsidTr="00D96C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6C19">
            <w:pPr>
              <w:pStyle w:val="BodyText"/>
              <w:rPr>
                <w:lang w:val="en-NZ"/>
              </w:rPr>
            </w:pPr>
          </w:p>
        </w:tc>
      </w:tr>
      <w:tr w:rsidTr="00D96C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4</w:t>
            </w:r>
          </w:p>
        </w:tc>
        <w:tc>
          <w:tcPr>
            <w:tcW w:w="2357" w:type="dxa"/>
            <w:vMerge w:val="restart"/>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Finalise monitoring and complete documentation.</w:t>
            </w: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4.1</w:t>
            </w:r>
          </w:p>
        </w:tc>
        <w:tc>
          <w:tcPr>
            <w:tcW w:w="5659"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Monitor processes to complete waste management operations according to workplace and regulatory requirements.</w:t>
            </w:r>
          </w:p>
        </w:tc>
      </w:tr>
      <w:tr w:rsidTr="00D96C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6C19">
            <w:pPr>
              <w:pStyle w:val="BodyText"/>
              <w:rPr>
                <w:lang w:val="en-NZ"/>
              </w:rPr>
            </w:pPr>
            <w:r w:rsidRPr="00D96C19">
              <w:t>4.2</w:t>
            </w:r>
          </w:p>
        </w:tc>
        <w:tc>
          <w:tcPr>
            <w:tcW w:w="5659" w:type="dxa"/>
            <w:tcBorders>
              <w:top w:val="nil"/>
              <w:left w:val="nil"/>
              <w:bottom w:val="nil"/>
              <w:right w:val="nil"/>
            </w:tcBorders>
            <w:tcMar>
              <w:top w:w="0" w:type="dxa"/>
              <w:left w:w="62" w:type="dxa"/>
              <w:bottom w:w="0" w:type="dxa"/>
              <w:right w:w="62" w:type="dxa"/>
            </w:tcMar>
          </w:tcPr>
          <w:p w:rsidR="00000000" w:rsidRPr="00D96C19" w:rsidP="00D96C19">
            <w:pPr>
              <w:pStyle w:val="BodyText"/>
            </w:pPr>
            <w:r w:rsidRPr="00D96C19">
              <w:t>Document operational outcomes according to workplace and regulatory requirements.</w:t>
            </w:r>
          </w:p>
        </w:tc>
      </w:tr>
    </w:tbl>
    <w:p w:rsidR="00000000" w:rsidRPr="00D96C19" w:rsidP="00D96C19">
      <w:pPr>
        <w:pStyle w:val="BodyText"/>
      </w:pPr>
    </w:p>
    <w:p w:rsidR="00000000" w:rsidRPr="00D96C19" w:rsidP="00D96C19">
      <w:pPr>
        <w:pStyle w:val="AllowPageBreak"/>
      </w:pPr>
    </w:p>
    <w:p w:rsidR="00000000" w:rsidRPr="00D96C19" w:rsidP="00D96C19">
      <w:pPr>
        <w:pStyle w:val="Heading1"/>
      </w:pPr>
      <w:bookmarkStart w:id="6" w:name="O_882923"/>
      <w:bookmarkEnd w:id="6"/>
      <w:r w:rsidRPr="00D96C19">
        <w:t>Foundation Skills</w:t>
      </w:r>
    </w:p>
    <w:p w:rsidR="00000000" w:rsidRPr="00D96C19" w:rsidP="00582C17">
      <w:pPr>
        <w:pStyle w:val="BodyText"/>
      </w:pPr>
      <w:r w:rsidRPr="00D96C19">
        <w:t>This section describes the language, literacy, numeracy and employment skills essential to performance in this unit but not explicit in t</w:t>
      </w:r>
      <w:r w:rsidRPr="00D96C19">
        <w:t xml:space="preserve">he performance criteria: </w:t>
      </w:r>
    </w:p>
    <w:p w:rsidR="00000000" w:rsidRPr="00D96C19" w:rsidP="00D96C19">
      <w:pPr>
        <w:pStyle w:val="ListBullet"/>
      </w:pPr>
      <w:r w:rsidRPr="00D96C19">
        <w:t>oral communication skills to interact with personnel from diverse socioeconomic and cultural backgrounds</w:t>
      </w:r>
    </w:p>
    <w:p w:rsidR="00000000" w:rsidRPr="00D96C19" w:rsidP="00D96C19">
      <w:pPr>
        <w:pStyle w:val="ListBullet"/>
      </w:pPr>
      <w:r w:rsidRPr="00D96C19">
        <w:t>numeracy skills to:</w:t>
      </w:r>
    </w:p>
    <w:p w:rsidR="00000000" w:rsidRPr="00D96C19" w:rsidP="00D96C19">
      <w:pPr>
        <w:pStyle w:val="ListBullet2"/>
      </w:pPr>
      <w:r w:rsidRPr="00D96C19">
        <w:t>estimate plant, equipment and material requirements based on past usage and present needs</w:t>
      </w:r>
    </w:p>
    <w:p w:rsidR="00000000" w:rsidRPr="00D96C19" w:rsidP="00D96C19">
      <w:pPr>
        <w:pStyle w:val="ListBullet2"/>
      </w:pPr>
      <w:r w:rsidRPr="00D96C19">
        <w:t>schedule and allocate work to meet operational timeframes.</w:t>
      </w:r>
    </w:p>
    <w:p w:rsidR="00000000" w:rsidRPr="00D96C19" w:rsidP="00D96C19">
      <w:pPr>
        <w:pStyle w:val="AllowPageBreak"/>
      </w:pPr>
    </w:p>
    <w:p w:rsidR="00000000" w:rsidRPr="00D96C19" w:rsidP="00D96C19">
      <w:pPr>
        <w:pStyle w:val="Heading1"/>
      </w:pPr>
      <w:bookmarkStart w:id="7" w:name="O_882921"/>
      <w:bookmarkEnd w:id="7"/>
      <w:r w:rsidRPr="00D96C19">
        <w:t>Unit Mapping Information</w:t>
      </w:r>
    </w:p>
    <w:p w:rsidR="00000000" w:rsidRPr="00D96C19" w:rsidP="00582C17">
      <w:pPr>
        <w:pStyle w:val="BodyText"/>
      </w:pPr>
      <w:r w:rsidRPr="00D96C19">
        <w:t>Supersedes but is not equivalent to:</w:t>
      </w:r>
    </w:p>
    <w:p w:rsidR="00000000" w:rsidRPr="00D96C19" w:rsidP="00D96C19">
      <w:pPr>
        <w:pStyle w:val="ListBullet"/>
      </w:pPr>
      <w:r w:rsidRPr="00D96C19">
        <w:t>CPPWMT4052A Organise waste management operations.</w:t>
      </w:r>
    </w:p>
    <w:p w:rsidR="00000000" w:rsidRPr="00D96C19" w:rsidP="00D96C19">
      <w:pPr>
        <w:pStyle w:val="ListBullet"/>
      </w:pPr>
      <w:r w:rsidRPr="00D96C19">
        <w:t>CPPWMT4053A Conduct and monitor waste management operations.</w:t>
      </w:r>
    </w:p>
    <w:p w:rsidR="00000000" w:rsidRPr="00D96C19" w:rsidP="00D96C19">
      <w:pPr>
        <w:pStyle w:val="AllowPageBreak"/>
      </w:pPr>
    </w:p>
    <w:p w:rsidR="00000000" w:rsidRPr="00D96C19" w:rsidP="00D96C19">
      <w:pPr>
        <w:pStyle w:val="Heading1"/>
      </w:pPr>
      <w:bookmarkStart w:id="8" w:name="O_882914"/>
      <w:bookmarkEnd w:id="8"/>
      <w:r w:rsidRPr="00D96C19">
        <w:t>Links</w:t>
      </w:r>
    </w:p>
    <w:p w:rsidR="00000000" w:rsidRPr="00D96C19" w:rsidP="00582C17">
      <w:pPr>
        <w:pStyle w:val="BodyText"/>
      </w:pPr>
      <w:r w:rsidRPr="00D96C1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26F47">
        <w:rPr>
          <w:rStyle w:val="Hyperlink"/>
        </w:rPr>
        <w:t>https://vetnet.gov.au/Pages/TrainingDocs.aspx?q=6f3f9672-30e8-4835-b348-205dfcf13d9b</w:t>
      </w:r>
      <w:r>
        <w:fldChar w:fldCharType="end"/>
      </w:r>
    </w:p>
    <w:p w:rsidR="00000000" w:rsidRPr="00D96C19" w:rsidP="00D96C19"/>
    <w:sectPr w:rsidSect="00D96C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19" w:rsidRPr="00582C17" w:rsidP="00582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C17" w:rsidP="00D96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C17" w:rsidP="00D96C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82C17" w:rsidP="00D96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C19" w:rsidRPr="00582C17" w:rsidP="00582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C17" w:rsidRPr="002D2AF8" w:rsidP="00D96C19">
    <w:pPr>
      <w:pStyle w:val="Header"/>
      <w:framePr w:wrap="around"/>
    </w:pPr>
    <w:r>
      <w:fldChar w:fldCharType="begin"/>
    </w:r>
    <w:r>
      <w:instrText xml:space="preserve"> TITLE   \* MERGEFORMAT </w:instrText>
    </w:r>
    <w:r>
      <w:fldChar w:fldCharType="separate"/>
    </w:r>
    <w:r>
      <w:t>CPPWMT4007 Organise and monitor waste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82C17" w:rsidP="00D96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A4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86E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8B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C19"/>
    <w:pPr>
      <w:spacing w:before="360" w:after="60"/>
      <w:outlineLvl w:val="0"/>
    </w:pPr>
    <w:rPr>
      <w:sz w:val="32"/>
    </w:rPr>
  </w:style>
  <w:style w:type="paragraph" w:styleId="Heading2">
    <w:name w:val="heading 2"/>
    <w:basedOn w:val="HeadingBase"/>
    <w:next w:val="BodyText"/>
    <w:link w:val="Heading2Char"/>
    <w:qFormat/>
    <w:rsid w:val="00D96C19"/>
    <w:pPr>
      <w:keepLines/>
      <w:spacing w:before="240" w:after="120"/>
      <w:outlineLvl w:val="1"/>
    </w:pPr>
    <w:rPr>
      <w:sz w:val="28"/>
      <w:szCs w:val="40"/>
    </w:rPr>
  </w:style>
  <w:style w:type="paragraph" w:styleId="Heading3">
    <w:name w:val="heading 3"/>
    <w:basedOn w:val="HeadingBase"/>
    <w:next w:val="BodyText"/>
    <w:link w:val="Heading3Char"/>
    <w:qFormat/>
    <w:rsid w:val="00D96C19"/>
    <w:pPr>
      <w:spacing w:before="180" w:after="120"/>
      <w:outlineLvl w:val="2"/>
    </w:pPr>
    <w:rPr>
      <w:spacing w:val="-10"/>
      <w:kern w:val="32"/>
    </w:rPr>
  </w:style>
  <w:style w:type="paragraph" w:styleId="Heading4">
    <w:name w:val="heading 4"/>
    <w:basedOn w:val="HeadingBase"/>
    <w:next w:val="BodyText"/>
    <w:link w:val="Heading4Char"/>
    <w:qFormat/>
    <w:rsid w:val="00D96C19"/>
    <w:pPr>
      <w:spacing w:before="160" w:after="120"/>
      <w:outlineLvl w:val="3"/>
    </w:pPr>
    <w:rPr>
      <w:sz w:val="22"/>
    </w:rPr>
  </w:style>
  <w:style w:type="paragraph" w:styleId="Heading5">
    <w:name w:val="heading 5"/>
    <w:basedOn w:val="HeadingBase"/>
    <w:next w:val="Normal"/>
    <w:link w:val="Heading5Char"/>
    <w:qFormat/>
    <w:rsid w:val="00D96C19"/>
    <w:pPr>
      <w:spacing w:before="80"/>
      <w:outlineLvl w:val="4"/>
    </w:pPr>
    <w:rPr>
      <w:color w:val="918585"/>
      <w:sz w:val="20"/>
    </w:rPr>
  </w:style>
  <w:style w:type="paragraph" w:styleId="Heading6">
    <w:name w:val="heading 6"/>
    <w:basedOn w:val="HeadingBase"/>
    <w:next w:val="Normal"/>
    <w:link w:val="Heading6Char"/>
    <w:qFormat/>
    <w:rsid w:val="00D96C19"/>
    <w:pPr>
      <w:spacing w:before="60"/>
      <w:outlineLvl w:val="5"/>
    </w:pPr>
    <w:rPr>
      <w:color w:val="918585"/>
      <w:sz w:val="20"/>
    </w:rPr>
  </w:style>
  <w:style w:type="paragraph" w:styleId="Heading7">
    <w:name w:val="heading 7"/>
    <w:basedOn w:val="Normal"/>
    <w:next w:val="Normal"/>
    <w:link w:val="Heading7Char"/>
    <w:qFormat/>
    <w:rsid w:val="00D96C19"/>
    <w:pPr>
      <w:ind w:left="720"/>
      <w:outlineLvl w:val="6"/>
    </w:pPr>
    <w:rPr>
      <w:i/>
    </w:rPr>
  </w:style>
  <w:style w:type="paragraph" w:styleId="Heading8">
    <w:name w:val="heading 8"/>
    <w:basedOn w:val="Normal"/>
    <w:next w:val="Normal"/>
    <w:link w:val="Heading8Char"/>
    <w:qFormat/>
    <w:rsid w:val="00D96C19"/>
    <w:pPr>
      <w:ind w:left="720"/>
      <w:outlineLvl w:val="7"/>
    </w:pPr>
    <w:rPr>
      <w:i/>
    </w:rPr>
  </w:style>
  <w:style w:type="paragraph" w:styleId="Heading9">
    <w:name w:val="heading 9"/>
    <w:basedOn w:val="Normal"/>
    <w:next w:val="Normal"/>
    <w:link w:val="Heading9Char"/>
    <w:qFormat/>
    <w:rsid w:val="00D96C19"/>
    <w:pPr>
      <w:ind w:left="720"/>
      <w:outlineLvl w:val="8"/>
    </w:pPr>
    <w:rPr>
      <w:i/>
    </w:rPr>
  </w:style>
  <w:style w:type="character" w:default="1" w:styleId="DefaultParagraphFont">
    <w:name w:val="Default Paragraph Font"/>
    <w:uiPriority w:val="1"/>
    <w:unhideWhenUsed/>
    <w:rsid w:val="00D96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C19"/>
  </w:style>
  <w:style w:type="character" w:customStyle="1" w:styleId="Heading1Char">
    <w:name w:val="Heading 1 Char"/>
    <w:basedOn w:val="DefaultParagraphFont"/>
    <w:link w:val="Heading1"/>
    <w:rsid w:val="00D96C19"/>
    <w:rPr>
      <w:rFonts w:ascii="Times New Roman" w:eastAsia="Times New Roman" w:hAnsi="Times New Roman" w:cs="Times New Roman"/>
      <w:b/>
      <w:sz w:val="32"/>
      <w:szCs w:val="20"/>
      <w:lang w:eastAsia="en-US"/>
    </w:rPr>
  </w:style>
  <w:style w:type="paragraph" w:styleId="BodyText">
    <w:name w:val="Body Text"/>
    <w:basedOn w:val="Normal"/>
    <w:link w:val="BodyTextChar"/>
    <w:rsid w:val="00D96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C19"/>
    <w:rPr>
      <w:rFonts w:ascii="Times New Roman" w:eastAsia="Times New Roman" w:hAnsi="Times New Roman" w:cs="Times New Roman"/>
      <w:sz w:val="24"/>
      <w:lang w:eastAsia="en-US"/>
    </w:rPr>
  </w:style>
  <w:style w:type="paragraph" w:styleId="ListBullet">
    <w:name w:val="List Bullet"/>
    <w:basedOn w:val="List"/>
    <w:rsid w:val="00D96C19"/>
    <w:pPr>
      <w:numPr>
        <w:numId w:val="12"/>
      </w:numPr>
      <w:tabs>
        <w:tab w:val="clear" w:pos="340"/>
      </w:tabs>
      <w:spacing w:before="40" w:after="40"/>
    </w:pPr>
  </w:style>
  <w:style w:type="paragraph" w:styleId="ListBullet2">
    <w:name w:val="List Bullet 2"/>
    <w:basedOn w:val="List2"/>
    <w:rsid w:val="00D96C19"/>
    <w:pPr>
      <w:numPr>
        <w:numId w:val="13"/>
      </w:numPr>
      <w:tabs>
        <w:tab w:val="clear" w:pos="680"/>
      </w:tabs>
    </w:pPr>
  </w:style>
  <w:style w:type="paragraph" w:customStyle="1" w:styleId="SuperHeading">
    <w:name w:val="SuperHeading"/>
    <w:basedOn w:val="Normal"/>
    <w:rsid w:val="00D96C19"/>
    <w:pPr>
      <w:spacing w:before="240" w:after="120"/>
      <w:outlineLvl w:val="0"/>
    </w:pPr>
    <w:rPr>
      <w:rFonts w:ascii="Times New Roman" w:hAnsi="Times New Roman"/>
      <w:b/>
      <w:sz w:val="32"/>
    </w:rPr>
  </w:style>
  <w:style w:type="paragraph" w:customStyle="1" w:styleId="AllowPageBreak">
    <w:name w:val="AllowPageBreak"/>
    <w:rsid w:val="00D96C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6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C19"/>
    <w:rPr>
      <w:rFonts w:ascii="Courier New" w:eastAsia="Times New Roman" w:hAnsi="Courier New" w:cs="Times New Roman"/>
      <w:i/>
      <w:szCs w:val="20"/>
      <w:lang w:eastAsia="en-US"/>
    </w:rPr>
  </w:style>
  <w:style w:type="paragraph" w:customStyle="1" w:styleId="HeadingBase">
    <w:name w:val="Heading Base"/>
    <w:rsid w:val="00D96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C19"/>
    <w:pPr>
      <w:tabs>
        <w:tab w:val="right" w:leader="dot" w:pos="9072"/>
      </w:tabs>
      <w:ind w:left="567"/>
    </w:pPr>
    <w:rPr>
      <w:szCs w:val="22"/>
    </w:rPr>
  </w:style>
  <w:style w:type="paragraph" w:customStyle="1" w:styleId="TOCBase">
    <w:name w:val="TOC Base"/>
    <w:rsid w:val="00D96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C19"/>
    <w:pPr>
      <w:tabs>
        <w:tab w:val="right" w:leader="dot" w:pos="9072"/>
      </w:tabs>
      <w:spacing w:before="40" w:after="40"/>
      <w:ind w:left="284"/>
    </w:pPr>
    <w:rPr>
      <w:rFonts w:ascii="Times New Roman" w:hAnsi="Times New Roman"/>
    </w:rPr>
  </w:style>
  <w:style w:type="paragraph" w:styleId="TOC1">
    <w:name w:val="toc 1"/>
    <w:basedOn w:val="TOCBase"/>
    <w:next w:val="Normal"/>
    <w:rsid w:val="00D96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C19"/>
    <w:rPr>
      <w:rFonts w:ascii="Times New Roman" w:eastAsia="Times New Roman" w:hAnsi="Times New Roman" w:cs="Times New Roman"/>
      <w:sz w:val="16"/>
      <w:lang w:eastAsia="en-US"/>
    </w:rPr>
  </w:style>
  <w:style w:type="paragraph" w:styleId="Title">
    <w:name w:val="Title"/>
    <w:basedOn w:val="HeadingBase"/>
    <w:link w:val="TitleChar"/>
    <w:qFormat/>
    <w:rsid w:val="00D96C19"/>
    <w:pPr>
      <w:spacing w:before="5040"/>
      <w:jc w:val="center"/>
    </w:pPr>
    <w:rPr>
      <w:sz w:val="48"/>
      <w:szCs w:val="72"/>
      <w:lang w:val="en-US"/>
    </w:rPr>
  </w:style>
  <w:style w:type="character" w:customStyle="1" w:styleId="TitleChar">
    <w:name w:val="Title Char"/>
    <w:basedOn w:val="DefaultParagraphFont"/>
    <w:link w:val="Title"/>
    <w:rsid w:val="00D96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C19"/>
    <w:pPr>
      <w:tabs>
        <w:tab w:val="left" w:pos="3600"/>
        <w:tab w:val="left" w:pos="3958"/>
      </w:tabs>
    </w:pPr>
  </w:style>
  <w:style w:type="paragraph" w:styleId="List">
    <w:name w:val="List"/>
    <w:basedOn w:val="BodyText"/>
    <w:next w:val="BodyText"/>
    <w:rsid w:val="00D96C19"/>
    <w:pPr>
      <w:tabs>
        <w:tab w:val="left" w:pos="340"/>
      </w:tabs>
      <w:spacing w:before="60" w:after="60"/>
      <w:ind w:left="340" w:hanging="340"/>
    </w:pPr>
  </w:style>
  <w:style w:type="paragraph" w:customStyle="1" w:styleId="Note">
    <w:name w:val="Note"/>
    <w:basedOn w:val="BodyText"/>
    <w:rsid w:val="00D96C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6C19"/>
    <w:rPr>
      <w:b/>
      <w:spacing w:val="0"/>
    </w:rPr>
  </w:style>
  <w:style w:type="paragraph" w:customStyle="1" w:styleId="SuperTitle">
    <w:name w:val="SuperTitle"/>
    <w:basedOn w:val="Title"/>
    <w:rsid w:val="00D96C19"/>
    <w:pPr>
      <w:framePr w:wrap="auto" w:hAnchor="text" w:y="6049"/>
    </w:pPr>
    <w:rPr>
      <w:color w:val="000000"/>
      <w:sz w:val="40"/>
    </w:rPr>
  </w:style>
  <w:style w:type="paragraph" w:customStyle="1" w:styleId="TOCTitle">
    <w:name w:val="TOCTitle"/>
    <w:basedOn w:val="Heading1"/>
    <w:rsid w:val="00D96C19"/>
    <w:pPr>
      <w:spacing w:after="240"/>
      <w:jc w:val="center"/>
      <w:outlineLvl w:val="9"/>
    </w:pPr>
    <w:rPr>
      <w:caps/>
    </w:rPr>
  </w:style>
  <w:style w:type="paragraph" w:customStyle="1" w:styleId="Version">
    <w:name w:val="Version"/>
    <w:rsid w:val="00D96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C19"/>
    <w:pPr>
      <w:keepNext w:val="0"/>
      <w:tabs>
        <w:tab w:val="right" w:pos="4176"/>
      </w:tabs>
      <w:ind w:left="198" w:hanging="198"/>
    </w:pPr>
    <w:rPr>
      <w:rFonts w:ascii="Garamond" w:hAnsi="Garamond"/>
    </w:rPr>
  </w:style>
  <w:style w:type="paragraph" w:styleId="IndexHeading">
    <w:name w:val="index heading"/>
    <w:basedOn w:val="Normal"/>
    <w:next w:val="Index1"/>
    <w:semiHidden/>
    <w:rsid w:val="00D96C19"/>
    <w:pPr>
      <w:spacing w:before="120" w:after="120"/>
    </w:pPr>
    <w:rPr>
      <w:rFonts w:ascii="Arial" w:hAnsi="Arial"/>
      <w:b/>
      <w:color w:val="918585"/>
      <w:sz w:val="24"/>
    </w:rPr>
  </w:style>
  <w:style w:type="paragraph" w:styleId="Header">
    <w:name w:val="header"/>
    <w:basedOn w:val="Normal"/>
    <w:link w:val="HeaderChar"/>
    <w:rsid w:val="00D96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C19"/>
    <w:rPr>
      <w:rFonts w:ascii="Times New Roman" w:eastAsia="Times New Roman" w:hAnsi="Times New Roman" w:cs="Times New Roman"/>
      <w:sz w:val="16"/>
      <w:szCs w:val="20"/>
      <w:lang w:val="en-GB" w:eastAsia="en-US"/>
    </w:rPr>
  </w:style>
  <w:style w:type="paragraph" w:customStyle="1" w:styleId="Chapter">
    <w:name w:val="Chapter"/>
    <w:basedOn w:val="Normal"/>
    <w:rsid w:val="00D96C19"/>
    <w:pPr>
      <w:spacing w:before="240"/>
    </w:pPr>
    <w:rPr>
      <w:rFonts w:ascii="Times New Roman" w:hAnsi="Times New Roman"/>
      <w:smallCaps/>
      <w:spacing w:val="80"/>
      <w:sz w:val="28"/>
    </w:rPr>
  </w:style>
  <w:style w:type="paragraph" w:customStyle="1" w:styleId="InChapter">
    <w:name w:val="InChapter"/>
    <w:basedOn w:val="Heading3"/>
    <w:rsid w:val="00D96C19"/>
    <w:pPr>
      <w:spacing w:after="240"/>
      <w:outlineLvl w:val="9"/>
    </w:pPr>
    <w:rPr>
      <w:noProof/>
    </w:rPr>
  </w:style>
  <w:style w:type="paragraph" w:styleId="Index2">
    <w:name w:val="index 2"/>
    <w:basedOn w:val="Normal"/>
    <w:next w:val="Normal"/>
    <w:semiHidden/>
    <w:rsid w:val="00D96C19"/>
    <w:pPr>
      <w:tabs>
        <w:tab w:val="right" w:pos="4176"/>
      </w:tabs>
      <w:ind w:left="568" w:hanging="284"/>
    </w:pPr>
    <w:rPr>
      <w:rFonts w:ascii="Garamond" w:hAnsi="Garamond"/>
    </w:rPr>
  </w:style>
  <w:style w:type="paragraph" w:customStyle="1" w:styleId="Byline">
    <w:name w:val="Byline"/>
    <w:rsid w:val="00D96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C19"/>
    <w:pPr>
      <w:tabs>
        <w:tab w:val="clear" w:pos="3600"/>
        <w:tab w:val="clear" w:pos="3958"/>
      </w:tabs>
      <w:jc w:val="right"/>
    </w:pPr>
  </w:style>
  <w:style w:type="character" w:styleId="Emphasis">
    <w:name w:val="Emphasis"/>
    <w:basedOn w:val="DefaultParagraphFont"/>
    <w:qFormat/>
    <w:rsid w:val="00D96C19"/>
    <w:rPr>
      <w:i/>
    </w:rPr>
  </w:style>
  <w:style w:type="paragraph" w:styleId="Caption">
    <w:name w:val="caption"/>
    <w:basedOn w:val="BodyText"/>
    <w:next w:val="Normal"/>
    <w:qFormat/>
    <w:rsid w:val="00D96C19"/>
    <w:pPr>
      <w:framePr w:w="2268" w:hSpace="181" w:vSpace="181" w:wrap="around" w:vAnchor="text" w:hAnchor="page" w:x="1135" w:y="285" w:anchorLock="1"/>
    </w:pPr>
    <w:rPr>
      <w:i/>
    </w:rPr>
  </w:style>
  <w:style w:type="paragraph" w:customStyle="1" w:styleId="MiniTOCTitle">
    <w:name w:val="MiniTOCTitle"/>
    <w:basedOn w:val="Heading4"/>
    <w:rsid w:val="00D96C19"/>
    <w:pPr>
      <w:spacing w:before="240"/>
      <w:outlineLvl w:val="9"/>
    </w:pPr>
    <w:rPr>
      <w:noProof/>
      <w:sz w:val="24"/>
    </w:rPr>
  </w:style>
  <w:style w:type="paragraph" w:customStyle="1" w:styleId="MiniTOCItem">
    <w:name w:val="MiniTOCItem"/>
    <w:basedOn w:val="ListBullet"/>
    <w:rsid w:val="00D96C19"/>
    <w:pPr>
      <w:numPr>
        <w:numId w:val="0"/>
      </w:numPr>
      <w:tabs>
        <w:tab w:val="right" w:leader="dot" w:pos="6521"/>
      </w:tabs>
      <w:spacing w:before="0" w:after="0"/>
    </w:pPr>
  </w:style>
  <w:style w:type="paragraph" w:customStyle="1" w:styleId="TOFTitle">
    <w:name w:val="TOFTitle"/>
    <w:basedOn w:val="TOCTitle"/>
    <w:rsid w:val="00D96C19"/>
  </w:style>
  <w:style w:type="paragraph" w:styleId="TableofFigures">
    <w:name w:val="table of figures"/>
    <w:basedOn w:val="Normal"/>
    <w:next w:val="Normal"/>
    <w:semiHidden/>
    <w:rsid w:val="00D96C19"/>
    <w:pPr>
      <w:tabs>
        <w:tab w:val="right" w:leader="dot" w:pos="9072"/>
      </w:tabs>
      <w:ind w:left="970" w:hanging="403"/>
    </w:pPr>
    <w:rPr>
      <w:rFonts w:ascii="Times New Roman" w:hAnsi="Times New Roman"/>
      <w:b/>
    </w:rPr>
  </w:style>
  <w:style w:type="paragraph" w:styleId="ListNumber">
    <w:name w:val="List Number"/>
    <w:basedOn w:val="List"/>
    <w:rsid w:val="00D96C19"/>
    <w:pPr>
      <w:numPr>
        <w:numId w:val="15"/>
      </w:numPr>
      <w:tabs>
        <w:tab w:val="clear" w:pos="340"/>
      </w:tabs>
    </w:pPr>
  </w:style>
  <w:style w:type="character" w:customStyle="1" w:styleId="WingdingSymbols">
    <w:name w:val="Wingding Symbols"/>
    <w:rsid w:val="00D96C19"/>
    <w:rPr>
      <w:rFonts w:ascii="Wingdings" w:hAnsi="Wingdings"/>
    </w:rPr>
  </w:style>
  <w:style w:type="paragraph" w:customStyle="1" w:styleId="TableHeading">
    <w:name w:val="Table Heading"/>
    <w:basedOn w:val="HeadingBase"/>
    <w:rsid w:val="00D96C19"/>
    <w:pPr>
      <w:keepLines/>
      <w:pBdr>
        <w:bottom w:val="single" w:sz="6" w:space="1" w:color="918585"/>
      </w:pBdr>
      <w:spacing w:before="240"/>
    </w:pPr>
  </w:style>
  <w:style w:type="character" w:customStyle="1" w:styleId="HotSpot">
    <w:name w:val="HotSpot"/>
    <w:rsid w:val="00D96C19"/>
    <w:rPr>
      <w:color w:val="0033CC"/>
      <w:u w:val="none"/>
    </w:rPr>
  </w:style>
  <w:style w:type="paragraph" w:customStyle="1" w:styleId="BodyTextRight">
    <w:name w:val="Body Text Right"/>
    <w:basedOn w:val="BodyText"/>
    <w:rsid w:val="00D96C19"/>
    <w:pPr>
      <w:spacing w:before="0" w:after="0"/>
      <w:jc w:val="right"/>
    </w:pPr>
  </w:style>
  <w:style w:type="paragraph" w:styleId="Index3">
    <w:name w:val="index 3"/>
    <w:basedOn w:val="ListNumber2"/>
    <w:next w:val="Normal"/>
    <w:semiHidden/>
    <w:rsid w:val="00D96C19"/>
    <w:pPr>
      <w:numPr>
        <w:numId w:val="0"/>
      </w:numPr>
      <w:tabs>
        <w:tab w:val="right" w:leader="dot" w:pos="4176"/>
      </w:tabs>
    </w:pPr>
  </w:style>
  <w:style w:type="paragraph" w:styleId="ListNumber2">
    <w:name w:val="List Number 2"/>
    <w:basedOn w:val="List2"/>
    <w:rsid w:val="00D96C19"/>
    <w:pPr>
      <w:numPr>
        <w:numId w:val="10"/>
      </w:numPr>
      <w:tabs>
        <w:tab w:val="clear" w:pos="1060"/>
      </w:tabs>
    </w:pPr>
  </w:style>
  <w:style w:type="paragraph" w:customStyle="1" w:styleId="MarginNote">
    <w:name w:val="Margin Note"/>
    <w:basedOn w:val="BodyText"/>
    <w:rsid w:val="00D96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C19"/>
    <w:rPr>
      <w:sz w:val="32"/>
    </w:rPr>
  </w:style>
  <w:style w:type="paragraph" w:customStyle="1" w:styleId="HeadingProcedure">
    <w:name w:val="Heading Procedure"/>
    <w:basedOn w:val="HeadingBase"/>
    <w:next w:val="Normal"/>
    <w:rsid w:val="00D96C19"/>
    <w:pPr>
      <w:tabs>
        <w:tab w:val="left" w:pos="0"/>
      </w:tabs>
      <w:spacing w:before="120" w:after="60"/>
    </w:pPr>
    <w:rPr>
      <w:i/>
      <w:color w:val="918585"/>
      <w:sz w:val="22"/>
    </w:rPr>
  </w:style>
  <w:style w:type="paragraph" w:customStyle="1" w:styleId="TableBodyText">
    <w:name w:val="Table Body Text"/>
    <w:basedOn w:val="BodyText"/>
    <w:rsid w:val="00D96C19"/>
    <w:pPr>
      <w:spacing w:before="60" w:after="60"/>
    </w:pPr>
  </w:style>
  <w:style w:type="paragraph" w:styleId="ListContinue">
    <w:name w:val="List Continue"/>
    <w:basedOn w:val="List"/>
    <w:rsid w:val="00D96C19"/>
    <w:pPr>
      <w:ind w:firstLine="0"/>
    </w:pPr>
  </w:style>
  <w:style w:type="paragraph" w:customStyle="1" w:styleId="ListNote">
    <w:name w:val="List Note"/>
    <w:basedOn w:val="List"/>
    <w:rsid w:val="00D96C19"/>
    <w:pPr>
      <w:pBdr>
        <w:top w:val="single" w:sz="6" w:space="2" w:color="918585"/>
        <w:bottom w:val="single" w:sz="6" w:space="2" w:color="918585"/>
      </w:pBdr>
      <w:tabs>
        <w:tab w:val="left" w:pos="1021"/>
      </w:tabs>
      <w:ind w:firstLine="0"/>
    </w:pPr>
  </w:style>
  <w:style w:type="paragraph" w:customStyle="1" w:styleId="Warning">
    <w:name w:val="Warning"/>
    <w:basedOn w:val="BodyText"/>
    <w:rsid w:val="00D96C19"/>
    <w:pPr>
      <w:shd w:val="clear" w:color="auto" w:fill="D9D9D9"/>
      <w:tabs>
        <w:tab w:val="left" w:pos="992"/>
      </w:tabs>
      <w:ind w:left="119" w:right="119"/>
    </w:pPr>
    <w:rPr>
      <w:sz w:val="20"/>
    </w:rPr>
  </w:style>
  <w:style w:type="paragraph" w:customStyle="1" w:styleId="MarginIcons">
    <w:name w:val="Margin Icons"/>
    <w:basedOn w:val="BodyText"/>
    <w:rsid w:val="00D96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C19"/>
    <w:rPr>
      <w:rFonts w:ascii="Courier New" w:hAnsi="Courier New"/>
    </w:rPr>
  </w:style>
  <w:style w:type="paragraph" w:customStyle="1" w:styleId="NoteBullet">
    <w:name w:val="Note Bullet"/>
    <w:basedOn w:val="Note"/>
    <w:rsid w:val="00D96C19"/>
    <w:pPr>
      <w:tabs>
        <w:tab w:val="clear" w:pos="680"/>
      </w:tabs>
      <w:spacing w:before="60" w:after="60"/>
    </w:pPr>
  </w:style>
  <w:style w:type="paragraph" w:customStyle="1" w:styleId="SubHeading2">
    <w:name w:val="SubHeading2"/>
    <w:basedOn w:val="HeadingBase"/>
    <w:rsid w:val="00D96C19"/>
    <w:pPr>
      <w:spacing w:before="240" w:after="60"/>
    </w:pPr>
    <w:rPr>
      <w:sz w:val="20"/>
    </w:rPr>
  </w:style>
  <w:style w:type="paragraph" w:customStyle="1" w:styleId="SubHeading1">
    <w:name w:val="SubHeading1"/>
    <w:basedOn w:val="HeadingBase"/>
    <w:rsid w:val="00D96C19"/>
    <w:pPr>
      <w:spacing w:before="240" w:after="60"/>
    </w:pPr>
    <w:rPr>
      <w:color w:val="918585"/>
      <w:sz w:val="22"/>
    </w:rPr>
  </w:style>
  <w:style w:type="paragraph" w:customStyle="1" w:styleId="SideHeading">
    <w:name w:val="Side Heading"/>
    <w:basedOn w:val="HeadingBase"/>
    <w:rsid w:val="00D96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C19"/>
    <w:pPr>
      <w:tabs>
        <w:tab w:val="num" w:pos="360"/>
      </w:tabs>
    </w:pPr>
  </w:style>
  <w:style w:type="paragraph" w:styleId="PlainText">
    <w:name w:val="Plain Text"/>
    <w:basedOn w:val="Normal"/>
    <w:link w:val="PlainTextChar"/>
    <w:rsid w:val="00D96C19"/>
    <w:rPr>
      <w:sz w:val="20"/>
    </w:rPr>
  </w:style>
  <w:style w:type="character" w:customStyle="1" w:styleId="PlainTextChar">
    <w:name w:val="Plain Text Char"/>
    <w:basedOn w:val="DefaultParagraphFont"/>
    <w:link w:val="PlainText"/>
    <w:rsid w:val="00D96C19"/>
    <w:rPr>
      <w:rFonts w:ascii="Courier New" w:eastAsia="Times New Roman" w:hAnsi="Courier New" w:cs="Times New Roman"/>
      <w:sz w:val="20"/>
      <w:szCs w:val="20"/>
      <w:lang w:eastAsia="en-US"/>
    </w:rPr>
  </w:style>
  <w:style w:type="character" w:customStyle="1" w:styleId="MenuOption">
    <w:name w:val="Menu Option"/>
    <w:basedOn w:val="DefaultParagraphFont"/>
    <w:rsid w:val="00D96C19"/>
    <w:rPr>
      <w:b/>
      <w:smallCaps/>
    </w:rPr>
  </w:style>
  <w:style w:type="paragraph" w:customStyle="1" w:styleId="TableListNumber">
    <w:name w:val="Table List Number"/>
    <w:basedOn w:val="ListNumber"/>
    <w:rsid w:val="00D96C19"/>
    <w:pPr>
      <w:numPr>
        <w:numId w:val="0"/>
      </w:numPr>
    </w:pPr>
  </w:style>
  <w:style w:type="paragraph" w:styleId="TOC4">
    <w:name w:val="toc 4"/>
    <w:basedOn w:val="TOCBase"/>
    <w:next w:val="Normal"/>
    <w:semiHidden/>
    <w:rsid w:val="00D96C19"/>
    <w:pPr>
      <w:tabs>
        <w:tab w:val="right" w:leader="dot" w:pos="9071"/>
      </w:tabs>
      <w:ind w:left="1701"/>
    </w:pPr>
  </w:style>
  <w:style w:type="paragraph" w:customStyle="1" w:styleId="ListAlpha">
    <w:name w:val="List Alpha"/>
    <w:basedOn w:val="List"/>
    <w:rsid w:val="00D96C19"/>
    <w:pPr>
      <w:numPr>
        <w:numId w:val="9"/>
      </w:numPr>
    </w:pPr>
  </w:style>
  <w:style w:type="paragraph" w:customStyle="1" w:styleId="ListAlpha2">
    <w:name w:val="List Alpha 2"/>
    <w:basedOn w:val="List2"/>
    <w:rsid w:val="00D96C19"/>
    <w:pPr>
      <w:numPr>
        <w:numId w:val="8"/>
      </w:numPr>
    </w:pPr>
  </w:style>
  <w:style w:type="paragraph" w:styleId="List2">
    <w:name w:val="List 2"/>
    <w:basedOn w:val="BodyText"/>
    <w:rsid w:val="00D96C19"/>
    <w:pPr>
      <w:tabs>
        <w:tab w:val="left" w:pos="680"/>
      </w:tabs>
      <w:spacing w:before="60" w:after="60"/>
      <w:ind w:left="680" w:hanging="340"/>
    </w:pPr>
  </w:style>
  <w:style w:type="paragraph" w:styleId="List3">
    <w:name w:val="List 3"/>
    <w:basedOn w:val="BodyText"/>
    <w:rsid w:val="00D96C19"/>
    <w:pPr>
      <w:tabs>
        <w:tab w:val="left" w:pos="1021"/>
      </w:tabs>
      <w:spacing w:before="60" w:after="60"/>
      <w:ind w:left="1020" w:hanging="340"/>
    </w:pPr>
  </w:style>
  <w:style w:type="paragraph" w:styleId="List4">
    <w:name w:val="List 4"/>
    <w:basedOn w:val="BodyText"/>
    <w:rsid w:val="00D96C19"/>
    <w:pPr>
      <w:tabs>
        <w:tab w:val="left" w:pos="1361"/>
      </w:tabs>
      <w:spacing w:before="60" w:after="60"/>
      <w:ind w:left="1361" w:hanging="340"/>
    </w:pPr>
  </w:style>
  <w:style w:type="paragraph" w:styleId="List5">
    <w:name w:val="List 5"/>
    <w:basedOn w:val="BodyText"/>
    <w:rsid w:val="00D96C19"/>
    <w:pPr>
      <w:tabs>
        <w:tab w:val="left" w:pos="1701"/>
      </w:tabs>
      <w:spacing w:before="60" w:after="60"/>
      <w:ind w:left="1701" w:hanging="340"/>
    </w:pPr>
  </w:style>
  <w:style w:type="paragraph" w:styleId="ListBullet3">
    <w:name w:val="List Bullet 3"/>
    <w:basedOn w:val="List3"/>
    <w:rsid w:val="00D96C19"/>
    <w:pPr>
      <w:numPr>
        <w:numId w:val="14"/>
      </w:numPr>
      <w:tabs>
        <w:tab w:val="clear" w:pos="1021"/>
      </w:tabs>
      <w:ind w:left="1037" w:hanging="357"/>
    </w:pPr>
  </w:style>
  <w:style w:type="paragraph" w:styleId="ListBullet4">
    <w:name w:val="List Bullet 4"/>
    <w:basedOn w:val="List4"/>
    <w:rsid w:val="00D96C19"/>
    <w:pPr>
      <w:numPr>
        <w:numId w:val="3"/>
      </w:numPr>
      <w:tabs>
        <w:tab w:val="clear" w:pos="1361"/>
      </w:tabs>
    </w:pPr>
  </w:style>
  <w:style w:type="paragraph" w:styleId="ListBullet5">
    <w:name w:val="List Bullet 5"/>
    <w:basedOn w:val="List5"/>
    <w:rsid w:val="00D96C19"/>
    <w:pPr>
      <w:numPr>
        <w:numId w:val="4"/>
      </w:numPr>
    </w:pPr>
  </w:style>
  <w:style w:type="paragraph" w:styleId="ListContinue2">
    <w:name w:val="List Continue 2"/>
    <w:basedOn w:val="List2"/>
    <w:rsid w:val="00D96C19"/>
    <w:pPr>
      <w:ind w:firstLine="0"/>
    </w:pPr>
  </w:style>
  <w:style w:type="paragraph" w:styleId="ListContinue3">
    <w:name w:val="List Continue 3"/>
    <w:basedOn w:val="List3"/>
    <w:rsid w:val="00D96C19"/>
    <w:pPr>
      <w:ind w:left="1021" w:firstLine="0"/>
    </w:pPr>
  </w:style>
  <w:style w:type="paragraph" w:styleId="ListContinue4">
    <w:name w:val="List Continue 4"/>
    <w:basedOn w:val="List4"/>
    <w:rsid w:val="00D96C19"/>
    <w:pPr>
      <w:ind w:firstLine="0"/>
    </w:pPr>
  </w:style>
  <w:style w:type="paragraph" w:styleId="ListContinue5">
    <w:name w:val="List Continue 5"/>
    <w:basedOn w:val="List5"/>
    <w:rsid w:val="00D96C19"/>
    <w:pPr>
      <w:ind w:firstLine="0"/>
    </w:pPr>
  </w:style>
  <w:style w:type="paragraph" w:styleId="ListNumber3">
    <w:name w:val="List Number 3"/>
    <w:basedOn w:val="List3"/>
    <w:rsid w:val="00D96C19"/>
    <w:pPr>
      <w:numPr>
        <w:numId w:val="5"/>
      </w:numPr>
    </w:pPr>
  </w:style>
  <w:style w:type="paragraph" w:styleId="ListNumber4">
    <w:name w:val="List Number 4"/>
    <w:basedOn w:val="List4"/>
    <w:rsid w:val="00D96C19"/>
    <w:pPr>
      <w:numPr>
        <w:numId w:val="6"/>
      </w:numPr>
    </w:pPr>
  </w:style>
  <w:style w:type="paragraph" w:styleId="ListNumber5">
    <w:name w:val="List Number 5"/>
    <w:basedOn w:val="List5"/>
    <w:rsid w:val="00D96C19"/>
    <w:pPr>
      <w:numPr>
        <w:numId w:val="7"/>
      </w:numPr>
    </w:pPr>
  </w:style>
  <w:style w:type="paragraph" w:styleId="BlockText">
    <w:name w:val="Block Text"/>
    <w:basedOn w:val="Normal"/>
    <w:rsid w:val="00D96C19"/>
    <w:pPr>
      <w:spacing w:after="120"/>
      <w:ind w:left="1440" w:right="1440"/>
    </w:pPr>
  </w:style>
  <w:style w:type="character" w:customStyle="1" w:styleId="Subscript">
    <w:name w:val="Subscript"/>
    <w:basedOn w:val="DefaultParagraphFont"/>
    <w:rsid w:val="00D96C19"/>
    <w:rPr>
      <w:sz w:val="16"/>
      <w:vertAlign w:val="subscript"/>
    </w:rPr>
  </w:style>
  <w:style w:type="character" w:customStyle="1" w:styleId="Superscript">
    <w:name w:val="Superscript"/>
    <w:basedOn w:val="DefaultParagraphFont"/>
    <w:rsid w:val="00D96C19"/>
    <w:rPr>
      <w:sz w:val="16"/>
      <w:vertAlign w:val="superscript"/>
    </w:rPr>
  </w:style>
  <w:style w:type="character" w:customStyle="1" w:styleId="Symbols">
    <w:name w:val="Symbols"/>
    <w:basedOn w:val="DefaultParagraphFont"/>
    <w:rsid w:val="00D96C19"/>
    <w:rPr>
      <w:rFonts w:ascii="Symbol" w:hAnsi="Symbol"/>
    </w:rPr>
  </w:style>
  <w:style w:type="character" w:customStyle="1" w:styleId="MenuOptions">
    <w:name w:val="Menu Options"/>
    <w:basedOn w:val="DefaultParagraphFont"/>
    <w:rsid w:val="00D96C19"/>
    <w:rPr>
      <w:rFonts w:ascii="Arial Narrow" w:hAnsi="Arial Narrow"/>
      <w:smallCaps/>
    </w:rPr>
  </w:style>
  <w:style w:type="character" w:customStyle="1" w:styleId="Buttons">
    <w:name w:val="Buttons"/>
    <w:basedOn w:val="DefaultParagraphFont"/>
    <w:rsid w:val="00D96C19"/>
    <w:rPr>
      <w:b/>
    </w:rPr>
  </w:style>
  <w:style w:type="character" w:customStyle="1" w:styleId="Underlined">
    <w:name w:val="Underlined"/>
    <w:basedOn w:val="DefaultParagraphFont"/>
    <w:rsid w:val="00D96C19"/>
    <w:rPr>
      <w:u w:val="single"/>
    </w:rPr>
  </w:style>
  <w:style w:type="paragraph" w:customStyle="1" w:styleId="TableBodyTextRight">
    <w:name w:val="Table Body Text Right"/>
    <w:basedOn w:val="TableBodyText"/>
    <w:rsid w:val="00D96C19"/>
    <w:pPr>
      <w:widowControl w:val="0"/>
      <w:autoSpaceDE w:val="0"/>
      <w:autoSpaceDN w:val="0"/>
      <w:adjustRightInd w:val="0"/>
      <w:jc w:val="right"/>
    </w:pPr>
    <w:rPr>
      <w:rFonts w:cs="Arial"/>
      <w:szCs w:val="18"/>
    </w:rPr>
  </w:style>
  <w:style w:type="paragraph" w:customStyle="1" w:styleId="CopyrightText">
    <w:name w:val="Copyright Text"/>
    <w:basedOn w:val="BodyText"/>
    <w:rsid w:val="00D96C19"/>
    <w:rPr>
      <w:sz w:val="18"/>
    </w:rPr>
  </w:style>
  <w:style w:type="paragraph" w:customStyle="1" w:styleId="BodySmallRight">
    <w:name w:val="Body Small Right"/>
    <w:basedOn w:val="BodyTextRight"/>
    <w:rsid w:val="00D96C19"/>
    <w:rPr>
      <w:sz w:val="18"/>
      <w:szCs w:val="18"/>
    </w:rPr>
  </w:style>
  <w:style w:type="paragraph" w:customStyle="1" w:styleId="MarginEdition">
    <w:name w:val="Margin Edition"/>
    <w:basedOn w:val="MarginNote"/>
    <w:rsid w:val="00D96C19"/>
    <w:pPr>
      <w:spacing w:before="0" w:after="0"/>
    </w:pPr>
    <w:rPr>
      <w:rFonts w:ascii="Times New Roman" w:hAnsi="Times New Roman"/>
      <w:color w:val="999999"/>
    </w:rPr>
  </w:style>
  <w:style w:type="paragraph" w:customStyle="1" w:styleId="Spacer">
    <w:name w:val="Spacer"/>
    <w:basedOn w:val="Normal"/>
    <w:rsid w:val="00D96C19"/>
    <w:rPr>
      <w:sz w:val="2"/>
      <w:szCs w:val="2"/>
    </w:rPr>
  </w:style>
  <w:style w:type="character" w:customStyle="1" w:styleId="Small">
    <w:name w:val="Small"/>
    <w:basedOn w:val="DefaultParagraphFont"/>
    <w:rsid w:val="00D96C19"/>
    <w:rPr>
      <w:sz w:val="16"/>
    </w:rPr>
  </w:style>
  <w:style w:type="paragraph" w:customStyle="1" w:styleId="WideTable">
    <w:name w:val="Wide Table"/>
    <w:basedOn w:val="Normal"/>
    <w:rsid w:val="00D96C19"/>
    <w:pPr>
      <w:ind w:left="-1418"/>
    </w:pPr>
    <w:rPr>
      <w:sz w:val="2"/>
      <w:szCs w:val="2"/>
    </w:rPr>
  </w:style>
  <w:style w:type="character" w:styleId="PageNumber">
    <w:name w:val="page number"/>
    <w:basedOn w:val="DefaultParagraphFont"/>
    <w:rsid w:val="00D96C19"/>
  </w:style>
  <w:style w:type="paragraph" w:styleId="Quote">
    <w:name w:val="Quote"/>
    <w:basedOn w:val="Heading1"/>
    <w:link w:val="QuoteChar"/>
    <w:qFormat/>
    <w:rsid w:val="00D96C19"/>
    <w:rPr>
      <w:b w:val="0"/>
      <w:sz w:val="72"/>
      <w:szCs w:val="72"/>
      <w:lang w:val="en-NZ"/>
    </w:rPr>
  </w:style>
  <w:style w:type="character" w:customStyle="1" w:styleId="QuoteChar">
    <w:name w:val="Quote Char"/>
    <w:basedOn w:val="DefaultParagraphFont"/>
    <w:link w:val="Quote"/>
    <w:rsid w:val="00D96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C19"/>
    <w:pPr>
      <w:pageBreakBefore/>
    </w:pPr>
  </w:style>
  <w:style w:type="paragraph" w:customStyle="1" w:styleId="Border">
    <w:name w:val="Border"/>
    <w:basedOn w:val="Normal"/>
    <w:qFormat/>
    <w:rsid w:val="00D96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C19"/>
    <w:rPr>
      <w:b/>
      <w:bCs/>
      <w:i/>
      <w:iCs/>
      <w:color w:val="auto"/>
    </w:rPr>
  </w:style>
  <w:style w:type="paragraph" w:styleId="IntenseQuote">
    <w:name w:val="Intense Quote"/>
    <w:basedOn w:val="Normal"/>
    <w:next w:val="Normal"/>
    <w:link w:val="IntenseQuoteChar"/>
    <w:uiPriority w:val="30"/>
    <w:qFormat/>
    <w:rsid w:val="00D96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C19"/>
    <w:rPr>
      <w:smallCaps/>
      <w:color w:val="auto"/>
      <w:u w:val="single"/>
    </w:rPr>
  </w:style>
  <w:style w:type="character" w:styleId="IntenseReference">
    <w:name w:val="Intense Reference"/>
    <w:basedOn w:val="DefaultParagraphFont"/>
    <w:uiPriority w:val="32"/>
    <w:qFormat/>
    <w:rsid w:val="00D96C19"/>
    <w:rPr>
      <w:b/>
      <w:bCs/>
      <w:smallCaps/>
      <w:color w:val="auto"/>
      <w:spacing w:val="5"/>
      <w:u w:val="single"/>
    </w:rPr>
  </w:style>
  <w:style w:type="paragraph" w:customStyle="1" w:styleId="2ColumnHeading">
    <w:name w:val="2Column Heading"/>
    <w:basedOn w:val="BodyText"/>
    <w:qFormat/>
    <w:rsid w:val="00D96C19"/>
    <w:pPr>
      <w:spacing w:after="60"/>
      <w:ind w:left="-2268"/>
    </w:pPr>
    <w:rPr>
      <w:b/>
    </w:rPr>
  </w:style>
  <w:style w:type="paragraph" w:customStyle="1" w:styleId="Heading1TOC">
    <w:name w:val="Heading1 TOC"/>
    <w:basedOn w:val="Normal"/>
    <w:qFormat/>
    <w:rsid w:val="00D96C19"/>
    <w:pPr>
      <w:spacing w:before="240" w:after="120"/>
    </w:pPr>
    <w:rPr>
      <w:rFonts w:ascii="Times New Roman" w:hAnsi="Times New Roman"/>
      <w:b/>
      <w:sz w:val="32"/>
    </w:rPr>
  </w:style>
  <w:style w:type="paragraph" w:customStyle="1" w:styleId="Heading2TOC">
    <w:name w:val="Heading2 TOC"/>
    <w:basedOn w:val="Normal"/>
    <w:qFormat/>
    <w:rsid w:val="00D96C19"/>
    <w:pPr>
      <w:spacing w:before="240" w:after="60"/>
    </w:pPr>
    <w:rPr>
      <w:rFonts w:ascii="Times New Roman" w:hAnsi="Times New Roman"/>
      <w:b/>
      <w:sz w:val="28"/>
    </w:rPr>
  </w:style>
  <w:style w:type="character" w:customStyle="1" w:styleId="Underline">
    <w:name w:val="Underline"/>
    <w:basedOn w:val="DefaultParagraphFont"/>
    <w:qFormat/>
    <w:rsid w:val="00D96C19"/>
    <w:rPr>
      <w:u w:val="single"/>
    </w:rPr>
  </w:style>
  <w:style w:type="character" w:customStyle="1" w:styleId="BoldandItalics">
    <w:name w:val="Bold and Italics"/>
    <w:qFormat/>
    <w:rsid w:val="00D96C19"/>
    <w:rPr>
      <w:b/>
      <w:i/>
      <w:u w:val="none"/>
    </w:rPr>
  </w:style>
  <w:style w:type="paragraph" w:styleId="BalloonText">
    <w:name w:val="Balloon Text"/>
    <w:basedOn w:val="Normal"/>
    <w:link w:val="BalloonTextChar"/>
    <w:rsid w:val="00D96C19"/>
    <w:rPr>
      <w:rFonts w:ascii="Tahoma" w:hAnsi="Tahoma" w:cs="Tahoma"/>
      <w:sz w:val="16"/>
      <w:szCs w:val="16"/>
    </w:rPr>
  </w:style>
  <w:style w:type="character" w:customStyle="1" w:styleId="BalloonTextChar">
    <w:name w:val="Balloon Text Char"/>
    <w:basedOn w:val="DefaultParagraphFont"/>
    <w:link w:val="BalloonText"/>
    <w:rsid w:val="00D96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C19"/>
    <w:rPr>
      <w:b/>
      <w:color w:val="660033"/>
      <w:spacing w:val="0"/>
    </w:rPr>
  </w:style>
  <w:style w:type="paragraph" w:customStyle="1" w:styleId="Nameditemlist">
    <w:name w:val="Named item list"/>
    <w:basedOn w:val="BodyText"/>
    <w:qFormat/>
    <w:rsid w:val="00D96C19"/>
    <w:pPr>
      <w:tabs>
        <w:tab w:val="left" w:pos="2835"/>
      </w:tabs>
      <w:ind w:left="2835" w:hanging="2835"/>
    </w:pPr>
  </w:style>
  <w:style w:type="paragraph" w:customStyle="1" w:styleId="BodyTextnopadding">
    <w:name w:val="Body Text no padding"/>
    <w:basedOn w:val="BodyText"/>
    <w:qFormat/>
    <w:rsid w:val="00D96C19"/>
    <w:pPr>
      <w:spacing w:before="0" w:after="0"/>
    </w:pPr>
  </w:style>
  <w:style w:type="paragraph" w:customStyle="1" w:styleId="BodyTextBold">
    <w:name w:val="Body Text Bold"/>
    <w:basedOn w:val="BodyText"/>
    <w:qFormat/>
    <w:rsid w:val="00D96C19"/>
    <w:rPr>
      <w:b/>
    </w:rPr>
  </w:style>
  <w:style w:type="character" w:styleId="Hyperlink">
    <w:name w:val="Hyperlink"/>
    <w:basedOn w:val="DefaultParagraphFont"/>
    <w:uiPriority w:val="99"/>
    <w:unhideWhenUsed/>
    <w:rsid w:val="00582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3832</Characters>
  <Application>Microsoft Office Word</Application>
  <DocSecurity>0</DocSecurity>
  <Lines>159</Lines>
  <Paragraphs>81</Paragraphs>
  <ScaleCrop>false</ScaleCrop>
  <Company>Author-it Software Corporation Ltd.</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CPPWMT4007 Organise and monitor waste management operations</dc:title>
  <dc:subject>Approved</dc:subject>
  <dc:creator>Artibus Innovation</dc:creator>
  <cp:keywords>Release: 1</cp:keywords>
  <dc:description>Review Date: 12 April 2008</dc:description>
  <cp:lastModifiedBy>HSD_TPCMSd.prod</cp:lastModifiedBy>
  <cp:revision>3</cp:revision>
  <dcterms:created xsi:type="dcterms:W3CDTF">2022-12-19T06:47:00Z</dcterms:created>
  <dcterms:modified xsi:type="dcterms:W3CDTF">2022-12-19T06:47:00Z</dcterms:modified>
</cp:coreProperties>
</file>