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19D" w:rsidP="00BB319D">
      <w:pPr>
        <w:pStyle w:val="Title"/>
      </w:pPr>
      <w:r>
        <w:fldChar w:fldCharType="begin"/>
      </w:r>
      <w:r>
        <w:instrText xml:space="preserve"> TITLE   \* MERGEFORMAT </w:instrText>
      </w:r>
      <w:r>
        <w:fldChar w:fldCharType="separate"/>
      </w:r>
      <w:r>
        <w:t>CPPWMT4007 Organise and monitor waste management operations</w:t>
      </w:r>
      <w:r>
        <w:fldChar w:fldCharType="end"/>
      </w:r>
    </w:p>
    <w:p w:rsidR="00BB319D" w:rsidP="00BB319D">
      <w:pPr>
        <w:pStyle w:val="Version"/>
        <w:sectPr w:rsidSect="00C476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60E" w:rsidP="00C4760E">
      <w:pPr>
        <w:pStyle w:val="SuperHeading"/>
      </w:pPr>
      <w:r w:rsidRPr="00C4760E">
        <w:t>CPPWMT4007 Organise and monitor waste management operations</w:t>
      </w:r>
    </w:p>
    <w:p w:rsidR="00000000" w:rsidRPr="00C4760E" w:rsidP="00C4760E">
      <w:pPr>
        <w:pStyle w:val="Heading1"/>
      </w:pPr>
      <w:bookmarkStart w:id="1" w:name="O_882920"/>
      <w:bookmarkEnd w:id="1"/>
      <w:r w:rsidRPr="00C4760E">
        <w:t>Modification History</w:t>
      </w:r>
    </w:p>
    <w:tbl>
      <w:tblPr>
        <w:tblW w:w="0" w:type="auto"/>
        <w:tblLayout w:type="fixed"/>
        <w:tblCellMar>
          <w:left w:w="62" w:type="dxa"/>
          <w:right w:w="62" w:type="dxa"/>
        </w:tblCellMar>
        <w:tblLook w:val="0000"/>
      </w:tblPr>
      <w:tblGrid>
        <w:gridCol w:w="1128"/>
        <w:gridCol w:w="7944"/>
      </w:tblGrid>
      <w:tr w:rsidTr="00C4760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Release 1</w:t>
            </w:r>
          </w:p>
        </w:tc>
        <w:tc>
          <w:tcPr>
            <w:tcW w:w="7944" w:type="dxa"/>
            <w:tcBorders>
              <w:top w:val="nil"/>
              <w:left w:val="nil"/>
              <w:bottom w:val="nil"/>
              <w:right w:val="nil"/>
            </w:tcBorders>
            <w:tcMar>
              <w:top w:w="0" w:type="dxa"/>
              <w:left w:w="62" w:type="dxa"/>
              <w:bottom w:w="0" w:type="dxa"/>
              <w:right w:w="62" w:type="dxa"/>
            </w:tcMar>
          </w:tcPr>
          <w:p w:rsidR="00000000" w:rsidRPr="00C4760E" w:rsidP="00C4760E">
            <w:pPr>
              <w:pStyle w:val="BodyText"/>
            </w:pPr>
            <w:r w:rsidRPr="00C4760E">
              <w:t>This version first released with CPP Property Services Training Package Release 10.0.</w:t>
            </w:r>
          </w:p>
          <w:p w:rsidR="00000000" w:rsidRPr="00C4760E" w:rsidP="00C4760E">
            <w:pPr>
              <w:pStyle w:val="BodyText"/>
            </w:pPr>
            <w:r w:rsidRPr="00C4760E">
              <w:t>Supersedes but is not equivalent to:</w:t>
            </w:r>
          </w:p>
          <w:p w:rsidR="00000000" w:rsidRPr="00C4760E" w:rsidP="00C4760E">
            <w:pPr>
              <w:pStyle w:val="ListBullet"/>
            </w:pPr>
            <w:r w:rsidRPr="00C4760E">
              <w:t>CPPWMT4052A Organise waste management operations.</w:t>
            </w:r>
          </w:p>
          <w:p w:rsidR="00000000" w:rsidRPr="00C4760E" w:rsidP="00C4760E">
            <w:pPr>
              <w:pStyle w:val="ListBullet"/>
            </w:pPr>
            <w:r w:rsidRPr="00C4760E">
              <w:t>CPPWMT4053A Conduct and monitor was</w:t>
            </w:r>
            <w:r w:rsidRPr="00C4760E">
              <w:t>te management operations.</w:t>
            </w:r>
          </w:p>
        </w:tc>
      </w:tr>
    </w:tbl>
    <w:p w:rsidR="00000000" w:rsidRPr="00C4760E" w:rsidP="00C4760E">
      <w:pPr>
        <w:pStyle w:val="BodyText"/>
      </w:pPr>
    </w:p>
    <w:p w:rsidR="00000000" w:rsidRPr="00C4760E" w:rsidP="00C4760E">
      <w:pPr>
        <w:pStyle w:val="AllowPageBreak"/>
      </w:pPr>
    </w:p>
    <w:p w:rsidR="00000000" w:rsidRPr="00C4760E" w:rsidP="00C4760E">
      <w:pPr>
        <w:pStyle w:val="Heading1"/>
      </w:pPr>
      <w:bookmarkStart w:id="2" w:name="O_882928"/>
      <w:bookmarkEnd w:id="2"/>
      <w:r w:rsidRPr="00C4760E">
        <w:t>Application</w:t>
      </w:r>
    </w:p>
    <w:p w:rsidR="00000000" w:rsidRPr="00C4760E" w:rsidP="00BB319D">
      <w:pPr>
        <w:pStyle w:val="BodyText"/>
      </w:pPr>
      <w:r w:rsidRPr="00C4760E">
        <w:t>This unit specifies the skills and knowledge required to organise and monitor waste management operations. It includes scheduling and organising personnel, plant, equipment and materials to meet oper</w:t>
      </w:r>
      <w:r w:rsidRPr="00C4760E">
        <w:t>ational requirements and monitoring activities on site to ensure quality and regulatory compliance. It includes supervising personnel to ensure capacity and licensing is appropriate for the work being performed, identifying training opportunities to addres</w:t>
      </w:r>
      <w:r w:rsidRPr="00C4760E">
        <w:t>s individual skill gaps and ensuring the availability of skilled personnel to meet work schedules.</w:t>
      </w:r>
    </w:p>
    <w:p w:rsidR="00000000" w:rsidRPr="00C4760E" w:rsidP="00BB319D">
      <w:pPr>
        <w:pStyle w:val="BodyText"/>
      </w:pPr>
      <w:r w:rsidRPr="00C4760E">
        <w:t>A person who achieves this unit of competency is able to use specialised knowledge to complete routine and non-routine tasks and deal with predictable and so</w:t>
      </w:r>
      <w:r w:rsidRPr="00C4760E">
        <w:t>metimes unpredictable problems.</w:t>
      </w:r>
    </w:p>
    <w:p w:rsidR="00000000" w:rsidRPr="00C4760E" w:rsidP="00BB319D">
      <w:pPr>
        <w:pStyle w:val="BodyText"/>
      </w:pPr>
      <w:r w:rsidRPr="00C4760E">
        <w:t>No licensing, legislative or certification requirements apply to this unit of competency at the time of publication.</w:t>
      </w:r>
    </w:p>
    <w:p w:rsidR="00000000" w:rsidRPr="00C4760E" w:rsidP="00C4760E">
      <w:pPr>
        <w:pStyle w:val="Heading1"/>
      </w:pPr>
      <w:bookmarkStart w:id="3" w:name="O_882927"/>
      <w:bookmarkEnd w:id="3"/>
      <w:r w:rsidRPr="00C4760E">
        <w:t>Pre-requisite Unit</w:t>
      </w:r>
    </w:p>
    <w:p w:rsidR="00000000" w:rsidRPr="00C4760E" w:rsidP="00BB319D">
      <w:pPr>
        <w:pStyle w:val="BodyText"/>
      </w:pPr>
      <w:r w:rsidRPr="00C4760E">
        <w:t>Nil</w:t>
      </w:r>
    </w:p>
    <w:p w:rsidR="00000000" w:rsidRPr="00C4760E" w:rsidP="00C4760E">
      <w:pPr>
        <w:pStyle w:val="Heading1"/>
      </w:pPr>
      <w:bookmarkStart w:id="4" w:name="O_882925"/>
      <w:bookmarkEnd w:id="4"/>
      <w:r w:rsidRPr="00C4760E">
        <w:t>Unit Sector</w:t>
      </w:r>
    </w:p>
    <w:p w:rsidR="00000000" w:rsidRPr="00C4760E" w:rsidP="00BB319D">
      <w:pPr>
        <w:pStyle w:val="BodyText"/>
      </w:pPr>
      <w:r w:rsidRPr="00C4760E">
        <w:t>Waste management</w:t>
      </w:r>
    </w:p>
    <w:p w:rsidR="00000000" w:rsidRPr="00C4760E" w:rsidP="00C4760E">
      <w:pPr>
        <w:pStyle w:val="Heading1"/>
      </w:pPr>
      <w:bookmarkStart w:id="5" w:name="O_882924"/>
      <w:bookmarkEnd w:id="5"/>
      <w:r w:rsidRPr="00C4760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4760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Performance criteria describe what needs to be done to demonstrate achievement of the element.</w:t>
            </w:r>
          </w:p>
        </w:tc>
      </w:tr>
      <w:tr w:rsidTr="00C476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1</w:t>
            </w:r>
          </w:p>
        </w:tc>
        <w:tc>
          <w:tcPr>
            <w:tcW w:w="2357" w:type="dxa"/>
            <w:vMerge w:val="restart"/>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 xml:space="preserve">Prepare for waste </w:t>
            </w:r>
            <w:r w:rsidRPr="00C4760E">
              <w:t>management operations.</w:t>
            </w: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1.1</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Review workplace policies and proce</w:t>
            </w:r>
            <w:r w:rsidRPr="00C4760E">
              <w:t xml:space="preserve">dures, legislation </w:t>
            </w:r>
            <w:r w:rsidRPr="00C4760E">
              <w:t>and regulations and apply to waste management operations.</w:t>
            </w:r>
          </w:p>
        </w:tc>
      </w:tr>
      <w:tr w:rsidTr="00C476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1.2</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Check required licences to ensure they are appropriate to work being performed according to legislative and workplace requirements.</w:t>
            </w:r>
          </w:p>
        </w:tc>
      </w:tr>
      <w:tr w:rsidTr="00C476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1.3</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Assess and manage hazards and</w:t>
            </w:r>
            <w:r w:rsidRPr="00C4760E">
              <w:t xml:space="preserve"> risks associated with waste management operations according to workplace requirements.</w:t>
            </w:r>
          </w:p>
        </w:tc>
      </w:tr>
      <w:tr w:rsidTr="00C476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1.4</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Inform relevant persons of work requirements and safe operating procedures according to workplace requirements.</w:t>
            </w:r>
          </w:p>
        </w:tc>
      </w:tr>
      <w:tr w:rsidTr="00C476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1.5</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Select, check and use required personal protective equipment appropriate for work activities.</w:t>
            </w:r>
          </w:p>
        </w:tc>
      </w:tr>
      <w:tr w:rsidTr="00C4760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760E">
            <w:pPr>
              <w:pStyle w:val="BodyText"/>
              <w:rPr>
                <w:lang w:val="en-NZ"/>
              </w:rPr>
            </w:pPr>
          </w:p>
        </w:tc>
      </w:tr>
      <w:tr w:rsidTr="00C476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2</w:t>
            </w:r>
          </w:p>
        </w:tc>
        <w:tc>
          <w:tcPr>
            <w:tcW w:w="2357" w:type="dxa"/>
            <w:vMerge w:val="restart"/>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Organise operational resources.</w:t>
            </w: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2.1</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Estimate plant, equipment and materials required for waste management operations based on past usage and present needs</w:t>
            </w:r>
            <w:r w:rsidRPr="00C4760E">
              <w:t xml:space="preserve"> and confirm associated licensing requirements.</w:t>
            </w:r>
          </w:p>
        </w:tc>
      </w:tr>
      <w:tr w:rsidTr="00C476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2.2</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Check availability of plant, equipment and materials and implement actions required to ensure their readiness to meet operational requirements.</w:t>
            </w:r>
          </w:p>
        </w:tc>
      </w:tr>
      <w:tr w:rsidTr="00C476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2.3</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Organise and supervise personnel required for waste management operations.</w:t>
            </w:r>
          </w:p>
        </w:tc>
      </w:tr>
      <w:tr w:rsidTr="00C4760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760E">
            <w:pPr>
              <w:pStyle w:val="BodyText"/>
              <w:rPr>
                <w:lang w:val="en-NZ"/>
              </w:rPr>
            </w:pPr>
          </w:p>
        </w:tc>
      </w:tr>
      <w:tr w:rsidTr="00C476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3</w:t>
            </w:r>
          </w:p>
        </w:tc>
        <w:tc>
          <w:tcPr>
            <w:tcW w:w="2357" w:type="dxa"/>
            <w:vMerge w:val="restart"/>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Schedule and monitor work activities.</w:t>
            </w: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3.1</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Schedule waste management operations to ensure efficient use of resources and completion within designated timeframes.</w:t>
            </w:r>
          </w:p>
        </w:tc>
      </w:tr>
      <w:tr w:rsidTr="00C476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3.2</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Allocate work to relevant persons according to individual licences, capacities and skills according to workplace and regulatory requirements.</w:t>
            </w:r>
          </w:p>
        </w:tc>
      </w:tr>
      <w:tr w:rsidTr="00C476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3.3</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Monitor work activities to ensure compliance with quality and operationa</w:t>
            </w:r>
            <w:r w:rsidRPr="00C4760E">
              <w:t>l requirements and implement contingency measures to resolve problems.</w:t>
            </w:r>
          </w:p>
        </w:tc>
      </w:tr>
      <w:tr w:rsidTr="00C476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3.4</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Discuss skill gaps with personnel and identify training opportunities to maintain competency levels required to meet operational requirements.</w:t>
            </w:r>
          </w:p>
        </w:tc>
      </w:tr>
      <w:tr w:rsidTr="00C4760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760E">
            <w:pPr>
              <w:pStyle w:val="BodyText"/>
              <w:rPr>
                <w:lang w:val="en-NZ"/>
              </w:rPr>
            </w:pPr>
          </w:p>
        </w:tc>
      </w:tr>
      <w:tr w:rsidTr="00C476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4</w:t>
            </w:r>
          </w:p>
        </w:tc>
        <w:tc>
          <w:tcPr>
            <w:tcW w:w="2357" w:type="dxa"/>
            <w:vMerge w:val="restart"/>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Finalise monitoring and complete documentation.</w:t>
            </w: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4.1</w:t>
            </w:r>
          </w:p>
        </w:tc>
        <w:tc>
          <w:tcPr>
            <w:tcW w:w="5659"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Monitor processes to complete waste management operations according to workplace and regulatory requirements.</w:t>
            </w:r>
          </w:p>
        </w:tc>
      </w:tr>
      <w:tr w:rsidTr="00C476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4.2</w:t>
            </w:r>
          </w:p>
        </w:tc>
        <w:tc>
          <w:tcPr>
            <w:tcW w:w="5659" w:type="dxa"/>
            <w:tcBorders>
              <w:top w:val="nil"/>
              <w:left w:val="nil"/>
              <w:bottom w:val="nil"/>
              <w:right w:val="nil"/>
            </w:tcBorders>
            <w:tcMar>
              <w:top w:w="0" w:type="dxa"/>
              <w:left w:w="62" w:type="dxa"/>
              <w:bottom w:w="0" w:type="dxa"/>
              <w:right w:w="62" w:type="dxa"/>
            </w:tcMar>
          </w:tcPr>
          <w:p w:rsidR="00000000" w:rsidRPr="00C4760E" w:rsidP="00C4760E">
            <w:pPr>
              <w:pStyle w:val="BodyText"/>
            </w:pPr>
            <w:r w:rsidRPr="00C4760E">
              <w:t>Document operational outcomes according to workplace and regulatory requirements.</w:t>
            </w:r>
          </w:p>
        </w:tc>
      </w:tr>
    </w:tbl>
    <w:p w:rsidR="00000000" w:rsidRPr="00C4760E" w:rsidP="00C4760E">
      <w:pPr>
        <w:pStyle w:val="BodyText"/>
      </w:pPr>
    </w:p>
    <w:p w:rsidR="00000000" w:rsidRPr="00C4760E" w:rsidP="00C4760E">
      <w:pPr>
        <w:pStyle w:val="AllowPageBreak"/>
      </w:pPr>
    </w:p>
    <w:p w:rsidR="00000000" w:rsidRPr="00C4760E" w:rsidP="00C4760E">
      <w:pPr>
        <w:pStyle w:val="Heading1"/>
      </w:pPr>
      <w:bookmarkStart w:id="6" w:name="O_882923"/>
      <w:bookmarkEnd w:id="6"/>
      <w:r w:rsidRPr="00C4760E">
        <w:t>Foundation Skills</w:t>
      </w:r>
    </w:p>
    <w:p w:rsidR="00000000" w:rsidRPr="00C4760E" w:rsidP="00BB319D">
      <w:pPr>
        <w:pStyle w:val="BodyText"/>
      </w:pPr>
      <w:r w:rsidRPr="00C4760E">
        <w:t xml:space="preserve">This section describes the language, literacy, numeracy and employment skills essential to performance in this unit but not explicit in the performance criteria: </w:t>
      </w:r>
    </w:p>
    <w:p w:rsidR="00000000" w:rsidRPr="00C4760E" w:rsidP="00C4760E">
      <w:pPr>
        <w:pStyle w:val="ListBullet"/>
      </w:pPr>
      <w:r w:rsidRPr="00C4760E">
        <w:t>oral communication skills to interact with personnel from diverse socioeconomic and cultural backgrounds</w:t>
      </w:r>
    </w:p>
    <w:p w:rsidR="00000000" w:rsidRPr="00C4760E" w:rsidP="00C4760E">
      <w:pPr>
        <w:pStyle w:val="ListBullet"/>
      </w:pPr>
      <w:r w:rsidRPr="00C4760E">
        <w:t>numeracy skills to:</w:t>
      </w:r>
    </w:p>
    <w:p w:rsidR="00000000" w:rsidRPr="00C4760E" w:rsidP="00C4760E">
      <w:pPr>
        <w:pStyle w:val="ListBullet2"/>
      </w:pPr>
      <w:r w:rsidRPr="00C4760E">
        <w:t>estimate plant, equipment and material requirements based on past usage and present needs</w:t>
      </w:r>
    </w:p>
    <w:p w:rsidR="00000000" w:rsidRPr="00C4760E" w:rsidP="00C4760E">
      <w:pPr>
        <w:pStyle w:val="ListBullet2"/>
      </w:pPr>
      <w:r w:rsidRPr="00C4760E">
        <w:t>schedule and allocate work to meet opera</w:t>
      </w:r>
      <w:r w:rsidRPr="00C4760E">
        <w:t>tional timeframes.</w:t>
      </w:r>
    </w:p>
    <w:p w:rsidR="00000000" w:rsidRPr="00C4760E" w:rsidP="00C4760E">
      <w:pPr>
        <w:pStyle w:val="AllowPageBreak"/>
      </w:pPr>
    </w:p>
    <w:p w:rsidR="00000000" w:rsidRPr="00C4760E" w:rsidP="00C4760E">
      <w:pPr>
        <w:pStyle w:val="Heading1"/>
      </w:pPr>
      <w:bookmarkStart w:id="7" w:name="O_882921"/>
      <w:bookmarkEnd w:id="7"/>
      <w:r w:rsidRPr="00C4760E">
        <w:t>Unit Mapping Information</w:t>
      </w:r>
    </w:p>
    <w:p w:rsidR="00000000" w:rsidRPr="00C4760E" w:rsidP="00BB319D">
      <w:pPr>
        <w:pStyle w:val="BodyText"/>
      </w:pPr>
      <w:r w:rsidRPr="00C4760E">
        <w:t>Supersedes but is not equivalent to:</w:t>
      </w:r>
    </w:p>
    <w:p w:rsidR="00000000" w:rsidRPr="00C4760E" w:rsidP="00C4760E">
      <w:pPr>
        <w:pStyle w:val="ListBullet"/>
      </w:pPr>
      <w:r w:rsidRPr="00C4760E">
        <w:t>CPPWMT4052A Organise waste management operations.</w:t>
      </w:r>
    </w:p>
    <w:p w:rsidR="00000000" w:rsidRPr="00C4760E" w:rsidP="00C4760E">
      <w:pPr>
        <w:pStyle w:val="ListBullet"/>
      </w:pPr>
      <w:r w:rsidRPr="00C4760E">
        <w:t>CPPWMT4053A Conduct and monitor waste management operations.</w:t>
      </w:r>
    </w:p>
    <w:p w:rsidR="00000000" w:rsidRPr="00C4760E" w:rsidP="00C4760E">
      <w:pPr>
        <w:pStyle w:val="AllowPageBreak"/>
      </w:pPr>
    </w:p>
    <w:p w:rsidR="00000000" w:rsidRPr="00C4760E" w:rsidP="00C4760E">
      <w:pPr>
        <w:pStyle w:val="Heading1"/>
      </w:pPr>
      <w:bookmarkStart w:id="8" w:name="O_882914"/>
      <w:bookmarkEnd w:id="8"/>
      <w:r w:rsidRPr="00C4760E">
        <w:t>Links</w:t>
      </w:r>
    </w:p>
    <w:p w:rsidR="00000000" w:rsidRPr="00C4760E" w:rsidP="00BB319D">
      <w:pPr>
        <w:pStyle w:val="BodyText"/>
      </w:pPr>
      <w:r w:rsidRPr="00C4760E">
        <w:t>Companion Volume implem</w:t>
      </w:r>
      <w:r w:rsidRPr="00C4760E">
        <w:t xml:space="preserve">entation guides are found in VETNet - </w:t>
      </w:r>
      <w:r>
        <w:fldChar w:fldCharType="begin"/>
      </w:r>
      <w:r>
        <w:instrText xml:space="preserve"> HYPERLINK "https://vetnet.gov.au/Pages/TrainingDocs.aspx?q=6f3f9672-30e8-4835-b348-205dfcf13d9b" </w:instrText>
      </w:r>
      <w:r>
        <w:fldChar w:fldCharType="separate"/>
      </w:r>
      <w:r w:rsidRPr="00590565">
        <w:rPr>
          <w:rStyle w:val="Hyperlink"/>
        </w:rPr>
        <w:t>https://vetnet.gov.au/Pages/TrainingDocs.aspx?q=6f3f9672-30e8-4835-b348-205dfcf13d9b</w:t>
      </w:r>
      <w:r>
        <w:fldChar w:fldCharType="end"/>
      </w:r>
    </w:p>
    <w:p w:rsidR="00000000" w:rsidRPr="00C4760E" w:rsidP="00BB319D">
      <w:pPr>
        <w:pStyle w:val="BodyText"/>
        <w:sectPr w:rsidSect="00C4760E">
          <w:headerReference w:type="default" r:id="rId10"/>
          <w:footerReference w:type="default" r:id="rId11"/>
          <w:pgSz w:w="11908" w:h="16833"/>
          <w:pgMar w:top="1702" w:right="1418" w:bottom="1702" w:left="1418" w:header="992" w:footer="992" w:gutter="0"/>
          <w:cols w:space="720"/>
          <w:noEndnote/>
          <w:docGrid w:linePitch="299"/>
        </w:sectPr>
      </w:pPr>
    </w:p>
    <w:p w:rsidR="00000000" w:rsidRPr="00C4760E" w:rsidP="00C4760E">
      <w:pPr>
        <w:pStyle w:val="SuperHeading"/>
      </w:pPr>
      <w:r w:rsidRPr="00C4760E">
        <w:t xml:space="preserve">Assessment </w:t>
      </w:r>
      <w:r w:rsidRPr="00C4760E">
        <w:t>Requirements for CPPWMT4007 Organise and monitor waste management operations</w:t>
      </w:r>
    </w:p>
    <w:p w:rsidR="00000000" w:rsidRPr="00C4760E" w:rsidP="00C4760E">
      <w:pPr>
        <w:pStyle w:val="Heading1"/>
      </w:pPr>
      <w:bookmarkStart w:id="9" w:name="O_882916"/>
      <w:bookmarkEnd w:id="9"/>
      <w:r w:rsidRPr="00C4760E">
        <w:t>Modification History</w:t>
      </w:r>
    </w:p>
    <w:tbl>
      <w:tblPr>
        <w:tblW w:w="0" w:type="auto"/>
        <w:tblLayout w:type="fixed"/>
        <w:tblCellMar>
          <w:left w:w="62" w:type="dxa"/>
          <w:right w:w="62" w:type="dxa"/>
        </w:tblCellMar>
        <w:tblLook w:val="0000"/>
      </w:tblPr>
      <w:tblGrid>
        <w:gridCol w:w="1128"/>
        <w:gridCol w:w="7944"/>
      </w:tblGrid>
      <w:tr w:rsidTr="00C4760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4760E">
            <w:pPr>
              <w:pStyle w:val="BodyText"/>
              <w:rPr>
                <w:lang w:val="en-NZ"/>
              </w:rPr>
            </w:pPr>
            <w:r w:rsidRPr="00C4760E">
              <w:t>Release 1</w:t>
            </w:r>
          </w:p>
        </w:tc>
        <w:tc>
          <w:tcPr>
            <w:tcW w:w="7944" w:type="dxa"/>
            <w:tcBorders>
              <w:top w:val="nil"/>
              <w:left w:val="nil"/>
              <w:bottom w:val="nil"/>
              <w:right w:val="nil"/>
            </w:tcBorders>
            <w:tcMar>
              <w:top w:w="0" w:type="dxa"/>
              <w:left w:w="62" w:type="dxa"/>
              <w:bottom w:w="0" w:type="dxa"/>
              <w:right w:w="62" w:type="dxa"/>
            </w:tcMar>
          </w:tcPr>
          <w:p w:rsidR="00000000" w:rsidRPr="00C4760E" w:rsidP="00C4760E">
            <w:pPr>
              <w:pStyle w:val="BodyText"/>
            </w:pPr>
            <w:r w:rsidRPr="00C4760E">
              <w:t>This version first released with CPP Property Services Training Package Release 10.0.</w:t>
            </w:r>
          </w:p>
          <w:p w:rsidR="00000000" w:rsidRPr="00C4760E" w:rsidP="00C4760E">
            <w:pPr>
              <w:pStyle w:val="BodyText"/>
            </w:pPr>
            <w:r w:rsidRPr="00C4760E">
              <w:t>Supersedes but is not equivalent to:</w:t>
            </w:r>
          </w:p>
          <w:p w:rsidR="00000000" w:rsidRPr="00C4760E" w:rsidP="00C4760E">
            <w:pPr>
              <w:pStyle w:val="ListBullet"/>
            </w:pPr>
            <w:r w:rsidRPr="00C4760E">
              <w:t>CPPWMT40</w:t>
            </w:r>
            <w:r w:rsidRPr="00C4760E">
              <w:t>52A Organise waste management operations.</w:t>
            </w:r>
          </w:p>
          <w:p w:rsidR="00000000" w:rsidRPr="00C4760E" w:rsidP="00C4760E">
            <w:pPr>
              <w:pStyle w:val="ListBullet"/>
            </w:pPr>
            <w:r w:rsidRPr="00C4760E">
              <w:t>CPPWMT4053A Conduct and monitor waste management operations.</w:t>
            </w:r>
          </w:p>
        </w:tc>
      </w:tr>
    </w:tbl>
    <w:p w:rsidR="00000000" w:rsidRPr="00C4760E" w:rsidP="00C4760E">
      <w:pPr>
        <w:pStyle w:val="BodyText"/>
      </w:pPr>
    </w:p>
    <w:p w:rsidR="00000000" w:rsidRPr="00C4760E" w:rsidP="00C4760E">
      <w:pPr>
        <w:pStyle w:val="AllowPageBreak"/>
      </w:pPr>
    </w:p>
    <w:p w:rsidR="00000000" w:rsidRPr="00C4760E" w:rsidP="00C4760E">
      <w:pPr>
        <w:pStyle w:val="Heading1"/>
      </w:pPr>
      <w:bookmarkStart w:id="10" w:name="O_882919"/>
      <w:bookmarkEnd w:id="10"/>
      <w:r w:rsidRPr="00C4760E">
        <w:t>Performance Evidence</w:t>
      </w:r>
    </w:p>
    <w:p w:rsidR="00000000" w:rsidRPr="00C4760E" w:rsidP="00BB319D">
      <w:pPr>
        <w:pStyle w:val="BodyText"/>
      </w:pPr>
      <w:r w:rsidRPr="00C4760E">
        <w:t>To demonstrate competency, a candidate must meet the performance criteria of this unit by:</w:t>
      </w:r>
    </w:p>
    <w:p w:rsidR="00000000" w:rsidRPr="00C4760E" w:rsidP="00C4760E">
      <w:pPr>
        <w:pStyle w:val="ListBullet"/>
      </w:pPr>
      <w:r w:rsidRPr="00C4760E">
        <w:t>organising and monitoring two different areas of waste management operations</w:t>
      </w:r>
    </w:p>
    <w:p w:rsidR="00000000" w:rsidRPr="00C4760E" w:rsidP="00C4760E">
      <w:pPr>
        <w:pStyle w:val="ListBullet"/>
      </w:pPr>
      <w:r w:rsidRPr="00C4760E">
        <w:t>identifying training opportunities for two personnel to maintain required competency levels that meet operational requirements.</w:t>
      </w:r>
    </w:p>
    <w:p w:rsidR="00000000" w:rsidRPr="00C4760E" w:rsidP="00C4760E">
      <w:pPr>
        <w:pStyle w:val="AllowPageBreak"/>
      </w:pPr>
    </w:p>
    <w:p w:rsidR="00000000" w:rsidRPr="00C4760E" w:rsidP="00C4760E">
      <w:pPr>
        <w:pStyle w:val="Heading1"/>
      </w:pPr>
      <w:bookmarkStart w:id="11" w:name="O_882918"/>
      <w:bookmarkEnd w:id="11"/>
      <w:r w:rsidRPr="00C4760E">
        <w:t>Knowledge Evidence</w:t>
      </w:r>
    </w:p>
    <w:p w:rsidR="00000000" w:rsidRPr="00C4760E" w:rsidP="00BB319D">
      <w:pPr>
        <w:pStyle w:val="BodyText"/>
      </w:pPr>
      <w:r w:rsidRPr="00C4760E">
        <w:t>To be competent</w:t>
      </w:r>
      <w:r w:rsidRPr="00C4760E">
        <w:t xml:space="preserve"> in this unit, a candidate must demonstrate knowledge of:</w:t>
      </w:r>
    </w:p>
    <w:p w:rsidR="00000000" w:rsidRPr="00C4760E" w:rsidP="00C4760E">
      <w:pPr>
        <w:pStyle w:val="ListBullet"/>
      </w:pPr>
      <w:r w:rsidRPr="00C4760E">
        <w:t>classifications of waste</w:t>
      </w:r>
    </w:p>
    <w:p w:rsidR="00000000" w:rsidRPr="00C4760E" w:rsidP="00C4760E">
      <w:pPr>
        <w:pStyle w:val="ListBullet"/>
      </w:pPr>
      <w:r w:rsidRPr="00C4760E">
        <w:t>legislative and procedural requirements applicable to organising and monitoring waste management operations and relevant to the workplace:</w:t>
      </w:r>
    </w:p>
    <w:p w:rsidR="00000000" w:rsidRPr="00C4760E" w:rsidP="00C4760E">
      <w:pPr>
        <w:pStyle w:val="ListBullet2"/>
      </w:pPr>
      <w:r w:rsidRPr="00C4760E">
        <w:t>commonwealth, state and territor</w:t>
      </w:r>
      <w:r w:rsidRPr="00C4760E">
        <w:t>y legislation and regulations and industry standards, including work health and safety (WHS)</w:t>
      </w:r>
    </w:p>
    <w:p w:rsidR="00000000" w:rsidRPr="00C4760E" w:rsidP="00C4760E">
      <w:pPr>
        <w:pStyle w:val="ListBullet2"/>
      </w:pPr>
      <w:r w:rsidRPr="00C4760E">
        <w:t>duty of care</w:t>
      </w:r>
    </w:p>
    <w:p w:rsidR="00000000" w:rsidRPr="00C4760E" w:rsidP="00C4760E">
      <w:pPr>
        <w:pStyle w:val="ListBullet2"/>
      </w:pPr>
      <w:r w:rsidRPr="00C4760E">
        <w:t>environmental protection</w:t>
      </w:r>
    </w:p>
    <w:p w:rsidR="00000000" w:rsidRPr="00C4760E" w:rsidP="00C4760E">
      <w:pPr>
        <w:pStyle w:val="ListBullet2"/>
      </w:pPr>
      <w:r w:rsidRPr="00C4760E">
        <w:t>licensing for waste management site, including licence for storing dangerous goods</w:t>
      </w:r>
    </w:p>
    <w:p w:rsidR="00000000" w:rsidRPr="00C4760E" w:rsidP="00C4760E">
      <w:pPr>
        <w:pStyle w:val="ListBullet"/>
      </w:pPr>
      <w:r w:rsidRPr="00C4760E">
        <w:t>key operational features of waste management sites</w:t>
      </w:r>
    </w:p>
    <w:p w:rsidR="00000000" w:rsidRPr="00C4760E" w:rsidP="00C4760E">
      <w:pPr>
        <w:pStyle w:val="ListBullet"/>
      </w:pPr>
      <w:r w:rsidRPr="00C4760E">
        <w:t>methods for scheduling and allocating work</w:t>
      </w:r>
    </w:p>
    <w:p w:rsidR="00000000" w:rsidRPr="00C4760E" w:rsidP="00C4760E">
      <w:pPr>
        <w:pStyle w:val="ListBullet"/>
      </w:pPr>
      <w:r w:rsidRPr="00C4760E">
        <w:t>methods for monitoring waste management operations to identify potential non-compliance with legislative and procedural requirements</w:t>
      </w:r>
    </w:p>
    <w:p w:rsidR="00000000" w:rsidRPr="00C4760E" w:rsidP="00C4760E">
      <w:pPr>
        <w:pStyle w:val="ListBullet"/>
      </w:pPr>
      <w:r w:rsidRPr="00C4760E">
        <w:t>types of training opportuniti</w:t>
      </w:r>
      <w:r w:rsidRPr="00C4760E">
        <w:t>es that can address skill gaps to maintain competency levels that meet operational requirements</w:t>
      </w:r>
    </w:p>
    <w:p w:rsidR="00000000" w:rsidRPr="00C4760E" w:rsidP="00C4760E">
      <w:pPr>
        <w:pStyle w:val="ListBullet"/>
      </w:pPr>
      <w:r w:rsidRPr="00C4760E">
        <w:t>typical hazards and risks associated with site operations and methods for complying with site safety plan</w:t>
      </w:r>
    </w:p>
    <w:p w:rsidR="00000000" w:rsidRPr="00C4760E" w:rsidP="00C4760E">
      <w:pPr>
        <w:pStyle w:val="ListBullet"/>
      </w:pPr>
      <w:r w:rsidRPr="00C4760E">
        <w:t>ways, strategies or approaches for responding to indiv</w:t>
      </w:r>
      <w:r w:rsidRPr="00C4760E">
        <w:t>idual and social differences</w:t>
      </w:r>
    </w:p>
    <w:p w:rsidR="00000000" w:rsidRPr="00C4760E" w:rsidP="00C4760E">
      <w:pPr>
        <w:pStyle w:val="ListBullet"/>
      </w:pPr>
      <w:r w:rsidRPr="00C4760E">
        <w:t>workplace policies and procedures for waste management operations:</w:t>
      </w:r>
    </w:p>
    <w:p w:rsidR="00000000" w:rsidRPr="00C4760E" w:rsidP="00C4760E">
      <w:pPr>
        <w:pStyle w:val="ListBullet2"/>
      </w:pPr>
      <w:r w:rsidRPr="00C4760E">
        <w:t>scheduling and allocating personnel, plant and equipment</w:t>
      </w:r>
    </w:p>
    <w:p w:rsidR="00000000" w:rsidRPr="00C4760E" w:rsidP="00C4760E">
      <w:pPr>
        <w:pStyle w:val="ListBullet2"/>
      </w:pPr>
      <w:r w:rsidRPr="00C4760E">
        <w:t>plant and equipment operation and maintenance</w:t>
      </w:r>
    </w:p>
    <w:p w:rsidR="00000000" w:rsidRPr="00C4760E" w:rsidP="00C4760E">
      <w:pPr>
        <w:pStyle w:val="ListBullet2"/>
      </w:pPr>
      <w:r w:rsidRPr="00C4760E">
        <w:t>personnel supervision and development</w:t>
      </w:r>
    </w:p>
    <w:p w:rsidR="00000000" w:rsidRPr="00C4760E" w:rsidP="00C4760E">
      <w:pPr>
        <w:pStyle w:val="ListBullet2"/>
      </w:pPr>
      <w:r w:rsidRPr="00C4760E">
        <w:t>WHS:</w:t>
      </w:r>
    </w:p>
    <w:p w:rsidR="00000000" w:rsidRPr="00C4760E" w:rsidP="00C4760E">
      <w:pPr>
        <w:pStyle w:val="ListBullet3"/>
      </w:pPr>
      <w:r w:rsidRPr="00C4760E">
        <w:t xml:space="preserve">emergency response </w:t>
      </w:r>
    </w:p>
    <w:p w:rsidR="00000000" w:rsidRPr="00C4760E" w:rsidP="00C4760E">
      <w:pPr>
        <w:pStyle w:val="ListBullet3"/>
      </w:pPr>
      <w:r w:rsidRPr="00C4760E">
        <w:t>hazard identification, risk assessment and control using the hierarchy of control</w:t>
      </w:r>
    </w:p>
    <w:p w:rsidR="00000000" w:rsidRPr="00C4760E" w:rsidP="00C4760E">
      <w:pPr>
        <w:pStyle w:val="ListBullet3"/>
      </w:pPr>
      <w:r w:rsidRPr="00C4760E">
        <w:t>injury, dangerous occurrence and incident response and reporting</w:t>
      </w:r>
    </w:p>
    <w:p w:rsidR="00000000" w:rsidRPr="00C4760E" w:rsidP="00C4760E">
      <w:pPr>
        <w:pStyle w:val="ListBullet3"/>
      </w:pPr>
      <w:r w:rsidRPr="00C4760E">
        <w:t>personal protective equipment</w:t>
      </w:r>
    </w:p>
    <w:p w:rsidR="00000000" w:rsidRPr="00C4760E" w:rsidP="00C4760E">
      <w:pPr>
        <w:pStyle w:val="ListBullet3"/>
      </w:pPr>
      <w:r w:rsidRPr="00C4760E">
        <w:t>safe work practices.</w:t>
      </w:r>
    </w:p>
    <w:p w:rsidR="00000000" w:rsidRPr="00C4760E" w:rsidP="00C4760E">
      <w:pPr>
        <w:pStyle w:val="AllowPageBreak"/>
      </w:pPr>
    </w:p>
    <w:p w:rsidR="00000000" w:rsidRPr="00C4760E" w:rsidP="00C4760E">
      <w:pPr>
        <w:pStyle w:val="Heading1"/>
      </w:pPr>
      <w:bookmarkStart w:id="12" w:name="O_882917"/>
      <w:bookmarkEnd w:id="12"/>
      <w:r w:rsidRPr="00C4760E">
        <w:t>Assessment Conditions</w:t>
      </w:r>
    </w:p>
    <w:p w:rsidR="00000000" w:rsidRPr="00C4760E" w:rsidP="00BB319D">
      <w:pPr>
        <w:pStyle w:val="BodyText"/>
      </w:pPr>
      <w:r w:rsidRPr="00C4760E">
        <w:t>Assessors must meet the requirements for assessors contained in the Standards for Registered Training Organisations.</w:t>
      </w:r>
    </w:p>
    <w:p w:rsidR="00000000" w:rsidRPr="00C4760E" w:rsidP="00BB319D">
      <w:pPr>
        <w:pStyle w:val="BodyText"/>
      </w:pPr>
      <w:r w:rsidRPr="00C4760E">
        <w:t>Assessment must be conducted in the workplace or in a simulated workplace environment using realistic workplace conditions, materials, act</w:t>
      </w:r>
      <w:r w:rsidRPr="00C4760E">
        <w:t xml:space="preserve">ivities, responsibilities, procedures, safety requirements and environmental considerations. </w:t>
      </w:r>
    </w:p>
    <w:p w:rsidR="00000000" w:rsidRPr="00C4760E" w:rsidP="00BB319D">
      <w:pPr>
        <w:pStyle w:val="BodyText"/>
      </w:pPr>
      <w:r w:rsidRPr="00C4760E">
        <w:t>Candidates must have access to workplace policies and procedures, job schedules and documentation, personnel, plant, equipment, materials and operational waste ma</w:t>
      </w:r>
      <w:r w:rsidRPr="00C4760E">
        <w:t>nagement site required to achieve the performance evidence.</w:t>
      </w:r>
    </w:p>
    <w:p w:rsidR="00000000" w:rsidRPr="00C4760E" w:rsidP="00C4760E">
      <w:pPr>
        <w:pStyle w:val="Heading1"/>
      </w:pPr>
      <w:bookmarkStart w:id="13" w:name="O_882915"/>
      <w:bookmarkEnd w:id="13"/>
      <w:r w:rsidRPr="00C4760E">
        <w:t>Links</w:t>
      </w:r>
    </w:p>
    <w:p w:rsidR="00000000" w:rsidRPr="00C4760E" w:rsidP="00BB319D">
      <w:pPr>
        <w:pStyle w:val="BodyText"/>
      </w:pPr>
      <w:r w:rsidRPr="00C476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90565">
        <w:rPr>
          <w:rStyle w:val="Hyperlink"/>
        </w:rPr>
        <w:t>https://vetnet.gov.au/Pages/TrainingDocs.aspx?q=6f3f9672-30e8-4835-b348-205dfcf13d9b</w:t>
      </w:r>
      <w:r>
        <w:fldChar w:fldCharType="end"/>
      </w:r>
    </w:p>
    <w:p w:rsidR="00000000" w:rsidRPr="00C4760E" w:rsidP="00C4760E"/>
    <w:sectPr w:rsidSect="00C476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0E" w:rsidRPr="00BB319D" w:rsidP="00BB3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9D" w:rsidP="00C47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19D" w:rsidP="00C476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B319D" w:rsidP="00C476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0E" w:rsidP="00C4760E">
    <w:pPr>
      <w:pStyle w:val="Footer"/>
      <w:framePr w:wrap="around"/>
    </w:pPr>
    <w:r>
      <w:fldChar w:fldCharType="begin"/>
    </w:r>
    <w:r>
      <w:instrText xml:space="preserve"> DOCPROPERTY  Subject  \* MERGEFORMAT </w:instrText>
    </w:r>
    <w:r>
      <w:fldChar w:fldCharType="separate"/>
    </w:r>
    <w:r w:rsidR="00BB319D">
      <w:t>Approved</w:t>
    </w:r>
    <w:r w:rsidR="00BB319D">
      <w:fldChar w:fldCharType="end"/>
    </w:r>
    <w:r>
      <w:tab/>
      <w:t xml:space="preserve">Page </w:t>
    </w:r>
    <w:r>
      <w:fldChar w:fldCharType="begin"/>
    </w:r>
    <w:r>
      <w:instrText xml:space="preserve"> PAGE  \* Arabic  \* MERGEFORMAT </w:instrText>
    </w:r>
    <w:r>
      <w:fldChar w:fldCharType="separate"/>
    </w:r>
    <w:r w:rsidR="00BB31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319D">
      <w:rPr>
        <w:noProof/>
      </w:rPr>
      <w:t>4</w:t>
    </w:r>
    <w:r>
      <w:rPr>
        <w:noProof/>
      </w:rPr>
      <w:fldChar w:fldCharType="end"/>
    </w:r>
  </w:p>
  <w:p w:rsidR="00C4760E" w:rsidP="00C4760E">
    <w:pPr>
      <w:pStyle w:val="Footer"/>
      <w:framePr w:wrap="around"/>
    </w:pPr>
    <w:r>
      <w:t xml:space="preserve">© Commonwealth of Australia, </w:t>
    </w:r>
    <w:r>
      <w:fldChar w:fldCharType="begin"/>
    </w:r>
    <w:r>
      <w:instrText xml:space="preserve"> DATE  \@ "yyyy"  \* MERGEFORMAT </w:instrText>
    </w:r>
    <w:r>
      <w:fldChar w:fldCharType="separate"/>
    </w:r>
    <w:r w:rsidR="00BB319D">
      <w:rPr>
        <w:noProof/>
      </w:rPr>
      <w:t>2025</w:t>
    </w:r>
    <w:r>
      <w:fldChar w:fldCharType="end"/>
    </w:r>
    <w:r>
      <w:tab/>
    </w:r>
    <w:r>
      <w:fldChar w:fldCharType="begin"/>
    </w:r>
    <w:r>
      <w:instrText xml:space="preserve"> DOCPROPERTY  Author  \* MERGEFORMAT </w:instrText>
    </w:r>
    <w:r>
      <w:fldChar w:fldCharType="separate"/>
    </w:r>
    <w:r w:rsidR="00BB319D">
      <w:t>BuildSkills Australia</w:t>
    </w:r>
    <w:r w:rsidR="00BB319D">
      <w:fldChar w:fldCharType="end"/>
    </w:r>
  </w:p>
  <w:p w:rsidR="00C4760E" w:rsidP="00C476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60E" w:rsidRPr="00BB319D" w:rsidP="00BB31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9D" w:rsidRPr="002D2AF8" w:rsidP="00C4760E">
    <w:pPr>
      <w:pStyle w:val="Header"/>
      <w:framePr w:wrap="around"/>
    </w:pPr>
    <w:r>
      <w:fldChar w:fldCharType="begin"/>
    </w:r>
    <w:r>
      <w:instrText xml:space="preserve"> TITLE   \* MERGEFORMAT </w:instrText>
    </w:r>
    <w:r>
      <w:fldChar w:fldCharType="separate"/>
    </w:r>
    <w:r>
      <w:t>CPPWMT4007 Organise and monitor waste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319D" w:rsidP="00C476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60E" w:rsidRPr="002D2AF8" w:rsidP="00C4760E">
    <w:pPr>
      <w:pStyle w:val="Header"/>
      <w:framePr w:wrap="around"/>
    </w:pPr>
    <w:r>
      <w:fldChar w:fldCharType="begin"/>
    </w:r>
    <w:r>
      <w:instrText xml:space="preserve"> TITLE   \* MERGEFORMAT </w:instrText>
    </w:r>
    <w:r>
      <w:fldChar w:fldCharType="separate"/>
    </w:r>
    <w:r w:rsidR="00BB319D">
      <w:t>CPPWMT4007 Organise and monitor waste management operations</w:t>
    </w:r>
    <w:r w:rsidR="00BB319D">
      <w:fldChar w:fldCharType="end"/>
    </w:r>
    <w:r>
      <w:tab/>
      <w:t xml:space="preserve">Date this document was generated: </w:t>
    </w:r>
    <w:r>
      <w:fldChar w:fldCharType="begin"/>
    </w:r>
    <w:r>
      <w:instrText xml:space="preserve"> CREATEDATE  \@ "d MMMM yyyy"  \* MERGEFORMAT </w:instrText>
    </w:r>
    <w:r>
      <w:fldChar w:fldCharType="separate"/>
    </w:r>
    <w:r w:rsidR="00BB319D">
      <w:rPr>
        <w:noProof/>
      </w:rPr>
      <w:t>2 March 2025</w:t>
    </w:r>
    <w:r>
      <w:fldChar w:fldCharType="end"/>
    </w:r>
  </w:p>
  <w:p w:rsidR="00C4760E" w:rsidP="00C476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E8FB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6C3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681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6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60E"/>
    <w:pPr>
      <w:spacing w:before="360" w:after="60"/>
      <w:outlineLvl w:val="0"/>
    </w:pPr>
    <w:rPr>
      <w:sz w:val="32"/>
    </w:rPr>
  </w:style>
  <w:style w:type="paragraph" w:styleId="Heading2">
    <w:name w:val="heading 2"/>
    <w:basedOn w:val="HeadingBase"/>
    <w:next w:val="BodyText"/>
    <w:link w:val="Heading2Char"/>
    <w:qFormat/>
    <w:rsid w:val="00C4760E"/>
    <w:pPr>
      <w:keepLines/>
      <w:spacing w:before="240" w:after="120"/>
      <w:outlineLvl w:val="1"/>
    </w:pPr>
    <w:rPr>
      <w:sz w:val="28"/>
      <w:szCs w:val="40"/>
    </w:rPr>
  </w:style>
  <w:style w:type="paragraph" w:styleId="Heading3">
    <w:name w:val="heading 3"/>
    <w:basedOn w:val="HeadingBase"/>
    <w:next w:val="BodyText"/>
    <w:link w:val="Heading3Char"/>
    <w:qFormat/>
    <w:rsid w:val="00C4760E"/>
    <w:pPr>
      <w:spacing w:before="180" w:after="120"/>
      <w:outlineLvl w:val="2"/>
    </w:pPr>
    <w:rPr>
      <w:spacing w:val="-10"/>
      <w:kern w:val="32"/>
    </w:rPr>
  </w:style>
  <w:style w:type="paragraph" w:styleId="Heading4">
    <w:name w:val="heading 4"/>
    <w:basedOn w:val="HeadingBase"/>
    <w:next w:val="BodyText"/>
    <w:link w:val="Heading4Char"/>
    <w:qFormat/>
    <w:rsid w:val="00C4760E"/>
    <w:pPr>
      <w:spacing w:before="160" w:after="120"/>
      <w:outlineLvl w:val="3"/>
    </w:pPr>
    <w:rPr>
      <w:sz w:val="22"/>
    </w:rPr>
  </w:style>
  <w:style w:type="paragraph" w:styleId="Heading5">
    <w:name w:val="heading 5"/>
    <w:basedOn w:val="HeadingBase"/>
    <w:next w:val="Normal"/>
    <w:link w:val="Heading5Char"/>
    <w:qFormat/>
    <w:rsid w:val="00C4760E"/>
    <w:pPr>
      <w:spacing w:before="80"/>
      <w:outlineLvl w:val="4"/>
    </w:pPr>
    <w:rPr>
      <w:color w:val="918585"/>
      <w:sz w:val="20"/>
    </w:rPr>
  </w:style>
  <w:style w:type="paragraph" w:styleId="Heading6">
    <w:name w:val="heading 6"/>
    <w:basedOn w:val="HeadingBase"/>
    <w:next w:val="Normal"/>
    <w:link w:val="Heading6Char"/>
    <w:qFormat/>
    <w:rsid w:val="00C4760E"/>
    <w:pPr>
      <w:spacing w:before="60"/>
      <w:outlineLvl w:val="5"/>
    </w:pPr>
    <w:rPr>
      <w:color w:val="918585"/>
      <w:sz w:val="20"/>
    </w:rPr>
  </w:style>
  <w:style w:type="paragraph" w:styleId="Heading7">
    <w:name w:val="heading 7"/>
    <w:basedOn w:val="Normal"/>
    <w:next w:val="Normal"/>
    <w:link w:val="Heading7Char"/>
    <w:qFormat/>
    <w:rsid w:val="00C4760E"/>
    <w:pPr>
      <w:ind w:left="720"/>
      <w:outlineLvl w:val="6"/>
    </w:pPr>
    <w:rPr>
      <w:i/>
    </w:rPr>
  </w:style>
  <w:style w:type="paragraph" w:styleId="Heading8">
    <w:name w:val="heading 8"/>
    <w:basedOn w:val="Normal"/>
    <w:next w:val="Normal"/>
    <w:link w:val="Heading8Char"/>
    <w:qFormat/>
    <w:rsid w:val="00C4760E"/>
    <w:pPr>
      <w:ind w:left="720"/>
      <w:outlineLvl w:val="7"/>
    </w:pPr>
    <w:rPr>
      <w:i/>
    </w:rPr>
  </w:style>
  <w:style w:type="paragraph" w:styleId="Heading9">
    <w:name w:val="heading 9"/>
    <w:basedOn w:val="Normal"/>
    <w:next w:val="Normal"/>
    <w:link w:val="Heading9Char"/>
    <w:qFormat/>
    <w:rsid w:val="00C4760E"/>
    <w:pPr>
      <w:ind w:left="720"/>
      <w:outlineLvl w:val="8"/>
    </w:pPr>
    <w:rPr>
      <w:i/>
    </w:rPr>
  </w:style>
  <w:style w:type="character" w:default="1" w:styleId="DefaultParagraphFont">
    <w:name w:val="Default Paragraph Font"/>
    <w:uiPriority w:val="1"/>
    <w:unhideWhenUsed/>
    <w:rsid w:val="00C47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60E"/>
  </w:style>
  <w:style w:type="character" w:customStyle="1" w:styleId="Heading1Char">
    <w:name w:val="Heading 1 Char"/>
    <w:basedOn w:val="DefaultParagraphFont"/>
    <w:link w:val="Heading1"/>
    <w:rsid w:val="00C4760E"/>
    <w:rPr>
      <w:rFonts w:ascii="Times New Roman" w:eastAsia="Times New Roman" w:hAnsi="Times New Roman" w:cs="Times New Roman"/>
      <w:b/>
      <w:sz w:val="32"/>
      <w:szCs w:val="20"/>
      <w:lang w:eastAsia="en-US"/>
    </w:rPr>
  </w:style>
  <w:style w:type="paragraph" w:styleId="BodyText">
    <w:name w:val="Body Text"/>
    <w:basedOn w:val="Normal"/>
    <w:link w:val="BodyTextChar"/>
    <w:rsid w:val="00C476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60E"/>
    <w:rPr>
      <w:rFonts w:ascii="Times New Roman" w:eastAsia="Times New Roman" w:hAnsi="Times New Roman" w:cs="Times New Roman"/>
      <w:sz w:val="24"/>
      <w:lang w:eastAsia="en-US"/>
    </w:rPr>
  </w:style>
  <w:style w:type="paragraph" w:styleId="ListBullet">
    <w:name w:val="List Bullet"/>
    <w:basedOn w:val="List"/>
    <w:rsid w:val="00C4760E"/>
    <w:pPr>
      <w:numPr>
        <w:numId w:val="13"/>
      </w:numPr>
      <w:tabs>
        <w:tab w:val="clear" w:pos="340"/>
      </w:tabs>
      <w:spacing w:before="40" w:after="40"/>
    </w:pPr>
  </w:style>
  <w:style w:type="paragraph" w:styleId="ListBullet2">
    <w:name w:val="List Bullet 2"/>
    <w:basedOn w:val="List2"/>
    <w:rsid w:val="00C4760E"/>
    <w:pPr>
      <w:numPr>
        <w:numId w:val="14"/>
      </w:numPr>
      <w:tabs>
        <w:tab w:val="clear" w:pos="680"/>
      </w:tabs>
    </w:pPr>
  </w:style>
  <w:style w:type="paragraph" w:customStyle="1" w:styleId="SuperHeading">
    <w:name w:val="SuperHeading"/>
    <w:basedOn w:val="Normal"/>
    <w:rsid w:val="00C4760E"/>
    <w:pPr>
      <w:spacing w:before="240" w:after="120"/>
      <w:outlineLvl w:val="0"/>
    </w:pPr>
    <w:rPr>
      <w:rFonts w:ascii="Times New Roman" w:hAnsi="Times New Roman"/>
      <w:b/>
      <w:sz w:val="32"/>
    </w:rPr>
  </w:style>
  <w:style w:type="paragraph" w:customStyle="1" w:styleId="AllowPageBreak">
    <w:name w:val="AllowPageBreak"/>
    <w:rsid w:val="00C476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760E"/>
    <w:pPr>
      <w:numPr>
        <w:numId w:val="3"/>
      </w:numPr>
      <w:tabs>
        <w:tab w:val="clear" w:pos="1021"/>
      </w:tabs>
      <w:ind w:left="1037" w:hanging="357"/>
    </w:pPr>
  </w:style>
  <w:style w:type="character" w:customStyle="1" w:styleId="Heading2Char">
    <w:name w:val="Heading 2 Char"/>
    <w:basedOn w:val="DefaultParagraphFont"/>
    <w:link w:val="Heading2"/>
    <w:rsid w:val="00C47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6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6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60E"/>
    <w:rPr>
      <w:rFonts w:ascii="Courier New" w:eastAsia="Times New Roman" w:hAnsi="Courier New" w:cs="Times New Roman"/>
      <w:i/>
      <w:szCs w:val="20"/>
      <w:lang w:eastAsia="en-US"/>
    </w:rPr>
  </w:style>
  <w:style w:type="paragraph" w:customStyle="1" w:styleId="HeadingBase">
    <w:name w:val="Heading Base"/>
    <w:rsid w:val="00C47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60E"/>
    <w:pPr>
      <w:tabs>
        <w:tab w:val="right" w:leader="dot" w:pos="9072"/>
      </w:tabs>
      <w:ind w:left="567"/>
    </w:pPr>
    <w:rPr>
      <w:szCs w:val="22"/>
    </w:rPr>
  </w:style>
  <w:style w:type="paragraph" w:customStyle="1" w:styleId="TOCBase">
    <w:name w:val="TOC Base"/>
    <w:rsid w:val="00C47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60E"/>
    <w:pPr>
      <w:tabs>
        <w:tab w:val="right" w:leader="dot" w:pos="9072"/>
      </w:tabs>
      <w:spacing w:before="40" w:after="40"/>
      <w:ind w:left="284"/>
    </w:pPr>
    <w:rPr>
      <w:rFonts w:ascii="Times New Roman" w:hAnsi="Times New Roman"/>
    </w:rPr>
  </w:style>
  <w:style w:type="paragraph" w:styleId="TOC1">
    <w:name w:val="toc 1"/>
    <w:basedOn w:val="TOCBase"/>
    <w:next w:val="Normal"/>
    <w:rsid w:val="00C476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60E"/>
    <w:rPr>
      <w:rFonts w:ascii="Times New Roman" w:eastAsia="Times New Roman" w:hAnsi="Times New Roman" w:cs="Times New Roman"/>
      <w:sz w:val="16"/>
      <w:lang w:eastAsia="en-US"/>
    </w:rPr>
  </w:style>
  <w:style w:type="paragraph" w:styleId="Title">
    <w:name w:val="Title"/>
    <w:basedOn w:val="HeadingBase"/>
    <w:link w:val="TitleChar"/>
    <w:qFormat/>
    <w:rsid w:val="00C4760E"/>
    <w:pPr>
      <w:spacing w:before="5040"/>
      <w:jc w:val="center"/>
    </w:pPr>
    <w:rPr>
      <w:sz w:val="48"/>
      <w:szCs w:val="72"/>
      <w:lang w:val="en-US"/>
    </w:rPr>
  </w:style>
  <w:style w:type="character" w:customStyle="1" w:styleId="TitleChar">
    <w:name w:val="Title Char"/>
    <w:basedOn w:val="DefaultParagraphFont"/>
    <w:link w:val="Title"/>
    <w:rsid w:val="00C47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60E"/>
    <w:pPr>
      <w:tabs>
        <w:tab w:val="left" w:pos="3600"/>
        <w:tab w:val="left" w:pos="3958"/>
      </w:tabs>
    </w:pPr>
  </w:style>
  <w:style w:type="paragraph" w:styleId="List">
    <w:name w:val="List"/>
    <w:basedOn w:val="BodyText"/>
    <w:next w:val="BodyText"/>
    <w:rsid w:val="00C4760E"/>
    <w:pPr>
      <w:tabs>
        <w:tab w:val="left" w:pos="340"/>
      </w:tabs>
      <w:spacing w:before="60" w:after="60"/>
      <w:ind w:left="340" w:hanging="340"/>
    </w:pPr>
  </w:style>
  <w:style w:type="paragraph" w:customStyle="1" w:styleId="Note">
    <w:name w:val="Note"/>
    <w:basedOn w:val="BodyText"/>
    <w:rsid w:val="00C476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760E"/>
    <w:rPr>
      <w:b/>
      <w:spacing w:val="0"/>
    </w:rPr>
  </w:style>
  <w:style w:type="paragraph" w:customStyle="1" w:styleId="SuperTitle">
    <w:name w:val="SuperTitle"/>
    <w:basedOn w:val="Title"/>
    <w:rsid w:val="00C4760E"/>
    <w:pPr>
      <w:framePr w:wrap="auto" w:hAnchor="text" w:y="6049"/>
    </w:pPr>
    <w:rPr>
      <w:color w:val="000000"/>
      <w:sz w:val="40"/>
    </w:rPr>
  </w:style>
  <w:style w:type="paragraph" w:customStyle="1" w:styleId="TOCTitle">
    <w:name w:val="TOCTitle"/>
    <w:basedOn w:val="Heading1"/>
    <w:rsid w:val="00C4760E"/>
    <w:pPr>
      <w:spacing w:after="240"/>
      <w:jc w:val="center"/>
      <w:outlineLvl w:val="9"/>
    </w:pPr>
    <w:rPr>
      <w:caps/>
    </w:rPr>
  </w:style>
  <w:style w:type="paragraph" w:customStyle="1" w:styleId="Version">
    <w:name w:val="Version"/>
    <w:rsid w:val="00C476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60E"/>
    <w:pPr>
      <w:keepNext w:val="0"/>
      <w:tabs>
        <w:tab w:val="right" w:pos="4176"/>
      </w:tabs>
      <w:ind w:left="198" w:hanging="198"/>
    </w:pPr>
    <w:rPr>
      <w:rFonts w:ascii="Garamond" w:hAnsi="Garamond"/>
    </w:rPr>
  </w:style>
  <w:style w:type="paragraph" w:styleId="IndexHeading">
    <w:name w:val="index heading"/>
    <w:basedOn w:val="Normal"/>
    <w:next w:val="Index1"/>
    <w:semiHidden/>
    <w:rsid w:val="00C4760E"/>
    <w:pPr>
      <w:spacing w:before="120" w:after="120"/>
    </w:pPr>
    <w:rPr>
      <w:rFonts w:ascii="Arial" w:hAnsi="Arial"/>
      <w:b/>
      <w:color w:val="918585"/>
      <w:sz w:val="24"/>
    </w:rPr>
  </w:style>
  <w:style w:type="paragraph" w:styleId="Header">
    <w:name w:val="header"/>
    <w:basedOn w:val="Normal"/>
    <w:link w:val="HeaderChar"/>
    <w:rsid w:val="00C47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60E"/>
    <w:rPr>
      <w:rFonts w:ascii="Times New Roman" w:eastAsia="Times New Roman" w:hAnsi="Times New Roman" w:cs="Times New Roman"/>
      <w:sz w:val="16"/>
      <w:szCs w:val="20"/>
      <w:lang w:val="en-GB" w:eastAsia="en-US"/>
    </w:rPr>
  </w:style>
  <w:style w:type="paragraph" w:customStyle="1" w:styleId="Chapter">
    <w:name w:val="Chapter"/>
    <w:basedOn w:val="Normal"/>
    <w:rsid w:val="00C4760E"/>
    <w:pPr>
      <w:spacing w:before="240"/>
    </w:pPr>
    <w:rPr>
      <w:rFonts w:ascii="Times New Roman" w:hAnsi="Times New Roman"/>
      <w:smallCaps/>
      <w:spacing w:val="80"/>
      <w:sz w:val="28"/>
    </w:rPr>
  </w:style>
  <w:style w:type="paragraph" w:customStyle="1" w:styleId="InChapter">
    <w:name w:val="InChapter"/>
    <w:basedOn w:val="Heading3"/>
    <w:rsid w:val="00C4760E"/>
    <w:pPr>
      <w:spacing w:after="240"/>
      <w:outlineLvl w:val="9"/>
    </w:pPr>
    <w:rPr>
      <w:noProof/>
    </w:rPr>
  </w:style>
  <w:style w:type="paragraph" w:styleId="Index2">
    <w:name w:val="index 2"/>
    <w:basedOn w:val="Normal"/>
    <w:next w:val="Normal"/>
    <w:semiHidden/>
    <w:rsid w:val="00C4760E"/>
    <w:pPr>
      <w:tabs>
        <w:tab w:val="right" w:pos="4176"/>
      </w:tabs>
      <w:ind w:left="568" w:hanging="284"/>
    </w:pPr>
    <w:rPr>
      <w:rFonts w:ascii="Garamond" w:hAnsi="Garamond"/>
    </w:rPr>
  </w:style>
  <w:style w:type="paragraph" w:customStyle="1" w:styleId="Byline">
    <w:name w:val="Byline"/>
    <w:rsid w:val="00C47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60E"/>
    <w:pPr>
      <w:tabs>
        <w:tab w:val="clear" w:pos="3600"/>
        <w:tab w:val="clear" w:pos="3958"/>
      </w:tabs>
      <w:jc w:val="right"/>
    </w:pPr>
  </w:style>
  <w:style w:type="character" w:styleId="Emphasis">
    <w:name w:val="Emphasis"/>
    <w:basedOn w:val="DefaultParagraphFont"/>
    <w:qFormat/>
    <w:rsid w:val="00C4760E"/>
    <w:rPr>
      <w:i/>
    </w:rPr>
  </w:style>
  <w:style w:type="paragraph" w:styleId="Caption">
    <w:name w:val="caption"/>
    <w:basedOn w:val="BodyText"/>
    <w:next w:val="Normal"/>
    <w:qFormat/>
    <w:rsid w:val="00C4760E"/>
    <w:pPr>
      <w:framePr w:w="2268" w:hSpace="181" w:vSpace="181" w:wrap="around" w:vAnchor="text" w:hAnchor="page" w:x="1135" w:y="285" w:anchorLock="1"/>
    </w:pPr>
    <w:rPr>
      <w:i/>
    </w:rPr>
  </w:style>
  <w:style w:type="paragraph" w:customStyle="1" w:styleId="MiniTOCTitle">
    <w:name w:val="MiniTOCTitle"/>
    <w:basedOn w:val="Heading4"/>
    <w:rsid w:val="00C4760E"/>
    <w:pPr>
      <w:spacing w:before="240"/>
      <w:outlineLvl w:val="9"/>
    </w:pPr>
    <w:rPr>
      <w:noProof/>
      <w:sz w:val="24"/>
    </w:rPr>
  </w:style>
  <w:style w:type="paragraph" w:customStyle="1" w:styleId="MiniTOCItem">
    <w:name w:val="MiniTOCItem"/>
    <w:basedOn w:val="ListBullet"/>
    <w:rsid w:val="00C4760E"/>
    <w:pPr>
      <w:numPr>
        <w:numId w:val="0"/>
      </w:numPr>
      <w:tabs>
        <w:tab w:val="right" w:leader="dot" w:pos="6521"/>
      </w:tabs>
      <w:spacing w:before="0" w:after="0"/>
    </w:pPr>
  </w:style>
  <w:style w:type="paragraph" w:customStyle="1" w:styleId="TOFTitle">
    <w:name w:val="TOFTitle"/>
    <w:basedOn w:val="TOCTitle"/>
    <w:rsid w:val="00C4760E"/>
  </w:style>
  <w:style w:type="paragraph" w:styleId="TableofFigures">
    <w:name w:val="table of figures"/>
    <w:basedOn w:val="Normal"/>
    <w:next w:val="Normal"/>
    <w:semiHidden/>
    <w:rsid w:val="00C4760E"/>
    <w:pPr>
      <w:tabs>
        <w:tab w:val="right" w:leader="dot" w:pos="9072"/>
      </w:tabs>
      <w:ind w:left="970" w:hanging="403"/>
    </w:pPr>
    <w:rPr>
      <w:rFonts w:ascii="Times New Roman" w:hAnsi="Times New Roman"/>
      <w:b/>
    </w:rPr>
  </w:style>
  <w:style w:type="paragraph" w:styleId="ListNumber">
    <w:name w:val="List Number"/>
    <w:basedOn w:val="List"/>
    <w:rsid w:val="00C4760E"/>
    <w:pPr>
      <w:numPr>
        <w:numId w:val="16"/>
      </w:numPr>
      <w:tabs>
        <w:tab w:val="clear" w:pos="340"/>
      </w:tabs>
    </w:pPr>
  </w:style>
  <w:style w:type="character" w:customStyle="1" w:styleId="WingdingSymbols">
    <w:name w:val="Wingding Symbols"/>
    <w:rsid w:val="00C4760E"/>
    <w:rPr>
      <w:rFonts w:ascii="Wingdings" w:hAnsi="Wingdings"/>
    </w:rPr>
  </w:style>
  <w:style w:type="paragraph" w:customStyle="1" w:styleId="TableHeading">
    <w:name w:val="Table Heading"/>
    <w:basedOn w:val="HeadingBase"/>
    <w:rsid w:val="00C4760E"/>
    <w:pPr>
      <w:keepLines/>
      <w:pBdr>
        <w:bottom w:val="single" w:sz="6" w:space="1" w:color="918585"/>
      </w:pBdr>
      <w:spacing w:before="240"/>
    </w:pPr>
  </w:style>
  <w:style w:type="character" w:customStyle="1" w:styleId="HotSpot">
    <w:name w:val="HotSpot"/>
    <w:rsid w:val="00C4760E"/>
    <w:rPr>
      <w:color w:val="0033CC"/>
      <w:u w:val="none"/>
    </w:rPr>
  </w:style>
  <w:style w:type="paragraph" w:customStyle="1" w:styleId="BodyTextRight">
    <w:name w:val="Body Text Right"/>
    <w:basedOn w:val="BodyText"/>
    <w:rsid w:val="00C4760E"/>
    <w:pPr>
      <w:spacing w:before="0" w:after="0"/>
      <w:jc w:val="right"/>
    </w:pPr>
  </w:style>
  <w:style w:type="paragraph" w:styleId="Index3">
    <w:name w:val="index 3"/>
    <w:basedOn w:val="ListNumber2"/>
    <w:next w:val="Normal"/>
    <w:semiHidden/>
    <w:rsid w:val="00C4760E"/>
    <w:pPr>
      <w:numPr>
        <w:numId w:val="0"/>
      </w:numPr>
      <w:tabs>
        <w:tab w:val="right" w:leader="dot" w:pos="4176"/>
      </w:tabs>
    </w:pPr>
  </w:style>
  <w:style w:type="paragraph" w:styleId="ListNumber2">
    <w:name w:val="List Number 2"/>
    <w:basedOn w:val="List2"/>
    <w:rsid w:val="00C4760E"/>
    <w:pPr>
      <w:numPr>
        <w:numId w:val="11"/>
      </w:numPr>
      <w:tabs>
        <w:tab w:val="clear" w:pos="1060"/>
      </w:tabs>
    </w:pPr>
  </w:style>
  <w:style w:type="paragraph" w:customStyle="1" w:styleId="MarginNote">
    <w:name w:val="Margin Note"/>
    <w:basedOn w:val="BodyText"/>
    <w:rsid w:val="00C47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6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60E"/>
    <w:rPr>
      <w:sz w:val="32"/>
    </w:rPr>
  </w:style>
  <w:style w:type="paragraph" w:customStyle="1" w:styleId="HeadingProcedure">
    <w:name w:val="Heading Procedure"/>
    <w:basedOn w:val="HeadingBase"/>
    <w:next w:val="Normal"/>
    <w:rsid w:val="00C4760E"/>
    <w:pPr>
      <w:tabs>
        <w:tab w:val="left" w:pos="0"/>
      </w:tabs>
      <w:spacing w:before="120" w:after="60"/>
    </w:pPr>
    <w:rPr>
      <w:i/>
      <w:color w:val="918585"/>
      <w:sz w:val="22"/>
    </w:rPr>
  </w:style>
  <w:style w:type="paragraph" w:customStyle="1" w:styleId="TableBodyText">
    <w:name w:val="Table Body Text"/>
    <w:basedOn w:val="BodyText"/>
    <w:rsid w:val="00C4760E"/>
    <w:pPr>
      <w:spacing w:before="60" w:after="60"/>
    </w:pPr>
  </w:style>
  <w:style w:type="paragraph" w:styleId="ListContinue">
    <w:name w:val="List Continue"/>
    <w:basedOn w:val="List"/>
    <w:rsid w:val="00C4760E"/>
    <w:pPr>
      <w:ind w:firstLine="0"/>
    </w:pPr>
  </w:style>
  <w:style w:type="paragraph" w:customStyle="1" w:styleId="ListNote">
    <w:name w:val="List Note"/>
    <w:basedOn w:val="List"/>
    <w:rsid w:val="00C4760E"/>
    <w:pPr>
      <w:pBdr>
        <w:top w:val="single" w:sz="6" w:space="2" w:color="918585"/>
        <w:bottom w:val="single" w:sz="6" w:space="2" w:color="918585"/>
      </w:pBdr>
      <w:tabs>
        <w:tab w:val="left" w:pos="1021"/>
      </w:tabs>
      <w:ind w:firstLine="0"/>
    </w:pPr>
  </w:style>
  <w:style w:type="paragraph" w:customStyle="1" w:styleId="Warning">
    <w:name w:val="Warning"/>
    <w:basedOn w:val="BodyText"/>
    <w:rsid w:val="00C4760E"/>
    <w:pPr>
      <w:shd w:val="clear" w:color="auto" w:fill="D9D9D9"/>
      <w:tabs>
        <w:tab w:val="left" w:pos="992"/>
      </w:tabs>
      <w:ind w:left="119" w:right="119"/>
    </w:pPr>
    <w:rPr>
      <w:sz w:val="20"/>
    </w:rPr>
  </w:style>
  <w:style w:type="paragraph" w:customStyle="1" w:styleId="MarginIcons">
    <w:name w:val="Margin Icons"/>
    <w:basedOn w:val="BodyText"/>
    <w:rsid w:val="00C47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60E"/>
    <w:rPr>
      <w:rFonts w:ascii="Courier New" w:hAnsi="Courier New"/>
    </w:rPr>
  </w:style>
  <w:style w:type="paragraph" w:customStyle="1" w:styleId="NoteBullet">
    <w:name w:val="Note Bullet"/>
    <w:basedOn w:val="Note"/>
    <w:rsid w:val="00C4760E"/>
    <w:pPr>
      <w:tabs>
        <w:tab w:val="clear" w:pos="680"/>
      </w:tabs>
      <w:spacing w:before="60" w:after="60"/>
    </w:pPr>
  </w:style>
  <w:style w:type="paragraph" w:customStyle="1" w:styleId="SubHeading2">
    <w:name w:val="SubHeading2"/>
    <w:basedOn w:val="HeadingBase"/>
    <w:rsid w:val="00C4760E"/>
    <w:pPr>
      <w:spacing w:before="240" w:after="60"/>
    </w:pPr>
    <w:rPr>
      <w:sz w:val="20"/>
    </w:rPr>
  </w:style>
  <w:style w:type="paragraph" w:customStyle="1" w:styleId="SubHeading1">
    <w:name w:val="SubHeading1"/>
    <w:basedOn w:val="HeadingBase"/>
    <w:rsid w:val="00C4760E"/>
    <w:pPr>
      <w:spacing w:before="240" w:after="60"/>
    </w:pPr>
    <w:rPr>
      <w:color w:val="918585"/>
      <w:sz w:val="22"/>
    </w:rPr>
  </w:style>
  <w:style w:type="paragraph" w:customStyle="1" w:styleId="SideHeading">
    <w:name w:val="Side Heading"/>
    <w:basedOn w:val="HeadingBase"/>
    <w:rsid w:val="00C47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60E"/>
    <w:pPr>
      <w:numPr>
        <w:numId w:val="12"/>
      </w:numPr>
    </w:pPr>
  </w:style>
  <w:style w:type="paragraph" w:styleId="PlainText">
    <w:name w:val="Plain Text"/>
    <w:basedOn w:val="Normal"/>
    <w:link w:val="PlainTextChar"/>
    <w:rsid w:val="00C4760E"/>
    <w:rPr>
      <w:sz w:val="20"/>
    </w:rPr>
  </w:style>
  <w:style w:type="character" w:customStyle="1" w:styleId="PlainTextChar">
    <w:name w:val="Plain Text Char"/>
    <w:basedOn w:val="DefaultParagraphFont"/>
    <w:link w:val="PlainText"/>
    <w:rsid w:val="00C4760E"/>
    <w:rPr>
      <w:rFonts w:ascii="Courier New" w:eastAsia="Times New Roman" w:hAnsi="Courier New" w:cs="Times New Roman"/>
      <w:sz w:val="20"/>
      <w:szCs w:val="20"/>
      <w:lang w:eastAsia="en-US"/>
    </w:rPr>
  </w:style>
  <w:style w:type="character" w:customStyle="1" w:styleId="MenuOption">
    <w:name w:val="Menu Option"/>
    <w:basedOn w:val="DefaultParagraphFont"/>
    <w:rsid w:val="00C4760E"/>
    <w:rPr>
      <w:b/>
      <w:smallCaps/>
    </w:rPr>
  </w:style>
  <w:style w:type="paragraph" w:customStyle="1" w:styleId="TableListNumber">
    <w:name w:val="Table List Number"/>
    <w:basedOn w:val="ListNumber"/>
    <w:rsid w:val="00C4760E"/>
    <w:pPr>
      <w:numPr>
        <w:numId w:val="0"/>
      </w:numPr>
    </w:pPr>
  </w:style>
  <w:style w:type="paragraph" w:styleId="TOC4">
    <w:name w:val="toc 4"/>
    <w:basedOn w:val="TOCBase"/>
    <w:next w:val="Normal"/>
    <w:semiHidden/>
    <w:rsid w:val="00C4760E"/>
    <w:pPr>
      <w:tabs>
        <w:tab w:val="right" w:leader="dot" w:pos="9071"/>
      </w:tabs>
      <w:ind w:left="1701"/>
    </w:pPr>
  </w:style>
  <w:style w:type="paragraph" w:customStyle="1" w:styleId="ListAlpha">
    <w:name w:val="List Alpha"/>
    <w:basedOn w:val="List"/>
    <w:rsid w:val="00C4760E"/>
    <w:pPr>
      <w:numPr>
        <w:numId w:val="10"/>
      </w:numPr>
    </w:pPr>
  </w:style>
  <w:style w:type="paragraph" w:customStyle="1" w:styleId="ListAlpha2">
    <w:name w:val="List Alpha 2"/>
    <w:basedOn w:val="List2"/>
    <w:rsid w:val="00C4760E"/>
    <w:pPr>
      <w:numPr>
        <w:numId w:val="9"/>
      </w:numPr>
    </w:pPr>
  </w:style>
  <w:style w:type="paragraph" w:styleId="List2">
    <w:name w:val="List 2"/>
    <w:basedOn w:val="BodyText"/>
    <w:rsid w:val="00C4760E"/>
    <w:pPr>
      <w:tabs>
        <w:tab w:val="left" w:pos="680"/>
      </w:tabs>
      <w:spacing w:before="60" w:after="60"/>
      <w:ind w:left="680" w:hanging="340"/>
    </w:pPr>
  </w:style>
  <w:style w:type="paragraph" w:styleId="List3">
    <w:name w:val="List 3"/>
    <w:basedOn w:val="BodyText"/>
    <w:rsid w:val="00C4760E"/>
    <w:pPr>
      <w:tabs>
        <w:tab w:val="left" w:pos="1021"/>
      </w:tabs>
      <w:spacing w:before="60" w:after="60"/>
      <w:ind w:left="1020" w:hanging="340"/>
    </w:pPr>
  </w:style>
  <w:style w:type="paragraph" w:styleId="List4">
    <w:name w:val="List 4"/>
    <w:basedOn w:val="BodyText"/>
    <w:rsid w:val="00C4760E"/>
    <w:pPr>
      <w:tabs>
        <w:tab w:val="left" w:pos="1361"/>
      </w:tabs>
      <w:spacing w:before="60" w:after="60"/>
      <w:ind w:left="1361" w:hanging="340"/>
    </w:pPr>
  </w:style>
  <w:style w:type="paragraph" w:styleId="List5">
    <w:name w:val="List 5"/>
    <w:basedOn w:val="BodyText"/>
    <w:rsid w:val="00C4760E"/>
    <w:pPr>
      <w:tabs>
        <w:tab w:val="left" w:pos="1701"/>
      </w:tabs>
      <w:spacing w:before="60" w:after="60"/>
      <w:ind w:left="1701" w:hanging="340"/>
    </w:pPr>
  </w:style>
  <w:style w:type="paragraph" w:styleId="ListBullet4">
    <w:name w:val="List Bullet 4"/>
    <w:basedOn w:val="List4"/>
    <w:rsid w:val="00C4760E"/>
    <w:pPr>
      <w:numPr>
        <w:numId w:val="4"/>
      </w:numPr>
      <w:tabs>
        <w:tab w:val="clear" w:pos="1361"/>
      </w:tabs>
    </w:pPr>
  </w:style>
  <w:style w:type="paragraph" w:styleId="ListBullet5">
    <w:name w:val="List Bullet 5"/>
    <w:basedOn w:val="List5"/>
    <w:rsid w:val="00C4760E"/>
    <w:pPr>
      <w:numPr>
        <w:numId w:val="5"/>
      </w:numPr>
    </w:pPr>
  </w:style>
  <w:style w:type="paragraph" w:styleId="ListContinue2">
    <w:name w:val="List Continue 2"/>
    <w:basedOn w:val="List2"/>
    <w:rsid w:val="00C4760E"/>
    <w:pPr>
      <w:ind w:firstLine="0"/>
    </w:pPr>
  </w:style>
  <w:style w:type="paragraph" w:styleId="ListContinue3">
    <w:name w:val="List Continue 3"/>
    <w:basedOn w:val="List3"/>
    <w:rsid w:val="00C4760E"/>
    <w:pPr>
      <w:ind w:left="1021" w:firstLine="0"/>
    </w:pPr>
  </w:style>
  <w:style w:type="paragraph" w:styleId="ListContinue4">
    <w:name w:val="List Continue 4"/>
    <w:basedOn w:val="List4"/>
    <w:rsid w:val="00C4760E"/>
    <w:pPr>
      <w:ind w:firstLine="0"/>
    </w:pPr>
  </w:style>
  <w:style w:type="paragraph" w:styleId="ListContinue5">
    <w:name w:val="List Continue 5"/>
    <w:basedOn w:val="List5"/>
    <w:rsid w:val="00C4760E"/>
    <w:pPr>
      <w:ind w:firstLine="0"/>
    </w:pPr>
  </w:style>
  <w:style w:type="paragraph" w:styleId="ListNumber3">
    <w:name w:val="List Number 3"/>
    <w:basedOn w:val="List3"/>
    <w:rsid w:val="00C4760E"/>
    <w:pPr>
      <w:numPr>
        <w:numId w:val="6"/>
      </w:numPr>
    </w:pPr>
  </w:style>
  <w:style w:type="paragraph" w:styleId="ListNumber4">
    <w:name w:val="List Number 4"/>
    <w:basedOn w:val="List4"/>
    <w:rsid w:val="00C4760E"/>
    <w:pPr>
      <w:numPr>
        <w:numId w:val="7"/>
      </w:numPr>
    </w:pPr>
  </w:style>
  <w:style w:type="paragraph" w:styleId="ListNumber5">
    <w:name w:val="List Number 5"/>
    <w:basedOn w:val="List5"/>
    <w:rsid w:val="00C4760E"/>
    <w:pPr>
      <w:numPr>
        <w:numId w:val="8"/>
      </w:numPr>
    </w:pPr>
  </w:style>
  <w:style w:type="paragraph" w:styleId="BlockText">
    <w:name w:val="Block Text"/>
    <w:basedOn w:val="Normal"/>
    <w:rsid w:val="00C4760E"/>
    <w:pPr>
      <w:spacing w:after="120"/>
      <w:ind w:left="1440" w:right="1440"/>
    </w:pPr>
  </w:style>
  <w:style w:type="character" w:customStyle="1" w:styleId="Subscript">
    <w:name w:val="Subscript"/>
    <w:basedOn w:val="DefaultParagraphFont"/>
    <w:rsid w:val="00C4760E"/>
    <w:rPr>
      <w:sz w:val="16"/>
      <w:vertAlign w:val="subscript"/>
    </w:rPr>
  </w:style>
  <w:style w:type="character" w:customStyle="1" w:styleId="Superscript">
    <w:name w:val="Superscript"/>
    <w:basedOn w:val="DefaultParagraphFont"/>
    <w:rsid w:val="00C4760E"/>
    <w:rPr>
      <w:sz w:val="16"/>
      <w:vertAlign w:val="superscript"/>
    </w:rPr>
  </w:style>
  <w:style w:type="character" w:customStyle="1" w:styleId="Symbols">
    <w:name w:val="Symbols"/>
    <w:basedOn w:val="DefaultParagraphFont"/>
    <w:rsid w:val="00C4760E"/>
    <w:rPr>
      <w:rFonts w:ascii="Symbol" w:hAnsi="Symbol"/>
    </w:rPr>
  </w:style>
  <w:style w:type="character" w:customStyle="1" w:styleId="MenuOptions">
    <w:name w:val="Menu Options"/>
    <w:basedOn w:val="DefaultParagraphFont"/>
    <w:rsid w:val="00C4760E"/>
    <w:rPr>
      <w:rFonts w:ascii="Arial Narrow" w:hAnsi="Arial Narrow"/>
      <w:smallCaps/>
    </w:rPr>
  </w:style>
  <w:style w:type="character" w:customStyle="1" w:styleId="Buttons">
    <w:name w:val="Buttons"/>
    <w:basedOn w:val="DefaultParagraphFont"/>
    <w:rsid w:val="00C4760E"/>
    <w:rPr>
      <w:b/>
    </w:rPr>
  </w:style>
  <w:style w:type="character" w:customStyle="1" w:styleId="Underlined">
    <w:name w:val="Underlined"/>
    <w:basedOn w:val="DefaultParagraphFont"/>
    <w:rsid w:val="00C4760E"/>
    <w:rPr>
      <w:u w:val="single"/>
    </w:rPr>
  </w:style>
  <w:style w:type="paragraph" w:customStyle="1" w:styleId="TableBodyTextRight">
    <w:name w:val="Table Body Text Right"/>
    <w:basedOn w:val="TableBodyText"/>
    <w:rsid w:val="00C4760E"/>
    <w:pPr>
      <w:widowControl w:val="0"/>
      <w:autoSpaceDE w:val="0"/>
      <w:autoSpaceDN w:val="0"/>
      <w:adjustRightInd w:val="0"/>
      <w:jc w:val="right"/>
    </w:pPr>
    <w:rPr>
      <w:rFonts w:cs="Arial"/>
      <w:szCs w:val="18"/>
    </w:rPr>
  </w:style>
  <w:style w:type="paragraph" w:customStyle="1" w:styleId="CopyrightText">
    <w:name w:val="Copyright Text"/>
    <w:basedOn w:val="BodyText"/>
    <w:rsid w:val="00C4760E"/>
    <w:rPr>
      <w:sz w:val="18"/>
    </w:rPr>
  </w:style>
  <w:style w:type="paragraph" w:customStyle="1" w:styleId="BodySmallRight">
    <w:name w:val="Body Small Right"/>
    <w:basedOn w:val="BodyTextRight"/>
    <w:rsid w:val="00C4760E"/>
    <w:rPr>
      <w:sz w:val="18"/>
      <w:szCs w:val="18"/>
    </w:rPr>
  </w:style>
  <w:style w:type="paragraph" w:customStyle="1" w:styleId="MarginEdition">
    <w:name w:val="Margin Edition"/>
    <w:basedOn w:val="MarginNote"/>
    <w:rsid w:val="00C4760E"/>
    <w:pPr>
      <w:spacing w:before="0" w:after="0"/>
    </w:pPr>
    <w:rPr>
      <w:rFonts w:ascii="Times New Roman" w:hAnsi="Times New Roman"/>
      <w:color w:val="999999"/>
    </w:rPr>
  </w:style>
  <w:style w:type="paragraph" w:customStyle="1" w:styleId="Spacer">
    <w:name w:val="Spacer"/>
    <w:basedOn w:val="Normal"/>
    <w:rsid w:val="00C4760E"/>
    <w:rPr>
      <w:sz w:val="2"/>
      <w:szCs w:val="2"/>
    </w:rPr>
  </w:style>
  <w:style w:type="character" w:customStyle="1" w:styleId="Small">
    <w:name w:val="Small"/>
    <w:basedOn w:val="DefaultParagraphFont"/>
    <w:rsid w:val="00C4760E"/>
    <w:rPr>
      <w:sz w:val="16"/>
    </w:rPr>
  </w:style>
  <w:style w:type="paragraph" w:customStyle="1" w:styleId="WideTable">
    <w:name w:val="Wide Table"/>
    <w:basedOn w:val="Normal"/>
    <w:rsid w:val="00C4760E"/>
    <w:pPr>
      <w:ind w:left="-1418"/>
    </w:pPr>
    <w:rPr>
      <w:sz w:val="2"/>
      <w:szCs w:val="2"/>
    </w:rPr>
  </w:style>
  <w:style w:type="character" w:styleId="PageNumber">
    <w:name w:val="page number"/>
    <w:basedOn w:val="DefaultParagraphFont"/>
    <w:rsid w:val="00C4760E"/>
  </w:style>
  <w:style w:type="paragraph" w:styleId="Quote">
    <w:name w:val="Quote"/>
    <w:basedOn w:val="Heading1"/>
    <w:link w:val="QuoteChar"/>
    <w:qFormat/>
    <w:rsid w:val="00C4760E"/>
    <w:rPr>
      <w:b w:val="0"/>
      <w:sz w:val="72"/>
      <w:szCs w:val="72"/>
      <w:lang w:val="en-NZ"/>
    </w:rPr>
  </w:style>
  <w:style w:type="character" w:customStyle="1" w:styleId="QuoteChar">
    <w:name w:val="Quote Char"/>
    <w:basedOn w:val="DefaultParagraphFont"/>
    <w:link w:val="Quote"/>
    <w:rsid w:val="00C47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60E"/>
    <w:pPr>
      <w:pageBreakBefore/>
    </w:pPr>
  </w:style>
  <w:style w:type="paragraph" w:customStyle="1" w:styleId="Border">
    <w:name w:val="Border"/>
    <w:basedOn w:val="Normal"/>
    <w:qFormat/>
    <w:rsid w:val="00C47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60E"/>
    <w:rPr>
      <w:b/>
      <w:bCs/>
      <w:i/>
      <w:iCs/>
      <w:color w:val="auto"/>
    </w:rPr>
  </w:style>
  <w:style w:type="paragraph" w:styleId="IntenseQuote">
    <w:name w:val="Intense Quote"/>
    <w:basedOn w:val="Normal"/>
    <w:next w:val="Normal"/>
    <w:link w:val="IntenseQuoteChar"/>
    <w:uiPriority w:val="30"/>
    <w:qFormat/>
    <w:rsid w:val="00C47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6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60E"/>
    <w:rPr>
      <w:smallCaps/>
      <w:color w:val="auto"/>
      <w:u w:val="single"/>
    </w:rPr>
  </w:style>
  <w:style w:type="character" w:styleId="IntenseReference">
    <w:name w:val="Intense Reference"/>
    <w:basedOn w:val="DefaultParagraphFont"/>
    <w:uiPriority w:val="32"/>
    <w:qFormat/>
    <w:rsid w:val="00C4760E"/>
    <w:rPr>
      <w:b/>
      <w:bCs/>
      <w:smallCaps/>
      <w:color w:val="auto"/>
      <w:spacing w:val="5"/>
      <w:u w:val="single"/>
    </w:rPr>
  </w:style>
  <w:style w:type="paragraph" w:customStyle="1" w:styleId="2ColumnHeading">
    <w:name w:val="2Column Heading"/>
    <w:basedOn w:val="BodyText"/>
    <w:qFormat/>
    <w:rsid w:val="00C4760E"/>
    <w:pPr>
      <w:spacing w:after="60"/>
      <w:ind w:left="-2268"/>
    </w:pPr>
    <w:rPr>
      <w:b/>
    </w:rPr>
  </w:style>
  <w:style w:type="paragraph" w:customStyle="1" w:styleId="Heading1TOC">
    <w:name w:val="Heading1 TOC"/>
    <w:basedOn w:val="Normal"/>
    <w:qFormat/>
    <w:rsid w:val="00C4760E"/>
    <w:pPr>
      <w:spacing w:before="240" w:after="120"/>
    </w:pPr>
    <w:rPr>
      <w:rFonts w:ascii="Times New Roman" w:hAnsi="Times New Roman"/>
      <w:b/>
      <w:sz w:val="32"/>
    </w:rPr>
  </w:style>
  <w:style w:type="paragraph" w:customStyle="1" w:styleId="Heading2TOC">
    <w:name w:val="Heading2 TOC"/>
    <w:basedOn w:val="Normal"/>
    <w:qFormat/>
    <w:rsid w:val="00C4760E"/>
    <w:pPr>
      <w:spacing w:before="240" w:after="60"/>
    </w:pPr>
    <w:rPr>
      <w:rFonts w:ascii="Times New Roman" w:hAnsi="Times New Roman"/>
      <w:b/>
      <w:sz w:val="28"/>
    </w:rPr>
  </w:style>
  <w:style w:type="character" w:customStyle="1" w:styleId="Underline">
    <w:name w:val="Underline"/>
    <w:basedOn w:val="DefaultParagraphFont"/>
    <w:qFormat/>
    <w:rsid w:val="00C4760E"/>
    <w:rPr>
      <w:u w:val="single"/>
    </w:rPr>
  </w:style>
  <w:style w:type="character" w:customStyle="1" w:styleId="BoldandItalics">
    <w:name w:val="Bold and Italics"/>
    <w:qFormat/>
    <w:rsid w:val="00C4760E"/>
    <w:rPr>
      <w:b/>
      <w:i/>
      <w:u w:val="none"/>
    </w:rPr>
  </w:style>
  <w:style w:type="paragraph" w:styleId="BalloonText">
    <w:name w:val="Balloon Text"/>
    <w:basedOn w:val="Normal"/>
    <w:link w:val="BalloonTextChar"/>
    <w:rsid w:val="00C4760E"/>
    <w:rPr>
      <w:rFonts w:ascii="Tahoma" w:hAnsi="Tahoma" w:cs="Tahoma"/>
      <w:sz w:val="16"/>
      <w:szCs w:val="16"/>
    </w:rPr>
  </w:style>
  <w:style w:type="character" w:customStyle="1" w:styleId="BalloonTextChar">
    <w:name w:val="Balloon Text Char"/>
    <w:basedOn w:val="DefaultParagraphFont"/>
    <w:link w:val="BalloonText"/>
    <w:rsid w:val="00C476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6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6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60E"/>
    <w:rPr>
      <w:b/>
      <w:color w:val="660033"/>
      <w:spacing w:val="0"/>
    </w:rPr>
  </w:style>
  <w:style w:type="paragraph" w:customStyle="1" w:styleId="Nameditemlist">
    <w:name w:val="Named item list"/>
    <w:basedOn w:val="BodyText"/>
    <w:qFormat/>
    <w:rsid w:val="00C4760E"/>
    <w:pPr>
      <w:tabs>
        <w:tab w:val="left" w:pos="2835"/>
      </w:tabs>
      <w:ind w:left="2835" w:hanging="2835"/>
    </w:pPr>
  </w:style>
  <w:style w:type="paragraph" w:customStyle="1" w:styleId="BodyTextnopadding">
    <w:name w:val="Body Text no padding"/>
    <w:basedOn w:val="BodyText"/>
    <w:qFormat/>
    <w:rsid w:val="00C4760E"/>
    <w:pPr>
      <w:spacing w:before="0" w:after="0"/>
    </w:pPr>
  </w:style>
  <w:style w:type="paragraph" w:customStyle="1" w:styleId="BodyTextBold">
    <w:name w:val="Body Text Bold"/>
    <w:basedOn w:val="BodyText"/>
    <w:qFormat/>
    <w:rsid w:val="00C4760E"/>
    <w:rPr>
      <w:b/>
    </w:rPr>
  </w:style>
  <w:style w:type="character" w:styleId="Hyperlink">
    <w:name w:val="Hyperlink"/>
    <w:basedOn w:val="DefaultParagraphFont"/>
    <w:uiPriority w:val="99"/>
    <w:unhideWhenUsed/>
    <w:rsid w:val="00BB31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6459</Characters>
  <Application>Microsoft Office Word</Application>
  <DocSecurity>0</DocSecurity>
  <Lines>222</Lines>
  <Paragraphs>129</Paragraphs>
  <ScaleCrop>false</ScaleCrop>
  <Company>Author-it Software Corporation Ltd.</Company>
  <LinksUpToDate>false</LinksUpToDate>
  <CharactersWithSpaces>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CPPWMT4007 Organise and monitor waste management operations</dc:title>
  <dc:subject>Approved</dc:subject>
  <dc:creator>BuildSkills Australia</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