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24FA" w:rsidP="000524FA">
      <w:pPr>
        <w:pStyle w:val="Title"/>
      </w:pPr>
      <w:r>
        <w:fldChar w:fldCharType="begin"/>
      </w:r>
      <w:r>
        <w:instrText xml:space="preserve"> TITLE   \* MERGEFORMAT </w:instrText>
      </w:r>
      <w:r>
        <w:fldChar w:fldCharType="separate"/>
      </w:r>
      <w:r>
        <w:t>CPPWMT4003 Implement waste management plans</w:t>
      </w:r>
      <w:r>
        <w:fldChar w:fldCharType="end"/>
      </w:r>
    </w:p>
    <w:p w:rsidR="000524FA" w:rsidP="000524FA">
      <w:pPr>
        <w:pStyle w:val="Version"/>
        <w:sectPr w:rsidSect="008C3E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3E94" w:rsidP="008C3E94">
      <w:pPr>
        <w:pStyle w:val="SuperHeading"/>
      </w:pPr>
      <w:r w:rsidRPr="008C3E94">
        <w:t>CPPWMT4003 Implement waste management plans</w:t>
      </w:r>
    </w:p>
    <w:p w:rsidR="00000000" w:rsidRPr="008C3E94" w:rsidP="008C3E94">
      <w:pPr>
        <w:pStyle w:val="Heading1"/>
      </w:pPr>
      <w:bookmarkStart w:id="1" w:name="O_882882"/>
      <w:bookmarkEnd w:id="1"/>
      <w:r w:rsidRPr="008C3E94">
        <w:t>Modification History</w:t>
      </w:r>
    </w:p>
    <w:tbl>
      <w:tblPr>
        <w:tblW w:w="0" w:type="auto"/>
        <w:tblLayout w:type="fixed"/>
        <w:tblCellMar>
          <w:left w:w="62" w:type="dxa"/>
          <w:right w:w="62" w:type="dxa"/>
        </w:tblCellMar>
        <w:tblLook w:val="0000"/>
      </w:tblPr>
      <w:tblGrid>
        <w:gridCol w:w="1128"/>
        <w:gridCol w:w="7944"/>
      </w:tblGrid>
      <w:tr w:rsidTr="008C3E9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C3E94">
            <w:pPr>
              <w:pStyle w:val="BodyText"/>
              <w:rPr>
                <w:lang w:val="en-NZ"/>
              </w:rPr>
            </w:pPr>
            <w:r w:rsidRPr="008C3E94">
              <w:t>Release 1</w:t>
            </w:r>
          </w:p>
        </w:tc>
        <w:tc>
          <w:tcPr>
            <w:tcW w:w="7944" w:type="dxa"/>
            <w:tcBorders>
              <w:top w:val="nil"/>
              <w:left w:val="nil"/>
              <w:bottom w:val="nil"/>
              <w:right w:val="nil"/>
            </w:tcBorders>
            <w:tcMar>
              <w:top w:w="0" w:type="dxa"/>
              <w:left w:w="62" w:type="dxa"/>
              <w:bottom w:w="0" w:type="dxa"/>
              <w:right w:w="62" w:type="dxa"/>
            </w:tcMar>
          </w:tcPr>
          <w:p w:rsidR="00000000" w:rsidRPr="008C3E94" w:rsidP="008C3E94">
            <w:pPr>
              <w:pStyle w:val="BodyText"/>
            </w:pPr>
            <w:r w:rsidRPr="008C3E94">
              <w:t>This version first released with CPP Property Services Training Package Release 10.0.</w:t>
            </w:r>
          </w:p>
          <w:p w:rsidR="00000000" w:rsidRPr="008C3E94" w:rsidP="008C3E94">
            <w:pPr>
              <w:pStyle w:val="BodyText"/>
            </w:pPr>
            <w:r w:rsidRPr="008C3E94">
              <w:t>Supersedes and is equivalent to CPPWMT4007A Implement waste management plans.</w:t>
            </w:r>
          </w:p>
        </w:tc>
      </w:tr>
    </w:tbl>
    <w:p w:rsidR="00000000" w:rsidRPr="008C3E94" w:rsidP="008C3E94">
      <w:pPr>
        <w:pStyle w:val="BodyText"/>
      </w:pPr>
    </w:p>
    <w:p w:rsidR="00000000" w:rsidRPr="008C3E94" w:rsidP="008C3E94">
      <w:pPr>
        <w:pStyle w:val="AllowPageBreak"/>
      </w:pPr>
    </w:p>
    <w:p w:rsidR="00000000" w:rsidRPr="008C3E94" w:rsidP="008C3E94">
      <w:pPr>
        <w:pStyle w:val="Heading1"/>
      </w:pPr>
      <w:bookmarkStart w:id="2" w:name="O_882890"/>
      <w:bookmarkEnd w:id="2"/>
      <w:r w:rsidRPr="008C3E94">
        <w:t>Application</w:t>
      </w:r>
    </w:p>
    <w:p w:rsidR="00000000" w:rsidRPr="008C3E94" w:rsidP="000524FA">
      <w:pPr>
        <w:pStyle w:val="BodyText"/>
      </w:pPr>
      <w:r w:rsidRPr="008C3E94">
        <w:t>This unit specifies the skills</w:t>
      </w:r>
      <w:r w:rsidRPr="008C3E94">
        <w:t xml:space="preserve"> and knowledge required to implement waste management plans. It includes allocating and organising resources to implement waste management objectives and manage hazards and risks, monitoring implementation to ensure compliance against procedures and requir</w:t>
      </w:r>
      <w:r w:rsidRPr="008C3E94">
        <w:t>ed activities, and reviewing and updating plans to incorporate improvements.</w:t>
      </w:r>
    </w:p>
    <w:p w:rsidR="00000000" w:rsidRPr="008C3E94" w:rsidP="000524FA">
      <w:pPr>
        <w:pStyle w:val="BodyText"/>
      </w:pPr>
      <w:r w:rsidRPr="008C3E94">
        <w:t xml:space="preserve">A person who achieves this unit of competency is able to use specialised knowledge to complete routine and non-routine tasks and deal with predictable and sometimes unpredictable </w:t>
      </w:r>
      <w:r w:rsidRPr="008C3E94">
        <w:t>problems.</w:t>
      </w:r>
    </w:p>
    <w:p w:rsidR="00000000" w:rsidRPr="008C3E94" w:rsidP="000524FA">
      <w:pPr>
        <w:pStyle w:val="BodyText"/>
      </w:pPr>
      <w:r w:rsidRPr="008C3E94">
        <w:t>No licensing, legislative or certification requirements apply to this unit of competency at the time of publication.</w:t>
      </w:r>
    </w:p>
    <w:p w:rsidR="00000000" w:rsidRPr="008C3E94" w:rsidP="008C3E94">
      <w:pPr>
        <w:pStyle w:val="Heading1"/>
      </w:pPr>
      <w:bookmarkStart w:id="3" w:name="O_882889"/>
      <w:bookmarkEnd w:id="3"/>
      <w:r w:rsidRPr="008C3E94">
        <w:t>Pre-requisite Unit</w:t>
      </w:r>
    </w:p>
    <w:p w:rsidR="00000000" w:rsidRPr="008C3E94" w:rsidP="000524FA">
      <w:pPr>
        <w:pStyle w:val="BodyText"/>
      </w:pPr>
      <w:r w:rsidRPr="008C3E94">
        <w:t>Nil</w:t>
      </w:r>
    </w:p>
    <w:p w:rsidR="00000000" w:rsidRPr="008C3E94" w:rsidP="008C3E94">
      <w:pPr>
        <w:pStyle w:val="Heading1"/>
      </w:pPr>
      <w:bookmarkStart w:id="4" w:name="O_882887"/>
      <w:bookmarkEnd w:id="4"/>
      <w:r w:rsidRPr="008C3E94">
        <w:t>Unit Sector</w:t>
      </w:r>
    </w:p>
    <w:p w:rsidR="00000000" w:rsidRPr="008C3E94" w:rsidP="000524FA">
      <w:pPr>
        <w:pStyle w:val="BodyText"/>
      </w:pPr>
      <w:r w:rsidRPr="008C3E94">
        <w:t>Waste management</w:t>
      </w:r>
    </w:p>
    <w:p w:rsidR="00000000" w:rsidRPr="008C3E94" w:rsidP="008C3E94">
      <w:pPr>
        <w:pStyle w:val="Heading1"/>
      </w:pPr>
      <w:bookmarkStart w:id="5" w:name="O_882886"/>
      <w:bookmarkEnd w:id="5"/>
      <w:r w:rsidRPr="008C3E94">
        <w:t>Elements and Performance C</w:t>
      </w:r>
      <w:r w:rsidRPr="008C3E94">
        <w:t>riteria</w:t>
      </w:r>
    </w:p>
    <w:tbl>
      <w:tblPr>
        <w:tblW w:w="0" w:type="auto"/>
        <w:tblLayout w:type="fixed"/>
        <w:tblCellMar>
          <w:left w:w="62" w:type="dxa"/>
          <w:right w:w="62" w:type="dxa"/>
        </w:tblCellMar>
        <w:tblLook w:val="0000"/>
      </w:tblPr>
      <w:tblGrid>
        <w:gridCol w:w="313"/>
        <w:gridCol w:w="2357"/>
        <w:gridCol w:w="804"/>
        <w:gridCol w:w="5659"/>
      </w:tblGrid>
      <w:tr w:rsidTr="008C3E9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C3E94">
            <w:pPr>
              <w:pStyle w:val="BodyText"/>
              <w:rPr>
                <w:lang w:val="en-NZ"/>
              </w:rPr>
            </w:pPr>
            <w:r w:rsidRPr="008C3E9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C3E94">
            <w:pPr>
              <w:pStyle w:val="BodyText"/>
              <w:rPr>
                <w:lang w:val="en-NZ"/>
              </w:rPr>
            </w:pPr>
            <w:r w:rsidRPr="008C3E94">
              <w:t>Performance criteria describe what needs to be done to demonstrate achievement of the element.</w:t>
            </w:r>
          </w:p>
        </w:tc>
      </w:tr>
      <w:tr w:rsidTr="008C3E9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C3E94">
            <w:pPr>
              <w:pStyle w:val="BodyText"/>
              <w:rPr>
                <w:lang w:val="en-NZ"/>
              </w:rPr>
            </w:pPr>
            <w:r w:rsidRPr="008C3E94">
              <w:t>1</w:t>
            </w:r>
          </w:p>
        </w:tc>
        <w:tc>
          <w:tcPr>
            <w:tcW w:w="2357" w:type="dxa"/>
            <w:vMerge w:val="restart"/>
            <w:tcBorders>
              <w:top w:val="nil"/>
              <w:left w:val="nil"/>
              <w:bottom w:val="nil"/>
              <w:right w:val="nil"/>
            </w:tcBorders>
            <w:tcMar>
              <w:top w:w="0" w:type="dxa"/>
              <w:left w:w="62" w:type="dxa"/>
              <w:bottom w:w="0" w:type="dxa"/>
              <w:right w:w="62" w:type="dxa"/>
            </w:tcMar>
          </w:tcPr>
          <w:p w:rsidR="00000000" w:rsidP="008C3E94">
            <w:pPr>
              <w:pStyle w:val="BodyText"/>
              <w:rPr>
                <w:lang w:val="en-NZ"/>
              </w:rPr>
            </w:pPr>
            <w:r w:rsidRPr="008C3E94">
              <w:t>Organise and allocate resources to implement waste management plan.</w:t>
            </w:r>
          </w:p>
        </w:tc>
        <w:tc>
          <w:tcPr>
            <w:tcW w:w="804" w:type="dxa"/>
            <w:tcBorders>
              <w:top w:val="nil"/>
              <w:left w:val="nil"/>
              <w:bottom w:val="nil"/>
              <w:right w:val="nil"/>
            </w:tcBorders>
            <w:tcMar>
              <w:top w:w="0" w:type="dxa"/>
              <w:left w:w="62" w:type="dxa"/>
              <w:bottom w:w="0" w:type="dxa"/>
              <w:right w:w="62" w:type="dxa"/>
            </w:tcMar>
          </w:tcPr>
          <w:p w:rsidR="00000000" w:rsidP="008C3E94">
            <w:pPr>
              <w:pStyle w:val="BodyText"/>
              <w:rPr>
                <w:lang w:val="en-NZ"/>
              </w:rPr>
            </w:pPr>
            <w:r w:rsidRPr="008C3E94">
              <w:t>1.1</w:t>
            </w:r>
          </w:p>
        </w:tc>
        <w:tc>
          <w:tcPr>
            <w:tcW w:w="5659" w:type="dxa"/>
            <w:tcBorders>
              <w:top w:val="nil"/>
              <w:left w:val="nil"/>
              <w:bottom w:val="nil"/>
              <w:right w:val="nil"/>
            </w:tcBorders>
            <w:tcMar>
              <w:top w:w="0" w:type="dxa"/>
              <w:left w:w="62" w:type="dxa"/>
              <w:bottom w:w="0" w:type="dxa"/>
              <w:right w:w="62" w:type="dxa"/>
            </w:tcMar>
          </w:tcPr>
          <w:p w:rsidR="00000000" w:rsidP="008C3E94">
            <w:pPr>
              <w:pStyle w:val="BodyText"/>
              <w:rPr>
                <w:lang w:val="en-NZ"/>
              </w:rPr>
            </w:pPr>
            <w:r w:rsidRPr="008C3E94">
              <w:t>Review waste management plan to clarify resource requirements and waste management objectives.</w:t>
            </w:r>
          </w:p>
        </w:tc>
      </w:tr>
      <w:tr w:rsidTr="008C3E9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3E94">
            <w:pPr>
              <w:pStyle w:val="BodyText"/>
              <w:rPr>
                <w:lang w:val="en-NZ"/>
              </w:rPr>
            </w:pPr>
            <w:r w:rsidRPr="008C3E94">
              <w:t>1.2</w:t>
            </w:r>
          </w:p>
        </w:tc>
        <w:tc>
          <w:tcPr>
            <w:tcW w:w="5659" w:type="dxa"/>
            <w:tcBorders>
              <w:top w:val="nil"/>
              <w:left w:val="nil"/>
              <w:bottom w:val="nil"/>
              <w:right w:val="nil"/>
            </w:tcBorders>
            <w:tcMar>
              <w:top w:w="0" w:type="dxa"/>
              <w:left w:w="62" w:type="dxa"/>
              <w:bottom w:w="0" w:type="dxa"/>
              <w:right w:w="62" w:type="dxa"/>
            </w:tcMar>
          </w:tcPr>
          <w:p w:rsidR="00000000" w:rsidP="008C3E94">
            <w:pPr>
              <w:pStyle w:val="BodyText"/>
              <w:rPr>
                <w:lang w:val="en-NZ"/>
              </w:rPr>
            </w:pPr>
            <w:r w:rsidRPr="008C3E94">
              <w:t>Review workplace policies and procedures, legislation and regulations and apply requirements to waste management objectives.</w:t>
            </w:r>
          </w:p>
        </w:tc>
      </w:tr>
      <w:tr w:rsidTr="008C3E9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3E94">
            <w:pPr>
              <w:pStyle w:val="BodyText"/>
              <w:rPr>
                <w:lang w:val="en-NZ"/>
              </w:rPr>
            </w:pPr>
            <w:r w:rsidRPr="008C3E94">
              <w:t>1.3</w:t>
            </w:r>
          </w:p>
        </w:tc>
        <w:tc>
          <w:tcPr>
            <w:tcW w:w="5659" w:type="dxa"/>
            <w:tcBorders>
              <w:top w:val="nil"/>
              <w:left w:val="nil"/>
              <w:bottom w:val="nil"/>
              <w:right w:val="nil"/>
            </w:tcBorders>
            <w:tcMar>
              <w:top w:w="0" w:type="dxa"/>
              <w:left w:w="62" w:type="dxa"/>
              <w:bottom w:w="0" w:type="dxa"/>
              <w:right w:w="62" w:type="dxa"/>
            </w:tcMar>
          </w:tcPr>
          <w:p w:rsidR="00000000" w:rsidP="008C3E94">
            <w:pPr>
              <w:pStyle w:val="BodyText"/>
              <w:rPr>
                <w:lang w:val="en-NZ"/>
              </w:rPr>
            </w:pPr>
            <w:r w:rsidRPr="008C3E94">
              <w:t>Organise equipment and personnel required to implement waste management plan according to workplace requirements.</w:t>
            </w:r>
          </w:p>
        </w:tc>
      </w:tr>
      <w:tr w:rsidTr="008C3E9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3E94">
            <w:pPr>
              <w:pStyle w:val="BodyText"/>
              <w:rPr>
                <w:lang w:val="en-NZ"/>
              </w:rPr>
            </w:pPr>
            <w:r w:rsidRPr="008C3E94">
              <w:t>1.4</w:t>
            </w:r>
          </w:p>
        </w:tc>
        <w:tc>
          <w:tcPr>
            <w:tcW w:w="5659" w:type="dxa"/>
            <w:tcBorders>
              <w:top w:val="nil"/>
              <w:left w:val="nil"/>
              <w:bottom w:val="nil"/>
              <w:right w:val="nil"/>
            </w:tcBorders>
            <w:tcMar>
              <w:top w:w="0" w:type="dxa"/>
              <w:left w:w="62" w:type="dxa"/>
              <w:bottom w:w="0" w:type="dxa"/>
              <w:right w:w="62" w:type="dxa"/>
            </w:tcMar>
          </w:tcPr>
          <w:p w:rsidR="00000000" w:rsidP="008C3E94">
            <w:pPr>
              <w:pStyle w:val="BodyText"/>
              <w:rPr>
                <w:lang w:val="en-NZ"/>
              </w:rPr>
            </w:pPr>
            <w:r w:rsidRPr="008C3E94">
              <w:t>Manage waste management hazards and risks according to risk management strategy detailed in waste management plan.</w:t>
            </w:r>
          </w:p>
        </w:tc>
      </w:tr>
      <w:tr w:rsidTr="008C3E9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3E94">
            <w:pPr>
              <w:pStyle w:val="BodyText"/>
              <w:rPr>
                <w:lang w:val="en-NZ"/>
              </w:rPr>
            </w:pPr>
            <w:r w:rsidRPr="008C3E94">
              <w:t>1.5</w:t>
            </w:r>
          </w:p>
        </w:tc>
        <w:tc>
          <w:tcPr>
            <w:tcW w:w="5659" w:type="dxa"/>
            <w:tcBorders>
              <w:top w:val="nil"/>
              <w:left w:val="nil"/>
              <w:bottom w:val="nil"/>
              <w:right w:val="nil"/>
            </w:tcBorders>
            <w:tcMar>
              <w:top w:w="0" w:type="dxa"/>
              <w:left w:w="62" w:type="dxa"/>
              <w:bottom w:w="0" w:type="dxa"/>
              <w:right w:w="62" w:type="dxa"/>
            </w:tcMar>
          </w:tcPr>
          <w:p w:rsidR="00000000" w:rsidP="008C3E94">
            <w:pPr>
              <w:pStyle w:val="BodyText"/>
              <w:rPr>
                <w:lang w:val="en-NZ"/>
              </w:rPr>
            </w:pPr>
            <w:r w:rsidRPr="008C3E94">
              <w:t>Plan and sche</w:t>
            </w:r>
            <w:r w:rsidRPr="008C3E94">
              <w:t>dule specified activities to implement waste management plan.</w:t>
            </w:r>
          </w:p>
        </w:tc>
      </w:tr>
      <w:tr w:rsidTr="008C3E9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C3E94">
            <w:pPr>
              <w:pStyle w:val="BodyText"/>
              <w:rPr>
                <w:lang w:val="en-NZ"/>
              </w:rPr>
            </w:pPr>
          </w:p>
        </w:tc>
      </w:tr>
      <w:tr w:rsidTr="008C3E9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C3E94">
            <w:pPr>
              <w:pStyle w:val="BodyText"/>
              <w:rPr>
                <w:lang w:val="en-NZ"/>
              </w:rPr>
            </w:pPr>
            <w:r w:rsidRPr="008C3E94">
              <w:t>2</w:t>
            </w:r>
          </w:p>
        </w:tc>
        <w:tc>
          <w:tcPr>
            <w:tcW w:w="2357" w:type="dxa"/>
            <w:vMerge w:val="restart"/>
            <w:tcBorders>
              <w:top w:val="nil"/>
              <w:left w:val="nil"/>
              <w:bottom w:val="nil"/>
              <w:right w:val="nil"/>
            </w:tcBorders>
            <w:tcMar>
              <w:top w:w="0" w:type="dxa"/>
              <w:left w:w="62" w:type="dxa"/>
              <w:bottom w:w="0" w:type="dxa"/>
              <w:right w:w="62" w:type="dxa"/>
            </w:tcMar>
          </w:tcPr>
          <w:p w:rsidR="00000000" w:rsidP="008C3E94">
            <w:pPr>
              <w:pStyle w:val="BodyText"/>
              <w:rPr>
                <w:lang w:val="en-NZ"/>
              </w:rPr>
            </w:pPr>
            <w:r w:rsidRPr="008C3E94">
              <w:t>Oversee waste management objectives and activities.</w:t>
            </w:r>
          </w:p>
        </w:tc>
        <w:tc>
          <w:tcPr>
            <w:tcW w:w="804" w:type="dxa"/>
            <w:tcBorders>
              <w:top w:val="nil"/>
              <w:left w:val="nil"/>
              <w:bottom w:val="nil"/>
              <w:right w:val="nil"/>
            </w:tcBorders>
            <w:tcMar>
              <w:top w:w="0" w:type="dxa"/>
              <w:left w:w="62" w:type="dxa"/>
              <w:bottom w:w="0" w:type="dxa"/>
              <w:right w:w="62" w:type="dxa"/>
            </w:tcMar>
          </w:tcPr>
          <w:p w:rsidR="00000000" w:rsidP="008C3E94">
            <w:pPr>
              <w:pStyle w:val="BodyText"/>
              <w:rPr>
                <w:lang w:val="en-NZ"/>
              </w:rPr>
            </w:pPr>
            <w:r w:rsidRPr="008C3E94">
              <w:t>2.1</w:t>
            </w:r>
          </w:p>
        </w:tc>
        <w:tc>
          <w:tcPr>
            <w:tcW w:w="5659" w:type="dxa"/>
            <w:tcBorders>
              <w:top w:val="nil"/>
              <w:left w:val="nil"/>
              <w:bottom w:val="nil"/>
              <w:right w:val="nil"/>
            </w:tcBorders>
            <w:tcMar>
              <w:top w:w="0" w:type="dxa"/>
              <w:left w:w="62" w:type="dxa"/>
              <w:bottom w:w="0" w:type="dxa"/>
              <w:right w:w="62" w:type="dxa"/>
            </w:tcMar>
          </w:tcPr>
          <w:p w:rsidR="00000000" w:rsidP="008C3E94">
            <w:pPr>
              <w:pStyle w:val="BodyText"/>
              <w:rPr>
                <w:lang w:val="en-NZ"/>
              </w:rPr>
            </w:pPr>
            <w:r w:rsidRPr="008C3E94">
              <w:t>Supervise waste management activities to ensure compliance with waste management plan and apply contingency measures to respond to changing circumstances.</w:t>
            </w:r>
          </w:p>
        </w:tc>
      </w:tr>
      <w:tr w:rsidTr="008C3E9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3E94">
            <w:pPr>
              <w:pStyle w:val="BodyText"/>
              <w:rPr>
                <w:lang w:val="en-NZ"/>
              </w:rPr>
            </w:pPr>
            <w:r w:rsidRPr="008C3E94">
              <w:t>2.2</w:t>
            </w:r>
          </w:p>
        </w:tc>
        <w:tc>
          <w:tcPr>
            <w:tcW w:w="5659" w:type="dxa"/>
            <w:tcBorders>
              <w:top w:val="nil"/>
              <w:left w:val="nil"/>
              <w:bottom w:val="nil"/>
              <w:right w:val="nil"/>
            </w:tcBorders>
            <w:tcMar>
              <w:top w:w="0" w:type="dxa"/>
              <w:left w:w="62" w:type="dxa"/>
              <w:bottom w:w="0" w:type="dxa"/>
              <w:right w:w="62" w:type="dxa"/>
            </w:tcMar>
          </w:tcPr>
          <w:p w:rsidR="00000000" w:rsidP="008C3E94">
            <w:pPr>
              <w:pStyle w:val="BodyText"/>
              <w:rPr>
                <w:lang w:val="en-NZ"/>
              </w:rPr>
            </w:pPr>
            <w:r w:rsidRPr="008C3E94">
              <w:t>Provide guidance and information to relevant persons to support efficiency and ensure waste ma</w:t>
            </w:r>
            <w:r w:rsidRPr="008C3E94">
              <w:t>nagement plan activities and objectives are achieved.</w:t>
            </w:r>
          </w:p>
        </w:tc>
      </w:tr>
      <w:tr w:rsidTr="008C3E9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3E94">
            <w:pPr>
              <w:pStyle w:val="BodyText"/>
              <w:rPr>
                <w:lang w:val="en-NZ"/>
              </w:rPr>
            </w:pPr>
            <w:r w:rsidRPr="008C3E94">
              <w:t>2.3</w:t>
            </w:r>
          </w:p>
        </w:tc>
        <w:tc>
          <w:tcPr>
            <w:tcW w:w="5659" w:type="dxa"/>
            <w:tcBorders>
              <w:top w:val="nil"/>
              <w:left w:val="nil"/>
              <w:bottom w:val="nil"/>
              <w:right w:val="nil"/>
            </w:tcBorders>
            <w:tcMar>
              <w:top w:w="0" w:type="dxa"/>
              <w:left w:w="62" w:type="dxa"/>
              <w:bottom w:w="0" w:type="dxa"/>
              <w:right w:w="62" w:type="dxa"/>
            </w:tcMar>
          </w:tcPr>
          <w:p w:rsidR="00000000" w:rsidP="008C3E94">
            <w:pPr>
              <w:pStyle w:val="BodyText"/>
              <w:rPr>
                <w:lang w:val="en-NZ"/>
              </w:rPr>
            </w:pPr>
            <w:r w:rsidRPr="008C3E94">
              <w:t>Monitor progress against waste management objectives and take actions required to ensure activities are implemented in line with waste management plan.</w:t>
            </w:r>
          </w:p>
        </w:tc>
      </w:tr>
      <w:tr w:rsidTr="008C3E9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C3E94">
            <w:pPr>
              <w:pStyle w:val="BodyText"/>
              <w:rPr>
                <w:lang w:val="en-NZ"/>
              </w:rPr>
            </w:pPr>
          </w:p>
        </w:tc>
      </w:tr>
      <w:tr w:rsidTr="008C3E9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C3E94">
            <w:pPr>
              <w:pStyle w:val="BodyText"/>
              <w:rPr>
                <w:lang w:val="en-NZ"/>
              </w:rPr>
            </w:pPr>
            <w:r w:rsidRPr="008C3E94">
              <w:t>3</w:t>
            </w:r>
          </w:p>
        </w:tc>
        <w:tc>
          <w:tcPr>
            <w:tcW w:w="2357" w:type="dxa"/>
            <w:vMerge w:val="restart"/>
            <w:tcBorders>
              <w:top w:val="nil"/>
              <w:left w:val="nil"/>
              <w:bottom w:val="nil"/>
              <w:right w:val="nil"/>
            </w:tcBorders>
            <w:tcMar>
              <w:top w:w="0" w:type="dxa"/>
              <w:left w:w="62" w:type="dxa"/>
              <w:bottom w:w="0" w:type="dxa"/>
              <w:right w:w="62" w:type="dxa"/>
            </w:tcMar>
          </w:tcPr>
          <w:p w:rsidR="00000000" w:rsidP="008C3E94">
            <w:pPr>
              <w:pStyle w:val="BodyText"/>
              <w:rPr>
                <w:lang w:val="en-NZ"/>
              </w:rPr>
            </w:pPr>
            <w:r w:rsidRPr="008C3E94">
              <w:t>Monitor implementation of waste management plan.</w:t>
            </w:r>
          </w:p>
        </w:tc>
        <w:tc>
          <w:tcPr>
            <w:tcW w:w="804" w:type="dxa"/>
            <w:tcBorders>
              <w:top w:val="nil"/>
              <w:left w:val="nil"/>
              <w:bottom w:val="nil"/>
              <w:right w:val="nil"/>
            </w:tcBorders>
            <w:tcMar>
              <w:top w:w="0" w:type="dxa"/>
              <w:left w:w="62" w:type="dxa"/>
              <w:bottom w:w="0" w:type="dxa"/>
              <w:right w:w="62" w:type="dxa"/>
            </w:tcMar>
          </w:tcPr>
          <w:p w:rsidR="00000000" w:rsidP="008C3E94">
            <w:pPr>
              <w:pStyle w:val="BodyText"/>
              <w:rPr>
                <w:lang w:val="en-NZ"/>
              </w:rPr>
            </w:pPr>
            <w:r w:rsidRPr="008C3E94">
              <w:t>3.1</w:t>
            </w:r>
          </w:p>
        </w:tc>
        <w:tc>
          <w:tcPr>
            <w:tcW w:w="5659" w:type="dxa"/>
            <w:tcBorders>
              <w:top w:val="nil"/>
              <w:left w:val="nil"/>
              <w:bottom w:val="nil"/>
              <w:right w:val="nil"/>
            </w:tcBorders>
            <w:tcMar>
              <w:top w:w="0" w:type="dxa"/>
              <w:left w:w="62" w:type="dxa"/>
              <w:bottom w:w="0" w:type="dxa"/>
              <w:right w:w="62" w:type="dxa"/>
            </w:tcMar>
          </w:tcPr>
          <w:p w:rsidR="00000000" w:rsidP="008C3E94">
            <w:pPr>
              <w:pStyle w:val="BodyText"/>
              <w:rPr>
                <w:lang w:val="en-NZ"/>
              </w:rPr>
            </w:pPr>
            <w:r w:rsidRPr="008C3E94">
              <w:t>Review effectiveness of waste management plan in meeting waste management objectives.</w:t>
            </w:r>
          </w:p>
        </w:tc>
      </w:tr>
      <w:tr w:rsidTr="008C3E9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3E94">
            <w:pPr>
              <w:pStyle w:val="BodyText"/>
              <w:rPr>
                <w:lang w:val="en-NZ"/>
              </w:rPr>
            </w:pPr>
            <w:r w:rsidRPr="008C3E94">
              <w:t>3.2</w:t>
            </w:r>
          </w:p>
        </w:tc>
        <w:tc>
          <w:tcPr>
            <w:tcW w:w="5659" w:type="dxa"/>
            <w:tcBorders>
              <w:top w:val="nil"/>
              <w:left w:val="nil"/>
              <w:bottom w:val="nil"/>
              <w:right w:val="nil"/>
            </w:tcBorders>
            <w:tcMar>
              <w:top w:w="0" w:type="dxa"/>
              <w:left w:w="62" w:type="dxa"/>
              <w:bottom w:w="0" w:type="dxa"/>
              <w:right w:w="62" w:type="dxa"/>
            </w:tcMar>
          </w:tcPr>
          <w:p w:rsidR="00000000" w:rsidP="008C3E94">
            <w:pPr>
              <w:pStyle w:val="BodyText"/>
              <w:rPr>
                <w:lang w:val="en-NZ"/>
              </w:rPr>
            </w:pPr>
            <w:r w:rsidRPr="008C3E94">
              <w:t>Seek feedback from relevant persons on effectiveness of waste management plan and identify improvements.</w:t>
            </w:r>
          </w:p>
        </w:tc>
      </w:tr>
      <w:tr w:rsidTr="008C3E9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3E94">
            <w:pPr>
              <w:pStyle w:val="BodyText"/>
              <w:rPr>
                <w:lang w:val="en-NZ"/>
              </w:rPr>
            </w:pPr>
            <w:r w:rsidRPr="008C3E94">
              <w:t>3.3</w:t>
            </w:r>
          </w:p>
        </w:tc>
        <w:tc>
          <w:tcPr>
            <w:tcW w:w="5659" w:type="dxa"/>
            <w:tcBorders>
              <w:top w:val="nil"/>
              <w:left w:val="nil"/>
              <w:bottom w:val="nil"/>
              <w:right w:val="nil"/>
            </w:tcBorders>
            <w:tcMar>
              <w:top w:w="0" w:type="dxa"/>
              <w:left w:w="62" w:type="dxa"/>
              <w:bottom w:w="0" w:type="dxa"/>
              <w:right w:w="62" w:type="dxa"/>
            </w:tcMar>
          </w:tcPr>
          <w:p w:rsidR="00000000" w:rsidRPr="008C3E94" w:rsidP="008C3E94">
            <w:pPr>
              <w:pStyle w:val="BodyText"/>
            </w:pPr>
            <w:r w:rsidRPr="008C3E94">
              <w:t>Provide recommendations to update waste management plan to relevant persons.</w:t>
            </w:r>
          </w:p>
        </w:tc>
      </w:tr>
    </w:tbl>
    <w:p w:rsidR="00000000" w:rsidRPr="008C3E94" w:rsidP="008C3E94">
      <w:pPr>
        <w:pStyle w:val="BodyText"/>
      </w:pPr>
    </w:p>
    <w:p w:rsidR="00000000" w:rsidRPr="008C3E94" w:rsidP="008C3E94">
      <w:pPr>
        <w:pStyle w:val="AllowPageBreak"/>
      </w:pPr>
    </w:p>
    <w:p w:rsidR="00000000" w:rsidRPr="008C3E94" w:rsidP="008C3E94">
      <w:pPr>
        <w:pStyle w:val="Heading1"/>
      </w:pPr>
      <w:bookmarkStart w:id="6" w:name="O_882885"/>
      <w:bookmarkEnd w:id="6"/>
      <w:r w:rsidRPr="008C3E94">
        <w:t>Foundation Skills</w:t>
      </w:r>
    </w:p>
    <w:p w:rsidR="00000000" w:rsidRPr="008C3E94" w:rsidP="008C3E94">
      <w:pPr>
        <w:pStyle w:val="Heading1"/>
      </w:pPr>
      <w:bookmarkStart w:id="7" w:name="O_882883"/>
      <w:bookmarkEnd w:id="7"/>
      <w:r w:rsidRPr="008C3E94">
        <w:t>Unit Mapping Information</w:t>
      </w:r>
    </w:p>
    <w:p w:rsidR="00000000" w:rsidRPr="008C3E94" w:rsidP="000524FA">
      <w:pPr>
        <w:pStyle w:val="BodyText"/>
      </w:pPr>
      <w:r w:rsidRPr="008C3E94">
        <w:t>Supersedes and is equivalent to CPPWMT4007A Implement waste management plans.</w:t>
      </w:r>
    </w:p>
    <w:p w:rsidR="00000000" w:rsidRPr="008C3E94" w:rsidP="008C3E94">
      <w:pPr>
        <w:pStyle w:val="Heading1"/>
      </w:pPr>
      <w:bookmarkStart w:id="8" w:name="O_882876"/>
      <w:bookmarkEnd w:id="8"/>
      <w:r w:rsidRPr="008C3E94">
        <w:t>Links</w:t>
      </w:r>
    </w:p>
    <w:p w:rsidR="00000000" w:rsidRPr="008C3E94" w:rsidP="000524FA">
      <w:pPr>
        <w:pStyle w:val="BodyText"/>
      </w:pPr>
      <w:r w:rsidRPr="008C3E9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112017">
        <w:rPr>
          <w:rStyle w:val="Hyperlink"/>
        </w:rPr>
        <w:t>https://vetnet.gov.au/Pages/TrainingDocs.aspx?q=6f3f9672-30e8-4835-b348-205dfcf13d9b</w:t>
      </w:r>
      <w:r>
        <w:fldChar w:fldCharType="end"/>
      </w:r>
    </w:p>
    <w:p w:rsidR="00000000" w:rsidRPr="008C3E94" w:rsidP="008C3E94"/>
    <w:sectPr w:rsidSect="008C3E9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E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E94" w:rsidRPr="000524FA" w:rsidP="000524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E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4FA" w:rsidP="008C3E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24FA" w:rsidP="008C3E9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0524FA" w:rsidP="008C3E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E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4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3E94" w:rsidRPr="000524FA" w:rsidP="000524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E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4FA" w:rsidRPr="002D2AF8" w:rsidP="008C3E94">
    <w:pPr>
      <w:pStyle w:val="Header"/>
      <w:framePr w:wrap="around"/>
    </w:pPr>
    <w:r>
      <w:fldChar w:fldCharType="begin"/>
    </w:r>
    <w:r>
      <w:instrText xml:space="preserve"> TITLE   \* MERGEFORMAT </w:instrText>
    </w:r>
    <w:r>
      <w:fldChar w:fldCharType="separate"/>
    </w:r>
    <w:r>
      <w:t>CPPWMT4003 Implement waste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0524FA" w:rsidP="008C3E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E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3E94"/>
    <w:pPr>
      <w:spacing w:before="360" w:after="60"/>
      <w:outlineLvl w:val="0"/>
    </w:pPr>
    <w:rPr>
      <w:sz w:val="32"/>
    </w:rPr>
  </w:style>
  <w:style w:type="paragraph" w:styleId="Heading2">
    <w:name w:val="heading 2"/>
    <w:basedOn w:val="HeadingBase"/>
    <w:next w:val="BodyText"/>
    <w:link w:val="Heading2Char"/>
    <w:qFormat/>
    <w:rsid w:val="008C3E94"/>
    <w:pPr>
      <w:keepLines/>
      <w:spacing w:before="240" w:after="120"/>
      <w:outlineLvl w:val="1"/>
    </w:pPr>
    <w:rPr>
      <w:sz w:val="28"/>
      <w:szCs w:val="40"/>
    </w:rPr>
  </w:style>
  <w:style w:type="paragraph" w:styleId="Heading3">
    <w:name w:val="heading 3"/>
    <w:basedOn w:val="HeadingBase"/>
    <w:next w:val="BodyText"/>
    <w:link w:val="Heading3Char"/>
    <w:qFormat/>
    <w:rsid w:val="008C3E94"/>
    <w:pPr>
      <w:spacing w:before="180" w:after="120"/>
      <w:outlineLvl w:val="2"/>
    </w:pPr>
    <w:rPr>
      <w:spacing w:val="-10"/>
      <w:kern w:val="32"/>
    </w:rPr>
  </w:style>
  <w:style w:type="paragraph" w:styleId="Heading4">
    <w:name w:val="heading 4"/>
    <w:basedOn w:val="HeadingBase"/>
    <w:next w:val="BodyText"/>
    <w:link w:val="Heading4Char"/>
    <w:qFormat/>
    <w:rsid w:val="008C3E94"/>
    <w:pPr>
      <w:spacing w:before="160" w:after="120"/>
      <w:outlineLvl w:val="3"/>
    </w:pPr>
    <w:rPr>
      <w:sz w:val="22"/>
    </w:rPr>
  </w:style>
  <w:style w:type="paragraph" w:styleId="Heading5">
    <w:name w:val="heading 5"/>
    <w:basedOn w:val="HeadingBase"/>
    <w:next w:val="Normal"/>
    <w:link w:val="Heading5Char"/>
    <w:qFormat/>
    <w:rsid w:val="008C3E94"/>
    <w:pPr>
      <w:spacing w:before="80"/>
      <w:outlineLvl w:val="4"/>
    </w:pPr>
    <w:rPr>
      <w:color w:val="918585"/>
      <w:sz w:val="20"/>
    </w:rPr>
  </w:style>
  <w:style w:type="paragraph" w:styleId="Heading6">
    <w:name w:val="heading 6"/>
    <w:basedOn w:val="HeadingBase"/>
    <w:next w:val="Normal"/>
    <w:link w:val="Heading6Char"/>
    <w:qFormat/>
    <w:rsid w:val="008C3E94"/>
    <w:pPr>
      <w:spacing w:before="60"/>
      <w:outlineLvl w:val="5"/>
    </w:pPr>
    <w:rPr>
      <w:color w:val="918585"/>
      <w:sz w:val="20"/>
    </w:rPr>
  </w:style>
  <w:style w:type="paragraph" w:styleId="Heading7">
    <w:name w:val="heading 7"/>
    <w:basedOn w:val="Normal"/>
    <w:next w:val="Normal"/>
    <w:link w:val="Heading7Char"/>
    <w:qFormat/>
    <w:rsid w:val="008C3E94"/>
    <w:pPr>
      <w:ind w:left="720"/>
      <w:outlineLvl w:val="6"/>
    </w:pPr>
    <w:rPr>
      <w:i/>
    </w:rPr>
  </w:style>
  <w:style w:type="paragraph" w:styleId="Heading8">
    <w:name w:val="heading 8"/>
    <w:basedOn w:val="Normal"/>
    <w:next w:val="Normal"/>
    <w:link w:val="Heading8Char"/>
    <w:qFormat/>
    <w:rsid w:val="008C3E94"/>
    <w:pPr>
      <w:ind w:left="720"/>
      <w:outlineLvl w:val="7"/>
    </w:pPr>
    <w:rPr>
      <w:i/>
    </w:rPr>
  </w:style>
  <w:style w:type="paragraph" w:styleId="Heading9">
    <w:name w:val="heading 9"/>
    <w:basedOn w:val="Normal"/>
    <w:next w:val="Normal"/>
    <w:link w:val="Heading9Char"/>
    <w:qFormat/>
    <w:rsid w:val="008C3E94"/>
    <w:pPr>
      <w:ind w:left="720"/>
      <w:outlineLvl w:val="8"/>
    </w:pPr>
    <w:rPr>
      <w:i/>
    </w:rPr>
  </w:style>
  <w:style w:type="character" w:default="1" w:styleId="DefaultParagraphFont">
    <w:name w:val="Default Paragraph Font"/>
    <w:uiPriority w:val="1"/>
    <w:unhideWhenUsed/>
    <w:rsid w:val="008C3E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3E94"/>
  </w:style>
  <w:style w:type="character" w:customStyle="1" w:styleId="Heading1Char">
    <w:name w:val="Heading 1 Char"/>
    <w:basedOn w:val="DefaultParagraphFont"/>
    <w:link w:val="Heading1"/>
    <w:rsid w:val="008C3E94"/>
    <w:rPr>
      <w:rFonts w:ascii="Times New Roman" w:eastAsia="Times New Roman" w:hAnsi="Times New Roman" w:cs="Times New Roman"/>
      <w:b/>
      <w:sz w:val="32"/>
      <w:szCs w:val="20"/>
      <w:lang w:eastAsia="en-US"/>
    </w:rPr>
  </w:style>
  <w:style w:type="paragraph" w:styleId="BodyText">
    <w:name w:val="Body Text"/>
    <w:basedOn w:val="Normal"/>
    <w:link w:val="BodyTextChar"/>
    <w:rsid w:val="008C3E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3E94"/>
    <w:rPr>
      <w:rFonts w:ascii="Times New Roman" w:eastAsia="Times New Roman" w:hAnsi="Times New Roman" w:cs="Times New Roman"/>
      <w:sz w:val="24"/>
      <w:lang w:eastAsia="en-US"/>
    </w:rPr>
  </w:style>
  <w:style w:type="paragraph" w:customStyle="1" w:styleId="SuperHeading">
    <w:name w:val="SuperHeading"/>
    <w:basedOn w:val="Normal"/>
    <w:rsid w:val="008C3E94"/>
    <w:pPr>
      <w:spacing w:before="240" w:after="120"/>
      <w:outlineLvl w:val="0"/>
    </w:pPr>
    <w:rPr>
      <w:rFonts w:ascii="Times New Roman" w:hAnsi="Times New Roman"/>
      <w:b/>
      <w:sz w:val="32"/>
    </w:rPr>
  </w:style>
  <w:style w:type="paragraph" w:customStyle="1" w:styleId="AllowPageBreak">
    <w:name w:val="AllowPageBreak"/>
    <w:rsid w:val="008C3E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3E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3E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3E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3E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3E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3E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3E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3E94"/>
    <w:rPr>
      <w:rFonts w:ascii="Courier New" w:eastAsia="Times New Roman" w:hAnsi="Courier New" w:cs="Times New Roman"/>
      <w:i/>
      <w:szCs w:val="20"/>
      <w:lang w:eastAsia="en-US"/>
    </w:rPr>
  </w:style>
  <w:style w:type="paragraph" w:customStyle="1" w:styleId="HeadingBase">
    <w:name w:val="Heading Base"/>
    <w:rsid w:val="008C3E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3E94"/>
    <w:pPr>
      <w:tabs>
        <w:tab w:val="right" w:leader="dot" w:pos="9072"/>
      </w:tabs>
      <w:ind w:left="567"/>
    </w:pPr>
    <w:rPr>
      <w:szCs w:val="22"/>
    </w:rPr>
  </w:style>
  <w:style w:type="paragraph" w:customStyle="1" w:styleId="TOCBase">
    <w:name w:val="TOC Base"/>
    <w:rsid w:val="008C3E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3E94"/>
    <w:pPr>
      <w:tabs>
        <w:tab w:val="right" w:leader="dot" w:pos="9072"/>
      </w:tabs>
      <w:spacing w:before="40" w:after="40"/>
      <w:ind w:left="284"/>
    </w:pPr>
    <w:rPr>
      <w:rFonts w:ascii="Times New Roman" w:hAnsi="Times New Roman"/>
    </w:rPr>
  </w:style>
  <w:style w:type="paragraph" w:styleId="TOC1">
    <w:name w:val="toc 1"/>
    <w:basedOn w:val="TOCBase"/>
    <w:next w:val="Normal"/>
    <w:rsid w:val="008C3E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3E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3E94"/>
    <w:rPr>
      <w:rFonts w:ascii="Times New Roman" w:eastAsia="Times New Roman" w:hAnsi="Times New Roman" w:cs="Times New Roman"/>
      <w:sz w:val="16"/>
      <w:lang w:eastAsia="en-US"/>
    </w:rPr>
  </w:style>
  <w:style w:type="paragraph" w:styleId="Title">
    <w:name w:val="Title"/>
    <w:basedOn w:val="HeadingBase"/>
    <w:link w:val="TitleChar"/>
    <w:qFormat/>
    <w:rsid w:val="008C3E94"/>
    <w:pPr>
      <w:spacing w:before="5040"/>
      <w:jc w:val="center"/>
    </w:pPr>
    <w:rPr>
      <w:sz w:val="48"/>
      <w:szCs w:val="72"/>
      <w:lang w:val="en-US"/>
    </w:rPr>
  </w:style>
  <w:style w:type="character" w:customStyle="1" w:styleId="TitleChar">
    <w:name w:val="Title Char"/>
    <w:basedOn w:val="DefaultParagraphFont"/>
    <w:link w:val="Title"/>
    <w:rsid w:val="008C3E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3E94"/>
    <w:pPr>
      <w:tabs>
        <w:tab w:val="left" w:pos="3600"/>
        <w:tab w:val="left" w:pos="3958"/>
      </w:tabs>
    </w:pPr>
  </w:style>
  <w:style w:type="paragraph" w:styleId="List">
    <w:name w:val="List"/>
    <w:basedOn w:val="BodyText"/>
    <w:next w:val="BodyText"/>
    <w:rsid w:val="008C3E94"/>
    <w:pPr>
      <w:tabs>
        <w:tab w:val="left" w:pos="340"/>
      </w:tabs>
      <w:spacing w:before="60" w:after="60"/>
      <w:ind w:left="340" w:hanging="340"/>
    </w:pPr>
  </w:style>
  <w:style w:type="paragraph" w:styleId="ListBullet">
    <w:name w:val="List Bullet"/>
    <w:basedOn w:val="List"/>
    <w:rsid w:val="008C3E94"/>
    <w:pPr>
      <w:numPr>
        <w:numId w:val="10"/>
      </w:numPr>
      <w:tabs>
        <w:tab w:val="clear" w:pos="340"/>
      </w:tabs>
      <w:spacing w:before="40" w:after="40"/>
    </w:pPr>
  </w:style>
  <w:style w:type="paragraph" w:customStyle="1" w:styleId="Note">
    <w:name w:val="Note"/>
    <w:basedOn w:val="BodyText"/>
    <w:rsid w:val="008C3E9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3E94"/>
    <w:rPr>
      <w:b/>
      <w:spacing w:val="0"/>
    </w:rPr>
  </w:style>
  <w:style w:type="paragraph" w:customStyle="1" w:styleId="SuperTitle">
    <w:name w:val="SuperTitle"/>
    <w:basedOn w:val="Title"/>
    <w:rsid w:val="008C3E94"/>
    <w:pPr>
      <w:framePr w:wrap="auto" w:hAnchor="text" w:y="6049"/>
    </w:pPr>
    <w:rPr>
      <w:color w:val="000000"/>
      <w:sz w:val="40"/>
    </w:rPr>
  </w:style>
  <w:style w:type="paragraph" w:customStyle="1" w:styleId="TOCTitle">
    <w:name w:val="TOCTitle"/>
    <w:basedOn w:val="Heading1"/>
    <w:rsid w:val="008C3E94"/>
    <w:pPr>
      <w:spacing w:after="240"/>
      <w:jc w:val="center"/>
      <w:outlineLvl w:val="9"/>
    </w:pPr>
    <w:rPr>
      <w:caps/>
    </w:rPr>
  </w:style>
  <w:style w:type="paragraph" w:customStyle="1" w:styleId="Version">
    <w:name w:val="Version"/>
    <w:rsid w:val="008C3E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3E94"/>
    <w:pPr>
      <w:numPr>
        <w:numId w:val="11"/>
      </w:numPr>
      <w:tabs>
        <w:tab w:val="clear" w:pos="680"/>
      </w:tabs>
    </w:pPr>
  </w:style>
  <w:style w:type="paragraph" w:styleId="Index1">
    <w:name w:val="index 1"/>
    <w:basedOn w:val="Normal"/>
    <w:next w:val="Normal"/>
    <w:semiHidden/>
    <w:rsid w:val="008C3E94"/>
    <w:pPr>
      <w:keepNext w:val="0"/>
      <w:tabs>
        <w:tab w:val="right" w:pos="4176"/>
      </w:tabs>
      <w:ind w:left="198" w:hanging="198"/>
    </w:pPr>
    <w:rPr>
      <w:rFonts w:ascii="Garamond" w:hAnsi="Garamond"/>
    </w:rPr>
  </w:style>
  <w:style w:type="paragraph" w:styleId="IndexHeading">
    <w:name w:val="index heading"/>
    <w:basedOn w:val="Normal"/>
    <w:next w:val="Index1"/>
    <w:semiHidden/>
    <w:rsid w:val="008C3E94"/>
    <w:pPr>
      <w:spacing w:before="120" w:after="120"/>
    </w:pPr>
    <w:rPr>
      <w:rFonts w:ascii="Arial" w:hAnsi="Arial"/>
      <w:b/>
      <w:color w:val="918585"/>
      <w:sz w:val="24"/>
    </w:rPr>
  </w:style>
  <w:style w:type="paragraph" w:styleId="Header">
    <w:name w:val="header"/>
    <w:basedOn w:val="Normal"/>
    <w:link w:val="HeaderChar"/>
    <w:rsid w:val="008C3E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3E94"/>
    <w:rPr>
      <w:rFonts w:ascii="Times New Roman" w:eastAsia="Times New Roman" w:hAnsi="Times New Roman" w:cs="Times New Roman"/>
      <w:sz w:val="16"/>
      <w:szCs w:val="20"/>
      <w:lang w:val="en-GB" w:eastAsia="en-US"/>
    </w:rPr>
  </w:style>
  <w:style w:type="paragraph" w:customStyle="1" w:styleId="Chapter">
    <w:name w:val="Chapter"/>
    <w:basedOn w:val="Normal"/>
    <w:rsid w:val="008C3E94"/>
    <w:pPr>
      <w:spacing w:before="240"/>
    </w:pPr>
    <w:rPr>
      <w:rFonts w:ascii="Times New Roman" w:hAnsi="Times New Roman"/>
      <w:smallCaps/>
      <w:spacing w:val="80"/>
      <w:sz w:val="28"/>
    </w:rPr>
  </w:style>
  <w:style w:type="paragraph" w:customStyle="1" w:styleId="InChapter">
    <w:name w:val="InChapter"/>
    <w:basedOn w:val="Heading3"/>
    <w:rsid w:val="008C3E94"/>
    <w:pPr>
      <w:spacing w:after="240"/>
      <w:outlineLvl w:val="9"/>
    </w:pPr>
    <w:rPr>
      <w:noProof/>
    </w:rPr>
  </w:style>
  <w:style w:type="paragraph" w:styleId="Index2">
    <w:name w:val="index 2"/>
    <w:basedOn w:val="Normal"/>
    <w:next w:val="Normal"/>
    <w:semiHidden/>
    <w:rsid w:val="008C3E94"/>
    <w:pPr>
      <w:tabs>
        <w:tab w:val="right" w:pos="4176"/>
      </w:tabs>
      <w:ind w:left="568" w:hanging="284"/>
    </w:pPr>
    <w:rPr>
      <w:rFonts w:ascii="Garamond" w:hAnsi="Garamond"/>
    </w:rPr>
  </w:style>
  <w:style w:type="paragraph" w:customStyle="1" w:styleId="Byline">
    <w:name w:val="Byline"/>
    <w:rsid w:val="008C3E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3E94"/>
    <w:pPr>
      <w:tabs>
        <w:tab w:val="clear" w:pos="3600"/>
        <w:tab w:val="clear" w:pos="3958"/>
      </w:tabs>
      <w:jc w:val="right"/>
    </w:pPr>
  </w:style>
  <w:style w:type="character" w:styleId="Emphasis">
    <w:name w:val="Emphasis"/>
    <w:basedOn w:val="DefaultParagraphFont"/>
    <w:qFormat/>
    <w:rsid w:val="008C3E94"/>
    <w:rPr>
      <w:i/>
    </w:rPr>
  </w:style>
  <w:style w:type="paragraph" w:styleId="Caption">
    <w:name w:val="caption"/>
    <w:basedOn w:val="BodyText"/>
    <w:next w:val="Normal"/>
    <w:qFormat/>
    <w:rsid w:val="008C3E94"/>
    <w:pPr>
      <w:framePr w:w="2268" w:hSpace="181" w:vSpace="181" w:wrap="around" w:vAnchor="text" w:hAnchor="page" w:x="1135" w:y="285" w:anchorLock="1"/>
    </w:pPr>
    <w:rPr>
      <w:i/>
    </w:rPr>
  </w:style>
  <w:style w:type="paragraph" w:customStyle="1" w:styleId="MiniTOCTitle">
    <w:name w:val="MiniTOCTitle"/>
    <w:basedOn w:val="Heading4"/>
    <w:rsid w:val="008C3E94"/>
    <w:pPr>
      <w:spacing w:before="240"/>
      <w:outlineLvl w:val="9"/>
    </w:pPr>
    <w:rPr>
      <w:noProof/>
      <w:sz w:val="24"/>
    </w:rPr>
  </w:style>
  <w:style w:type="paragraph" w:customStyle="1" w:styleId="MiniTOCItem">
    <w:name w:val="MiniTOCItem"/>
    <w:basedOn w:val="ListBullet"/>
    <w:rsid w:val="008C3E94"/>
    <w:pPr>
      <w:numPr>
        <w:numId w:val="0"/>
      </w:numPr>
      <w:tabs>
        <w:tab w:val="right" w:leader="dot" w:pos="6521"/>
      </w:tabs>
      <w:spacing w:before="0" w:after="0"/>
    </w:pPr>
  </w:style>
  <w:style w:type="paragraph" w:customStyle="1" w:styleId="TOFTitle">
    <w:name w:val="TOFTitle"/>
    <w:basedOn w:val="TOCTitle"/>
    <w:rsid w:val="008C3E94"/>
  </w:style>
  <w:style w:type="paragraph" w:styleId="TableofFigures">
    <w:name w:val="table of figures"/>
    <w:basedOn w:val="Normal"/>
    <w:next w:val="Normal"/>
    <w:semiHidden/>
    <w:rsid w:val="008C3E94"/>
    <w:pPr>
      <w:tabs>
        <w:tab w:val="right" w:leader="dot" w:pos="9072"/>
      </w:tabs>
      <w:ind w:left="970" w:hanging="403"/>
    </w:pPr>
    <w:rPr>
      <w:rFonts w:ascii="Times New Roman" w:hAnsi="Times New Roman"/>
      <w:b/>
    </w:rPr>
  </w:style>
  <w:style w:type="paragraph" w:styleId="ListNumber">
    <w:name w:val="List Number"/>
    <w:basedOn w:val="List"/>
    <w:rsid w:val="008C3E94"/>
    <w:pPr>
      <w:numPr>
        <w:numId w:val="13"/>
      </w:numPr>
      <w:tabs>
        <w:tab w:val="clear" w:pos="340"/>
      </w:tabs>
    </w:pPr>
  </w:style>
  <w:style w:type="character" w:customStyle="1" w:styleId="WingdingSymbols">
    <w:name w:val="Wingding Symbols"/>
    <w:rsid w:val="008C3E94"/>
    <w:rPr>
      <w:rFonts w:ascii="Wingdings" w:hAnsi="Wingdings"/>
    </w:rPr>
  </w:style>
  <w:style w:type="paragraph" w:customStyle="1" w:styleId="TableHeading">
    <w:name w:val="Table Heading"/>
    <w:basedOn w:val="HeadingBase"/>
    <w:rsid w:val="008C3E94"/>
    <w:pPr>
      <w:keepLines/>
      <w:pBdr>
        <w:bottom w:val="single" w:sz="6" w:space="1" w:color="918585"/>
      </w:pBdr>
      <w:spacing w:before="240"/>
    </w:pPr>
  </w:style>
  <w:style w:type="character" w:customStyle="1" w:styleId="HotSpot">
    <w:name w:val="HotSpot"/>
    <w:rsid w:val="008C3E94"/>
    <w:rPr>
      <w:color w:val="0033CC"/>
      <w:u w:val="none"/>
    </w:rPr>
  </w:style>
  <w:style w:type="paragraph" w:customStyle="1" w:styleId="BodyTextRight">
    <w:name w:val="Body Text Right"/>
    <w:basedOn w:val="BodyText"/>
    <w:rsid w:val="008C3E94"/>
    <w:pPr>
      <w:spacing w:before="0" w:after="0"/>
      <w:jc w:val="right"/>
    </w:pPr>
  </w:style>
  <w:style w:type="paragraph" w:styleId="Index3">
    <w:name w:val="index 3"/>
    <w:basedOn w:val="ListNumber2"/>
    <w:next w:val="Normal"/>
    <w:semiHidden/>
    <w:rsid w:val="008C3E94"/>
    <w:pPr>
      <w:numPr>
        <w:numId w:val="0"/>
      </w:numPr>
      <w:tabs>
        <w:tab w:val="right" w:leader="dot" w:pos="4176"/>
      </w:tabs>
    </w:pPr>
  </w:style>
  <w:style w:type="paragraph" w:styleId="ListNumber2">
    <w:name w:val="List Number 2"/>
    <w:basedOn w:val="List2"/>
    <w:rsid w:val="008C3E94"/>
    <w:pPr>
      <w:numPr>
        <w:numId w:val="8"/>
      </w:numPr>
      <w:tabs>
        <w:tab w:val="clear" w:pos="1060"/>
      </w:tabs>
    </w:pPr>
  </w:style>
  <w:style w:type="paragraph" w:customStyle="1" w:styleId="MarginNote">
    <w:name w:val="Margin Note"/>
    <w:basedOn w:val="BodyText"/>
    <w:rsid w:val="008C3E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3E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3E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3E94"/>
    <w:rPr>
      <w:sz w:val="32"/>
    </w:rPr>
  </w:style>
  <w:style w:type="paragraph" w:customStyle="1" w:styleId="HeadingProcedure">
    <w:name w:val="Heading Procedure"/>
    <w:basedOn w:val="HeadingBase"/>
    <w:next w:val="Normal"/>
    <w:rsid w:val="008C3E94"/>
    <w:pPr>
      <w:tabs>
        <w:tab w:val="left" w:pos="0"/>
      </w:tabs>
      <w:spacing w:before="120" w:after="60"/>
    </w:pPr>
    <w:rPr>
      <w:i/>
      <w:color w:val="918585"/>
      <w:sz w:val="22"/>
    </w:rPr>
  </w:style>
  <w:style w:type="paragraph" w:customStyle="1" w:styleId="TableBodyText">
    <w:name w:val="Table Body Text"/>
    <w:basedOn w:val="BodyText"/>
    <w:rsid w:val="008C3E94"/>
    <w:pPr>
      <w:spacing w:before="60" w:after="60"/>
    </w:pPr>
  </w:style>
  <w:style w:type="paragraph" w:styleId="ListContinue">
    <w:name w:val="List Continue"/>
    <w:basedOn w:val="List"/>
    <w:rsid w:val="008C3E94"/>
    <w:pPr>
      <w:ind w:firstLine="0"/>
    </w:pPr>
  </w:style>
  <w:style w:type="paragraph" w:customStyle="1" w:styleId="ListNote">
    <w:name w:val="List Note"/>
    <w:basedOn w:val="List"/>
    <w:rsid w:val="008C3E94"/>
    <w:pPr>
      <w:pBdr>
        <w:top w:val="single" w:sz="6" w:space="2" w:color="918585"/>
        <w:bottom w:val="single" w:sz="6" w:space="2" w:color="918585"/>
      </w:pBdr>
      <w:tabs>
        <w:tab w:val="left" w:pos="1021"/>
      </w:tabs>
      <w:ind w:firstLine="0"/>
    </w:pPr>
  </w:style>
  <w:style w:type="paragraph" w:customStyle="1" w:styleId="Warning">
    <w:name w:val="Warning"/>
    <w:basedOn w:val="BodyText"/>
    <w:rsid w:val="008C3E94"/>
    <w:pPr>
      <w:shd w:val="clear" w:color="auto" w:fill="D9D9D9"/>
      <w:tabs>
        <w:tab w:val="left" w:pos="992"/>
      </w:tabs>
      <w:ind w:left="119" w:right="119"/>
    </w:pPr>
    <w:rPr>
      <w:sz w:val="20"/>
    </w:rPr>
  </w:style>
  <w:style w:type="paragraph" w:customStyle="1" w:styleId="MarginIcons">
    <w:name w:val="Margin Icons"/>
    <w:basedOn w:val="BodyText"/>
    <w:rsid w:val="008C3E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3E94"/>
    <w:rPr>
      <w:rFonts w:ascii="Courier New" w:hAnsi="Courier New"/>
    </w:rPr>
  </w:style>
  <w:style w:type="paragraph" w:customStyle="1" w:styleId="NoteBullet">
    <w:name w:val="Note Bullet"/>
    <w:basedOn w:val="Note"/>
    <w:rsid w:val="008C3E94"/>
    <w:pPr>
      <w:tabs>
        <w:tab w:val="clear" w:pos="680"/>
      </w:tabs>
      <w:spacing w:before="60" w:after="60"/>
    </w:pPr>
  </w:style>
  <w:style w:type="paragraph" w:customStyle="1" w:styleId="SubHeading2">
    <w:name w:val="SubHeading2"/>
    <w:basedOn w:val="HeadingBase"/>
    <w:rsid w:val="008C3E94"/>
    <w:pPr>
      <w:spacing w:before="240" w:after="60"/>
    </w:pPr>
    <w:rPr>
      <w:sz w:val="20"/>
    </w:rPr>
  </w:style>
  <w:style w:type="paragraph" w:customStyle="1" w:styleId="SubHeading1">
    <w:name w:val="SubHeading1"/>
    <w:basedOn w:val="HeadingBase"/>
    <w:rsid w:val="008C3E94"/>
    <w:pPr>
      <w:spacing w:before="240" w:after="60"/>
    </w:pPr>
    <w:rPr>
      <w:color w:val="918585"/>
      <w:sz w:val="22"/>
    </w:rPr>
  </w:style>
  <w:style w:type="paragraph" w:customStyle="1" w:styleId="SideHeading">
    <w:name w:val="Side Heading"/>
    <w:basedOn w:val="HeadingBase"/>
    <w:rsid w:val="008C3E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3E94"/>
    <w:pPr>
      <w:numPr>
        <w:numId w:val="9"/>
      </w:numPr>
    </w:pPr>
  </w:style>
  <w:style w:type="paragraph" w:styleId="PlainText">
    <w:name w:val="Plain Text"/>
    <w:basedOn w:val="Normal"/>
    <w:link w:val="PlainTextChar"/>
    <w:rsid w:val="008C3E94"/>
    <w:rPr>
      <w:sz w:val="20"/>
    </w:rPr>
  </w:style>
  <w:style w:type="character" w:customStyle="1" w:styleId="PlainTextChar">
    <w:name w:val="Plain Text Char"/>
    <w:basedOn w:val="DefaultParagraphFont"/>
    <w:link w:val="PlainText"/>
    <w:rsid w:val="008C3E94"/>
    <w:rPr>
      <w:rFonts w:ascii="Courier New" w:eastAsia="Times New Roman" w:hAnsi="Courier New" w:cs="Times New Roman"/>
      <w:sz w:val="20"/>
      <w:szCs w:val="20"/>
      <w:lang w:eastAsia="en-US"/>
    </w:rPr>
  </w:style>
  <w:style w:type="character" w:customStyle="1" w:styleId="MenuOption">
    <w:name w:val="Menu Option"/>
    <w:basedOn w:val="DefaultParagraphFont"/>
    <w:rsid w:val="008C3E94"/>
    <w:rPr>
      <w:b/>
      <w:smallCaps/>
    </w:rPr>
  </w:style>
  <w:style w:type="paragraph" w:customStyle="1" w:styleId="TableListNumber">
    <w:name w:val="Table List Number"/>
    <w:basedOn w:val="ListNumber"/>
    <w:rsid w:val="008C3E94"/>
    <w:pPr>
      <w:numPr>
        <w:numId w:val="0"/>
      </w:numPr>
    </w:pPr>
  </w:style>
  <w:style w:type="paragraph" w:styleId="TOC4">
    <w:name w:val="toc 4"/>
    <w:basedOn w:val="TOCBase"/>
    <w:next w:val="Normal"/>
    <w:semiHidden/>
    <w:rsid w:val="008C3E94"/>
    <w:pPr>
      <w:tabs>
        <w:tab w:val="right" w:leader="dot" w:pos="9071"/>
      </w:tabs>
      <w:ind w:left="1701"/>
    </w:pPr>
  </w:style>
  <w:style w:type="paragraph" w:customStyle="1" w:styleId="ListAlpha">
    <w:name w:val="List Alpha"/>
    <w:basedOn w:val="List"/>
    <w:rsid w:val="008C3E94"/>
    <w:pPr>
      <w:numPr>
        <w:numId w:val="7"/>
      </w:numPr>
    </w:pPr>
  </w:style>
  <w:style w:type="paragraph" w:customStyle="1" w:styleId="ListAlpha2">
    <w:name w:val="List Alpha 2"/>
    <w:basedOn w:val="List2"/>
    <w:rsid w:val="008C3E94"/>
    <w:pPr>
      <w:numPr>
        <w:numId w:val="6"/>
      </w:numPr>
    </w:pPr>
  </w:style>
  <w:style w:type="paragraph" w:styleId="List2">
    <w:name w:val="List 2"/>
    <w:basedOn w:val="BodyText"/>
    <w:rsid w:val="008C3E94"/>
    <w:pPr>
      <w:tabs>
        <w:tab w:val="left" w:pos="680"/>
      </w:tabs>
      <w:spacing w:before="60" w:after="60"/>
      <w:ind w:left="680" w:hanging="340"/>
    </w:pPr>
  </w:style>
  <w:style w:type="paragraph" w:styleId="List3">
    <w:name w:val="List 3"/>
    <w:basedOn w:val="BodyText"/>
    <w:rsid w:val="008C3E94"/>
    <w:pPr>
      <w:tabs>
        <w:tab w:val="left" w:pos="1021"/>
      </w:tabs>
      <w:spacing w:before="60" w:after="60"/>
      <w:ind w:left="1020" w:hanging="340"/>
    </w:pPr>
  </w:style>
  <w:style w:type="paragraph" w:styleId="List4">
    <w:name w:val="List 4"/>
    <w:basedOn w:val="BodyText"/>
    <w:rsid w:val="008C3E94"/>
    <w:pPr>
      <w:tabs>
        <w:tab w:val="left" w:pos="1361"/>
      </w:tabs>
      <w:spacing w:before="60" w:after="60"/>
      <w:ind w:left="1361" w:hanging="340"/>
    </w:pPr>
  </w:style>
  <w:style w:type="paragraph" w:styleId="List5">
    <w:name w:val="List 5"/>
    <w:basedOn w:val="BodyText"/>
    <w:rsid w:val="008C3E94"/>
    <w:pPr>
      <w:tabs>
        <w:tab w:val="left" w:pos="1701"/>
      </w:tabs>
      <w:spacing w:before="60" w:after="60"/>
      <w:ind w:left="1701" w:hanging="340"/>
    </w:pPr>
  </w:style>
  <w:style w:type="paragraph" w:styleId="ListBullet3">
    <w:name w:val="List Bullet 3"/>
    <w:basedOn w:val="List3"/>
    <w:rsid w:val="008C3E94"/>
    <w:pPr>
      <w:numPr>
        <w:numId w:val="12"/>
      </w:numPr>
      <w:tabs>
        <w:tab w:val="clear" w:pos="1021"/>
      </w:tabs>
      <w:ind w:left="1037" w:hanging="357"/>
    </w:pPr>
  </w:style>
  <w:style w:type="paragraph" w:styleId="ListBullet4">
    <w:name w:val="List Bullet 4"/>
    <w:basedOn w:val="List4"/>
    <w:rsid w:val="008C3E94"/>
    <w:pPr>
      <w:numPr>
        <w:numId w:val="1"/>
      </w:numPr>
      <w:tabs>
        <w:tab w:val="clear" w:pos="1361"/>
      </w:tabs>
    </w:pPr>
  </w:style>
  <w:style w:type="paragraph" w:styleId="ListBullet5">
    <w:name w:val="List Bullet 5"/>
    <w:basedOn w:val="List5"/>
    <w:rsid w:val="008C3E94"/>
    <w:pPr>
      <w:numPr>
        <w:numId w:val="2"/>
      </w:numPr>
    </w:pPr>
  </w:style>
  <w:style w:type="paragraph" w:styleId="ListContinue2">
    <w:name w:val="List Continue 2"/>
    <w:basedOn w:val="List2"/>
    <w:rsid w:val="008C3E94"/>
    <w:pPr>
      <w:ind w:firstLine="0"/>
    </w:pPr>
  </w:style>
  <w:style w:type="paragraph" w:styleId="ListContinue3">
    <w:name w:val="List Continue 3"/>
    <w:basedOn w:val="List3"/>
    <w:rsid w:val="008C3E94"/>
    <w:pPr>
      <w:ind w:left="1021" w:firstLine="0"/>
    </w:pPr>
  </w:style>
  <w:style w:type="paragraph" w:styleId="ListContinue4">
    <w:name w:val="List Continue 4"/>
    <w:basedOn w:val="List4"/>
    <w:rsid w:val="008C3E94"/>
    <w:pPr>
      <w:ind w:firstLine="0"/>
    </w:pPr>
  </w:style>
  <w:style w:type="paragraph" w:styleId="ListContinue5">
    <w:name w:val="List Continue 5"/>
    <w:basedOn w:val="List5"/>
    <w:rsid w:val="008C3E94"/>
    <w:pPr>
      <w:ind w:firstLine="0"/>
    </w:pPr>
  </w:style>
  <w:style w:type="paragraph" w:styleId="ListNumber3">
    <w:name w:val="List Number 3"/>
    <w:basedOn w:val="List3"/>
    <w:rsid w:val="008C3E94"/>
    <w:pPr>
      <w:numPr>
        <w:numId w:val="3"/>
      </w:numPr>
    </w:pPr>
  </w:style>
  <w:style w:type="paragraph" w:styleId="ListNumber4">
    <w:name w:val="List Number 4"/>
    <w:basedOn w:val="List4"/>
    <w:rsid w:val="008C3E94"/>
    <w:pPr>
      <w:numPr>
        <w:numId w:val="4"/>
      </w:numPr>
    </w:pPr>
  </w:style>
  <w:style w:type="paragraph" w:styleId="ListNumber5">
    <w:name w:val="List Number 5"/>
    <w:basedOn w:val="List5"/>
    <w:rsid w:val="008C3E94"/>
    <w:pPr>
      <w:numPr>
        <w:numId w:val="5"/>
      </w:numPr>
    </w:pPr>
  </w:style>
  <w:style w:type="paragraph" w:styleId="BlockText">
    <w:name w:val="Block Text"/>
    <w:basedOn w:val="Normal"/>
    <w:rsid w:val="008C3E94"/>
    <w:pPr>
      <w:spacing w:after="120"/>
      <w:ind w:left="1440" w:right="1440"/>
    </w:pPr>
  </w:style>
  <w:style w:type="character" w:customStyle="1" w:styleId="Subscript">
    <w:name w:val="Subscript"/>
    <w:basedOn w:val="DefaultParagraphFont"/>
    <w:rsid w:val="008C3E94"/>
    <w:rPr>
      <w:sz w:val="16"/>
      <w:vertAlign w:val="subscript"/>
    </w:rPr>
  </w:style>
  <w:style w:type="character" w:customStyle="1" w:styleId="Superscript">
    <w:name w:val="Superscript"/>
    <w:basedOn w:val="DefaultParagraphFont"/>
    <w:rsid w:val="008C3E94"/>
    <w:rPr>
      <w:sz w:val="16"/>
      <w:vertAlign w:val="superscript"/>
    </w:rPr>
  </w:style>
  <w:style w:type="character" w:customStyle="1" w:styleId="Symbols">
    <w:name w:val="Symbols"/>
    <w:basedOn w:val="DefaultParagraphFont"/>
    <w:rsid w:val="008C3E94"/>
    <w:rPr>
      <w:rFonts w:ascii="Symbol" w:hAnsi="Symbol"/>
    </w:rPr>
  </w:style>
  <w:style w:type="character" w:customStyle="1" w:styleId="MenuOptions">
    <w:name w:val="Menu Options"/>
    <w:basedOn w:val="DefaultParagraphFont"/>
    <w:rsid w:val="008C3E94"/>
    <w:rPr>
      <w:rFonts w:ascii="Arial Narrow" w:hAnsi="Arial Narrow"/>
      <w:smallCaps/>
    </w:rPr>
  </w:style>
  <w:style w:type="character" w:customStyle="1" w:styleId="Buttons">
    <w:name w:val="Buttons"/>
    <w:basedOn w:val="DefaultParagraphFont"/>
    <w:rsid w:val="008C3E94"/>
    <w:rPr>
      <w:b/>
    </w:rPr>
  </w:style>
  <w:style w:type="character" w:customStyle="1" w:styleId="Underlined">
    <w:name w:val="Underlined"/>
    <w:basedOn w:val="DefaultParagraphFont"/>
    <w:rsid w:val="008C3E94"/>
    <w:rPr>
      <w:u w:val="single"/>
    </w:rPr>
  </w:style>
  <w:style w:type="paragraph" w:customStyle="1" w:styleId="TableBodyTextRight">
    <w:name w:val="Table Body Text Right"/>
    <w:basedOn w:val="TableBodyText"/>
    <w:rsid w:val="008C3E94"/>
    <w:pPr>
      <w:widowControl w:val="0"/>
      <w:autoSpaceDE w:val="0"/>
      <w:autoSpaceDN w:val="0"/>
      <w:adjustRightInd w:val="0"/>
      <w:jc w:val="right"/>
    </w:pPr>
    <w:rPr>
      <w:rFonts w:cs="Arial"/>
      <w:szCs w:val="18"/>
    </w:rPr>
  </w:style>
  <w:style w:type="paragraph" w:customStyle="1" w:styleId="CopyrightText">
    <w:name w:val="Copyright Text"/>
    <w:basedOn w:val="BodyText"/>
    <w:rsid w:val="008C3E94"/>
    <w:rPr>
      <w:sz w:val="18"/>
    </w:rPr>
  </w:style>
  <w:style w:type="paragraph" w:customStyle="1" w:styleId="BodySmallRight">
    <w:name w:val="Body Small Right"/>
    <w:basedOn w:val="BodyTextRight"/>
    <w:rsid w:val="008C3E94"/>
    <w:rPr>
      <w:sz w:val="18"/>
      <w:szCs w:val="18"/>
    </w:rPr>
  </w:style>
  <w:style w:type="paragraph" w:customStyle="1" w:styleId="MarginEdition">
    <w:name w:val="Margin Edition"/>
    <w:basedOn w:val="MarginNote"/>
    <w:rsid w:val="008C3E94"/>
    <w:pPr>
      <w:spacing w:before="0" w:after="0"/>
    </w:pPr>
    <w:rPr>
      <w:rFonts w:ascii="Times New Roman" w:hAnsi="Times New Roman"/>
      <w:color w:val="999999"/>
    </w:rPr>
  </w:style>
  <w:style w:type="paragraph" w:customStyle="1" w:styleId="Spacer">
    <w:name w:val="Spacer"/>
    <w:basedOn w:val="Normal"/>
    <w:rsid w:val="008C3E94"/>
    <w:rPr>
      <w:sz w:val="2"/>
      <w:szCs w:val="2"/>
    </w:rPr>
  </w:style>
  <w:style w:type="character" w:customStyle="1" w:styleId="Small">
    <w:name w:val="Small"/>
    <w:basedOn w:val="DefaultParagraphFont"/>
    <w:rsid w:val="008C3E94"/>
    <w:rPr>
      <w:sz w:val="16"/>
    </w:rPr>
  </w:style>
  <w:style w:type="paragraph" w:customStyle="1" w:styleId="WideTable">
    <w:name w:val="Wide Table"/>
    <w:basedOn w:val="Normal"/>
    <w:rsid w:val="008C3E94"/>
    <w:pPr>
      <w:ind w:left="-1418"/>
    </w:pPr>
    <w:rPr>
      <w:sz w:val="2"/>
      <w:szCs w:val="2"/>
    </w:rPr>
  </w:style>
  <w:style w:type="character" w:styleId="PageNumber">
    <w:name w:val="page number"/>
    <w:basedOn w:val="DefaultParagraphFont"/>
    <w:rsid w:val="008C3E94"/>
  </w:style>
  <w:style w:type="paragraph" w:styleId="Quote">
    <w:name w:val="Quote"/>
    <w:basedOn w:val="Heading1"/>
    <w:link w:val="QuoteChar"/>
    <w:qFormat/>
    <w:rsid w:val="008C3E94"/>
    <w:rPr>
      <w:b w:val="0"/>
      <w:sz w:val="72"/>
      <w:szCs w:val="72"/>
      <w:lang w:val="en-NZ"/>
    </w:rPr>
  </w:style>
  <w:style w:type="character" w:customStyle="1" w:styleId="QuoteChar">
    <w:name w:val="Quote Char"/>
    <w:basedOn w:val="DefaultParagraphFont"/>
    <w:link w:val="Quote"/>
    <w:rsid w:val="008C3E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3E94"/>
    <w:pPr>
      <w:pageBreakBefore/>
    </w:pPr>
  </w:style>
  <w:style w:type="paragraph" w:customStyle="1" w:styleId="Border">
    <w:name w:val="Border"/>
    <w:basedOn w:val="Normal"/>
    <w:qFormat/>
    <w:rsid w:val="008C3E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3E94"/>
    <w:rPr>
      <w:b/>
      <w:bCs/>
      <w:i/>
      <w:iCs/>
      <w:color w:val="auto"/>
    </w:rPr>
  </w:style>
  <w:style w:type="paragraph" w:styleId="IntenseQuote">
    <w:name w:val="Intense Quote"/>
    <w:basedOn w:val="Normal"/>
    <w:next w:val="Normal"/>
    <w:link w:val="IntenseQuoteChar"/>
    <w:uiPriority w:val="30"/>
    <w:qFormat/>
    <w:rsid w:val="008C3E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3E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3E94"/>
    <w:rPr>
      <w:smallCaps/>
      <w:color w:val="auto"/>
      <w:u w:val="single"/>
    </w:rPr>
  </w:style>
  <w:style w:type="character" w:styleId="IntenseReference">
    <w:name w:val="Intense Reference"/>
    <w:basedOn w:val="DefaultParagraphFont"/>
    <w:uiPriority w:val="32"/>
    <w:qFormat/>
    <w:rsid w:val="008C3E94"/>
    <w:rPr>
      <w:b/>
      <w:bCs/>
      <w:smallCaps/>
      <w:color w:val="auto"/>
      <w:spacing w:val="5"/>
      <w:u w:val="single"/>
    </w:rPr>
  </w:style>
  <w:style w:type="paragraph" w:customStyle="1" w:styleId="2ColumnHeading">
    <w:name w:val="2Column Heading"/>
    <w:basedOn w:val="BodyText"/>
    <w:qFormat/>
    <w:rsid w:val="008C3E94"/>
    <w:pPr>
      <w:spacing w:after="60"/>
      <w:ind w:left="-2268"/>
    </w:pPr>
    <w:rPr>
      <w:b/>
    </w:rPr>
  </w:style>
  <w:style w:type="paragraph" w:customStyle="1" w:styleId="Heading1TOC">
    <w:name w:val="Heading1 TOC"/>
    <w:basedOn w:val="Normal"/>
    <w:qFormat/>
    <w:rsid w:val="008C3E94"/>
    <w:pPr>
      <w:spacing w:before="240" w:after="120"/>
    </w:pPr>
    <w:rPr>
      <w:rFonts w:ascii="Times New Roman" w:hAnsi="Times New Roman"/>
      <w:b/>
      <w:sz w:val="32"/>
    </w:rPr>
  </w:style>
  <w:style w:type="paragraph" w:customStyle="1" w:styleId="Heading2TOC">
    <w:name w:val="Heading2 TOC"/>
    <w:basedOn w:val="Normal"/>
    <w:qFormat/>
    <w:rsid w:val="008C3E94"/>
    <w:pPr>
      <w:spacing w:before="240" w:after="60"/>
    </w:pPr>
    <w:rPr>
      <w:rFonts w:ascii="Times New Roman" w:hAnsi="Times New Roman"/>
      <w:b/>
      <w:sz w:val="28"/>
    </w:rPr>
  </w:style>
  <w:style w:type="character" w:customStyle="1" w:styleId="Underline">
    <w:name w:val="Underline"/>
    <w:basedOn w:val="DefaultParagraphFont"/>
    <w:qFormat/>
    <w:rsid w:val="008C3E94"/>
    <w:rPr>
      <w:u w:val="single"/>
    </w:rPr>
  </w:style>
  <w:style w:type="character" w:customStyle="1" w:styleId="BoldandItalics">
    <w:name w:val="Bold and Italics"/>
    <w:qFormat/>
    <w:rsid w:val="008C3E94"/>
    <w:rPr>
      <w:b/>
      <w:i/>
      <w:u w:val="none"/>
    </w:rPr>
  </w:style>
  <w:style w:type="paragraph" w:styleId="BalloonText">
    <w:name w:val="Balloon Text"/>
    <w:basedOn w:val="Normal"/>
    <w:link w:val="BalloonTextChar"/>
    <w:rsid w:val="008C3E94"/>
    <w:rPr>
      <w:rFonts w:ascii="Tahoma" w:hAnsi="Tahoma" w:cs="Tahoma"/>
      <w:sz w:val="16"/>
      <w:szCs w:val="16"/>
    </w:rPr>
  </w:style>
  <w:style w:type="character" w:customStyle="1" w:styleId="BalloonTextChar">
    <w:name w:val="Balloon Text Char"/>
    <w:basedOn w:val="DefaultParagraphFont"/>
    <w:link w:val="BalloonText"/>
    <w:rsid w:val="008C3E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3E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3E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3E94"/>
    <w:rPr>
      <w:b/>
      <w:color w:val="660033"/>
      <w:spacing w:val="0"/>
    </w:rPr>
  </w:style>
  <w:style w:type="paragraph" w:customStyle="1" w:styleId="Nameditemlist">
    <w:name w:val="Named item list"/>
    <w:basedOn w:val="BodyText"/>
    <w:qFormat/>
    <w:rsid w:val="008C3E94"/>
    <w:pPr>
      <w:tabs>
        <w:tab w:val="left" w:pos="2835"/>
      </w:tabs>
      <w:ind w:left="2835" w:hanging="2835"/>
    </w:pPr>
  </w:style>
  <w:style w:type="paragraph" w:customStyle="1" w:styleId="BodyTextnopadding">
    <w:name w:val="Body Text no padding"/>
    <w:basedOn w:val="BodyText"/>
    <w:qFormat/>
    <w:rsid w:val="008C3E94"/>
    <w:pPr>
      <w:spacing w:before="0" w:after="0"/>
    </w:pPr>
  </w:style>
  <w:style w:type="paragraph" w:customStyle="1" w:styleId="BodyTextBold">
    <w:name w:val="Body Text Bold"/>
    <w:basedOn w:val="BodyText"/>
    <w:qFormat/>
    <w:rsid w:val="008C3E94"/>
    <w:rPr>
      <w:b/>
    </w:rPr>
  </w:style>
  <w:style w:type="character" w:styleId="Hyperlink">
    <w:name w:val="Hyperlink"/>
    <w:basedOn w:val="DefaultParagraphFont"/>
    <w:uiPriority w:val="99"/>
    <w:unhideWhenUsed/>
    <w:rsid w:val="000524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412</Words>
  <Characters>2733</Characters>
  <Application>Microsoft Office Word</Application>
  <DocSecurity>0</DocSecurity>
  <Lines>130</Lines>
  <Paragraphs>61</Paragraphs>
  <ScaleCrop>false</ScaleCrop>
  <Company>Author-it Software Corporation Ltd.</Company>
  <LinksUpToDate>false</LinksUpToDate>
  <CharactersWithSpaces>3084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CPPWMT4003 Implement waste management plans</dc:title>
  <dc:subject>Approved</dc:subject>
  <dc:creator>BuildSkills Australia</dc:creator>
  <cp:keywords>Release: 1</cp:keywords>
  <dc:description>Review Date: 12 April 2008</dc:description>
  <cp:lastModifiedBy>HSD_TPCMSd.prod</cp:lastModifiedBy>
  <cp:revision>3</cp:revision>
  <dcterms:created xsi:type="dcterms:W3CDTF">2024-09-27T00:45:00Z</dcterms:created>
  <dcterms:modified xsi:type="dcterms:W3CDTF">2024-09-27T00:45:00Z</dcterms:modified>
</cp:coreProperties>
</file>