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EDE" w:rsidP="00DF6E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CPPWMT4002 Develop waste management plans</w:t>
      </w:r>
      <w:r>
        <w:fldChar w:fldCharType="end"/>
      </w:r>
    </w:p>
    <w:p w:rsidR="00DF6EDE" w:rsidP="00DF6EDE">
      <w:pPr>
        <w:pStyle w:val="Version"/>
        <w:sectPr w:rsidSect="004B3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35F" w:rsidP="004B335F">
      <w:pPr>
        <w:pStyle w:val="SuperHeading"/>
      </w:pPr>
      <w:r w:rsidRPr="004B335F">
        <w:t>CPPWMT4002 Develop waste management plans</w:t>
      </w:r>
    </w:p>
    <w:p w:rsidR="00000000" w:rsidRPr="004B335F" w:rsidP="004B335F">
      <w:pPr>
        <w:pStyle w:val="Heading1"/>
      </w:pPr>
      <w:bookmarkStart w:id="1" w:name="O_882863"/>
      <w:bookmarkEnd w:id="1"/>
      <w:r w:rsidRPr="004B33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5F" w:rsidP="004B335F">
            <w:pPr>
              <w:pStyle w:val="BodyText"/>
            </w:pPr>
            <w:r w:rsidRPr="004B335F">
              <w:t>This version first released with CPP Property Services Training Package Release 10.0.</w:t>
            </w:r>
          </w:p>
          <w:p w:rsidR="00000000" w:rsidRPr="004B335F" w:rsidP="004B335F">
            <w:pPr>
              <w:pStyle w:val="BodyText"/>
            </w:pPr>
            <w:r w:rsidRPr="004B335F">
              <w:t>Supersedes but is not equivalent to:</w:t>
            </w:r>
          </w:p>
          <w:p w:rsidR="00000000" w:rsidRPr="004B335F" w:rsidP="004B335F">
            <w:pPr>
              <w:pStyle w:val="ListBullet"/>
            </w:pPr>
            <w:r w:rsidRPr="004B335F">
              <w:t>CPPWMT5004A Develop waste management strategies.</w:t>
            </w:r>
          </w:p>
          <w:p w:rsidR="00000000" w:rsidRPr="004B335F" w:rsidP="004B335F">
            <w:pPr>
              <w:pStyle w:val="ListBullet"/>
            </w:pPr>
            <w:r w:rsidRPr="004B335F">
              <w:t>CPPWMT5036A Develop waste management plans.</w:t>
            </w:r>
          </w:p>
        </w:tc>
      </w:tr>
    </w:tbl>
    <w:p w:rsidR="00000000" w:rsidRPr="004B335F" w:rsidP="004B335F">
      <w:pPr>
        <w:pStyle w:val="BodyText"/>
      </w:pPr>
    </w:p>
    <w:p w:rsidR="00000000" w:rsidRPr="004B335F" w:rsidP="004B335F">
      <w:pPr>
        <w:pStyle w:val="AllowPageBreak"/>
      </w:pPr>
    </w:p>
    <w:p w:rsidR="00000000" w:rsidRPr="004B335F" w:rsidP="004B335F">
      <w:pPr>
        <w:pStyle w:val="Heading1"/>
      </w:pPr>
      <w:bookmarkStart w:id="2" w:name="O_882871"/>
      <w:bookmarkEnd w:id="2"/>
      <w:r w:rsidRPr="004B335F">
        <w:t>Application</w:t>
      </w:r>
    </w:p>
    <w:p w:rsidR="00000000" w:rsidRPr="004B335F" w:rsidP="00DF6EDE">
      <w:pPr>
        <w:pStyle w:val="BodyText"/>
      </w:pPr>
      <w:r w:rsidRPr="004B335F">
        <w:t>This unit specifies the skills and knowledge required to research, prepare and present a documented waste management plan. It includes reviewing waste practices to identify waste management options, assessing the feasibility of optio</w:t>
      </w:r>
      <w:r w:rsidRPr="004B335F">
        <w:t>ns and formulating waste management activities to achieve waste management objectives.</w:t>
      </w:r>
    </w:p>
    <w:p w:rsidR="00000000" w:rsidRPr="004B335F" w:rsidP="00DF6EDE">
      <w:pPr>
        <w:pStyle w:val="BodyText"/>
      </w:pPr>
      <w:r w:rsidRPr="004B335F">
        <w:t>A person who achieves this unit of competency is able to use specialised knowledge to complete routine and non-routine tasks and deal with predictable and sometimes unpr</w:t>
      </w:r>
      <w:r w:rsidRPr="004B335F">
        <w:t>edictable problems.</w:t>
      </w:r>
    </w:p>
    <w:p w:rsidR="00000000" w:rsidRPr="004B335F" w:rsidP="00DF6EDE">
      <w:pPr>
        <w:pStyle w:val="BodyText"/>
      </w:pPr>
      <w:r w:rsidRPr="004B335F">
        <w:t>No licensing, legislative or certification requirements apply to this unit of competency at the time of publication.</w:t>
      </w:r>
    </w:p>
    <w:p w:rsidR="00000000" w:rsidRPr="004B335F" w:rsidP="004B335F">
      <w:pPr>
        <w:pStyle w:val="Heading1"/>
      </w:pPr>
      <w:bookmarkStart w:id="3" w:name="O_882870"/>
      <w:bookmarkEnd w:id="3"/>
      <w:r w:rsidRPr="004B335F">
        <w:t>Pre-requisite Unit</w:t>
      </w:r>
    </w:p>
    <w:p w:rsidR="00000000" w:rsidRPr="004B335F" w:rsidP="00DF6EDE">
      <w:pPr>
        <w:pStyle w:val="BodyText"/>
      </w:pPr>
      <w:r w:rsidRPr="004B335F">
        <w:t>Nil</w:t>
      </w:r>
    </w:p>
    <w:p w:rsidR="00000000" w:rsidRPr="004B335F" w:rsidP="004B335F">
      <w:pPr>
        <w:pStyle w:val="Heading1"/>
      </w:pPr>
      <w:bookmarkStart w:id="4" w:name="O_882868"/>
      <w:bookmarkEnd w:id="4"/>
      <w:r w:rsidRPr="004B335F">
        <w:t>Unit Sector</w:t>
      </w:r>
    </w:p>
    <w:p w:rsidR="00000000" w:rsidRPr="004B335F" w:rsidP="00DF6EDE">
      <w:pPr>
        <w:pStyle w:val="BodyText"/>
      </w:pPr>
      <w:r w:rsidRPr="004B335F">
        <w:t>Waste management</w:t>
      </w:r>
    </w:p>
    <w:p w:rsidR="00000000" w:rsidRPr="004B335F" w:rsidP="004B335F">
      <w:pPr>
        <w:pStyle w:val="Heading1"/>
      </w:pPr>
      <w:bookmarkStart w:id="5" w:name="O_882867"/>
      <w:bookmarkEnd w:id="5"/>
      <w:r w:rsidRPr="004B33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Performance criteria describe what needs to be done to demonstrate achievement of the element.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Identify and clarify waste management objectives and site requirements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Consu</w:t>
            </w:r>
            <w:r w:rsidRPr="004B335F">
              <w:t>lt with relevant persons to obtain information to clarify current waste practices, waste management objectives and site requirements.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Review workplace policies and procedures, legislation and regulations against waste management objectives to confirm compliance requirements.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Clarify requirements for efficient waste storage and transportation to account for road congestion and envi</w:t>
            </w:r>
            <w:r w:rsidRPr="004B335F">
              <w:t>ronmental impact.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Record information gathered confirming client needs and expectations and waste management requirements.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Investigate options and develop waste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Assess waste practices to identify waste management activities that meet objectives and regulatory requirements.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Research options to address identified activities, assess feasibility and select preferred options.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Prepare action plan incorporating achievable waste management activities that meet workplace and regulatory requirements.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Prepare strategy to manage hazards and risks associated with waste management plan.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Identify additional procedures to be developed to meet requirements of waste management plan.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Calculate timeframes, resources and equipment required to implement waste management plan according to workplace requirements.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Present waste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Document waste management plan according to workplace and regulatory requirements.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Present waste management plan to relevant persons according to workplace requirements.</w:t>
            </w:r>
          </w:p>
        </w:tc>
      </w:tr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5F" w:rsidP="004B335F">
            <w:pPr>
              <w:pStyle w:val="BodyText"/>
            </w:pPr>
            <w:r w:rsidRPr="004B335F">
              <w:t>Store waste management plan in a manner that ensures confidentiality and future retrieval according to workplace requirements.</w:t>
            </w:r>
          </w:p>
        </w:tc>
      </w:tr>
    </w:tbl>
    <w:p w:rsidR="00000000" w:rsidRPr="004B335F" w:rsidP="004B335F">
      <w:pPr>
        <w:pStyle w:val="BodyText"/>
      </w:pPr>
    </w:p>
    <w:p w:rsidR="00000000" w:rsidRPr="004B335F" w:rsidP="004B335F">
      <w:pPr>
        <w:pStyle w:val="AllowPageBreak"/>
      </w:pPr>
    </w:p>
    <w:p w:rsidR="00000000" w:rsidRPr="004B335F" w:rsidP="004B335F">
      <w:pPr>
        <w:pStyle w:val="Heading1"/>
      </w:pPr>
      <w:bookmarkStart w:id="6" w:name="O_882866"/>
      <w:bookmarkEnd w:id="6"/>
      <w:r w:rsidRPr="004B335F">
        <w:t>Foundation Skills</w:t>
      </w:r>
    </w:p>
    <w:p w:rsidR="00000000" w:rsidRPr="004B335F" w:rsidP="00DF6EDE">
      <w:pPr>
        <w:pStyle w:val="BodyText"/>
      </w:pPr>
      <w:r w:rsidRPr="004B335F">
        <w:t xml:space="preserve">Foundation skills essential to performance are explicit in the performance criteria of this </w:t>
      </w:r>
      <w:r w:rsidRPr="004B335F">
        <w:t>unit of competency.</w:t>
      </w:r>
    </w:p>
    <w:p w:rsidR="00000000" w:rsidRPr="004B335F" w:rsidP="004B335F">
      <w:pPr>
        <w:pStyle w:val="Heading1"/>
      </w:pPr>
      <w:bookmarkStart w:id="7" w:name="O_882864"/>
      <w:bookmarkEnd w:id="7"/>
      <w:r w:rsidRPr="004B335F">
        <w:t>Unit Mapping Information</w:t>
      </w:r>
    </w:p>
    <w:p w:rsidR="00000000" w:rsidRPr="004B335F" w:rsidP="00DF6EDE">
      <w:pPr>
        <w:pStyle w:val="BodyText"/>
      </w:pPr>
      <w:r w:rsidRPr="004B335F">
        <w:t>Supersedes but is not equivalent to:</w:t>
      </w:r>
    </w:p>
    <w:p w:rsidR="00000000" w:rsidRPr="004B335F" w:rsidP="004B335F">
      <w:pPr>
        <w:pStyle w:val="ListBullet"/>
      </w:pPr>
      <w:r w:rsidRPr="004B335F">
        <w:t>CPPWMT5004A Develop waste management strategies.</w:t>
      </w:r>
    </w:p>
    <w:p w:rsidR="00000000" w:rsidRPr="004B335F" w:rsidP="004B335F">
      <w:pPr>
        <w:pStyle w:val="ListBullet"/>
      </w:pPr>
      <w:r w:rsidRPr="004B335F">
        <w:t>CPPWMT5036A Develop waste management plans.</w:t>
      </w:r>
    </w:p>
    <w:p w:rsidR="00000000" w:rsidRPr="004B335F" w:rsidP="004B335F">
      <w:pPr>
        <w:pStyle w:val="AllowPageBreak"/>
      </w:pPr>
    </w:p>
    <w:p w:rsidR="00000000" w:rsidRPr="004B335F" w:rsidP="004B335F">
      <w:pPr>
        <w:pStyle w:val="Heading1"/>
      </w:pPr>
      <w:bookmarkStart w:id="8" w:name="O_882857"/>
      <w:bookmarkEnd w:id="8"/>
      <w:r w:rsidRPr="004B335F">
        <w:t>Links</w:t>
      </w:r>
    </w:p>
    <w:p w:rsidR="00000000" w:rsidRPr="004B335F" w:rsidP="00DF6EDE">
      <w:pPr>
        <w:pStyle w:val="BodyText"/>
      </w:pPr>
      <w:r w:rsidRPr="004B33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B76C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B335F" w:rsidP="00DF6EDE">
      <w:pPr>
        <w:pStyle w:val="BodyText"/>
        <w:sectPr w:rsidSect="004B33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335F" w:rsidP="004B335F">
      <w:pPr>
        <w:pStyle w:val="SuperHeading"/>
      </w:pPr>
      <w:r w:rsidRPr="004B335F">
        <w:t>Assessment Requirements for CPPWMT4002 Develop waste management</w:t>
      </w:r>
      <w:r w:rsidRPr="004B335F">
        <w:t xml:space="preserve"> plans</w:t>
      </w:r>
    </w:p>
    <w:p w:rsidR="00000000" w:rsidRPr="004B335F" w:rsidP="004B335F">
      <w:pPr>
        <w:pStyle w:val="Heading1"/>
      </w:pPr>
      <w:bookmarkStart w:id="9" w:name="O_882859"/>
      <w:bookmarkEnd w:id="9"/>
      <w:r w:rsidRPr="004B33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B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5F">
            <w:pPr>
              <w:pStyle w:val="BodyText"/>
              <w:rPr>
                <w:lang w:val="en-NZ"/>
              </w:rPr>
            </w:pPr>
            <w:r w:rsidRPr="004B335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5F" w:rsidP="004B335F">
            <w:pPr>
              <w:pStyle w:val="BodyText"/>
            </w:pPr>
            <w:r w:rsidRPr="004B335F">
              <w:t>This version first released with CPP Property Services Training Package Release 10.0.</w:t>
            </w:r>
          </w:p>
          <w:p w:rsidR="00000000" w:rsidRPr="004B335F" w:rsidP="004B335F">
            <w:pPr>
              <w:pStyle w:val="BodyText"/>
            </w:pPr>
            <w:r w:rsidRPr="004B335F">
              <w:t>Supersedes but is not equivalent to:</w:t>
            </w:r>
          </w:p>
          <w:p w:rsidR="00000000" w:rsidRPr="004B335F" w:rsidP="004B335F">
            <w:pPr>
              <w:pStyle w:val="ListBullet"/>
            </w:pPr>
            <w:r w:rsidRPr="004B335F">
              <w:t>CPPWMT5004A Develop waste management strategies.</w:t>
            </w:r>
          </w:p>
          <w:p w:rsidR="00000000" w:rsidRPr="004B335F" w:rsidP="004B335F">
            <w:pPr>
              <w:pStyle w:val="ListBullet"/>
            </w:pPr>
            <w:r w:rsidRPr="004B335F">
              <w:t>CPPWMT5036A Develop waste management plans.</w:t>
            </w:r>
          </w:p>
        </w:tc>
      </w:tr>
    </w:tbl>
    <w:p w:rsidR="00000000" w:rsidRPr="004B335F" w:rsidP="004B335F">
      <w:pPr>
        <w:pStyle w:val="BodyText"/>
      </w:pPr>
    </w:p>
    <w:p w:rsidR="00000000" w:rsidRPr="004B335F" w:rsidP="004B335F">
      <w:pPr>
        <w:pStyle w:val="AllowPageBreak"/>
      </w:pPr>
    </w:p>
    <w:p w:rsidR="00000000" w:rsidRPr="004B335F" w:rsidP="004B335F">
      <w:pPr>
        <w:pStyle w:val="Heading1"/>
      </w:pPr>
      <w:bookmarkStart w:id="10" w:name="O_882862"/>
      <w:bookmarkEnd w:id="10"/>
      <w:r w:rsidRPr="004B335F">
        <w:t>Performance Evidence</w:t>
      </w:r>
    </w:p>
    <w:p w:rsidR="00000000" w:rsidRPr="004B335F" w:rsidP="00DF6EDE">
      <w:pPr>
        <w:pStyle w:val="BodyText"/>
      </w:pPr>
      <w:r w:rsidRPr="004B335F">
        <w:t>To demonstrate competency, a candidate must meet the performance criteria of this unit by:</w:t>
      </w:r>
    </w:p>
    <w:p w:rsidR="00000000" w:rsidRPr="004B335F" w:rsidP="004B335F">
      <w:pPr>
        <w:pStyle w:val="ListBullet"/>
      </w:pPr>
      <w:r w:rsidRPr="004B335F">
        <w:t>developing one documented waste management plan that identifies waste management</w:t>
      </w:r>
      <w:r w:rsidRPr="004B335F">
        <w:t xml:space="preserve"> objectives for:</w:t>
      </w:r>
    </w:p>
    <w:p w:rsidR="00000000" w:rsidRPr="004B335F" w:rsidP="004B335F">
      <w:pPr>
        <w:pStyle w:val="ListBullet2"/>
      </w:pPr>
      <w:r w:rsidRPr="004B335F">
        <w:t>carbon emissions reduction</w:t>
      </w:r>
    </w:p>
    <w:p w:rsidR="00000000" w:rsidRPr="004B335F" w:rsidP="004B335F">
      <w:pPr>
        <w:pStyle w:val="ListBullet2"/>
      </w:pPr>
      <w:r w:rsidRPr="004B335F">
        <w:t>congestion reduction</w:t>
      </w:r>
    </w:p>
    <w:p w:rsidR="00000000" w:rsidRPr="004B335F" w:rsidP="004B335F">
      <w:pPr>
        <w:pStyle w:val="ListBullet2"/>
      </w:pPr>
      <w:r w:rsidRPr="004B335F">
        <w:t>waste avoidance</w:t>
      </w:r>
    </w:p>
    <w:p w:rsidR="00000000" w:rsidRPr="004B335F" w:rsidP="004B335F">
      <w:pPr>
        <w:pStyle w:val="ListBullet2"/>
      </w:pPr>
      <w:r w:rsidRPr="004B335F">
        <w:t>waste minimisation</w:t>
      </w:r>
    </w:p>
    <w:p w:rsidR="00000000" w:rsidRPr="004B335F" w:rsidP="004B335F">
      <w:pPr>
        <w:pStyle w:val="ListBullet2"/>
      </w:pPr>
      <w:r w:rsidRPr="004B335F">
        <w:t>waste recovery and recycling</w:t>
      </w:r>
    </w:p>
    <w:p w:rsidR="00000000" w:rsidRPr="004B335F" w:rsidP="004B335F">
      <w:pPr>
        <w:pStyle w:val="ListBullet2"/>
      </w:pPr>
      <w:r w:rsidRPr="004B335F">
        <w:t>waste management of problematic waste.</w:t>
      </w:r>
    </w:p>
    <w:p w:rsidR="00000000" w:rsidRPr="004B335F" w:rsidP="004B335F">
      <w:pPr>
        <w:pStyle w:val="AllowPageBreak"/>
      </w:pPr>
    </w:p>
    <w:p w:rsidR="00000000" w:rsidRPr="004B335F" w:rsidP="004B335F">
      <w:pPr>
        <w:pStyle w:val="Heading1"/>
      </w:pPr>
      <w:bookmarkStart w:id="11" w:name="O_882861"/>
      <w:bookmarkEnd w:id="11"/>
      <w:r w:rsidRPr="004B335F">
        <w:t>Knowledge Evidence</w:t>
      </w:r>
    </w:p>
    <w:p w:rsidR="00000000" w:rsidRPr="004B335F" w:rsidP="00DF6EDE">
      <w:pPr>
        <w:pStyle w:val="BodyText"/>
      </w:pPr>
      <w:r w:rsidRPr="004B335F">
        <w:t>To be competent in this unit, a candidate must demonstrate knowledge of:</w:t>
      </w:r>
    </w:p>
    <w:p w:rsidR="00000000" w:rsidRPr="004B335F" w:rsidP="004B335F">
      <w:pPr>
        <w:pStyle w:val="ListBullet"/>
      </w:pPr>
      <w:r w:rsidRPr="004B335F">
        <w:t>circular economy and objectives to maximise value from resources in the economy</w:t>
      </w:r>
    </w:p>
    <w:p w:rsidR="00000000" w:rsidRPr="004B335F" w:rsidP="004B335F">
      <w:pPr>
        <w:pStyle w:val="ListBullet"/>
      </w:pPr>
      <w:r w:rsidRPr="004B335F">
        <w:t>environmental issues in waste management</w:t>
      </w:r>
    </w:p>
    <w:p w:rsidR="00000000" w:rsidRPr="004B335F" w:rsidP="004B335F">
      <w:pPr>
        <w:pStyle w:val="ListBullet"/>
      </w:pPr>
      <w:r w:rsidRPr="004B335F">
        <w:t>factors to be considered when assessing waste practices and d</w:t>
      </w:r>
      <w:r w:rsidRPr="004B335F">
        <w:t>eveloping waste management plans:</w:t>
      </w:r>
    </w:p>
    <w:p w:rsidR="00000000" w:rsidRPr="004B335F" w:rsidP="004B335F">
      <w:pPr>
        <w:pStyle w:val="ListBullet2"/>
      </w:pPr>
      <w:r w:rsidRPr="004B335F">
        <w:t>access to site</w:t>
      </w:r>
    </w:p>
    <w:p w:rsidR="00000000" w:rsidRPr="004B335F" w:rsidP="004B335F">
      <w:pPr>
        <w:pStyle w:val="ListBullet2"/>
      </w:pPr>
      <w:r w:rsidRPr="004B335F">
        <w:t>environmental issues</w:t>
      </w:r>
    </w:p>
    <w:p w:rsidR="00000000" w:rsidRPr="004B335F" w:rsidP="004B335F">
      <w:pPr>
        <w:pStyle w:val="ListBullet2"/>
      </w:pPr>
      <w:r w:rsidRPr="004B335F">
        <w:t>hazards</w:t>
      </w:r>
    </w:p>
    <w:p w:rsidR="00000000" w:rsidRPr="004B335F" w:rsidP="004B335F">
      <w:pPr>
        <w:pStyle w:val="ListBullet2"/>
      </w:pPr>
      <w:r w:rsidRPr="004B335F">
        <w:t>location of waste containers</w:t>
      </w:r>
    </w:p>
    <w:p w:rsidR="00000000" w:rsidRPr="004B335F" w:rsidP="004B335F">
      <w:pPr>
        <w:pStyle w:val="ListBullet2"/>
      </w:pPr>
      <w:r w:rsidRPr="004B335F">
        <w:t>processing methods</w:t>
      </w:r>
    </w:p>
    <w:p w:rsidR="00000000" w:rsidRPr="004B335F" w:rsidP="004B335F">
      <w:pPr>
        <w:pStyle w:val="ListBullet2"/>
      </w:pPr>
      <w:r w:rsidRPr="004B335F">
        <w:t>production inputs and outputs, dates and schedules</w:t>
      </w:r>
    </w:p>
    <w:p w:rsidR="00000000" w:rsidRPr="004B335F" w:rsidP="004B335F">
      <w:pPr>
        <w:pStyle w:val="ListBullet2"/>
      </w:pPr>
      <w:r w:rsidRPr="004B335F">
        <w:t>recycling options</w:t>
      </w:r>
    </w:p>
    <w:p w:rsidR="00000000" w:rsidRPr="004B335F" w:rsidP="004B335F">
      <w:pPr>
        <w:pStyle w:val="ListBullet2"/>
      </w:pPr>
      <w:r w:rsidRPr="004B335F">
        <w:t>risk management</w:t>
      </w:r>
    </w:p>
    <w:p w:rsidR="00000000" w:rsidRPr="004B335F" w:rsidP="004B335F">
      <w:pPr>
        <w:pStyle w:val="ListBullet2"/>
      </w:pPr>
      <w:r w:rsidRPr="004B335F">
        <w:t>site size and specific site requirements</w:t>
      </w:r>
    </w:p>
    <w:p w:rsidR="00000000" w:rsidRPr="004B335F" w:rsidP="004B335F">
      <w:pPr>
        <w:pStyle w:val="ListBullet2"/>
      </w:pPr>
      <w:r w:rsidRPr="004B335F">
        <w:t>waste storage and disposal methods</w:t>
      </w:r>
    </w:p>
    <w:p w:rsidR="00000000" w:rsidRPr="004B335F" w:rsidP="004B335F">
      <w:pPr>
        <w:pStyle w:val="ListBullet2"/>
      </w:pPr>
      <w:r w:rsidRPr="004B335F">
        <w:t>waste handling</w:t>
      </w:r>
    </w:p>
    <w:p w:rsidR="00000000" w:rsidRPr="004B335F" w:rsidP="004B335F">
      <w:pPr>
        <w:pStyle w:val="ListBullet2"/>
      </w:pPr>
      <w:r w:rsidRPr="004B335F">
        <w:t>waste outputs</w:t>
      </w:r>
    </w:p>
    <w:p w:rsidR="00000000" w:rsidRPr="004B335F" w:rsidP="004B335F">
      <w:pPr>
        <w:pStyle w:val="ListBullet2"/>
      </w:pPr>
      <w:r w:rsidRPr="004B335F">
        <w:t>waste recovery methods</w:t>
      </w:r>
    </w:p>
    <w:p w:rsidR="00000000" w:rsidRPr="004B335F" w:rsidP="004B335F">
      <w:pPr>
        <w:pStyle w:val="ListBullet2"/>
      </w:pPr>
      <w:r w:rsidRPr="004B335F">
        <w:t>waste types</w:t>
      </w:r>
    </w:p>
    <w:p w:rsidR="00000000" w:rsidRPr="004B335F" w:rsidP="004B335F">
      <w:pPr>
        <w:pStyle w:val="ListBullet"/>
      </w:pPr>
      <w:r w:rsidRPr="004B335F">
        <w:t>legislative and procedural requirements applicable to developing waste management plans and relevant to the workplace:</w:t>
      </w:r>
    </w:p>
    <w:p w:rsidR="00000000" w:rsidRPr="004B335F" w:rsidP="004B335F">
      <w:pPr>
        <w:pStyle w:val="ListBullet2"/>
      </w:pPr>
      <w:r w:rsidRPr="004B335F">
        <w:t xml:space="preserve">commonwealth, state and territory legislation and regulations in the state or territory of operation, including work health and safety (WHS) </w:t>
      </w:r>
    </w:p>
    <w:p w:rsidR="00000000" w:rsidRPr="004B335F" w:rsidP="004B335F">
      <w:pPr>
        <w:pStyle w:val="ListBullet2"/>
      </w:pPr>
      <w:r w:rsidRPr="004B335F">
        <w:t>classifications of dangerous goods and hazardous substances</w:t>
      </w:r>
    </w:p>
    <w:p w:rsidR="00000000" w:rsidRPr="004B335F" w:rsidP="004B335F">
      <w:pPr>
        <w:pStyle w:val="ListBullet2"/>
      </w:pPr>
      <w:r w:rsidRPr="004B335F">
        <w:t>duty of care</w:t>
      </w:r>
    </w:p>
    <w:p w:rsidR="00000000" w:rsidRPr="004B335F" w:rsidP="004B335F">
      <w:pPr>
        <w:pStyle w:val="ListBullet2"/>
      </w:pPr>
      <w:r w:rsidRPr="004B335F">
        <w:t>environmental protection</w:t>
      </w:r>
    </w:p>
    <w:p w:rsidR="00000000" w:rsidRPr="004B335F" w:rsidP="004B335F">
      <w:pPr>
        <w:pStyle w:val="ListBullet2"/>
      </w:pPr>
      <w:r w:rsidRPr="004B335F">
        <w:t>local government</w:t>
      </w:r>
      <w:r w:rsidRPr="004B335F">
        <w:t xml:space="preserve"> bylaws</w:t>
      </w:r>
    </w:p>
    <w:p w:rsidR="00000000" w:rsidRPr="004B335F" w:rsidP="004B335F">
      <w:pPr>
        <w:pStyle w:val="ListBullet2"/>
      </w:pPr>
      <w:r w:rsidRPr="004B335F">
        <w:t>licence requirements</w:t>
      </w:r>
    </w:p>
    <w:p w:rsidR="00000000" w:rsidRPr="004B335F" w:rsidP="004B335F">
      <w:pPr>
        <w:pStyle w:val="ListBullet"/>
      </w:pPr>
      <w:r w:rsidRPr="004B335F">
        <w:t xml:space="preserve">typical hazards and risks encountered in waste management </w:t>
      </w:r>
    </w:p>
    <w:p w:rsidR="00000000" w:rsidRPr="004B335F" w:rsidP="004B335F">
      <w:pPr>
        <w:pStyle w:val="ListBullet"/>
      </w:pPr>
      <w:r w:rsidRPr="004B335F">
        <w:t>waste hierarchy</w:t>
      </w:r>
    </w:p>
    <w:p w:rsidR="00000000" w:rsidRPr="004B335F" w:rsidP="004B335F">
      <w:pPr>
        <w:pStyle w:val="ListBullet"/>
      </w:pPr>
      <w:r w:rsidRPr="004B335F">
        <w:t>waste storage and transportation requirements for different sites, including multi-use developments and considerations  of road congestion and emission</w:t>
      </w:r>
      <w:r w:rsidRPr="004B335F">
        <w:t>s minimisation</w:t>
      </w:r>
    </w:p>
    <w:p w:rsidR="00000000" w:rsidRPr="004B335F" w:rsidP="004B335F">
      <w:pPr>
        <w:pStyle w:val="ListBullet"/>
      </w:pPr>
      <w:r w:rsidRPr="004B335F">
        <w:t>key features of waste management plans</w:t>
      </w:r>
    </w:p>
    <w:p w:rsidR="00000000" w:rsidRPr="004B335F" w:rsidP="004B335F">
      <w:pPr>
        <w:pStyle w:val="ListBullet"/>
      </w:pPr>
      <w:r w:rsidRPr="004B335F">
        <w:t>workplace policies and procedures for developing waste management plans:</w:t>
      </w:r>
    </w:p>
    <w:p w:rsidR="00000000" w:rsidRPr="004B335F" w:rsidP="004B335F">
      <w:pPr>
        <w:pStyle w:val="ListBullet2"/>
      </w:pPr>
      <w:r w:rsidRPr="004B335F">
        <w:t>client service</w:t>
      </w:r>
    </w:p>
    <w:p w:rsidR="00000000" w:rsidRPr="004B335F" w:rsidP="004B335F">
      <w:pPr>
        <w:pStyle w:val="ListBullet2"/>
      </w:pPr>
      <w:r w:rsidRPr="004B335F">
        <w:t>content and format requirements for waste management plans</w:t>
      </w:r>
    </w:p>
    <w:p w:rsidR="00000000" w:rsidRPr="004B335F" w:rsidP="004B335F">
      <w:pPr>
        <w:pStyle w:val="ListBullet2"/>
      </w:pPr>
      <w:r w:rsidRPr="004B335F">
        <w:t>documentation and reporting</w:t>
      </w:r>
    </w:p>
    <w:p w:rsidR="00000000" w:rsidRPr="004B335F" w:rsidP="004B335F">
      <w:pPr>
        <w:pStyle w:val="ListBullet2"/>
      </w:pPr>
      <w:r w:rsidRPr="004B335F">
        <w:t>WHS:</w:t>
      </w:r>
    </w:p>
    <w:p w:rsidR="00000000" w:rsidRPr="004B335F" w:rsidP="004B335F">
      <w:pPr>
        <w:pStyle w:val="ListBullet3"/>
      </w:pPr>
      <w:r w:rsidRPr="004B335F">
        <w:t>hazard identification, risk assessment and control using the hierarchy of control</w:t>
      </w:r>
    </w:p>
    <w:p w:rsidR="00000000" w:rsidRPr="004B335F" w:rsidP="004B335F">
      <w:pPr>
        <w:pStyle w:val="ListBullet3"/>
      </w:pPr>
      <w:r w:rsidRPr="004B335F">
        <w:t>injury, dangerous occurrence and incident response and reporting</w:t>
      </w:r>
    </w:p>
    <w:p w:rsidR="00000000" w:rsidRPr="004B335F" w:rsidP="004B335F">
      <w:pPr>
        <w:pStyle w:val="ListBullet3"/>
      </w:pPr>
      <w:r w:rsidRPr="004B335F">
        <w:t>personal protective equipment.</w:t>
      </w:r>
    </w:p>
    <w:p w:rsidR="00000000" w:rsidRPr="004B335F" w:rsidP="004B335F">
      <w:pPr>
        <w:pStyle w:val="AllowPageBreak"/>
      </w:pPr>
    </w:p>
    <w:p w:rsidR="00000000" w:rsidRPr="004B335F" w:rsidP="004B335F">
      <w:pPr>
        <w:pStyle w:val="Heading1"/>
      </w:pPr>
      <w:bookmarkStart w:id="12" w:name="O_882860"/>
      <w:bookmarkEnd w:id="12"/>
      <w:r w:rsidRPr="004B335F">
        <w:t>Assessment Conditions</w:t>
      </w:r>
    </w:p>
    <w:p w:rsidR="00000000" w:rsidRPr="004B335F" w:rsidP="00DF6EDE">
      <w:pPr>
        <w:pStyle w:val="BodyText"/>
      </w:pPr>
      <w:r w:rsidRPr="004B335F">
        <w:t>Assessors must meet the requirements for assessors contained in the Standards for Registered Training Organisations.</w:t>
      </w:r>
    </w:p>
    <w:p w:rsidR="00000000" w:rsidRPr="004B335F" w:rsidP="00DF6EDE">
      <w:pPr>
        <w:pStyle w:val="BodyText"/>
      </w:pPr>
      <w:r w:rsidRPr="004B335F">
        <w:t>Assessment must be conducted in the workplace or in a simulated workplace environment using realistic workplace conditions, materials, acti</w:t>
      </w:r>
      <w:r w:rsidRPr="004B335F">
        <w:t xml:space="preserve">vities, responsibilities, procedures, safety requirements and environmental considerations. </w:t>
      </w:r>
    </w:p>
    <w:p w:rsidR="00000000" w:rsidRPr="004B335F" w:rsidP="00DF6EDE">
      <w:pPr>
        <w:pStyle w:val="BodyText"/>
      </w:pPr>
      <w:r w:rsidRPr="004B335F">
        <w:t>Candidates must have access to workplace policies and procedures, waste management documentation and technologies required to achieve the performance evidence.</w:t>
      </w:r>
    </w:p>
    <w:p w:rsidR="00000000" w:rsidRPr="004B335F" w:rsidP="004B335F">
      <w:pPr>
        <w:pStyle w:val="Heading1"/>
      </w:pPr>
      <w:bookmarkStart w:id="13" w:name="O_882858"/>
      <w:bookmarkEnd w:id="13"/>
      <w:r w:rsidRPr="004B335F">
        <w:t>Links</w:t>
      </w:r>
    </w:p>
    <w:p w:rsidR="00000000" w:rsidRPr="004B335F" w:rsidP="00DF6EDE">
      <w:pPr>
        <w:pStyle w:val="BodyText"/>
      </w:pPr>
      <w:r w:rsidRPr="004B33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B76C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B335F" w:rsidP="004B335F"/>
    <w:sectPr w:rsidSect="004B33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5F" w:rsidRPr="00DF6EDE" w:rsidP="00DF6E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DE" w:rsidP="004B3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6EDE" w:rsidP="004B3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F6EDE" w:rsidP="004B33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5F" w:rsidP="004B3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6EDE">
      <w:t>Approved</w:t>
    </w:r>
    <w:r w:rsidR="00DF6E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6E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6EDE">
      <w:rPr>
        <w:noProof/>
      </w:rPr>
      <w:t>4</w:t>
    </w:r>
    <w:r>
      <w:rPr>
        <w:noProof/>
      </w:rPr>
      <w:fldChar w:fldCharType="end"/>
    </w:r>
  </w:p>
  <w:p w:rsidR="004B335F" w:rsidP="004B3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6E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6EDE">
      <w:t>BuildSkills Australia</w:t>
    </w:r>
    <w:r w:rsidR="00DF6EDE">
      <w:fldChar w:fldCharType="end"/>
    </w:r>
  </w:p>
  <w:p w:rsidR="004B335F" w:rsidP="004B3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35F" w:rsidRPr="00DF6EDE" w:rsidP="00DF6E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DE" w:rsidRPr="002D2AF8" w:rsidP="004B3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CPPWMT4002 Develop waste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6EDE" w:rsidP="004B33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5F" w:rsidRPr="002D2AF8" w:rsidP="004B3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6EDE">
      <w:t>CPPWMT4002 Develop waste management plans</w:t>
    </w:r>
    <w:r w:rsidR="00DF6E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6EDE">
      <w:rPr>
        <w:noProof/>
      </w:rPr>
      <w:t>1 March 2025</w:t>
    </w:r>
    <w:r>
      <w:fldChar w:fldCharType="end"/>
    </w:r>
  </w:p>
  <w:p w:rsidR="004B335F" w:rsidP="004B3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54CB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D0E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20E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35F"/>
  </w:style>
  <w:style w:type="character" w:customStyle="1" w:styleId="Heading1Char">
    <w:name w:val="Heading 1 Char"/>
    <w:basedOn w:val="DefaultParagraphFont"/>
    <w:link w:val="Heading1"/>
    <w:rsid w:val="004B3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35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335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3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335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3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35F"/>
    <w:rPr>
      <w:b/>
      <w:spacing w:val="0"/>
    </w:rPr>
  </w:style>
  <w:style w:type="paragraph" w:customStyle="1" w:styleId="SuperTitle">
    <w:name w:val="SuperTitle"/>
    <w:basedOn w:val="Title"/>
    <w:rsid w:val="004B3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3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35F"/>
    <w:rPr>
      <w:i/>
    </w:rPr>
  </w:style>
  <w:style w:type="paragraph" w:styleId="Caption">
    <w:name w:val="caption"/>
    <w:basedOn w:val="BodyText"/>
    <w:next w:val="Normal"/>
    <w:qFormat/>
    <w:rsid w:val="004B3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35F"/>
  </w:style>
  <w:style w:type="paragraph" w:styleId="TableofFigures">
    <w:name w:val="table of figures"/>
    <w:basedOn w:val="Normal"/>
    <w:next w:val="Normal"/>
    <w:semiHidden/>
    <w:rsid w:val="004B3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35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335F"/>
    <w:rPr>
      <w:rFonts w:ascii="Wingdings" w:hAnsi="Wingdings"/>
    </w:rPr>
  </w:style>
  <w:style w:type="paragraph" w:customStyle="1" w:styleId="TableHeading">
    <w:name w:val="Table Heading"/>
    <w:basedOn w:val="HeadingBase"/>
    <w:rsid w:val="004B3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35F"/>
    <w:rPr>
      <w:color w:val="0033CC"/>
      <w:u w:val="none"/>
    </w:rPr>
  </w:style>
  <w:style w:type="paragraph" w:customStyle="1" w:styleId="BodyTextRight">
    <w:name w:val="Body Text Right"/>
    <w:basedOn w:val="BodyText"/>
    <w:rsid w:val="004B3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3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35F"/>
    <w:rPr>
      <w:sz w:val="32"/>
    </w:rPr>
  </w:style>
  <w:style w:type="paragraph" w:customStyle="1" w:styleId="HeadingProcedure">
    <w:name w:val="Heading Procedure"/>
    <w:basedOn w:val="HeadingBase"/>
    <w:next w:val="Normal"/>
    <w:rsid w:val="004B3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35F"/>
    <w:pPr>
      <w:spacing w:before="60" w:after="60"/>
    </w:pPr>
  </w:style>
  <w:style w:type="paragraph" w:styleId="ListContinue">
    <w:name w:val="List Continue"/>
    <w:basedOn w:val="List"/>
    <w:rsid w:val="004B335F"/>
    <w:pPr>
      <w:ind w:firstLine="0"/>
    </w:pPr>
  </w:style>
  <w:style w:type="paragraph" w:customStyle="1" w:styleId="ListNote">
    <w:name w:val="List Note"/>
    <w:basedOn w:val="List"/>
    <w:rsid w:val="004B3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35F"/>
    <w:rPr>
      <w:rFonts w:ascii="Courier New" w:hAnsi="Courier New"/>
    </w:rPr>
  </w:style>
  <w:style w:type="paragraph" w:customStyle="1" w:styleId="NoteBullet">
    <w:name w:val="Note Bullet"/>
    <w:basedOn w:val="Note"/>
    <w:rsid w:val="004B3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3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3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35F"/>
    <w:rPr>
      <w:b/>
      <w:smallCaps/>
    </w:rPr>
  </w:style>
  <w:style w:type="paragraph" w:customStyle="1" w:styleId="TableListNumber">
    <w:name w:val="Table List Number"/>
    <w:basedOn w:val="ListNumber"/>
    <w:rsid w:val="004B3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35F"/>
    <w:pPr>
      <w:numPr>
        <w:numId w:val="10"/>
      </w:numPr>
    </w:pPr>
  </w:style>
  <w:style w:type="paragraph" w:customStyle="1" w:styleId="ListAlpha2">
    <w:name w:val="List Alpha 2"/>
    <w:basedOn w:val="List2"/>
    <w:rsid w:val="004B335F"/>
    <w:pPr>
      <w:numPr>
        <w:numId w:val="9"/>
      </w:numPr>
    </w:pPr>
  </w:style>
  <w:style w:type="paragraph" w:styleId="List2">
    <w:name w:val="List 2"/>
    <w:basedOn w:val="BodyText"/>
    <w:rsid w:val="004B3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3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33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335F"/>
    <w:pPr>
      <w:numPr>
        <w:numId w:val="5"/>
      </w:numPr>
    </w:pPr>
  </w:style>
  <w:style w:type="paragraph" w:styleId="ListContinue2">
    <w:name w:val="List Continue 2"/>
    <w:basedOn w:val="List2"/>
    <w:rsid w:val="004B335F"/>
    <w:pPr>
      <w:ind w:firstLine="0"/>
    </w:pPr>
  </w:style>
  <w:style w:type="paragraph" w:styleId="ListContinue3">
    <w:name w:val="List Continue 3"/>
    <w:basedOn w:val="List3"/>
    <w:rsid w:val="004B335F"/>
    <w:pPr>
      <w:ind w:left="1021" w:firstLine="0"/>
    </w:pPr>
  </w:style>
  <w:style w:type="paragraph" w:styleId="ListContinue4">
    <w:name w:val="List Continue 4"/>
    <w:basedOn w:val="List4"/>
    <w:rsid w:val="004B335F"/>
    <w:pPr>
      <w:ind w:firstLine="0"/>
    </w:pPr>
  </w:style>
  <w:style w:type="paragraph" w:styleId="ListContinue5">
    <w:name w:val="List Continue 5"/>
    <w:basedOn w:val="List5"/>
    <w:rsid w:val="004B335F"/>
    <w:pPr>
      <w:ind w:firstLine="0"/>
    </w:pPr>
  </w:style>
  <w:style w:type="paragraph" w:styleId="ListNumber3">
    <w:name w:val="List Number 3"/>
    <w:basedOn w:val="List3"/>
    <w:rsid w:val="004B335F"/>
    <w:pPr>
      <w:numPr>
        <w:numId w:val="6"/>
      </w:numPr>
    </w:pPr>
  </w:style>
  <w:style w:type="paragraph" w:styleId="ListNumber4">
    <w:name w:val="List Number 4"/>
    <w:basedOn w:val="List4"/>
    <w:rsid w:val="004B335F"/>
    <w:pPr>
      <w:numPr>
        <w:numId w:val="7"/>
      </w:numPr>
    </w:pPr>
  </w:style>
  <w:style w:type="paragraph" w:styleId="ListNumber5">
    <w:name w:val="List Number 5"/>
    <w:basedOn w:val="List5"/>
    <w:rsid w:val="004B335F"/>
    <w:pPr>
      <w:numPr>
        <w:numId w:val="8"/>
      </w:numPr>
    </w:pPr>
  </w:style>
  <w:style w:type="paragraph" w:styleId="BlockText">
    <w:name w:val="Block Text"/>
    <w:basedOn w:val="Normal"/>
    <w:rsid w:val="004B3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35F"/>
    <w:rPr>
      <w:sz w:val="16"/>
      <w:vertAlign w:val="superscript"/>
    </w:rPr>
  </w:style>
  <w:style w:type="character" w:customStyle="1" w:styleId="Symbols">
    <w:name w:val="Symbols"/>
    <w:basedOn w:val="DefaultParagraphFont"/>
    <w:rsid w:val="004B335F"/>
    <w:rPr>
      <w:rFonts w:ascii="Symbol" w:hAnsi="Symbol"/>
    </w:rPr>
  </w:style>
  <w:style w:type="character" w:customStyle="1" w:styleId="MenuOptions">
    <w:name w:val="Menu Options"/>
    <w:basedOn w:val="DefaultParagraphFont"/>
    <w:rsid w:val="004B3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35F"/>
    <w:rPr>
      <w:b/>
    </w:rPr>
  </w:style>
  <w:style w:type="character" w:customStyle="1" w:styleId="Underlined">
    <w:name w:val="Underlined"/>
    <w:basedOn w:val="DefaultParagraphFont"/>
    <w:rsid w:val="004B335F"/>
    <w:rPr>
      <w:u w:val="single"/>
    </w:rPr>
  </w:style>
  <w:style w:type="paragraph" w:customStyle="1" w:styleId="TableBodyTextRight">
    <w:name w:val="Table Body Text Right"/>
    <w:basedOn w:val="TableBodyText"/>
    <w:rsid w:val="004B3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35F"/>
    <w:rPr>
      <w:sz w:val="18"/>
    </w:rPr>
  </w:style>
  <w:style w:type="paragraph" w:customStyle="1" w:styleId="BodySmallRight">
    <w:name w:val="Body Small Right"/>
    <w:basedOn w:val="BodyTextRight"/>
    <w:rsid w:val="004B335F"/>
    <w:rPr>
      <w:sz w:val="18"/>
      <w:szCs w:val="18"/>
    </w:rPr>
  </w:style>
  <w:style w:type="paragraph" w:customStyle="1" w:styleId="MarginEdition">
    <w:name w:val="Margin Edition"/>
    <w:basedOn w:val="MarginNote"/>
    <w:rsid w:val="004B3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35F"/>
    <w:rPr>
      <w:sz w:val="2"/>
      <w:szCs w:val="2"/>
    </w:rPr>
  </w:style>
  <w:style w:type="character" w:customStyle="1" w:styleId="Small">
    <w:name w:val="Small"/>
    <w:basedOn w:val="DefaultParagraphFont"/>
    <w:rsid w:val="004B335F"/>
    <w:rPr>
      <w:sz w:val="16"/>
    </w:rPr>
  </w:style>
  <w:style w:type="paragraph" w:customStyle="1" w:styleId="WideTable">
    <w:name w:val="Wide Table"/>
    <w:basedOn w:val="Normal"/>
    <w:rsid w:val="004B3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35F"/>
  </w:style>
  <w:style w:type="paragraph" w:styleId="Quote">
    <w:name w:val="Quote"/>
    <w:basedOn w:val="Heading1"/>
    <w:link w:val="QuoteChar"/>
    <w:qFormat/>
    <w:rsid w:val="004B3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35F"/>
    <w:pPr>
      <w:pageBreakBefore/>
    </w:pPr>
  </w:style>
  <w:style w:type="paragraph" w:customStyle="1" w:styleId="Border">
    <w:name w:val="Border"/>
    <w:basedOn w:val="Normal"/>
    <w:qFormat/>
    <w:rsid w:val="004B3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35F"/>
    <w:rPr>
      <w:u w:val="single"/>
    </w:rPr>
  </w:style>
  <w:style w:type="character" w:customStyle="1" w:styleId="BoldandItalics">
    <w:name w:val="Bold and Italics"/>
    <w:qFormat/>
    <w:rsid w:val="004B335F"/>
    <w:rPr>
      <w:b/>
      <w:i/>
      <w:u w:val="none"/>
    </w:rPr>
  </w:style>
  <w:style w:type="paragraph" w:styleId="BalloonText">
    <w:name w:val="Balloon Text"/>
    <w:basedOn w:val="Normal"/>
    <w:link w:val="BalloonTextChar"/>
    <w:rsid w:val="004B3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35F"/>
    <w:pPr>
      <w:spacing w:before="0" w:after="0"/>
    </w:pPr>
  </w:style>
  <w:style w:type="paragraph" w:customStyle="1" w:styleId="BodyTextBold">
    <w:name w:val="Body Text Bold"/>
    <w:basedOn w:val="BodyText"/>
    <w:qFormat/>
    <w:rsid w:val="004B335F"/>
    <w:rPr>
      <w:b/>
    </w:rPr>
  </w:style>
  <w:style w:type="character" w:styleId="Hyperlink">
    <w:name w:val="Hyperlink"/>
    <w:basedOn w:val="DefaultParagraphFont"/>
    <w:uiPriority w:val="99"/>
    <w:unhideWhenUsed/>
    <w:rsid w:val="00DF6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5810</Characters>
  <Application>Microsoft Office Word</Application>
  <DocSecurity>0</DocSecurity>
  <Lines>223</Lines>
  <Paragraphs>141</Paragraphs>
  <ScaleCrop>false</ScaleCrop>
  <Company>Author-it Software Corporation Ltd.</Company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CPPWMT4002 Develop waste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2025-03-01T09:27:00Z</dcterms:created>
  <dcterms:modified xsi:type="dcterms:W3CDTF">2025-03-01T09:27:00Z</dcterms:modified>
</cp:coreProperties>
</file>