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2A4" w:rsidP="00CB52A4">
      <w:pPr>
        <w:pStyle w:val="Title"/>
      </w:pPr>
      <w:r>
        <w:fldChar w:fldCharType="begin"/>
      </w:r>
      <w:r>
        <w:instrText xml:space="preserve"> TITLE   \* MERGEFORMAT </w:instrText>
      </w:r>
      <w:r>
        <w:fldChar w:fldCharType="separate"/>
      </w:r>
      <w:r>
        <w:t>CPPWMT3011 Conduct waste assessments</w:t>
      </w:r>
      <w:r>
        <w:fldChar w:fldCharType="end"/>
      </w:r>
    </w:p>
    <w:p w:rsidR="00CB52A4" w:rsidP="00CB52A4">
      <w:pPr>
        <w:pStyle w:val="Version"/>
        <w:sectPr w:rsidSect="00B653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34F" w:rsidP="00B6534F">
      <w:pPr>
        <w:pStyle w:val="SuperHeading"/>
      </w:pPr>
      <w:r w:rsidRPr="00B6534F">
        <w:t>CPPWMT3011 Conduct waste assessments</w:t>
      </w:r>
    </w:p>
    <w:p w:rsidR="00000000" w:rsidRPr="00B6534F" w:rsidP="00B6534F">
      <w:pPr>
        <w:pStyle w:val="Heading1"/>
      </w:pPr>
      <w:bookmarkStart w:id="1" w:name="O_880735"/>
      <w:bookmarkEnd w:id="1"/>
      <w:r w:rsidRPr="00B6534F">
        <w:t>Modification History</w:t>
      </w:r>
    </w:p>
    <w:tbl>
      <w:tblPr>
        <w:tblW w:w="0" w:type="auto"/>
        <w:tblLayout w:type="fixed"/>
        <w:tblCellMar>
          <w:left w:w="62" w:type="dxa"/>
          <w:right w:w="62" w:type="dxa"/>
        </w:tblCellMar>
        <w:tblLook w:val="0000"/>
      </w:tblPr>
      <w:tblGrid>
        <w:gridCol w:w="1128"/>
        <w:gridCol w:w="7944"/>
      </w:tblGrid>
      <w:tr w:rsidTr="00B653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Release 1</w:t>
            </w:r>
          </w:p>
        </w:tc>
        <w:tc>
          <w:tcPr>
            <w:tcW w:w="7944" w:type="dxa"/>
            <w:tcBorders>
              <w:top w:val="nil"/>
              <w:left w:val="nil"/>
              <w:bottom w:val="nil"/>
              <w:right w:val="nil"/>
            </w:tcBorders>
            <w:tcMar>
              <w:top w:w="0" w:type="dxa"/>
              <w:left w:w="62" w:type="dxa"/>
              <w:bottom w:w="0" w:type="dxa"/>
              <w:right w:w="62" w:type="dxa"/>
            </w:tcMar>
          </w:tcPr>
          <w:p w:rsidR="00000000" w:rsidRPr="00B6534F" w:rsidP="00B6534F">
            <w:pPr>
              <w:pStyle w:val="BodyText"/>
            </w:pPr>
            <w:r w:rsidRPr="00B6534F">
              <w:t>This version first released with CPP Property Services Training Package Release 10.0.</w:t>
            </w:r>
          </w:p>
          <w:p w:rsidR="00000000" w:rsidRPr="00B6534F" w:rsidP="00B6534F">
            <w:pPr>
              <w:pStyle w:val="BodyText"/>
            </w:pPr>
            <w:r w:rsidRPr="00B6534F">
              <w:t>Supersedes and is equivalent to CPPWMT3059A Plan and conduct waste assessments.</w:t>
            </w:r>
          </w:p>
        </w:tc>
      </w:tr>
    </w:tbl>
    <w:p w:rsidR="00000000" w:rsidRPr="00B6534F" w:rsidP="00B6534F">
      <w:pPr>
        <w:pStyle w:val="BodyText"/>
      </w:pPr>
    </w:p>
    <w:p w:rsidR="00000000" w:rsidRPr="00B6534F" w:rsidP="00B6534F">
      <w:pPr>
        <w:pStyle w:val="AllowPageBreak"/>
      </w:pPr>
    </w:p>
    <w:p w:rsidR="00000000" w:rsidRPr="00B6534F" w:rsidP="00B6534F">
      <w:pPr>
        <w:pStyle w:val="Heading1"/>
      </w:pPr>
      <w:bookmarkStart w:id="2" w:name="O_880743"/>
      <w:bookmarkEnd w:id="2"/>
      <w:r w:rsidRPr="00B6534F">
        <w:t>Application</w:t>
      </w:r>
    </w:p>
    <w:p w:rsidR="00000000" w:rsidRPr="00B6534F" w:rsidP="00CB52A4">
      <w:pPr>
        <w:pStyle w:val="BodyText"/>
      </w:pPr>
      <w:r w:rsidRPr="00B6534F">
        <w:t>This unit specifies the skil</w:t>
      </w:r>
      <w:r w:rsidRPr="00B6534F">
        <w:t>ls and knowledge required to conduct waste assessments. It includes visually assessing waste at the site, reviewing documentation and discussing waste generation and management practices. It also includes identifying opportunities for waste minimisation an</w:t>
      </w:r>
      <w:r w:rsidRPr="00B6534F">
        <w:t>d resource recovery.</w:t>
      </w:r>
    </w:p>
    <w:p w:rsidR="00000000" w:rsidRPr="00B6534F" w:rsidP="00CB52A4">
      <w:pPr>
        <w:pStyle w:val="BodyText"/>
      </w:pPr>
      <w:r w:rsidRPr="00B6534F">
        <w:t>A person who achieves this unit of competency is expected to take responsibility for completing these tasks with a high degree of self-direction.</w:t>
      </w:r>
    </w:p>
    <w:p w:rsidR="00000000" w:rsidRPr="00B6534F" w:rsidP="00CB52A4">
      <w:pPr>
        <w:pStyle w:val="BodyText"/>
      </w:pPr>
      <w:r w:rsidRPr="00B6534F">
        <w:t xml:space="preserve">No licensing, legislative or certification requirements apply to this unit of competency </w:t>
      </w:r>
      <w:r w:rsidRPr="00B6534F">
        <w:t>at the time of publication.</w:t>
      </w:r>
    </w:p>
    <w:p w:rsidR="00000000" w:rsidRPr="00B6534F" w:rsidP="00B6534F">
      <w:pPr>
        <w:pStyle w:val="Heading1"/>
      </w:pPr>
      <w:bookmarkStart w:id="3" w:name="O_880742"/>
      <w:bookmarkEnd w:id="3"/>
      <w:r w:rsidRPr="00B6534F">
        <w:t>Pre-requisite Unit</w:t>
      </w:r>
    </w:p>
    <w:p w:rsidR="00000000" w:rsidRPr="00B6534F" w:rsidP="00CB52A4">
      <w:pPr>
        <w:pStyle w:val="BodyText"/>
      </w:pPr>
      <w:r w:rsidRPr="00B6534F">
        <w:t>Nil</w:t>
      </w:r>
    </w:p>
    <w:p w:rsidR="00000000" w:rsidRPr="00B6534F" w:rsidP="00B6534F">
      <w:pPr>
        <w:pStyle w:val="Heading1"/>
      </w:pPr>
      <w:bookmarkStart w:id="4" w:name="O_880741"/>
      <w:bookmarkEnd w:id="4"/>
      <w:r w:rsidRPr="00B6534F">
        <w:t>Competency Field</w:t>
      </w:r>
    </w:p>
    <w:p w:rsidR="00000000" w:rsidRPr="00B6534F" w:rsidP="00B6534F">
      <w:pPr>
        <w:pStyle w:val="Heading1"/>
      </w:pPr>
      <w:bookmarkStart w:id="5" w:name="O_880740"/>
      <w:bookmarkEnd w:id="5"/>
      <w:r w:rsidRPr="00B6534F">
        <w:t>Unit Sector</w:t>
      </w:r>
    </w:p>
    <w:p w:rsidR="00000000" w:rsidRPr="00B6534F" w:rsidP="00CB52A4">
      <w:pPr>
        <w:pStyle w:val="BodyText"/>
      </w:pPr>
      <w:r w:rsidRPr="00B6534F">
        <w:t>Waste management</w:t>
      </w:r>
    </w:p>
    <w:p w:rsidR="00000000" w:rsidRPr="00B6534F" w:rsidP="00B6534F">
      <w:pPr>
        <w:pStyle w:val="Heading1"/>
      </w:pPr>
      <w:bookmarkStart w:id="6" w:name="O_880739"/>
      <w:bookmarkEnd w:id="6"/>
      <w:r w:rsidRPr="00B653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653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Performance criteria describe what needs to be done to demonstrate achievement of the element.</w:t>
            </w:r>
          </w:p>
        </w:tc>
      </w:tr>
      <w:tr w:rsidTr="00B653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w:t>
            </w:r>
          </w:p>
        </w:tc>
        <w:tc>
          <w:tcPr>
            <w:tcW w:w="2357"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Prepare for waste assessment.</w:t>
            </w: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1.1</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Review job schedule to confirm requirements for waste assessment activities and clarify issues with relevant persons.</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w:t>
            </w:r>
            <w:r w:rsidRPr="00B6534F">
              <w:t>2</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 xml:space="preserve">Review workplace policies and procedures, legislation and regulations impacting waste assessment and apply to </w:t>
            </w:r>
            <w:r w:rsidRPr="00B6534F">
              <w:t>work tasks.</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1.3</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Conduct risk assessment to manage risks associated with waste assessment according to work health and safety (WHS) requirements.</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1.4</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Prepare documentation and resources required for waste assessment.</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1.5</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Select, check and use personal protective equi</w:t>
            </w:r>
            <w:r w:rsidRPr="00B6534F">
              <w:t>pment appropriate for work activities.</w:t>
            </w:r>
          </w:p>
        </w:tc>
      </w:tr>
      <w:tr w:rsidTr="00B653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534F">
            <w:pPr>
              <w:pStyle w:val="BodyText"/>
              <w:rPr>
                <w:lang w:val="en-NZ"/>
              </w:rPr>
            </w:pPr>
          </w:p>
        </w:tc>
      </w:tr>
      <w:tr w:rsidTr="00B653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2</w:t>
            </w:r>
          </w:p>
        </w:tc>
        <w:tc>
          <w:tcPr>
            <w:tcW w:w="2357"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Assess waste.</w:t>
            </w: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2.1</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Inspect waste to assess composition of waste components.</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2.2</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Record assessment findings according to workplace requirements.</w:t>
            </w:r>
          </w:p>
        </w:tc>
      </w:tr>
      <w:tr w:rsidTr="00B653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534F">
            <w:pPr>
              <w:pStyle w:val="BodyText"/>
              <w:rPr>
                <w:lang w:val="en-NZ"/>
              </w:rPr>
            </w:pPr>
          </w:p>
        </w:tc>
      </w:tr>
      <w:tr w:rsidTr="00B653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3</w:t>
            </w:r>
          </w:p>
        </w:tc>
        <w:tc>
          <w:tcPr>
            <w:tcW w:w="2357" w:type="dxa"/>
            <w:vMerge w:val="restart"/>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Report waste assessment findings.</w:t>
            </w: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3.1</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Compile collected waste assessment evidence according to workplace requirements.</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3.2</w:t>
            </w:r>
          </w:p>
        </w:tc>
        <w:tc>
          <w:tcPr>
            <w:tcW w:w="5659"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Consult with relevant persons to identify opportunities for waste minimisation and resource recovery at assessment site.</w:t>
            </w:r>
          </w:p>
        </w:tc>
      </w:tr>
      <w:tr w:rsidTr="00B653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34F">
            <w:pPr>
              <w:pStyle w:val="BodyText"/>
              <w:rPr>
                <w:lang w:val="en-NZ"/>
              </w:rPr>
            </w:pPr>
            <w:r w:rsidRPr="00B6534F">
              <w:t>3.3</w:t>
            </w:r>
          </w:p>
        </w:tc>
        <w:tc>
          <w:tcPr>
            <w:tcW w:w="5659" w:type="dxa"/>
            <w:tcBorders>
              <w:top w:val="nil"/>
              <w:left w:val="nil"/>
              <w:bottom w:val="nil"/>
              <w:right w:val="nil"/>
            </w:tcBorders>
            <w:tcMar>
              <w:top w:w="0" w:type="dxa"/>
              <w:left w:w="62" w:type="dxa"/>
              <w:bottom w:w="0" w:type="dxa"/>
              <w:right w:w="62" w:type="dxa"/>
            </w:tcMar>
          </w:tcPr>
          <w:p w:rsidR="00000000" w:rsidRPr="00B6534F" w:rsidP="00B6534F">
            <w:pPr>
              <w:pStyle w:val="BodyText"/>
            </w:pPr>
            <w:r w:rsidRPr="00B6534F">
              <w:t>Complete assessment documentation according to workplace requirements.</w:t>
            </w:r>
          </w:p>
        </w:tc>
      </w:tr>
    </w:tbl>
    <w:p w:rsidR="00000000" w:rsidRPr="00B6534F" w:rsidP="00B6534F">
      <w:pPr>
        <w:pStyle w:val="BodyText"/>
      </w:pPr>
    </w:p>
    <w:p w:rsidR="00000000" w:rsidRPr="00B6534F" w:rsidP="00B6534F">
      <w:pPr>
        <w:pStyle w:val="AllowPageBreak"/>
      </w:pPr>
    </w:p>
    <w:p w:rsidR="00000000" w:rsidRPr="00B6534F" w:rsidP="00B6534F">
      <w:pPr>
        <w:pStyle w:val="Heading1"/>
      </w:pPr>
      <w:bookmarkStart w:id="7" w:name="O_880738"/>
      <w:bookmarkEnd w:id="7"/>
      <w:r w:rsidRPr="00B6534F">
        <w:t>Foundation Skills</w:t>
      </w:r>
    </w:p>
    <w:p w:rsidR="00000000" w:rsidRPr="00B6534F" w:rsidP="00CB52A4">
      <w:pPr>
        <w:pStyle w:val="BodyText"/>
      </w:pPr>
      <w:r w:rsidRPr="00B6534F">
        <w:t>This section describes the language, literacy, numeracy and employment skills essential to performance in this unit but not explicit in the performa</w:t>
      </w:r>
      <w:r w:rsidRPr="00B6534F">
        <w:t xml:space="preserve">nce criteria: </w:t>
      </w:r>
    </w:p>
    <w:p w:rsidR="00000000" w:rsidRPr="00B6534F" w:rsidP="00B6534F">
      <w:pPr>
        <w:pStyle w:val="ListBullet"/>
      </w:pPr>
      <w:r w:rsidRPr="00B6534F">
        <w:t>numeracy skills to calculate number, percentage, volume [cubic metre (m</w:t>
      </w:r>
      <w:r w:rsidRPr="00B6534F">
        <w:rPr>
          <w:rStyle w:val="Superscript"/>
        </w:rPr>
        <w:t>3</w:t>
      </w:r>
      <w:r w:rsidRPr="00B6534F">
        <w:t>)] and weight [kilogram (kg), tonne (t)] of waste quantities.</w:t>
      </w:r>
    </w:p>
    <w:p w:rsidR="00000000" w:rsidRPr="00B6534F" w:rsidP="00B6534F">
      <w:pPr>
        <w:pStyle w:val="AllowPageBreak"/>
      </w:pPr>
    </w:p>
    <w:p w:rsidR="00000000" w:rsidRPr="00B6534F" w:rsidP="00B6534F">
      <w:pPr>
        <w:pStyle w:val="Heading1"/>
      </w:pPr>
      <w:bookmarkStart w:id="8" w:name="O_880737"/>
      <w:bookmarkEnd w:id="8"/>
      <w:r w:rsidRPr="00B6534F">
        <w:t>Range of Conditions</w:t>
      </w:r>
    </w:p>
    <w:p w:rsidR="00000000" w:rsidRPr="00B6534F" w:rsidP="00B6534F">
      <w:pPr>
        <w:pStyle w:val="Heading1"/>
      </w:pPr>
      <w:bookmarkStart w:id="9" w:name="O_880736"/>
      <w:bookmarkEnd w:id="9"/>
      <w:r w:rsidRPr="00B6534F">
        <w:t>Unit Mapping Information</w:t>
      </w:r>
    </w:p>
    <w:p w:rsidR="00000000" w:rsidRPr="00B6534F" w:rsidP="00CB52A4">
      <w:pPr>
        <w:pStyle w:val="BodyText"/>
      </w:pPr>
      <w:r w:rsidRPr="00B6534F">
        <w:t>Supersedes and is equivalent to CPPWMT3059A Plan and conduct waste assessments.</w:t>
      </w:r>
    </w:p>
    <w:p w:rsidR="00000000" w:rsidRPr="00B6534F" w:rsidP="00B6534F">
      <w:pPr>
        <w:pStyle w:val="Heading1"/>
      </w:pPr>
      <w:bookmarkStart w:id="10" w:name="O_880729"/>
      <w:bookmarkEnd w:id="10"/>
      <w:r w:rsidRPr="00B6534F">
        <w:t>Links</w:t>
      </w:r>
    </w:p>
    <w:p w:rsidR="00000000" w:rsidRPr="00B6534F" w:rsidP="00CB52A4">
      <w:pPr>
        <w:pStyle w:val="BodyText"/>
      </w:pPr>
      <w:r w:rsidRPr="00B6534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F0D00">
        <w:rPr>
          <w:rStyle w:val="Hyperlink"/>
        </w:rPr>
        <w:t>https://vetnet.gov.au/Pages/TrainingDocs.aspx?q=6f3f9672-30e8-4835-b348-205dfcf13d9b</w:t>
      </w:r>
      <w:r>
        <w:fldChar w:fldCharType="end"/>
      </w:r>
    </w:p>
    <w:p w:rsidR="00000000" w:rsidRPr="00B6534F" w:rsidP="00B6534F"/>
    <w:sectPr w:rsidSect="00B653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4F" w:rsidRPr="00CB52A4" w:rsidP="00CB5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4" w:rsidP="00B65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52A4" w:rsidP="00B653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B52A4" w:rsidP="00B65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34F" w:rsidRPr="00CB52A4" w:rsidP="00CB5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4" w:rsidRPr="002D2AF8" w:rsidP="00B6534F">
    <w:pPr>
      <w:pStyle w:val="Header"/>
      <w:framePr w:wrap="around"/>
    </w:pPr>
    <w:r>
      <w:fldChar w:fldCharType="begin"/>
    </w:r>
    <w:r>
      <w:instrText xml:space="preserve"> TITLE   \* MERGEFORMAT </w:instrText>
    </w:r>
    <w:r>
      <w:fldChar w:fldCharType="separate"/>
    </w:r>
    <w:r>
      <w:t>CPPWMT3011 Conduct waste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B52A4" w:rsidP="00B65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C40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CF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34F"/>
    <w:pPr>
      <w:spacing w:before="360" w:after="60"/>
      <w:outlineLvl w:val="0"/>
    </w:pPr>
    <w:rPr>
      <w:sz w:val="32"/>
    </w:rPr>
  </w:style>
  <w:style w:type="paragraph" w:styleId="Heading2">
    <w:name w:val="heading 2"/>
    <w:basedOn w:val="HeadingBase"/>
    <w:next w:val="BodyText"/>
    <w:link w:val="Heading2Char"/>
    <w:qFormat/>
    <w:rsid w:val="00B6534F"/>
    <w:pPr>
      <w:keepLines/>
      <w:spacing w:before="240" w:after="120"/>
      <w:outlineLvl w:val="1"/>
    </w:pPr>
    <w:rPr>
      <w:sz w:val="28"/>
      <w:szCs w:val="40"/>
    </w:rPr>
  </w:style>
  <w:style w:type="paragraph" w:styleId="Heading3">
    <w:name w:val="heading 3"/>
    <w:basedOn w:val="HeadingBase"/>
    <w:next w:val="BodyText"/>
    <w:link w:val="Heading3Char"/>
    <w:qFormat/>
    <w:rsid w:val="00B6534F"/>
    <w:pPr>
      <w:spacing w:before="180" w:after="120"/>
      <w:outlineLvl w:val="2"/>
    </w:pPr>
    <w:rPr>
      <w:spacing w:val="-10"/>
      <w:kern w:val="32"/>
    </w:rPr>
  </w:style>
  <w:style w:type="paragraph" w:styleId="Heading4">
    <w:name w:val="heading 4"/>
    <w:basedOn w:val="HeadingBase"/>
    <w:next w:val="BodyText"/>
    <w:link w:val="Heading4Char"/>
    <w:qFormat/>
    <w:rsid w:val="00B6534F"/>
    <w:pPr>
      <w:spacing w:before="160" w:after="120"/>
      <w:outlineLvl w:val="3"/>
    </w:pPr>
    <w:rPr>
      <w:sz w:val="22"/>
    </w:rPr>
  </w:style>
  <w:style w:type="paragraph" w:styleId="Heading5">
    <w:name w:val="heading 5"/>
    <w:basedOn w:val="HeadingBase"/>
    <w:next w:val="Normal"/>
    <w:link w:val="Heading5Char"/>
    <w:qFormat/>
    <w:rsid w:val="00B6534F"/>
    <w:pPr>
      <w:spacing w:before="80"/>
      <w:outlineLvl w:val="4"/>
    </w:pPr>
    <w:rPr>
      <w:color w:val="918585"/>
      <w:sz w:val="20"/>
    </w:rPr>
  </w:style>
  <w:style w:type="paragraph" w:styleId="Heading6">
    <w:name w:val="heading 6"/>
    <w:basedOn w:val="HeadingBase"/>
    <w:next w:val="Normal"/>
    <w:link w:val="Heading6Char"/>
    <w:qFormat/>
    <w:rsid w:val="00B6534F"/>
    <w:pPr>
      <w:spacing w:before="60"/>
      <w:outlineLvl w:val="5"/>
    </w:pPr>
    <w:rPr>
      <w:color w:val="918585"/>
      <w:sz w:val="20"/>
    </w:rPr>
  </w:style>
  <w:style w:type="paragraph" w:styleId="Heading7">
    <w:name w:val="heading 7"/>
    <w:basedOn w:val="Normal"/>
    <w:next w:val="Normal"/>
    <w:link w:val="Heading7Char"/>
    <w:qFormat/>
    <w:rsid w:val="00B6534F"/>
    <w:pPr>
      <w:ind w:left="720"/>
      <w:outlineLvl w:val="6"/>
    </w:pPr>
    <w:rPr>
      <w:i/>
    </w:rPr>
  </w:style>
  <w:style w:type="paragraph" w:styleId="Heading8">
    <w:name w:val="heading 8"/>
    <w:basedOn w:val="Normal"/>
    <w:next w:val="Normal"/>
    <w:link w:val="Heading8Char"/>
    <w:qFormat/>
    <w:rsid w:val="00B6534F"/>
    <w:pPr>
      <w:ind w:left="720"/>
      <w:outlineLvl w:val="7"/>
    </w:pPr>
    <w:rPr>
      <w:i/>
    </w:rPr>
  </w:style>
  <w:style w:type="paragraph" w:styleId="Heading9">
    <w:name w:val="heading 9"/>
    <w:basedOn w:val="Normal"/>
    <w:next w:val="Normal"/>
    <w:link w:val="Heading9Char"/>
    <w:qFormat/>
    <w:rsid w:val="00B6534F"/>
    <w:pPr>
      <w:ind w:left="720"/>
      <w:outlineLvl w:val="8"/>
    </w:pPr>
    <w:rPr>
      <w:i/>
    </w:rPr>
  </w:style>
  <w:style w:type="character" w:default="1" w:styleId="DefaultParagraphFont">
    <w:name w:val="Default Paragraph Font"/>
    <w:uiPriority w:val="1"/>
    <w:unhideWhenUsed/>
    <w:rsid w:val="00B65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34F"/>
  </w:style>
  <w:style w:type="character" w:customStyle="1" w:styleId="Heading1Char">
    <w:name w:val="Heading 1 Char"/>
    <w:basedOn w:val="DefaultParagraphFont"/>
    <w:link w:val="Heading1"/>
    <w:rsid w:val="00B6534F"/>
    <w:rPr>
      <w:rFonts w:ascii="Times New Roman" w:eastAsia="Times New Roman" w:hAnsi="Times New Roman" w:cs="Times New Roman"/>
      <w:b/>
      <w:sz w:val="32"/>
      <w:szCs w:val="20"/>
      <w:lang w:eastAsia="en-US"/>
    </w:rPr>
  </w:style>
  <w:style w:type="paragraph" w:styleId="BodyText">
    <w:name w:val="Body Text"/>
    <w:basedOn w:val="Normal"/>
    <w:link w:val="BodyTextChar"/>
    <w:rsid w:val="00B65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34F"/>
    <w:rPr>
      <w:rFonts w:ascii="Times New Roman" w:eastAsia="Times New Roman" w:hAnsi="Times New Roman" w:cs="Times New Roman"/>
      <w:sz w:val="24"/>
      <w:lang w:eastAsia="en-US"/>
    </w:rPr>
  </w:style>
  <w:style w:type="paragraph" w:styleId="ListBullet">
    <w:name w:val="List Bullet"/>
    <w:basedOn w:val="List"/>
    <w:rsid w:val="00B6534F"/>
    <w:pPr>
      <w:numPr>
        <w:numId w:val="11"/>
      </w:numPr>
      <w:tabs>
        <w:tab w:val="clear" w:pos="340"/>
      </w:tabs>
      <w:spacing w:before="40" w:after="40"/>
    </w:pPr>
  </w:style>
  <w:style w:type="paragraph" w:customStyle="1" w:styleId="SuperHeading">
    <w:name w:val="SuperHeading"/>
    <w:basedOn w:val="Normal"/>
    <w:rsid w:val="00B6534F"/>
    <w:pPr>
      <w:spacing w:before="240" w:after="120"/>
      <w:outlineLvl w:val="0"/>
    </w:pPr>
    <w:rPr>
      <w:rFonts w:ascii="Times New Roman" w:hAnsi="Times New Roman"/>
      <w:b/>
      <w:sz w:val="32"/>
    </w:rPr>
  </w:style>
  <w:style w:type="paragraph" w:customStyle="1" w:styleId="AllowPageBreak">
    <w:name w:val="AllowPageBreak"/>
    <w:rsid w:val="00B653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B6534F"/>
    <w:rPr>
      <w:sz w:val="16"/>
      <w:vertAlign w:val="superscript"/>
    </w:rPr>
  </w:style>
  <w:style w:type="character" w:customStyle="1" w:styleId="Heading2Char">
    <w:name w:val="Heading 2 Char"/>
    <w:basedOn w:val="DefaultParagraphFont"/>
    <w:link w:val="Heading2"/>
    <w:rsid w:val="00B65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34F"/>
    <w:rPr>
      <w:rFonts w:ascii="Courier New" w:eastAsia="Times New Roman" w:hAnsi="Courier New" w:cs="Times New Roman"/>
      <w:i/>
      <w:szCs w:val="20"/>
      <w:lang w:eastAsia="en-US"/>
    </w:rPr>
  </w:style>
  <w:style w:type="paragraph" w:customStyle="1" w:styleId="HeadingBase">
    <w:name w:val="Heading Base"/>
    <w:rsid w:val="00B65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34F"/>
    <w:pPr>
      <w:tabs>
        <w:tab w:val="right" w:leader="dot" w:pos="9072"/>
      </w:tabs>
      <w:ind w:left="567"/>
    </w:pPr>
    <w:rPr>
      <w:szCs w:val="22"/>
    </w:rPr>
  </w:style>
  <w:style w:type="paragraph" w:customStyle="1" w:styleId="TOCBase">
    <w:name w:val="TOC Base"/>
    <w:rsid w:val="00B65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34F"/>
    <w:pPr>
      <w:tabs>
        <w:tab w:val="right" w:leader="dot" w:pos="9072"/>
      </w:tabs>
      <w:spacing w:before="40" w:after="40"/>
      <w:ind w:left="284"/>
    </w:pPr>
    <w:rPr>
      <w:rFonts w:ascii="Times New Roman" w:hAnsi="Times New Roman"/>
    </w:rPr>
  </w:style>
  <w:style w:type="paragraph" w:styleId="TOC1">
    <w:name w:val="toc 1"/>
    <w:basedOn w:val="TOCBase"/>
    <w:next w:val="Normal"/>
    <w:rsid w:val="00B65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34F"/>
    <w:rPr>
      <w:rFonts w:ascii="Times New Roman" w:eastAsia="Times New Roman" w:hAnsi="Times New Roman" w:cs="Times New Roman"/>
      <w:sz w:val="16"/>
      <w:lang w:eastAsia="en-US"/>
    </w:rPr>
  </w:style>
  <w:style w:type="paragraph" w:styleId="Title">
    <w:name w:val="Title"/>
    <w:basedOn w:val="HeadingBase"/>
    <w:link w:val="TitleChar"/>
    <w:qFormat/>
    <w:rsid w:val="00B6534F"/>
    <w:pPr>
      <w:spacing w:before="5040"/>
      <w:jc w:val="center"/>
    </w:pPr>
    <w:rPr>
      <w:sz w:val="48"/>
      <w:szCs w:val="72"/>
      <w:lang w:val="en-US"/>
    </w:rPr>
  </w:style>
  <w:style w:type="character" w:customStyle="1" w:styleId="TitleChar">
    <w:name w:val="Title Char"/>
    <w:basedOn w:val="DefaultParagraphFont"/>
    <w:link w:val="Title"/>
    <w:rsid w:val="00B65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34F"/>
    <w:pPr>
      <w:tabs>
        <w:tab w:val="left" w:pos="3600"/>
        <w:tab w:val="left" w:pos="3958"/>
      </w:tabs>
    </w:pPr>
  </w:style>
  <w:style w:type="paragraph" w:styleId="List">
    <w:name w:val="List"/>
    <w:basedOn w:val="BodyText"/>
    <w:next w:val="BodyText"/>
    <w:rsid w:val="00B6534F"/>
    <w:pPr>
      <w:tabs>
        <w:tab w:val="left" w:pos="340"/>
      </w:tabs>
      <w:spacing w:before="60" w:after="60"/>
      <w:ind w:left="340" w:hanging="340"/>
    </w:pPr>
  </w:style>
  <w:style w:type="paragraph" w:customStyle="1" w:styleId="Note">
    <w:name w:val="Note"/>
    <w:basedOn w:val="BodyText"/>
    <w:rsid w:val="00B653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534F"/>
    <w:rPr>
      <w:b/>
      <w:spacing w:val="0"/>
    </w:rPr>
  </w:style>
  <w:style w:type="paragraph" w:customStyle="1" w:styleId="SuperTitle">
    <w:name w:val="SuperTitle"/>
    <w:basedOn w:val="Title"/>
    <w:rsid w:val="00B6534F"/>
    <w:pPr>
      <w:framePr w:wrap="auto" w:hAnchor="text" w:y="6049"/>
    </w:pPr>
    <w:rPr>
      <w:color w:val="000000"/>
      <w:sz w:val="40"/>
    </w:rPr>
  </w:style>
  <w:style w:type="paragraph" w:customStyle="1" w:styleId="TOCTitle">
    <w:name w:val="TOCTitle"/>
    <w:basedOn w:val="Heading1"/>
    <w:rsid w:val="00B6534F"/>
    <w:pPr>
      <w:spacing w:after="240"/>
      <w:jc w:val="center"/>
      <w:outlineLvl w:val="9"/>
    </w:pPr>
    <w:rPr>
      <w:caps/>
    </w:rPr>
  </w:style>
  <w:style w:type="paragraph" w:customStyle="1" w:styleId="Version">
    <w:name w:val="Version"/>
    <w:rsid w:val="00B65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34F"/>
    <w:pPr>
      <w:numPr>
        <w:numId w:val="12"/>
      </w:numPr>
      <w:tabs>
        <w:tab w:val="clear" w:pos="680"/>
      </w:tabs>
    </w:pPr>
  </w:style>
  <w:style w:type="paragraph" w:styleId="Index1">
    <w:name w:val="index 1"/>
    <w:basedOn w:val="Normal"/>
    <w:next w:val="Normal"/>
    <w:semiHidden/>
    <w:rsid w:val="00B6534F"/>
    <w:pPr>
      <w:keepNext w:val="0"/>
      <w:tabs>
        <w:tab w:val="right" w:pos="4176"/>
      </w:tabs>
      <w:ind w:left="198" w:hanging="198"/>
    </w:pPr>
    <w:rPr>
      <w:rFonts w:ascii="Garamond" w:hAnsi="Garamond"/>
    </w:rPr>
  </w:style>
  <w:style w:type="paragraph" w:styleId="IndexHeading">
    <w:name w:val="index heading"/>
    <w:basedOn w:val="Normal"/>
    <w:next w:val="Index1"/>
    <w:semiHidden/>
    <w:rsid w:val="00B6534F"/>
    <w:pPr>
      <w:spacing w:before="120" w:after="120"/>
    </w:pPr>
    <w:rPr>
      <w:rFonts w:ascii="Arial" w:hAnsi="Arial"/>
      <w:b/>
      <w:color w:val="918585"/>
      <w:sz w:val="24"/>
    </w:rPr>
  </w:style>
  <w:style w:type="paragraph" w:styleId="Header">
    <w:name w:val="header"/>
    <w:basedOn w:val="Normal"/>
    <w:link w:val="HeaderChar"/>
    <w:rsid w:val="00B65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34F"/>
    <w:rPr>
      <w:rFonts w:ascii="Times New Roman" w:eastAsia="Times New Roman" w:hAnsi="Times New Roman" w:cs="Times New Roman"/>
      <w:sz w:val="16"/>
      <w:szCs w:val="20"/>
      <w:lang w:val="en-GB" w:eastAsia="en-US"/>
    </w:rPr>
  </w:style>
  <w:style w:type="paragraph" w:customStyle="1" w:styleId="Chapter">
    <w:name w:val="Chapter"/>
    <w:basedOn w:val="Normal"/>
    <w:rsid w:val="00B6534F"/>
    <w:pPr>
      <w:spacing w:before="240"/>
    </w:pPr>
    <w:rPr>
      <w:rFonts w:ascii="Times New Roman" w:hAnsi="Times New Roman"/>
      <w:smallCaps/>
      <w:spacing w:val="80"/>
      <w:sz w:val="28"/>
    </w:rPr>
  </w:style>
  <w:style w:type="paragraph" w:customStyle="1" w:styleId="InChapter">
    <w:name w:val="InChapter"/>
    <w:basedOn w:val="Heading3"/>
    <w:rsid w:val="00B6534F"/>
    <w:pPr>
      <w:spacing w:after="240"/>
      <w:outlineLvl w:val="9"/>
    </w:pPr>
    <w:rPr>
      <w:noProof/>
    </w:rPr>
  </w:style>
  <w:style w:type="paragraph" w:styleId="Index2">
    <w:name w:val="index 2"/>
    <w:basedOn w:val="Normal"/>
    <w:next w:val="Normal"/>
    <w:semiHidden/>
    <w:rsid w:val="00B6534F"/>
    <w:pPr>
      <w:tabs>
        <w:tab w:val="right" w:pos="4176"/>
      </w:tabs>
      <w:ind w:left="568" w:hanging="284"/>
    </w:pPr>
    <w:rPr>
      <w:rFonts w:ascii="Garamond" w:hAnsi="Garamond"/>
    </w:rPr>
  </w:style>
  <w:style w:type="paragraph" w:customStyle="1" w:styleId="Byline">
    <w:name w:val="Byline"/>
    <w:rsid w:val="00B65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34F"/>
    <w:pPr>
      <w:tabs>
        <w:tab w:val="clear" w:pos="3600"/>
        <w:tab w:val="clear" w:pos="3958"/>
      </w:tabs>
      <w:jc w:val="right"/>
    </w:pPr>
  </w:style>
  <w:style w:type="character" w:styleId="Emphasis">
    <w:name w:val="Emphasis"/>
    <w:basedOn w:val="DefaultParagraphFont"/>
    <w:qFormat/>
    <w:rsid w:val="00B6534F"/>
    <w:rPr>
      <w:i/>
    </w:rPr>
  </w:style>
  <w:style w:type="paragraph" w:styleId="Caption">
    <w:name w:val="caption"/>
    <w:basedOn w:val="BodyText"/>
    <w:next w:val="Normal"/>
    <w:qFormat/>
    <w:rsid w:val="00B6534F"/>
    <w:pPr>
      <w:framePr w:w="2268" w:hSpace="181" w:vSpace="181" w:wrap="around" w:vAnchor="text" w:hAnchor="page" w:x="1135" w:y="285" w:anchorLock="1"/>
    </w:pPr>
    <w:rPr>
      <w:i/>
    </w:rPr>
  </w:style>
  <w:style w:type="paragraph" w:customStyle="1" w:styleId="MiniTOCTitle">
    <w:name w:val="MiniTOCTitle"/>
    <w:basedOn w:val="Heading4"/>
    <w:rsid w:val="00B6534F"/>
    <w:pPr>
      <w:spacing w:before="240"/>
      <w:outlineLvl w:val="9"/>
    </w:pPr>
    <w:rPr>
      <w:noProof/>
      <w:sz w:val="24"/>
    </w:rPr>
  </w:style>
  <w:style w:type="paragraph" w:customStyle="1" w:styleId="MiniTOCItem">
    <w:name w:val="MiniTOCItem"/>
    <w:basedOn w:val="ListBullet"/>
    <w:rsid w:val="00B6534F"/>
    <w:pPr>
      <w:numPr>
        <w:numId w:val="0"/>
      </w:numPr>
      <w:tabs>
        <w:tab w:val="right" w:leader="dot" w:pos="6521"/>
      </w:tabs>
      <w:spacing w:before="0" w:after="0"/>
    </w:pPr>
  </w:style>
  <w:style w:type="paragraph" w:customStyle="1" w:styleId="TOFTitle">
    <w:name w:val="TOFTitle"/>
    <w:basedOn w:val="TOCTitle"/>
    <w:rsid w:val="00B6534F"/>
  </w:style>
  <w:style w:type="paragraph" w:styleId="TableofFigures">
    <w:name w:val="table of figures"/>
    <w:basedOn w:val="Normal"/>
    <w:next w:val="Normal"/>
    <w:semiHidden/>
    <w:rsid w:val="00B6534F"/>
    <w:pPr>
      <w:tabs>
        <w:tab w:val="right" w:leader="dot" w:pos="9072"/>
      </w:tabs>
      <w:ind w:left="970" w:hanging="403"/>
    </w:pPr>
    <w:rPr>
      <w:rFonts w:ascii="Times New Roman" w:hAnsi="Times New Roman"/>
      <w:b/>
    </w:rPr>
  </w:style>
  <w:style w:type="paragraph" w:styleId="ListNumber">
    <w:name w:val="List Number"/>
    <w:basedOn w:val="List"/>
    <w:rsid w:val="00B6534F"/>
    <w:pPr>
      <w:numPr>
        <w:numId w:val="14"/>
      </w:numPr>
      <w:tabs>
        <w:tab w:val="clear" w:pos="340"/>
      </w:tabs>
    </w:pPr>
  </w:style>
  <w:style w:type="character" w:customStyle="1" w:styleId="WingdingSymbols">
    <w:name w:val="Wingding Symbols"/>
    <w:rsid w:val="00B6534F"/>
    <w:rPr>
      <w:rFonts w:ascii="Wingdings" w:hAnsi="Wingdings"/>
    </w:rPr>
  </w:style>
  <w:style w:type="paragraph" w:customStyle="1" w:styleId="TableHeading">
    <w:name w:val="Table Heading"/>
    <w:basedOn w:val="HeadingBase"/>
    <w:rsid w:val="00B6534F"/>
    <w:pPr>
      <w:keepLines/>
      <w:pBdr>
        <w:bottom w:val="single" w:sz="6" w:space="1" w:color="918585"/>
      </w:pBdr>
      <w:spacing w:before="240"/>
    </w:pPr>
  </w:style>
  <w:style w:type="character" w:customStyle="1" w:styleId="HotSpot">
    <w:name w:val="HotSpot"/>
    <w:rsid w:val="00B6534F"/>
    <w:rPr>
      <w:color w:val="0033CC"/>
      <w:u w:val="none"/>
    </w:rPr>
  </w:style>
  <w:style w:type="paragraph" w:customStyle="1" w:styleId="BodyTextRight">
    <w:name w:val="Body Text Right"/>
    <w:basedOn w:val="BodyText"/>
    <w:rsid w:val="00B6534F"/>
    <w:pPr>
      <w:spacing w:before="0" w:after="0"/>
      <w:jc w:val="right"/>
    </w:pPr>
  </w:style>
  <w:style w:type="paragraph" w:styleId="Index3">
    <w:name w:val="index 3"/>
    <w:basedOn w:val="ListNumber2"/>
    <w:next w:val="Normal"/>
    <w:semiHidden/>
    <w:rsid w:val="00B6534F"/>
    <w:pPr>
      <w:numPr>
        <w:numId w:val="0"/>
      </w:numPr>
      <w:tabs>
        <w:tab w:val="right" w:leader="dot" w:pos="4176"/>
      </w:tabs>
    </w:pPr>
  </w:style>
  <w:style w:type="paragraph" w:styleId="ListNumber2">
    <w:name w:val="List Number 2"/>
    <w:basedOn w:val="List2"/>
    <w:rsid w:val="00B6534F"/>
    <w:pPr>
      <w:numPr>
        <w:numId w:val="9"/>
      </w:numPr>
      <w:tabs>
        <w:tab w:val="clear" w:pos="1060"/>
      </w:tabs>
    </w:pPr>
  </w:style>
  <w:style w:type="paragraph" w:customStyle="1" w:styleId="MarginNote">
    <w:name w:val="Margin Note"/>
    <w:basedOn w:val="BodyText"/>
    <w:rsid w:val="00B65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34F"/>
    <w:rPr>
      <w:sz w:val="32"/>
    </w:rPr>
  </w:style>
  <w:style w:type="paragraph" w:customStyle="1" w:styleId="HeadingProcedure">
    <w:name w:val="Heading Procedure"/>
    <w:basedOn w:val="HeadingBase"/>
    <w:next w:val="Normal"/>
    <w:rsid w:val="00B6534F"/>
    <w:pPr>
      <w:tabs>
        <w:tab w:val="left" w:pos="0"/>
      </w:tabs>
      <w:spacing w:before="120" w:after="60"/>
    </w:pPr>
    <w:rPr>
      <w:i/>
      <w:color w:val="918585"/>
      <w:sz w:val="22"/>
    </w:rPr>
  </w:style>
  <w:style w:type="paragraph" w:customStyle="1" w:styleId="TableBodyText">
    <w:name w:val="Table Body Text"/>
    <w:basedOn w:val="BodyText"/>
    <w:rsid w:val="00B6534F"/>
    <w:pPr>
      <w:spacing w:before="60" w:after="60"/>
    </w:pPr>
  </w:style>
  <w:style w:type="paragraph" w:styleId="ListContinue">
    <w:name w:val="List Continue"/>
    <w:basedOn w:val="List"/>
    <w:rsid w:val="00B6534F"/>
    <w:pPr>
      <w:ind w:firstLine="0"/>
    </w:pPr>
  </w:style>
  <w:style w:type="paragraph" w:customStyle="1" w:styleId="ListNote">
    <w:name w:val="List Note"/>
    <w:basedOn w:val="List"/>
    <w:rsid w:val="00B6534F"/>
    <w:pPr>
      <w:pBdr>
        <w:top w:val="single" w:sz="6" w:space="2" w:color="918585"/>
        <w:bottom w:val="single" w:sz="6" w:space="2" w:color="918585"/>
      </w:pBdr>
      <w:tabs>
        <w:tab w:val="left" w:pos="1021"/>
      </w:tabs>
      <w:ind w:firstLine="0"/>
    </w:pPr>
  </w:style>
  <w:style w:type="paragraph" w:customStyle="1" w:styleId="Warning">
    <w:name w:val="Warning"/>
    <w:basedOn w:val="BodyText"/>
    <w:rsid w:val="00B6534F"/>
    <w:pPr>
      <w:shd w:val="clear" w:color="auto" w:fill="D9D9D9"/>
      <w:tabs>
        <w:tab w:val="left" w:pos="992"/>
      </w:tabs>
      <w:ind w:left="119" w:right="119"/>
    </w:pPr>
    <w:rPr>
      <w:sz w:val="20"/>
    </w:rPr>
  </w:style>
  <w:style w:type="paragraph" w:customStyle="1" w:styleId="MarginIcons">
    <w:name w:val="Margin Icons"/>
    <w:basedOn w:val="BodyText"/>
    <w:rsid w:val="00B65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34F"/>
    <w:rPr>
      <w:rFonts w:ascii="Courier New" w:hAnsi="Courier New"/>
    </w:rPr>
  </w:style>
  <w:style w:type="paragraph" w:customStyle="1" w:styleId="NoteBullet">
    <w:name w:val="Note Bullet"/>
    <w:basedOn w:val="Note"/>
    <w:rsid w:val="00B6534F"/>
    <w:pPr>
      <w:tabs>
        <w:tab w:val="clear" w:pos="680"/>
      </w:tabs>
      <w:spacing w:before="60" w:after="60"/>
    </w:pPr>
  </w:style>
  <w:style w:type="paragraph" w:customStyle="1" w:styleId="SubHeading2">
    <w:name w:val="SubHeading2"/>
    <w:basedOn w:val="HeadingBase"/>
    <w:rsid w:val="00B6534F"/>
    <w:pPr>
      <w:spacing w:before="240" w:after="60"/>
    </w:pPr>
    <w:rPr>
      <w:sz w:val="20"/>
    </w:rPr>
  </w:style>
  <w:style w:type="paragraph" w:customStyle="1" w:styleId="SubHeading1">
    <w:name w:val="SubHeading1"/>
    <w:basedOn w:val="HeadingBase"/>
    <w:rsid w:val="00B6534F"/>
    <w:pPr>
      <w:spacing w:before="240" w:after="60"/>
    </w:pPr>
    <w:rPr>
      <w:color w:val="918585"/>
      <w:sz w:val="22"/>
    </w:rPr>
  </w:style>
  <w:style w:type="paragraph" w:customStyle="1" w:styleId="SideHeading">
    <w:name w:val="Side Heading"/>
    <w:basedOn w:val="HeadingBase"/>
    <w:rsid w:val="00B65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34F"/>
    <w:pPr>
      <w:numPr>
        <w:numId w:val="10"/>
      </w:numPr>
    </w:pPr>
  </w:style>
  <w:style w:type="paragraph" w:styleId="PlainText">
    <w:name w:val="Plain Text"/>
    <w:basedOn w:val="Normal"/>
    <w:link w:val="PlainTextChar"/>
    <w:rsid w:val="00B6534F"/>
    <w:rPr>
      <w:sz w:val="20"/>
    </w:rPr>
  </w:style>
  <w:style w:type="character" w:customStyle="1" w:styleId="PlainTextChar">
    <w:name w:val="Plain Text Char"/>
    <w:basedOn w:val="DefaultParagraphFont"/>
    <w:link w:val="PlainText"/>
    <w:rsid w:val="00B6534F"/>
    <w:rPr>
      <w:rFonts w:ascii="Courier New" w:eastAsia="Times New Roman" w:hAnsi="Courier New" w:cs="Times New Roman"/>
      <w:sz w:val="20"/>
      <w:szCs w:val="20"/>
      <w:lang w:eastAsia="en-US"/>
    </w:rPr>
  </w:style>
  <w:style w:type="character" w:customStyle="1" w:styleId="MenuOption">
    <w:name w:val="Menu Option"/>
    <w:basedOn w:val="DefaultParagraphFont"/>
    <w:rsid w:val="00B6534F"/>
    <w:rPr>
      <w:b/>
      <w:smallCaps/>
    </w:rPr>
  </w:style>
  <w:style w:type="paragraph" w:customStyle="1" w:styleId="TableListNumber">
    <w:name w:val="Table List Number"/>
    <w:basedOn w:val="ListNumber"/>
    <w:rsid w:val="00B6534F"/>
    <w:pPr>
      <w:numPr>
        <w:numId w:val="0"/>
      </w:numPr>
    </w:pPr>
  </w:style>
  <w:style w:type="paragraph" w:styleId="TOC4">
    <w:name w:val="toc 4"/>
    <w:basedOn w:val="TOCBase"/>
    <w:next w:val="Normal"/>
    <w:semiHidden/>
    <w:rsid w:val="00B6534F"/>
    <w:pPr>
      <w:tabs>
        <w:tab w:val="right" w:leader="dot" w:pos="9071"/>
      </w:tabs>
      <w:ind w:left="1701"/>
    </w:pPr>
  </w:style>
  <w:style w:type="paragraph" w:customStyle="1" w:styleId="ListAlpha">
    <w:name w:val="List Alpha"/>
    <w:basedOn w:val="List"/>
    <w:rsid w:val="00B6534F"/>
    <w:pPr>
      <w:numPr>
        <w:numId w:val="8"/>
      </w:numPr>
    </w:pPr>
  </w:style>
  <w:style w:type="paragraph" w:customStyle="1" w:styleId="ListAlpha2">
    <w:name w:val="List Alpha 2"/>
    <w:basedOn w:val="List2"/>
    <w:rsid w:val="00B6534F"/>
    <w:pPr>
      <w:numPr>
        <w:numId w:val="7"/>
      </w:numPr>
    </w:pPr>
  </w:style>
  <w:style w:type="paragraph" w:styleId="List2">
    <w:name w:val="List 2"/>
    <w:basedOn w:val="BodyText"/>
    <w:rsid w:val="00B6534F"/>
    <w:pPr>
      <w:tabs>
        <w:tab w:val="left" w:pos="680"/>
      </w:tabs>
      <w:spacing w:before="60" w:after="60"/>
      <w:ind w:left="680" w:hanging="340"/>
    </w:pPr>
  </w:style>
  <w:style w:type="paragraph" w:styleId="List3">
    <w:name w:val="List 3"/>
    <w:basedOn w:val="BodyText"/>
    <w:rsid w:val="00B6534F"/>
    <w:pPr>
      <w:tabs>
        <w:tab w:val="left" w:pos="1021"/>
      </w:tabs>
      <w:spacing w:before="60" w:after="60"/>
      <w:ind w:left="1020" w:hanging="340"/>
    </w:pPr>
  </w:style>
  <w:style w:type="paragraph" w:styleId="List4">
    <w:name w:val="List 4"/>
    <w:basedOn w:val="BodyText"/>
    <w:rsid w:val="00B6534F"/>
    <w:pPr>
      <w:tabs>
        <w:tab w:val="left" w:pos="1361"/>
      </w:tabs>
      <w:spacing w:before="60" w:after="60"/>
      <w:ind w:left="1361" w:hanging="340"/>
    </w:pPr>
  </w:style>
  <w:style w:type="paragraph" w:styleId="List5">
    <w:name w:val="List 5"/>
    <w:basedOn w:val="BodyText"/>
    <w:rsid w:val="00B6534F"/>
    <w:pPr>
      <w:tabs>
        <w:tab w:val="left" w:pos="1701"/>
      </w:tabs>
      <w:spacing w:before="60" w:after="60"/>
      <w:ind w:left="1701" w:hanging="340"/>
    </w:pPr>
  </w:style>
  <w:style w:type="paragraph" w:styleId="ListBullet3">
    <w:name w:val="List Bullet 3"/>
    <w:basedOn w:val="List3"/>
    <w:rsid w:val="00B6534F"/>
    <w:pPr>
      <w:numPr>
        <w:numId w:val="13"/>
      </w:numPr>
      <w:tabs>
        <w:tab w:val="clear" w:pos="1021"/>
      </w:tabs>
      <w:ind w:left="1037" w:hanging="357"/>
    </w:pPr>
  </w:style>
  <w:style w:type="paragraph" w:styleId="ListBullet4">
    <w:name w:val="List Bullet 4"/>
    <w:basedOn w:val="List4"/>
    <w:rsid w:val="00B6534F"/>
    <w:pPr>
      <w:numPr>
        <w:numId w:val="2"/>
      </w:numPr>
      <w:tabs>
        <w:tab w:val="clear" w:pos="1361"/>
      </w:tabs>
    </w:pPr>
  </w:style>
  <w:style w:type="paragraph" w:styleId="ListBullet5">
    <w:name w:val="List Bullet 5"/>
    <w:basedOn w:val="List5"/>
    <w:rsid w:val="00B6534F"/>
    <w:pPr>
      <w:numPr>
        <w:numId w:val="3"/>
      </w:numPr>
    </w:pPr>
  </w:style>
  <w:style w:type="paragraph" w:styleId="ListContinue2">
    <w:name w:val="List Continue 2"/>
    <w:basedOn w:val="List2"/>
    <w:rsid w:val="00B6534F"/>
    <w:pPr>
      <w:ind w:firstLine="0"/>
    </w:pPr>
  </w:style>
  <w:style w:type="paragraph" w:styleId="ListContinue3">
    <w:name w:val="List Continue 3"/>
    <w:basedOn w:val="List3"/>
    <w:rsid w:val="00B6534F"/>
    <w:pPr>
      <w:ind w:left="1021" w:firstLine="0"/>
    </w:pPr>
  </w:style>
  <w:style w:type="paragraph" w:styleId="ListContinue4">
    <w:name w:val="List Continue 4"/>
    <w:basedOn w:val="List4"/>
    <w:rsid w:val="00B6534F"/>
    <w:pPr>
      <w:ind w:firstLine="0"/>
    </w:pPr>
  </w:style>
  <w:style w:type="paragraph" w:styleId="ListContinue5">
    <w:name w:val="List Continue 5"/>
    <w:basedOn w:val="List5"/>
    <w:rsid w:val="00B6534F"/>
    <w:pPr>
      <w:ind w:firstLine="0"/>
    </w:pPr>
  </w:style>
  <w:style w:type="paragraph" w:styleId="ListNumber3">
    <w:name w:val="List Number 3"/>
    <w:basedOn w:val="List3"/>
    <w:rsid w:val="00B6534F"/>
    <w:pPr>
      <w:numPr>
        <w:numId w:val="4"/>
      </w:numPr>
    </w:pPr>
  </w:style>
  <w:style w:type="paragraph" w:styleId="ListNumber4">
    <w:name w:val="List Number 4"/>
    <w:basedOn w:val="List4"/>
    <w:rsid w:val="00B6534F"/>
    <w:pPr>
      <w:numPr>
        <w:numId w:val="5"/>
      </w:numPr>
    </w:pPr>
  </w:style>
  <w:style w:type="paragraph" w:styleId="ListNumber5">
    <w:name w:val="List Number 5"/>
    <w:basedOn w:val="List5"/>
    <w:rsid w:val="00B6534F"/>
    <w:pPr>
      <w:numPr>
        <w:numId w:val="6"/>
      </w:numPr>
    </w:pPr>
  </w:style>
  <w:style w:type="paragraph" w:styleId="BlockText">
    <w:name w:val="Block Text"/>
    <w:basedOn w:val="Normal"/>
    <w:rsid w:val="00B6534F"/>
    <w:pPr>
      <w:spacing w:after="120"/>
      <w:ind w:left="1440" w:right="1440"/>
    </w:pPr>
  </w:style>
  <w:style w:type="character" w:customStyle="1" w:styleId="Subscript">
    <w:name w:val="Subscript"/>
    <w:basedOn w:val="DefaultParagraphFont"/>
    <w:rsid w:val="00B6534F"/>
    <w:rPr>
      <w:sz w:val="16"/>
      <w:vertAlign w:val="subscript"/>
    </w:rPr>
  </w:style>
  <w:style w:type="character" w:customStyle="1" w:styleId="Symbols">
    <w:name w:val="Symbols"/>
    <w:basedOn w:val="DefaultParagraphFont"/>
    <w:rsid w:val="00B6534F"/>
    <w:rPr>
      <w:rFonts w:ascii="Symbol" w:hAnsi="Symbol"/>
    </w:rPr>
  </w:style>
  <w:style w:type="character" w:customStyle="1" w:styleId="MenuOptions">
    <w:name w:val="Menu Options"/>
    <w:basedOn w:val="DefaultParagraphFont"/>
    <w:rsid w:val="00B6534F"/>
    <w:rPr>
      <w:rFonts w:ascii="Arial Narrow" w:hAnsi="Arial Narrow"/>
      <w:smallCaps/>
    </w:rPr>
  </w:style>
  <w:style w:type="character" w:customStyle="1" w:styleId="Buttons">
    <w:name w:val="Buttons"/>
    <w:basedOn w:val="DefaultParagraphFont"/>
    <w:rsid w:val="00B6534F"/>
    <w:rPr>
      <w:b/>
    </w:rPr>
  </w:style>
  <w:style w:type="character" w:customStyle="1" w:styleId="Underlined">
    <w:name w:val="Underlined"/>
    <w:basedOn w:val="DefaultParagraphFont"/>
    <w:rsid w:val="00B6534F"/>
    <w:rPr>
      <w:u w:val="single"/>
    </w:rPr>
  </w:style>
  <w:style w:type="paragraph" w:customStyle="1" w:styleId="TableBodyTextRight">
    <w:name w:val="Table Body Text Right"/>
    <w:basedOn w:val="TableBodyText"/>
    <w:rsid w:val="00B6534F"/>
    <w:pPr>
      <w:widowControl w:val="0"/>
      <w:autoSpaceDE w:val="0"/>
      <w:autoSpaceDN w:val="0"/>
      <w:adjustRightInd w:val="0"/>
      <w:jc w:val="right"/>
    </w:pPr>
    <w:rPr>
      <w:rFonts w:cs="Arial"/>
      <w:szCs w:val="18"/>
    </w:rPr>
  </w:style>
  <w:style w:type="paragraph" w:customStyle="1" w:styleId="CopyrightText">
    <w:name w:val="Copyright Text"/>
    <w:basedOn w:val="BodyText"/>
    <w:rsid w:val="00B6534F"/>
    <w:rPr>
      <w:sz w:val="18"/>
    </w:rPr>
  </w:style>
  <w:style w:type="paragraph" w:customStyle="1" w:styleId="BodySmallRight">
    <w:name w:val="Body Small Right"/>
    <w:basedOn w:val="BodyTextRight"/>
    <w:rsid w:val="00B6534F"/>
    <w:rPr>
      <w:sz w:val="18"/>
      <w:szCs w:val="18"/>
    </w:rPr>
  </w:style>
  <w:style w:type="paragraph" w:customStyle="1" w:styleId="MarginEdition">
    <w:name w:val="Margin Edition"/>
    <w:basedOn w:val="MarginNote"/>
    <w:rsid w:val="00B6534F"/>
    <w:pPr>
      <w:spacing w:before="0" w:after="0"/>
    </w:pPr>
    <w:rPr>
      <w:rFonts w:ascii="Times New Roman" w:hAnsi="Times New Roman"/>
      <w:color w:val="999999"/>
    </w:rPr>
  </w:style>
  <w:style w:type="paragraph" w:customStyle="1" w:styleId="Spacer">
    <w:name w:val="Spacer"/>
    <w:basedOn w:val="Normal"/>
    <w:rsid w:val="00B6534F"/>
    <w:rPr>
      <w:sz w:val="2"/>
      <w:szCs w:val="2"/>
    </w:rPr>
  </w:style>
  <w:style w:type="character" w:customStyle="1" w:styleId="Small">
    <w:name w:val="Small"/>
    <w:basedOn w:val="DefaultParagraphFont"/>
    <w:rsid w:val="00B6534F"/>
    <w:rPr>
      <w:sz w:val="16"/>
    </w:rPr>
  </w:style>
  <w:style w:type="paragraph" w:customStyle="1" w:styleId="WideTable">
    <w:name w:val="Wide Table"/>
    <w:basedOn w:val="Normal"/>
    <w:rsid w:val="00B6534F"/>
    <w:pPr>
      <w:ind w:left="-1418"/>
    </w:pPr>
    <w:rPr>
      <w:sz w:val="2"/>
      <w:szCs w:val="2"/>
    </w:rPr>
  </w:style>
  <w:style w:type="character" w:styleId="PageNumber">
    <w:name w:val="page number"/>
    <w:basedOn w:val="DefaultParagraphFont"/>
    <w:rsid w:val="00B6534F"/>
  </w:style>
  <w:style w:type="paragraph" w:styleId="Quote">
    <w:name w:val="Quote"/>
    <w:basedOn w:val="Heading1"/>
    <w:link w:val="QuoteChar"/>
    <w:qFormat/>
    <w:rsid w:val="00B6534F"/>
    <w:rPr>
      <w:b w:val="0"/>
      <w:sz w:val="72"/>
      <w:szCs w:val="72"/>
      <w:lang w:val="en-NZ"/>
    </w:rPr>
  </w:style>
  <w:style w:type="character" w:customStyle="1" w:styleId="QuoteChar">
    <w:name w:val="Quote Char"/>
    <w:basedOn w:val="DefaultParagraphFont"/>
    <w:link w:val="Quote"/>
    <w:rsid w:val="00B65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34F"/>
    <w:pPr>
      <w:pageBreakBefore/>
    </w:pPr>
  </w:style>
  <w:style w:type="paragraph" w:customStyle="1" w:styleId="Border">
    <w:name w:val="Border"/>
    <w:basedOn w:val="Normal"/>
    <w:qFormat/>
    <w:rsid w:val="00B65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34F"/>
    <w:rPr>
      <w:b/>
      <w:bCs/>
      <w:i/>
      <w:iCs/>
      <w:color w:val="auto"/>
    </w:rPr>
  </w:style>
  <w:style w:type="paragraph" w:styleId="IntenseQuote">
    <w:name w:val="Intense Quote"/>
    <w:basedOn w:val="Normal"/>
    <w:next w:val="Normal"/>
    <w:link w:val="IntenseQuoteChar"/>
    <w:uiPriority w:val="30"/>
    <w:qFormat/>
    <w:rsid w:val="00B65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34F"/>
    <w:rPr>
      <w:smallCaps/>
      <w:color w:val="auto"/>
      <w:u w:val="single"/>
    </w:rPr>
  </w:style>
  <w:style w:type="character" w:styleId="IntenseReference">
    <w:name w:val="Intense Reference"/>
    <w:basedOn w:val="DefaultParagraphFont"/>
    <w:uiPriority w:val="32"/>
    <w:qFormat/>
    <w:rsid w:val="00B6534F"/>
    <w:rPr>
      <w:b/>
      <w:bCs/>
      <w:smallCaps/>
      <w:color w:val="auto"/>
      <w:spacing w:val="5"/>
      <w:u w:val="single"/>
    </w:rPr>
  </w:style>
  <w:style w:type="paragraph" w:customStyle="1" w:styleId="2ColumnHeading">
    <w:name w:val="2Column Heading"/>
    <w:basedOn w:val="BodyText"/>
    <w:qFormat/>
    <w:rsid w:val="00B6534F"/>
    <w:pPr>
      <w:spacing w:after="60"/>
      <w:ind w:left="-2268"/>
    </w:pPr>
    <w:rPr>
      <w:b/>
    </w:rPr>
  </w:style>
  <w:style w:type="paragraph" w:customStyle="1" w:styleId="Heading1TOC">
    <w:name w:val="Heading1 TOC"/>
    <w:basedOn w:val="Normal"/>
    <w:qFormat/>
    <w:rsid w:val="00B6534F"/>
    <w:pPr>
      <w:spacing w:before="240" w:after="120"/>
    </w:pPr>
    <w:rPr>
      <w:rFonts w:ascii="Times New Roman" w:hAnsi="Times New Roman"/>
      <w:b/>
      <w:sz w:val="32"/>
    </w:rPr>
  </w:style>
  <w:style w:type="paragraph" w:customStyle="1" w:styleId="Heading2TOC">
    <w:name w:val="Heading2 TOC"/>
    <w:basedOn w:val="Normal"/>
    <w:qFormat/>
    <w:rsid w:val="00B6534F"/>
    <w:pPr>
      <w:spacing w:before="240" w:after="60"/>
    </w:pPr>
    <w:rPr>
      <w:rFonts w:ascii="Times New Roman" w:hAnsi="Times New Roman"/>
      <w:b/>
      <w:sz w:val="28"/>
    </w:rPr>
  </w:style>
  <w:style w:type="character" w:customStyle="1" w:styleId="Underline">
    <w:name w:val="Underline"/>
    <w:basedOn w:val="DefaultParagraphFont"/>
    <w:qFormat/>
    <w:rsid w:val="00B6534F"/>
    <w:rPr>
      <w:u w:val="single"/>
    </w:rPr>
  </w:style>
  <w:style w:type="character" w:customStyle="1" w:styleId="BoldandItalics">
    <w:name w:val="Bold and Italics"/>
    <w:qFormat/>
    <w:rsid w:val="00B6534F"/>
    <w:rPr>
      <w:b/>
      <w:i/>
      <w:u w:val="none"/>
    </w:rPr>
  </w:style>
  <w:style w:type="paragraph" w:styleId="BalloonText">
    <w:name w:val="Balloon Text"/>
    <w:basedOn w:val="Normal"/>
    <w:link w:val="BalloonTextChar"/>
    <w:rsid w:val="00B6534F"/>
    <w:rPr>
      <w:rFonts w:ascii="Tahoma" w:hAnsi="Tahoma" w:cs="Tahoma"/>
      <w:sz w:val="16"/>
      <w:szCs w:val="16"/>
    </w:rPr>
  </w:style>
  <w:style w:type="character" w:customStyle="1" w:styleId="BalloonTextChar">
    <w:name w:val="Balloon Text Char"/>
    <w:basedOn w:val="DefaultParagraphFont"/>
    <w:link w:val="BalloonText"/>
    <w:rsid w:val="00B65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34F"/>
    <w:rPr>
      <w:b/>
      <w:color w:val="660033"/>
      <w:spacing w:val="0"/>
    </w:rPr>
  </w:style>
  <w:style w:type="paragraph" w:customStyle="1" w:styleId="Nameditemlist">
    <w:name w:val="Named item list"/>
    <w:basedOn w:val="BodyText"/>
    <w:qFormat/>
    <w:rsid w:val="00B6534F"/>
    <w:pPr>
      <w:tabs>
        <w:tab w:val="left" w:pos="2835"/>
      </w:tabs>
      <w:ind w:left="2835" w:hanging="2835"/>
    </w:pPr>
  </w:style>
  <w:style w:type="paragraph" w:customStyle="1" w:styleId="BodyTextnopadding">
    <w:name w:val="Body Text no padding"/>
    <w:basedOn w:val="BodyText"/>
    <w:qFormat/>
    <w:rsid w:val="00B6534F"/>
    <w:pPr>
      <w:spacing w:before="0" w:after="0"/>
    </w:pPr>
  </w:style>
  <w:style w:type="paragraph" w:customStyle="1" w:styleId="BodyTextBold">
    <w:name w:val="Body Text Bold"/>
    <w:basedOn w:val="BodyText"/>
    <w:qFormat/>
    <w:rsid w:val="00B6534F"/>
    <w:rPr>
      <w:b/>
    </w:rPr>
  </w:style>
  <w:style w:type="character" w:styleId="Hyperlink">
    <w:name w:val="Hyperlink"/>
    <w:basedOn w:val="DefaultParagraphFont"/>
    <w:uiPriority w:val="99"/>
    <w:unhideWhenUsed/>
    <w:rsid w:val="00CB5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2551</Characters>
  <Application>Microsoft Office Word</Application>
  <DocSecurity>0</DocSecurity>
  <Lines>115</Lines>
  <Paragraphs>65</Paragraphs>
  <ScaleCrop>false</ScaleCrop>
  <Company>Author-it Software Corporation Ltd.</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CPPWMT3011 Conduct waste assessments</dc:title>
  <dc:subject>Approved</dc:subject>
  <dc:creator>Artibus Innovation</dc:creator>
  <cp:keywords>Release: 1</cp:keywords>
  <dc:description>Review Date: 12 April 2008</dc:description>
  <cp:lastModifiedBy>HSD_TPCMSd.prod</cp:lastModifiedBy>
  <cp:revision>3</cp:revision>
  <dcterms:created xsi:type="dcterms:W3CDTF">2022-12-19T06:05:00Z</dcterms:created>
  <dcterms:modified xsi:type="dcterms:W3CDTF">2022-12-19T06:05:00Z</dcterms:modified>
</cp:coreProperties>
</file>