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01C" w:rsidP="00A1001C">
      <w:pPr>
        <w:pStyle w:val="Title"/>
      </w:pPr>
      <w:r>
        <w:fldChar w:fldCharType="begin"/>
      </w:r>
      <w:r>
        <w:instrText xml:space="preserve"> TITLE   \* MERGEFORMAT </w:instrText>
      </w:r>
      <w:r>
        <w:fldChar w:fldCharType="separate"/>
      </w:r>
      <w:r>
        <w:t>CPPWMT3010 Maintain waste landfill sites</w:t>
      </w:r>
      <w:r>
        <w:fldChar w:fldCharType="end"/>
      </w:r>
    </w:p>
    <w:p w:rsidR="00A1001C" w:rsidP="00A1001C">
      <w:pPr>
        <w:pStyle w:val="Version"/>
        <w:sectPr w:rsidSect="00C050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0E9" w:rsidP="00C050E9">
      <w:pPr>
        <w:pStyle w:val="SuperHeading"/>
      </w:pPr>
      <w:r w:rsidRPr="00C050E9">
        <w:t>CPPWMT3010 Maintain waste landfill sites</w:t>
      </w:r>
    </w:p>
    <w:p w:rsidR="00000000" w:rsidRPr="00C050E9" w:rsidP="00C050E9">
      <w:pPr>
        <w:pStyle w:val="Heading1"/>
      </w:pPr>
      <w:bookmarkStart w:id="1" w:name="O_1070685"/>
      <w:bookmarkEnd w:id="1"/>
      <w:r w:rsidRPr="00C050E9">
        <w:t>Modification History</w:t>
      </w:r>
    </w:p>
    <w:tbl>
      <w:tblPr>
        <w:tblW w:w="0" w:type="auto"/>
        <w:tblLayout w:type="fixed"/>
        <w:tblCellMar>
          <w:left w:w="62" w:type="dxa"/>
          <w:right w:w="62" w:type="dxa"/>
        </w:tblCellMar>
        <w:tblLook w:val="0000"/>
      </w:tblPr>
      <w:tblGrid>
        <w:gridCol w:w="1128"/>
        <w:gridCol w:w="7944"/>
      </w:tblGrid>
      <w:tr w:rsidTr="00C050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Release 1</w:t>
            </w:r>
          </w:p>
        </w:tc>
        <w:tc>
          <w:tcPr>
            <w:tcW w:w="7944" w:type="dxa"/>
            <w:tcBorders>
              <w:top w:val="nil"/>
              <w:left w:val="nil"/>
              <w:bottom w:val="nil"/>
              <w:right w:val="nil"/>
            </w:tcBorders>
            <w:tcMar>
              <w:top w:w="0" w:type="dxa"/>
              <w:left w:w="62" w:type="dxa"/>
              <w:bottom w:w="0" w:type="dxa"/>
              <w:right w:w="62" w:type="dxa"/>
            </w:tcMar>
          </w:tcPr>
          <w:p w:rsidR="00000000" w:rsidRPr="00C050E9" w:rsidP="00C050E9">
            <w:pPr>
              <w:pStyle w:val="BodyText"/>
            </w:pPr>
            <w:r w:rsidRPr="00C050E9">
              <w:t>This version first released with CPP Property Services Training Package Release 10.0.</w:t>
            </w:r>
          </w:p>
          <w:p w:rsidR="00000000" w:rsidRPr="00C050E9" w:rsidP="00C050E9">
            <w:pPr>
              <w:pStyle w:val="BodyText"/>
            </w:pPr>
            <w:r w:rsidRPr="00C050E9">
              <w:t>Supersedes and is equivalent to CPPWMT3023A Maintain waste disposal sites.</w:t>
            </w:r>
          </w:p>
        </w:tc>
      </w:tr>
    </w:tbl>
    <w:p w:rsidR="00000000" w:rsidRPr="00C050E9" w:rsidP="00C050E9">
      <w:pPr>
        <w:pStyle w:val="BodyText"/>
      </w:pPr>
    </w:p>
    <w:p w:rsidR="00000000" w:rsidRPr="00C050E9" w:rsidP="00C050E9">
      <w:pPr>
        <w:pStyle w:val="AllowPageBreak"/>
      </w:pPr>
    </w:p>
    <w:p w:rsidR="00000000" w:rsidRPr="00C050E9" w:rsidP="00C050E9">
      <w:pPr>
        <w:pStyle w:val="Heading1"/>
      </w:pPr>
      <w:bookmarkStart w:id="2" w:name="O_1070691"/>
      <w:bookmarkEnd w:id="2"/>
      <w:r w:rsidRPr="00C050E9">
        <w:t>Application</w:t>
      </w:r>
    </w:p>
    <w:p w:rsidR="00000000" w:rsidRPr="00C050E9" w:rsidP="00A1001C">
      <w:pPr>
        <w:pStyle w:val="BodyText"/>
      </w:pPr>
      <w:r w:rsidRPr="00C050E9">
        <w:t xml:space="preserve">This unit specifies the skills </w:t>
      </w:r>
      <w:r w:rsidRPr="00C050E9">
        <w:t>and knowledge required to maintain waste landfill sites. It includes implementing maintenance schedules to repair and maintain access roads and drainage and maintain landfill cells. It also includes maintaining the surrounds, which involves basic gardening</w:t>
      </w:r>
      <w:r w:rsidRPr="00C050E9">
        <w:t xml:space="preserve"> and minor repairs to drains, fences, gates and signage.</w:t>
      </w:r>
    </w:p>
    <w:p w:rsidR="00000000" w:rsidRPr="00C050E9" w:rsidP="00A1001C">
      <w:pPr>
        <w:pStyle w:val="BodyText"/>
      </w:pPr>
      <w:r w:rsidRPr="00C050E9">
        <w:t>A person who achieves this unit of competency is expected to take responsibility for completing these tasks with a high degree of self-direction.</w:t>
      </w:r>
    </w:p>
    <w:p w:rsidR="00000000" w:rsidRPr="00C050E9" w:rsidP="00A1001C">
      <w:pPr>
        <w:pStyle w:val="BodyText"/>
      </w:pPr>
      <w:r w:rsidRPr="00C050E9">
        <w:t>This unit forms part of the licensing requirements fo</w:t>
      </w:r>
      <w:r w:rsidRPr="00C050E9">
        <w:t>r operating plant and equipment used in waste management. For further information, check with the relevant regulatory authority.</w:t>
      </w:r>
    </w:p>
    <w:p w:rsidR="00000000" w:rsidRPr="00C050E9" w:rsidP="00C050E9">
      <w:pPr>
        <w:pStyle w:val="Heading1"/>
      </w:pPr>
      <w:bookmarkStart w:id="3" w:name="O_1070690"/>
      <w:bookmarkEnd w:id="3"/>
      <w:r w:rsidRPr="00C050E9">
        <w:t>Pre-requisite Unit</w:t>
      </w:r>
    </w:p>
    <w:p w:rsidR="00000000" w:rsidRPr="00C050E9" w:rsidP="00A1001C">
      <w:pPr>
        <w:pStyle w:val="BodyText"/>
      </w:pPr>
      <w:r w:rsidRPr="00C050E9">
        <w:t>Nil.</w:t>
      </w:r>
    </w:p>
    <w:p w:rsidR="00000000" w:rsidRPr="00C050E9" w:rsidP="00C050E9">
      <w:pPr>
        <w:pStyle w:val="Heading1"/>
      </w:pPr>
      <w:bookmarkStart w:id="4" w:name="O_1070689"/>
      <w:bookmarkEnd w:id="4"/>
      <w:r w:rsidRPr="00C050E9">
        <w:t>Unit Sector</w:t>
      </w:r>
    </w:p>
    <w:p w:rsidR="00000000" w:rsidRPr="00C050E9" w:rsidP="00A1001C">
      <w:pPr>
        <w:pStyle w:val="BodyText"/>
      </w:pPr>
      <w:r w:rsidRPr="00C050E9">
        <w:t>Waste management</w:t>
      </w:r>
    </w:p>
    <w:p w:rsidR="00000000" w:rsidRPr="00C050E9" w:rsidP="00C050E9">
      <w:pPr>
        <w:pStyle w:val="Heading1"/>
      </w:pPr>
      <w:bookmarkStart w:id="5" w:name="O_1070688"/>
      <w:bookmarkEnd w:id="5"/>
      <w:r w:rsidRPr="00C050E9">
        <w:t>Elements and Perf</w:t>
      </w:r>
      <w:r w:rsidRPr="00C050E9">
        <w:t>ormance Criteria</w:t>
      </w:r>
    </w:p>
    <w:tbl>
      <w:tblPr>
        <w:tblW w:w="0" w:type="auto"/>
        <w:tblLayout w:type="fixed"/>
        <w:tblCellMar>
          <w:left w:w="62" w:type="dxa"/>
          <w:right w:w="62" w:type="dxa"/>
        </w:tblCellMar>
        <w:tblLook w:val="0000"/>
      </w:tblPr>
      <w:tblGrid>
        <w:gridCol w:w="313"/>
        <w:gridCol w:w="2357"/>
        <w:gridCol w:w="804"/>
        <w:gridCol w:w="5659"/>
      </w:tblGrid>
      <w:tr w:rsidTr="00C050E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Performance criteria describe what needs to be done to demonstrate achievement of the element.</w:t>
            </w:r>
          </w:p>
        </w:tc>
      </w:tr>
      <w:tr w:rsidTr="00C050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1</w:t>
            </w:r>
          </w:p>
        </w:tc>
        <w:tc>
          <w:tcPr>
            <w:tcW w:w="2357" w:type="dxa"/>
            <w:vMerge w:val="restart"/>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Prepare to maintain waste landfill site.</w:t>
            </w: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1.1</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Review maintenance schedules to confirm work activities for maintaining waste landfill site and clarify issues with relevant persons.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1.2</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Review workplace policies and procedures and work health and safety (WHS) requirements for maintaining waste landfi</w:t>
            </w:r>
            <w:r w:rsidRPr="00C050E9">
              <w:t>ll site and apply to work tasks.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1.3</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 xml:space="preserve">Inspect site to identify and record maintenance required </w:t>
            </w:r>
            <w:r w:rsidRPr="00C050E9">
              <w:t>to meet workplace and regulatory requirements.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1.4</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Plan and organise plant, equipment, tools and landscape materials required to complete maintenance tasks according to maintenance schedules and workplace requirements.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1.5</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Select, check and use personal protective equipment appropriate for work activiti</w:t>
            </w:r>
            <w:r w:rsidRPr="00C050E9">
              <w:t>es.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1.6</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Identify hazards and risks associated with work activities and implement required controls according to workplace WHS requirements.</w:t>
            </w:r>
          </w:p>
        </w:tc>
      </w:tr>
      <w:tr w:rsidTr="00C050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50E9">
            <w:pPr>
              <w:pStyle w:val="BodyText"/>
              <w:rPr>
                <w:lang w:val="en-NZ"/>
              </w:rPr>
            </w:pPr>
          </w:p>
        </w:tc>
      </w:tr>
      <w:tr w:rsidTr="00C050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2</w:t>
            </w:r>
          </w:p>
        </w:tc>
        <w:tc>
          <w:tcPr>
            <w:tcW w:w="2357" w:type="dxa"/>
            <w:vMerge w:val="restart"/>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 Maintain access roads.</w:t>
            </w: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2.1</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Check and operate plant and equipment to carry out maintenance activities following manufacturer instructions and workplace requirements.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2.2</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Repair damage to access roads caused by normal wear.</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2.3</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Maintain road drainage to maximise removal of excess water.</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2.4</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Spray access roads with water to suppress dust.</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2.5</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Monitor condition of access roads to meet workplace requirements.</w:t>
            </w:r>
          </w:p>
        </w:tc>
      </w:tr>
      <w:tr w:rsidTr="00C050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50E9">
            <w:pPr>
              <w:pStyle w:val="BodyText"/>
              <w:rPr>
                <w:lang w:val="en-NZ"/>
              </w:rPr>
            </w:pPr>
          </w:p>
        </w:tc>
      </w:tr>
      <w:tr w:rsidTr="00C050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3</w:t>
            </w:r>
          </w:p>
        </w:tc>
        <w:tc>
          <w:tcPr>
            <w:tcW w:w="2357" w:type="dxa"/>
            <w:vMerge w:val="restart"/>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Maintain landfill and site surrounds.</w:t>
            </w: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3.1</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Identify eroded batter and implement required actions to prevent further erosion.</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3.2</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Detect vermin infestation and manage pests according to workplace requirements.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3.3</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Trim, clear or replace vegetation according to workplace requirements.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3.4</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Clear drains to prevent build-up of silt or blockages.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3.5</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Clear litter screens, fences, gates and barriers to remove litter and debris and to maintain a safe and clean environment.</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3.6</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Conduct or organise required repairs to fences, gates and barrie</w:t>
            </w:r>
            <w:r w:rsidRPr="00C050E9">
              <w:t>rs to ensure integrity of form and prevent unauthorised entry to site.</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3.7</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Ensure site signage is clearly visible and meets workplace and regulatory requirements.</w:t>
            </w:r>
          </w:p>
        </w:tc>
      </w:tr>
      <w:tr w:rsidTr="00C050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50E9">
            <w:pPr>
              <w:pStyle w:val="BodyText"/>
              <w:rPr>
                <w:lang w:val="en-NZ"/>
              </w:rPr>
            </w:pPr>
          </w:p>
        </w:tc>
      </w:tr>
      <w:tr w:rsidTr="00C050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4</w:t>
            </w:r>
          </w:p>
        </w:tc>
        <w:tc>
          <w:tcPr>
            <w:tcW w:w="2357" w:type="dxa"/>
            <w:vMerge w:val="restart"/>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Finalise work tasks and complete documentation.</w:t>
            </w: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4.1</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Park and shut down plant and store tools, equipment and materials in a safe location to avoid damage, unauthorised use and obstruction of surrounding site activity.</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4.2</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Clean plant, equipment and tools to remove debris and contamination and ensure readiness for future operation according to workplace requirements.</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4.3</w:t>
            </w:r>
          </w:p>
        </w:tc>
        <w:tc>
          <w:tcPr>
            <w:tcW w:w="5659"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Secure site from unauthorised access and scavenging.</w:t>
            </w:r>
          </w:p>
        </w:tc>
      </w:tr>
      <w:tr w:rsidTr="00C050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4.4</w:t>
            </w:r>
          </w:p>
        </w:tc>
        <w:tc>
          <w:tcPr>
            <w:tcW w:w="5659" w:type="dxa"/>
            <w:tcBorders>
              <w:top w:val="nil"/>
              <w:left w:val="nil"/>
              <w:bottom w:val="nil"/>
              <w:right w:val="nil"/>
            </w:tcBorders>
            <w:tcMar>
              <w:top w:w="0" w:type="dxa"/>
              <w:left w:w="62" w:type="dxa"/>
              <w:bottom w:w="0" w:type="dxa"/>
              <w:right w:w="62" w:type="dxa"/>
            </w:tcMar>
          </w:tcPr>
          <w:p w:rsidR="00000000" w:rsidRPr="00C050E9" w:rsidP="00C050E9">
            <w:pPr>
              <w:pStyle w:val="BodyText"/>
            </w:pPr>
            <w:r w:rsidRPr="00C050E9">
              <w:t xml:space="preserve">Complete maintenance records according to </w:t>
            </w:r>
            <w:r w:rsidRPr="00C050E9">
              <w:t>workplace and regulatory requirements.</w:t>
            </w:r>
          </w:p>
        </w:tc>
      </w:tr>
    </w:tbl>
    <w:p w:rsidR="00000000" w:rsidRPr="00C050E9" w:rsidP="00C050E9">
      <w:pPr>
        <w:pStyle w:val="BodyText"/>
      </w:pPr>
    </w:p>
    <w:p w:rsidR="00000000" w:rsidRPr="00C050E9" w:rsidP="00C050E9">
      <w:pPr>
        <w:pStyle w:val="AllowPageBreak"/>
      </w:pPr>
    </w:p>
    <w:p w:rsidR="00000000" w:rsidRPr="00C050E9" w:rsidP="00C050E9">
      <w:pPr>
        <w:pStyle w:val="Heading1"/>
      </w:pPr>
      <w:bookmarkStart w:id="6" w:name="O_1070687"/>
      <w:bookmarkEnd w:id="6"/>
      <w:r w:rsidRPr="00C050E9">
        <w:t>Foundation Skills</w:t>
      </w:r>
    </w:p>
    <w:p w:rsidR="00000000" w:rsidRPr="00C050E9" w:rsidP="00A1001C">
      <w:pPr>
        <w:pStyle w:val="BodyText"/>
      </w:pPr>
      <w:r w:rsidRPr="00C050E9">
        <w:t>Foundation skills essential to performance are explicit in the performance criteria of this unit of competency.</w:t>
      </w:r>
    </w:p>
    <w:p w:rsidR="00000000" w:rsidRPr="00C050E9" w:rsidP="00C050E9">
      <w:pPr>
        <w:pStyle w:val="Heading1"/>
      </w:pPr>
      <w:bookmarkStart w:id="7" w:name="O_1070686"/>
      <w:bookmarkEnd w:id="7"/>
      <w:r w:rsidRPr="00C050E9">
        <w:t>Unit Mapping Information</w:t>
      </w:r>
    </w:p>
    <w:p w:rsidR="00000000" w:rsidRPr="00C050E9" w:rsidP="00A1001C">
      <w:pPr>
        <w:pStyle w:val="BodyText"/>
      </w:pPr>
      <w:r w:rsidRPr="00C050E9">
        <w:t>Supersedes and is equivalent to CPPWMT3023A Maintain waste disposal sites.</w:t>
      </w:r>
    </w:p>
    <w:p w:rsidR="00000000" w:rsidRPr="00C050E9" w:rsidP="00C050E9">
      <w:pPr>
        <w:pStyle w:val="Heading1"/>
      </w:pPr>
      <w:bookmarkStart w:id="8" w:name="O_1070679"/>
      <w:bookmarkEnd w:id="8"/>
      <w:r w:rsidRPr="00C050E9">
        <w:t>Links</w:t>
      </w:r>
    </w:p>
    <w:p w:rsidR="00000000" w:rsidRPr="00C050E9" w:rsidP="00A1001C">
      <w:pPr>
        <w:pStyle w:val="BodyText"/>
      </w:pPr>
      <w:r w:rsidRPr="00C050E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420CF">
        <w:rPr>
          <w:rStyle w:val="Hyperlink"/>
        </w:rPr>
        <w:t>https://vetnet.gov.au/Pages/TrainingDocs.aspx?q=6f3f9672-30e8-4835-b348-205dfcf13d9b</w:t>
      </w:r>
      <w:r>
        <w:fldChar w:fldCharType="end"/>
      </w:r>
    </w:p>
    <w:p w:rsidR="00000000" w:rsidRPr="00C050E9" w:rsidP="00A1001C">
      <w:pPr>
        <w:pStyle w:val="BodyText"/>
        <w:sectPr w:rsidSect="00C050E9">
          <w:headerReference w:type="default" r:id="rId10"/>
          <w:footerReference w:type="default" r:id="rId11"/>
          <w:pgSz w:w="11908" w:h="16833"/>
          <w:pgMar w:top="1702" w:right="1418" w:bottom="1702" w:left="1418" w:header="992" w:footer="992" w:gutter="0"/>
          <w:cols w:space="720"/>
          <w:noEndnote/>
          <w:docGrid w:linePitch="299"/>
        </w:sectPr>
      </w:pPr>
    </w:p>
    <w:p w:rsidR="00000000" w:rsidRPr="00C050E9" w:rsidP="00C050E9">
      <w:pPr>
        <w:pStyle w:val="SuperHeading"/>
      </w:pPr>
      <w:r w:rsidRPr="00C050E9">
        <w:t>Assessment Requirements for CPPWMT3010 Maintain waste landfill sites</w:t>
      </w:r>
    </w:p>
    <w:p w:rsidR="00000000" w:rsidRPr="00C050E9" w:rsidP="00C050E9">
      <w:pPr>
        <w:pStyle w:val="Heading1"/>
      </w:pPr>
      <w:bookmarkStart w:id="9" w:name="O_1070681"/>
      <w:bookmarkEnd w:id="9"/>
      <w:r w:rsidRPr="00C050E9">
        <w:t>Modification History</w:t>
      </w:r>
    </w:p>
    <w:tbl>
      <w:tblPr>
        <w:tblW w:w="0" w:type="auto"/>
        <w:tblLayout w:type="fixed"/>
        <w:tblCellMar>
          <w:left w:w="62" w:type="dxa"/>
          <w:right w:w="62" w:type="dxa"/>
        </w:tblCellMar>
        <w:tblLook w:val="0000"/>
      </w:tblPr>
      <w:tblGrid>
        <w:gridCol w:w="1128"/>
        <w:gridCol w:w="7944"/>
      </w:tblGrid>
      <w:tr w:rsidTr="00C050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50E9">
            <w:pPr>
              <w:pStyle w:val="BodyText"/>
              <w:rPr>
                <w:lang w:val="en-NZ"/>
              </w:rPr>
            </w:pPr>
            <w:r w:rsidRPr="00C050E9">
              <w:t>Release 1</w:t>
            </w:r>
          </w:p>
        </w:tc>
        <w:tc>
          <w:tcPr>
            <w:tcW w:w="7944" w:type="dxa"/>
            <w:tcBorders>
              <w:top w:val="nil"/>
              <w:left w:val="nil"/>
              <w:bottom w:val="nil"/>
              <w:right w:val="nil"/>
            </w:tcBorders>
            <w:tcMar>
              <w:top w:w="0" w:type="dxa"/>
              <w:left w:w="62" w:type="dxa"/>
              <w:bottom w:w="0" w:type="dxa"/>
              <w:right w:w="62" w:type="dxa"/>
            </w:tcMar>
          </w:tcPr>
          <w:p w:rsidR="00000000" w:rsidRPr="00C050E9" w:rsidP="00C050E9">
            <w:pPr>
              <w:pStyle w:val="BodyText"/>
            </w:pPr>
            <w:r w:rsidRPr="00C050E9">
              <w:t>This version first released with CPP Property Services Training Package Release 1</w:t>
            </w:r>
            <w:r w:rsidRPr="00C050E9">
              <w:t>0.0.</w:t>
            </w:r>
          </w:p>
          <w:p w:rsidR="00000000" w:rsidRPr="00C050E9" w:rsidP="00C050E9">
            <w:pPr>
              <w:pStyle w:val="BodyText"/>
            </w:pPr>
            <w:r w:rsidRPr="00C050E9">
              <w:t>Supersedes and is equivalent to CPPWMT3023A Maintain waste disposal sites.</w:t>
            </w:r>
          </w:p>
        </w:tc>
      </w:tr>
    </w:tbl>
    <w:p w:rsidR="00000000" w:rsidRPr="00C050E9" w:rsidP="00C050E9">
      <w:pPr>
        <w:pStyle w:val="BodyText"/>
      </w:pPr>
    </w:p>
    <w:p w:rsidR="00000000" w:rsidRPr="00C050E9" w:rsidP="00C050E9">
      <w:pPr>
        <w:pStyle w:val="AllowPageBreak"/>
      </w:pPr>
    </w:p>
    <w:p w:rsidR="00000000" w:rsidRPr="00C050E9" w:rsidP="00C050E9">
      <w:pPr>
        <w:pStyle w:val="Heading1"/>
      </w:pPr>
      <w:bookmarkStart w:id="10" w:name="O_1070684"/>
      <w:bookmarkEnd w:id="10"/>
      <w:r w:rsidRPr="00C050E9">
        <w:t>Performance Evidence</w:t>
      </w:r>
    </w:p>
    <w:p w:rsidR="00000000" w:rsidRPr="00C050E9" w:rsidP="00A1001C">
      <w:pPr>
        <w:pStyle w:val="BodyText"/>
      </w:pPr>
      <w:r w:rsidRPr="00C050E9">
        <w:t>To demonstrate competency, a candidate must meet the performance criteria of this unit by implementing one complete maintenance schedule for a waste landfill site over a defined period.</w:t>
      </w:r>
    </w:p>
    <w:p w:rsidR="00000000" w:rsidRPr="00C050E9" w:rsidP="00C050E9">
      <w:pPr>
        <w:pStyle w:val="Heading1"/>
      </w:pPr>
      <w:bookmarkStart w:id="11" w:name="O_1070683"/>
      <w:bookmarkEnd w:id="11"/>
      <w:r w:rsidRPr="00C050E9">
        <w:t>Knowledge Evidence</w:t>
      </w:r>
    </w:p>
    <w:p w:rsidR="00000000" w:rsidRPr="00C050E9" w:rsidP="00A1001C">
      <w:pPr>
        <w:pStyle w:val="BodyText"/>
      </w:pPr>
      <w:r w:rsidRPr="00C050E9">
        <w:t xml:space="preserve">To be competent in this unit, a </w:t>
      </w:r>
      <w:r w:rsidRPr="00C050E9">
        <w:t>candidate must demonstrate knowledge of:</w:t>
      </w:r>
    </w:p>
    <w:p w:rsidR="00000000" w:rsidRPr="00C050E9" w:rsidP="00C050E9">
      <w:pPr>
        <w:pStyle w:val="ListBullet"/>
      </w:pPr>
      <w:r w:rsidRPr="00C050E9">
        <w:t>legislative and procedural requirements applicable to maintaining waste landfill sites:</w:t>
      </w:r>
    </w:p>
    <w:p w:rsidR="00000000" w:rsidRPr="00C050E9" w:rsidP="00C050E9">
      <w:pPr>
        <w:pStyle w:val="ListBullet2"/>
      </w:pPr>
      <w:r w:rsidRPr="00C050E9">
        <w:t>commonwealth, state and territory legislation and regulations in the state or territory of operation, including work health a</w:t>
      </w:r>
      <w:r w:rsidRPr="00C050E9">
        <w:t>nd safety (WHS)</w:t>
      </w:r>
    </w:p>
    <w:p w:rsidR="00000000" w:rsidRPr="00C050E9" w:rsidP="00C050E9">
      <w:pPr>
        <w:pStyle w:val="ListBullet2"/>
      </w:pPr>
      <w:r w:rsidRPr="00C050E9">
        <w:t>environmental protection</w:t>
      </w:r>
    </w:p>
    <w:p w:rsidR="00000000" w:rsidRPr="00C050E9" w:rsidP="00C050E9">
      <w:pPr>
        <w:pStyle w:val="ListBullet2"/>
      </w:pPr>
      <w:r w:rsidRPr="00C050E9">
        <w:t>licence requirements</w:t>
      </w:r>
    </w:p>
    <w:p w:rsidR="00000000" w:rsidRPr="00C050E9" w:rsidP="00C050E9">
      <w:pPr>
        <w:pStyle w:val="ListBullet"/>
      </w:pPr>
      <w:r w:rsidRPr="00C050E9">
        <w:t xml:space="preserve">basic construction methods used to repair fences, gates and barriers </w:t>
      </w:r>
    </w:p>
    <w:p w:rsidR="00000000" w:rsidRPr="00C050E9" w:rsidP="00C050E9">
      <w:pPr>
        <w:pStyle w:val="ListBullet"/>
      </w:pPr>
      <w:r w:rsidRPr="00C050E9">
        <w:t>basic drainage-clearing techniques</w:t>
      </w:r>
    </w:p>
    <w:p w:rsidR="00000000" w:rsidRPr="00C050E9" w:rsidP="00C050E9">
      <w:pPr>
        <w:pStyle w:val="ListBullet"/>
      </w:pPr>
      <w:r w:rsidRPr="00C050E9">
        <w:t>basic methods used to repair roads</w:t>
      </w:r>
    </w:p>
    <w:p w:rsidR="00000000" w:rsidRPr="00C050E9" w:rsidP="00C050E9">
      <w:pPr>
        <w:pStyle w:val="ListBullet"/>
      </w:pPr>
      <w:r w:rsidRPr="00C050E9">
        <w:t>environmental management techniques to maintain landfill cells and prevent impact on the environment</w:t>
      </w:r>
    </w:p>
    <w:p w:rsidR="00000000" w:rsidRPr="00C050E9" w:rsidP="00C050E9">
      <w:pPr>
        <w:pStyle w:val="ListBullet"/>
      </w:pPr>
      <w:r w:rsidRPr="00C050E9">
        <w:t>fire risk mitigation techniques, including fire breaks</w:t>
      </w:r>
    </w:p>
    <w:p w:rsidR="00000000" w:rsidRPr="00C050E9" w:rsidP="00C050E9">
      <w:pPr>
        <w:pStyle w:val="ListBullet"/>
      </w:pPr>
      <w:r w:rsidRPr="00C050E9">
        <w:t>importance of litter control at waste disposal sites</w:t>
      </w:r>
    </w:p>
    <w:p w:rsidR="00000000" w:rsidRPr="00C050E9" w:rsidP="00C050E9">
      <w:pPr>
        <w:pStyle w:val="ListBullet"/>
      </w:pPr>
      <w:r w:rsidRPr="00C050E9">
        <w:t xml:space="preserve">methods for monitoring waste landfill sites to </w:t>
      </w:r>
      <w:r w:rsidRPr="00C050E9">
        <w:t>identify required maintenance and potential non-compliance with licence and regulatory requirements</w:t>
      </w:r>
    </w:p>
    <w:p w:rsidR="00000000" w:rsidRPr="00C050E9" w:rsidP="00C050E9">
      <w:pPr>
        <w:pStyle w:val="ListBullet"/>
      </w:pPr>
      <w:r w:rsidRPr="00C050E9">
        <w:t>pre-start, start-up, shutdown, isolation and maintenance procedures for plant and equipment used to maintain waste landfill sites</w:t>
      </w:r>
    </w:p>
    <w:p w:rsidR="00000000" w:rsidRPr="00C050E9" w:rsidP="00C050E9">
      <w:pPr>
        <w:pStyle w:val="ListBullet"/>
      </w:pPr>
      <w:r w:rsidRPr="00C050E9">
        <w:t>security procedures to pre</w:t>
      </w:r>
      <w:r w:rsidRPr="00C050E9">
        <w:t>vent unauthorised access to waste disposal sites</w:t>
      </w:r>
    </w:p>
    <w:p w:rsidR="00000000" w:rsidRPr="00C050E9" w:rsidP="00C050E9">
      <w:pPr>
        <w:pStyle w:val="ListBullet"/>
      </w:pPr>
      <w:r w:rsidRPr="00C050E9">
        <w:t>types of vermin infestations encountered at waste disposal sites and their potential impact on the environment and site</w:t>
      </w:r>
    </w:p>
    <w:p w:rsidR="00000000" w:rsidRPr="00C050E9" w:rsidP="00C050E9">
      <w:pPr>
        <w:pStyle w:val="ListBullet"/>
      </w:pPr>
      <w:r w:rsidRPr="00C050E9">
        <w:t>types of plant and equipment used to maintain waste landfill sites</w:t>
      </w:r>
    </w:p>
    <w:p w:rsidR="00000000" w:rsidRPr="00C050E9" w:rsidP="00C050E9">
      <w:pPr>
        <w:pStyle w:val="ListBullet"/>
      </w:pPr>
      <w:r w:rsidRPr="00C050E9">
        <w:t>typical hazards and risks associated with maintaining waste landfill sites</w:t>
      </w:r>
    </w:p>
    <w:p w:rsidR="00000000" w:rsidRPr="00C050E9" w:rsidP="00C050E9">
      <w:pPr>
        <w:pStyle w:val="ListBullet"/>
      </w:pPr>
      <w:r w:rsidRPr="00C050E9">
        <w:t>workplace policies and procedures for maintaining waste landfill sites:</w:t>
      </w:r>
    </w:p>
    <w:p w:rsidR="00000000" w:rsidRPr="00C050E9" w:rsidP="00C050E9">
      <w:pPr>
        <w:pStyle w:val="ListBullet2"/>
      </w:pPr>
      <w:r w:rsidRPr="00C050E9">
        <w:t>maintenance schedules and reporting</w:t>
      </w:r>
    </w:p>
    <w:p w:rsidR="00000000" w:rsidRPr="00C050E9" w:rsidP="00C050E9">
      <w:pPr>
        <w:pStyle w:val="ListBullet2"/>
      </w:pPr>
      <w:r w:rsidRPr="00C050E9">
        <w:t>plant and equipment operation and maintenance</w:t>
      </w:r>
    </w:p>
    <w:p w:rsidR="00000000" w:rsidRPr="00C050E9" w:rsidP="00C050E9">
      <w:pPr>
        <w:pStyle w:val="ListBullet2"/>
      </w:pPr>
      <w:r w:rsidRPr="00C050E9">
        <w:t>maintenance tools and mate</w:t>
      </w:r>
      <w:r w:rsidRPr="00C050E9">
        <w:t>rials</w:t>
      </w:r>
    </w:p>
    <w:p w:rsidR="00000000" w:rsidRPr="00C050E9" w:rsidP="00C050E9">
      <w:pPr>
        <w:pStyle w:val="ListBullet2"/>
      </w:pPr>
      <w:r w:rsidRPr="00C050E9">
        <w:t>WHS:</w:t>
      </w:r>
    </w:p>
    <w:p w:rsidR="00000000" w:rsidRPr="00C050E9" w:rsidP="00C050E9">
      <w:pPr>
        <w:pStyle w:val="ListBullet3"/>
      </w:pPr>
      <w:r w:rsidRPr="00C050E9">
        <w:t>dangerous goods and hazardous substances</w:t>
      </w:r>
    </w:p>
    <w:p w:rsidR="00000000" w:rsidRPr="00C050E9" w:rsidP="00C050E9">
      <w:pPr>
        <w:pStyle w:val="ListBullet3"/>
      </w:pPr>
      <w:r w:rsidRPr="00C050E9">
        <w:t xml:space="preserve">emergency response </w:t>
      </w:r>
    </w:p>
    <w:p w:rsidR="00000000" w:rsidRPr="00C050E9" w:rsidP="00C050E9">
      <w:pPr>
        <w:pStyle w:val="ListBullet3"/>
      </w:pPr>
      <w:r w:rsidRPr="00C050E9">
        <w:t>hazard identification, risk assessment and control using the hierarchy of control</w:t>
      </w:r>
    </w:p>
    <w:p w:rsidR="00000000" w:rsidRPr="00C050E9" w:rsidP="00C050E9">
      <w:pPr>
        <w:pStyle w:val="ListBullet3"/>
      </w:pPr>
      <w:r w:rsidRPr="00C050E9">
        <w:t>injury, dangerous occurrence and incident reporting</w:t>
      </w:r>
    </w:p>
    <w:p w:rsidR="00000000" w:rsidRPr="00C050E9" w:rsidP="00C050E9">
      <w:pPr>
        <w:pStyle w:val="ListBullet3"/>
      </w:pPr>
      <w:r w:rsidRPr="00C050E9">
        <w:t>personal protective equipment</w:t>
      </w:r>
    </w:p>
    <w:p w:rsidR="00000000" w:rsidRPr="00C050E9" w:rsidP="00C050E9">
      <w:pPr>
        <w:pStyle w:val="ListBullet2"/>
      </w:pPr>
      <w:r w:rsidRPr="00C050E9">
        <w:t>signallin</w:t>
      </w:r>
      <w:r w:rsidRPr="00C050E9">
        <w:t>g techniques and communication processes required to maintain safety while operating plant.</w:t>
      </w:r>
    </w:p>
    <w:p w:rsidR="00000000" w:rsidRPr="00C050E9" w:rsidP="00C050E9">
      <w:pPr>
        <w:pStyle w:val="AllowPageBreak"/>
      </w:pPr>
    </w:p>
    <w:p w:rsidR="00000000" w:rsidRPr="00C050E9" w:rsidP="00C050E9">
      <w:pPr>
        <w:pStyle w:val="Heading1"/>
      </w:pPr>
      <w:bookmarkStart w:id="12" w:name="O_1070682"/>
      <w:bookmarkEnd w:id="12"/>
      <w:r w:rsidRPr="00C050E9">
        <w:t>Assessment Conditions</w:t>
      </w:r>
    </w:p>
    <w:p w:rsidR="00000000" w:rsidRPr="00C050E9" w:rsidP="00A1001C">
      <w:pPr>
        <w:pStyle w:val="BodyText"/>
      </w:pPr>
      <w:r w:rsidRPr="00C050E9">
        <w:t>Assessors must meet the requirements for assessors contained in the Standards for Registered Training Organisations.</w:t>
      </w:r>
    </w:p>
    <w:p w:rsidR="00000000" w:rsidRPr="00C050E9" w:rsidP="00A1001C">
      <w:pPr>
        <w:pStyle w:val="BodyText"/>
      </w:pPr>
      <w:r w:rsidRPr="00C050E9">
        <w:t>Assess</w:t>
      </w:r>
      <w:r w:rsidRPr="00C050E9">
        <w:t xml:space="preserve">ment must be conducted in the workplace or in a simulated workplace environment using realistic workplace conditions, materials, activities, responsibilities, procedures, safety requirements and environmental considerations. </w:t>
      </w:r>
    </w:p>
    <w:p w:rsidR="00000000" w:rsidRPr="00C050E9" w:rsidP="00A1001C">
      <w:pPr>
        <w:pStyle w:val="BodyText"/>
      </w:pPr>
      <w:r w:rsidRPr="00C050E9">
        <w:t>Candidates must have access to</w:t>
      </w:r>
      <w:r w:rsidRPr="00C050E9">
        <w:t xml:space="preserve"> workplace policies and procedures, maintenance schedules and documentation, plant, equipment, tools and materials and waste landfill site required to achieve the performance evidence.</w:t>
      </w:r>
    </w:p>
    <w:p w:rsidR="00000000" w:rsidRPr="00C050E9" w:rsidP="00C050E9">
      <w:pPr>
        <w:pStyle w:val="Heading1"/>
      </w:pPr>
      <w:bookmarkStart w:id="13" w:name="O_1070680"/>
      <w:bookmarkEnd w:id="13"/>
      <w:r w:rsidRPr="00C050E9">
        <w:t>Links</w:t>
      </w:r>
    </w:p>
    <w:p w:rsidR="00000000" w:rsidRPr="00C050E9" w:rsidP="00A1001C">
      <w:pPr>
        <w:pStyle w:val="BodyText"/>
      </w:pPr>
      <w:r w:rsidRPr="00C050E9">
        <w:t>Companion volumes to</w:t>
      </w:r>
      <w:r w:rsidRPr="00C050E9">
        <w:t xml:space="preserve"> this training package are available at the VETNet website - </w:t>
      </w:r>
      <w:r>
        <w:fldChar w:fldCharType="begin"/>
      </w:r>
      <w:r>
        <w:instrText xml:space="preserve"> HYPERLINK "https://vetnet.gov.au/Pages/TrainingDocs.aspx?q=6f3f9672-30e8-4835-b348-205dfcf13d9b" </w:instrText>
      </w:r>
      <w:r>
        <w:fldChar w:fldCharType="separate"/>
      </w:r>
      <w:r w:rsidRPr="00D420CF">
        <w:rPr>
          <w:rStyle w:val="Hyperlink"/>
        </w:rPr>
        <w:t>https://vetnet.gov.au/Pages/TrainingDocs.aspx?q=6f3f9672-30e8-4835-b348-205dfcf13d9b</w:t>
      </w:r>
      <w:r>
        <w:fldChar w:fldCharType="end"/>
      </w:r>
    </w:p>
    <w:p w:rsidR="00000000" w:rsidRPr="00C050E9" w:rsidP="00C050E9"/>
    <w:sectPr w:rsidSect="00C050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E9" w:rsidRPr="00A1001C" w:rsidP="00A10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1C" w:rsidP="00C050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001C" w:rsidP="00C050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1001C" w:rsidP="00C050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E9" w:rsidP="00C050E9">
    <w:pPr>
      <w:pStyle w:val="Footer"/>
      <w:framePr w:wrap="around"/>
    </w:pPr>
    <w:r>
      <w:fldChar w:fldCharType="begin"/>
    </w:r>
    <w:r>
      <w:instrText xml:space="preserve"> DOCPROPERTY  Subject  \* MERGEFORMAT </w:instrText>
    </w:r>
    <w:r>
      <w:fldChar w:fldCharType="separate"/>
    </w:r>
    <w:r w:rsidR="00A1001C">
      <w:t>Approved</w:t>
    </w:r>
    <w:r w:rsidR="00A1001C">
      <w:fldChar w:fldCharType="end"/>
    </w:r>
    <w:r>
      <w:tab/>
      <w:t xml:space="preserve">Page </w:t>
    </w:r>
    <w:r>
      <w:fldChar w:fldCharType="begin"/>
    </w:r>
    <w:r>
      <w:instrText xml:space="preserve"> PAGE  \* Arabic  \* MERGEFORMAT </w:instrText>
    </w:r>
    <w:r>
      <w:fldChar w:fldCharType="separate"/>
    </w:r>
    <w:r w:rsidR="00A100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001C">
      <w:rPr>
        <w:noProof/>
      </w:rPr>
      <w:t>4</w:t>
    </w:r>
    <w:r>
      <w:rPr>
        <w:noProof/>
      </w:rPr>
      <w:fldChar w:fldCharType="end"/>
    </w:r>
  </w:p>
  <w:p w:rsidR="00C050E9" w:rsidP="00C050E9">
    <w:pPr>
      <w:pStyle w:val="Footer"/>
      <w:framePr w:wrap="around"/>
    </w:pPr>
    <w:r>
      <w:t xml:space="preserve">© Commonwealth of Australia, </w:t>
    </w:r>
    <w:r>
      <w:fldChar w:fldCharType="begin"/>
    </w:r>
    <w:r>
      <w:instrText xml:space="preserve"> DATE  \@ "yyyy"  \* MERGEFORMAT </w:instrText>
    </w:r>
    <w:r>
      <w:fldChar w:fldCharType="separate"/>
    </w:r>
    <w:r w:rsidR="00A1001C">
      <w:rPr>
        <w:noProof/>
      </w:rPr>
      <w:t>2025</w:t>
    </w:r>
    <w:r>
      <w:fldChar w:fldCharType="end"/>
    </w:r>
    <w:r>
      <w:tab/>
    </w:r>
    <w:r>
      <w:fldChar w:fldCharType="begin"/>
    </w:r>
    <w:r>
      <w:instrText xml:space="preserve"> DOCPROPERTY  Author  \* MERGEFORMAT </w:instrText>
    </w:r>
    <w:r>
      <w:fldChar w:fldCharType="separate"/>
    </w:r>
    <w:r w:rsidR="00A1001C">
      <w:t>BuildSkills Australia</w:t>
    </w:r>
    <w:r w:rsidR="00A1001C">
      <w:fldChar w:fldCharType="end"/>
    </w:r>
  </w:p>
  <w:p w:rsidR="00C050E9" w:rsidP="00C050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0E9" w:rsidRPr="00A1001C" w:rsidP="00A10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1C" w:rsidRPr="002D2AF8" w:rsidP="00C050E9">
    <w:pPr>
      <w:pStyle w:val="Header"/>
      <w:framePr w:wrap="around"/>
    </w:pPr>
    <w:r>
      <w:fldChar w:fldCharType="begin"/>
    </w:r>
    <w:r>
      <w:instrText xml:space="preserve"> TITLE   \* MERGEFORMAT </w:instrText>
    </w:r>
    <w:r>
      <w:fldChar w:fldCharType="separate"/>
    </w:r>
    <w:r>
      <w:t>CPPWMT3010 Maintain waste landfill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001C" w:rsidP="00C050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E9" w:rsidRPr="002D2AF8" w:rsidP="00C050E9">
    <w:pPr>
      <w:pStyle w:val="Header"/>
      <w:framePr w:wrap="around"/>
    </w:pPr>
    <w:r>
      <w:fldChar w:fldCharType="begin"/>
    </w:r>
    <w:r>
      <w:instrText xml:space="preserve"> TITLE   \* MERGEFORMAT </w:instrText>
    </w:r>
    <w:r>
      <w:fldChar w:fldCharType="separate"/>
    </w:r>
    <w:r w:rsidR="00A1001C">
      <w:t>CPPWMT3010 Maintain waste landfill sites</w:t>
    </w:r>
    <w:r w:rsidR="00A1001C">
      <w:fldChar w:fldCharType="end"/>
    </w:r>
    <w:r>
      <w:tab/>
      <w:t xml:space="preserve">Date this document was generated: </w:t>
    </w:r>
    <w:r>
      <w:fldChar w:fldCharType="begin"/>
    </w:r>
    <w:r>
      <w:instrText xml:space="preserve"> CREATEDATE  \@ "d MMMM yyyy"  \* MERGEFORMAT </w:instrText>
    </w:r>
    <w:r>
      <w:fldChar w:fldCharType="separate"/>
    </w:r>
    <w:r w:rsidR="00A1001C">
      <w:rPr>
        <w:noProof/>
      </w:rPr>
      <w:t>2 March 2025</w:t>
    </w:r>
    <w:r>
      <w:fldChar w:fldCharType="end"/>
    </w:r>
  </w:p>
  <w:p w:rsidR="00C050E9" w:rsidP="00C050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3C2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6A9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EE7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0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0E9"/>
    <w:pPr>
      <w:spacing w:before="360" w:after="60"/>
      <w:outlineLvl w:val="0"/>
    </w:pPr>
    <w:rPr>
      <w:sz w:val="32"/>
    </w:rPr>
  </w:style>
  <w:style w:type="paragraph" w:styleId="Heading2">
    <w:name w:val="heading 2"/>
    <w:basedOn w:val="HeadingBase"/>
    <w:next w:val="BodyText"/>
    <w:link w:val="Heading2Char"/>
    <w:qFormat/>
    <w:rsid w:val="00C050E9"/>
    <w:pPr>
      <w:keepLines/>
      <w:spacing w:before="240" w:after="120"/>
      <w:outlineLvl w:val="1"/>
    </w:pPr>
    <w:rPr>
      <w:sz w:val="28"/>
      <w:szCs w:val="40"/>
    </w:rPr>
  </w:style>
  <w:style w:type="paragraph" w:styleId="Heading3">
    <w:name w:val="heading 3"/>
    <w:basedOn w:val="HeadingBase"/>
    <w:next w:val="BodyText"/>
    <w:link w:val="Heading3Char"/>
    <w:qFormat/>
    <w:rsid w:val="00C050E9"/>
    <w:pPr>
      <w:spacing w:before="180" w:after="120"/>
      <w:outlineLvl w:val="2"/>
    </w:pPr>
    <w:rPr>
      <w:spacing w:val="-10"/>
      <w:kern w:val="32"/>
    </w:rPr>
  </w:style>
  <w:style w:type="paragraph" w:styleId="Heading4">
    <w:name w:val="heading 4"/>
    <w:basedOn w:val="HeadingBase"/>
    <w:next w:val="BodyText"/>
    <w:link w:val="Heading4Char"/>
    <w:qFormat/>
    <w:rsid w:val="00C050E9"/>
    <w:pPr>
      <w:spacing w:before="160" w:after="120"/>
      <w:outlineLvl w:val="3"/>
    </w:pPr>
    <w:rPr>
      <w:sz w:val="22"/>
    </w:rPr>
  </w:style>
  <w:style w:type="paragraph" w:styleId="Heading5">
    <w:name w:val="heading 5"/>
    <w:basedOn w:val="HeadingBase"/>
    <w:next w:val="Normal"/>
    <w:link w:val="Heading5Char"/>
    <w:qFormat/>
    <w:rsid w:val="00C050E9"/>
    <w:pPr>
      <w:spacing w:before="80"/>
      <w:outlineLvl w:val="4"/>
    </w:pPr>
    <w:rPr>
      <w:color w:val="918585"/>
      <w:sz w:val="20"/>
    </w:rPr>
  </w:style>
  <w:style w:type="paragraph" w:styleId="Heading6">
    <w:name w:val="heading 6"/>
    <w:basedOn w:val="HeadingBase"/>
    <w:next w:val="Normal"/>
    <w:link w:val="Heading6Char"/>
    <w:qFormat/>
    <w:rsid w:val="00C050E9"/>
    <w:pPr>
      <w:spacing w:before="60"/>
      <w:outlineLvl w:val="5"/>
    </w:pPr>
    <w:rPr>
      <w:color w:val="918585"/>
      <w:sz w:val="20"/>
    </w:rPr>
  </w:style>
  <w:style w:type="paragraph" w:styleId="Heading7">
    <w:name w:val="heading 7"/>
    <w:basedOn w:val="Normal"/>
    <w:next w:val="Normal"/>
    <w:link w:val="Heading7Char"/>
    <w:qFormat/>
    <w:rsid w:val="00C050E9"/>
    <w:pPr>
      <w:ind w:left="720"/>
      <w:outlineLvl w:val="6"/>
    </w:pPr>
    <w:rPr>
      <w:i/>
    </w:rPr>
  </w:style>
  <w:style w:type="paragraph" w:styleId="Heading8">
    <w:name w:val="heading 8"/>
    <w:basedOn w:val="Normal"/>
    <w:next w:val="Normal"/>
    <w:link w:val="Heading8Char"/>
    <w:qFormat/>
    <w:rsid w:val="00C050E9"/>
    <w:pPr>
      <w:ind w:left="720"/>
      <w:outlineLvl w:val="7"/>
    </w:pPr>
    <w:rPr>
      <w:i/>
    </w:rPr>
  </w:style>
  <w:style w:type="paragraph" w:styleId="Heading9">
    <w:name w:val="heading 9"/>
    <w:basedOn w:val="Normal"/>
    <w:next w:val="Normal"/>
    <w:link w:val="Heading9Char"/>
    <w:qFormat/>
    <w:rsid w:val="00C050E9"/>
    <w:pPr>
      <w:ind w:left="720"/>
      <w:outlineLvl w:val="8"/>
    </w:pPr>
    <w:rPr>
      <w:i/>
    </w:rPr>
  </w:style>
  <w:style w:type="character" w:default="1" w:styleId="DefaultParagraphFont">
    <w:name w:val="Default Paragraph Font"/>
    <w:uiPriority w:val="1"/>
    <w:unhideWhenUsed/>
    <w:rsid w:val="00C05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0E9"/>
  </w:style>
  <w:style w:type="character" w:customStyle="1" w:styleId="Heading1Char">
    <w:name w:val="Heading 1 Char"/>
    <w:basedOn w:val="DefaultParagraphFont"/>
    <w:link w:val="Heading1"/>
    <w:rsid w:val="00C050E9"/>
    <w:rPr>
      <w:rFonts w:ascii="Times New Roman" w:eastAsia="Times New Roman" w:hAnsi="Times New Roman" w:cs="Times New Roman"/>
      <w:b/>
      <w:sz w:val="32"/>
      <w:szCs w:val="20"/>
      <w:lang w:eastAsia="en-US"/>
    </w:rPr>
  </w:style>
  <w:style w:type="paragraph" w:styleId="BodyText">
    <w:name w:val="Body Text"/>
    <w:basedOn w:val="Normal"/>
    <w:link w:val="BodyTextChar"/>
    <w:rsid w:val="00C050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0E9"/>
    <w:rPr>
      <w:rFonts w:ascii="Times New Roman" w:eastAsia="Times New Roman" w:hAnsi="Times New Roman" w:cs="Times New Roman"/>
      <w:sz w:val="24"/>
      <w:lang w:eastAsia="en-US"/>
    </w:rPr>
  </w:style>
  <w:style w:type="paragraph" w:styleId="ListBullet">
    <w:name w:val="List Bullet"/>
    <w:basedOn w:val="List"/>
    <w:rsid w:val="00C050E9"/>
    <w:pPr>
      <w:numPr>
        <w:numId w:val="13"/>
      </w:numPr>
      <w:tabs>
        <w:tab w:val="clear" w:pos="340"/>
      </w:tabs>
      <w:spacing w:before="40" w:after="40"/>
    </w:pPr>
  </w:style>
  <w:style w:type="paragraph" w:styleId="ListBullet2">
    <w:name w:val="List Bullet 2"/>
    <w:basedOn w:val="List2"/>
    <w:rsid w:val="00C050E9"/>
    <w:pPr>
      <w:numPr>
        <w:numId w:val="14"/>
      </w:numPr>
      <w:tabs>
        <w:tab w:val="clear" w:pos="680"/>
      </w:tabs>
    </w:pPr>
  </w:style>
  <w:style w:type="paragraph" w:customStyle="1" w:styleId="SuperHeading">
    <w:name w:val="SuperHeading"/>
    <w:basedOn w:val="Normal"/>
    <w:rsid w:val="00C050E9"/>
    <w:pPr>
      <w:spacing w:before="240" w:after="120"/>
      <w:outlineLvl w:val="0"/>
    </w:pPr>
    <w:rPr>
      <w:rFonts w:ascii="Times New Roman" w:hAnsi="Times New Roman"/>
      <w:b/>
      <w:sz w:val="32"/>
    </w:rPr>
  </w:style>
  <w:style w:type="paragraph" w:customStyle="1" w:styleId="AllowPageBreak">
    <w:name w:val="AllowPageBreak"/>
    <w:rsid w:val="00C050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50E9"/>
    <w:pPr>
      <w:numPr>
        <w:numId w:val="3"/>
      </w:numPr>
      <w:tabs>
        <w:tab w:val="clear" w:pos="1021"/>
      </w:tabs>
      <w:ind w:left="1037" w:hanging="357"/>
    </w:pPr>
  </w:style>
  <w:style w:type="character" w:customStyle="1" w:styleId="Heading2Char">
    <w:name w:val="Heading 2 Char"/>
    <w:basedOn w:val="DefaultParagraphFont"/>
    <w:link w:val="Heading2"/>
    <w:rsid w:val="00C05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0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0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0E9"/>
    <w:rPr>
      <w:rFonts w:ascii="Courier New" w:eastAsia="Times New Roman" w:hAnsi="Courier New" w:cs="Times New Roman"/>
      <w:i/>
      <w:szCs w:val="20"/>
      <w:lang w:eastAsia="en-US"/>
    </w:rPr>
  </w:style>
  <w:style w:type="paragraph" w:customStyle="1" w:styleId="HeadingBase">
    <w:name w:val="Heading Base"/>
    <w:rsid w:val="00C05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0E9"/>
    <w:pPr>
      <w:tabs>
        <w:tab w:val="right" w:leader="dot" w:pos="9072"/>
      </w:tabs>
      <w:ind w:left="567"/>
    </w:pPr>
    <w:rPr>
      <w:szCs w:val="22"/>
    </w:rPr>
  </w:style>
  <w:style w:type="paragraph" w:customStyle="1" w:styleId="TOCBase">
    <w:name w:val="TOC Base"/>
    <w:rsid w:val="00C05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0E9"/>
    <w:pPr>
      <w:tabs>
        <w:tab w:val="right" w:leader="dot" w:pos="9072"/>
      </w:tabs>
      <w:spacing w:before="40" w:after="40"/>
      <w:ind w:left="284"/>
    </w:pPr>
    <w:rPr>
      <w:rFonts w:ascii="Times New Roman" w:hAnsi="Times New Roman"/>
    </w:rPr>
  </w:style>
  <w:style w:type="paragraph" w:styleId="TOC1">
    <w:name w:val="toc 1"/>
    <w:basedOn w:val="TOCBase"/>
    <w:next w:val="Normal"/>
    <w:rsid w:val="00C050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0E9"/>
    <w:rPr>
      <w:rFonts w:ascii="Times New Roman" w:eastAsia="Times New Roman" w:hAnsi="Times New Roman" w:cs="Times New Roman"/>
      <w:sz w:val="16"/>
      <w:lang w:eastAsia="en-US"/>
    </w:rPr>
  </w:style>
  <w:style w:type="paragraph" w:styleId="Title">
    <w:name w:val="Title"/>
    <w:basedOn w:val="HeadingBase"/>
    <w:link w:val="TitleChar"/>
    <w:qFormat/>
    <w:rsid w:val="00C050E9"/>
    <w:pPr>
      <w:spacing w:before="5040"/>
      <w:jc w:val="center"/>
    </w:pPr>
    <w:rPr>
      <w:sz w:val="48"/>
      <w:szCs w:val="72"/>
      <w:lang w:val="en-US"/>
    </w:rPr>
  </w:style>
  <w:style w:type="character" w:customStyle="1" w:styleId="TitleChar">
    <w:name w:val="Title Char"/>
    <w:basedOn w:val="DefaultParagraphFont"/>
    <w:link w:val="Title"/>
    <w:rsid w:val="00C05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0E9"/>
    <w:pPr>
      <w:tabs>
        <w:tab w:val="left" w:pos="3600"/>
        <w:tab w:val="left" w:pos="3958"/>
      </w:tabs>
    </w:pPr>
  </w:style>
  <w:style w:type="paragraph" w:styleId="List">
    <w:name w:val="List"/>
    <w:basedOn w:val="BodyText"/>
    <w:next w:val="BodyText"/>
    <w:rsid w:val="00C050E9"/>
    <w:pPr>
      <w:tabs>
        <w:tab w:val="left" w:pos="340"/>
      </w:tabs>
      <w:spacing w:before="60" w:after="60"/>
      <w:ind w:left="340" w:hanging="340"/>
    </w:pPr>
  </w:style>
  <w:style w:type="paragraph" w:customStyle="1" w:styleId="Note">
    <w:name w:val="Note"/>
    <w:basedOn w:val="BodyText"/>
    <w:rsid w:val="00C050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50E9"/>
    <w:rPr>
      <w:b/>
      <w:spacing w:val="0"/>
    </w:rPr>
  </w:style>
  <w:style w:type="paragraph" w:customStyle="1" w:styleId="SuperTitle">
    <w:name w:val="SuperTitle"/>
    <w:basedOn w:val="Title"/>
    <w:rsid w:val="00C050E9"/>
    <w:pPr>
      <w:framePr w:wrap="auto" w:hAnchor="text" w:y="6049"/>
    </w:pPr>
    <w:rPr>
      <w:color w:val="000000"/>
      <w:sz w:val="40"/>
    </w:rPr>
  </w:style>
  <w:style w:type="paragraph" w:customStyle="1" w:styleId="TOCTitle">
    <w:name w:val="TOCTitle"/>
    <w:basedOn w:val="Heading1"/>
    <w:rsid w:val="00C050E9"/>
    <w:pPr>
      <w:spacing w:after="240"/>
      <w:jc w:val="center"/>
      <w:outlineLvl w:val="9"/>
    </w:pPr>
    <w:rPr>
      <w:caps/>
    </w:rPr>
  </w:style>
  <w:style w:type="paragraph" w:customStyle="1" w:styleId="Version">
    <w:name w:val="Version"/>
    <w:rsid w:val="00C050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0E9"/>
    <w:pPr>
      <w:keepNext w:val="0"/>
      <w:tabs>
        <w:tab w:val="right" w:pos="4176"/>
      </w:tabs>
      <w:ind w:left="198" w:hanging="198"/>
    </w:pPr>
    <w:rPr>
      <w:rFonts w:ascii="Garamond" w:hAnsi="Garamond"/>
    </w:rPr>
  </w:style>
  <w:style w:type="paragraph" w:styleId="IndexHeading">
    <w:name w:val="index heading"/>
    <w:basedOn w:val="Normal"/>
    <w:next w:val="Index1"/>
    <w:semiHidden/>
    <w:rsid w:val="00C050E9"/>
    <w:pPr>
      <w:spacing w:before="120" w:after="120"/>
    </w:pPr>
    <w:rPr>
      <w:rFonts w:ascii="Arial" w:hAnsi="Arial"/>
      <w:b/>
      <w:color w:val="918585"/>
      <w:sz w:val="24"/>
    </w:rPr>
  </w:style>
  <w:style w:type="paragraph" w:styleId="Header">
    <w:name w:val="header"/>
    <w:basedOn w:val="Normal"/>
    <w:link w:val="HeaderChar"/>
    <w:rsid w:val="00C05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0E9"/>
    <w:rPr>
      <w:rFonts w:ascii="Times New Roman" w:eastAsia="Times New Roman" w:hAnsi="Times New Roman" w:cs="Times New Roman"/>
      <w:sz w:val="16"/>
      <w:szCs w:val="20"/>
      <w:lang w:val="en-GB" w:eastAsia="en-US"/>
    </w:rPr>
  </w:style>
  <w:style w:type="paragraph" w:customStyle="1" w:styleId="Chapter">
    <w:name w:val="Chapter"/>
    <w:basedOn w:val="Normal"/>
    <w:rsid w:val="00C050E9"/>
    <w:pPr>
      <w:spacing w:before="240"/>
    </w:pPr>
    <w:rPr>
      <w:rFonts w:ascii="Times New Roman" w:hAnsi="Times New Roman"/>
      <w:smallCaps/>
      <w:spacing w:val="80"/>
      <w:sz w:val="28"/>
    </w:rPr>
  </w:style>
  <w:style w:type="paragraph" w:customStyle="1" w:styleId="InChapter">
    <w:name w:val="InChapter"/>
    <w:basedOn w:val="Heading3"/>
    <w:rsid w:val="00C050E9"/>
    <w:pPr>
      <w:spacing w:after="240"/>
      <w:outlineLvl w:val="9"/>
    </w:pPr>
    <w:rPr>
      <w:noProof/>
    </w:rPr>
  </w:style>
  <w:style w:type="paragraph" w:styleId="Index2">
    <w:name w:val="index 2"/>
    <w:basedOn w:val="Normal"/>
    <w:next w:val="Normal"/>
    <w:semiHidden/>
    <w:rsid w:val="00C050E9"/>
    <w:pPr>
      <w:tabs>
        <w:tab w:val="right" w:pos="4176"/>
      </w:tabs>
      <w:ind w:left="568" w:hanging="284"/>
    </w:pPr>
    <w:rPr>
      <w:rFonts w:ascii="Garamond" w:hAnsi="Garamond"/>
    </w:rPr>
  </w:style>
  <w:style w:type="paragraph" w:customStyle="1" w:styleId="Byline">
    <w:name w:val="Byline"/>
    <w:rsid w:val="00C05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0E9"/>
    <w:pPr>
      <w:tabs>
        <w:tab w:val="clear" w:pos="3600"/>
        <w:tab w:val="clear" w:pos="3958"/>
      </w:tabs>
      <w:jc w:val="right"/>
    </w:pPr>
  </w:style>
  <w:style w:type="character" w:styleId="Emphasis">
    <w:name w:val="Emphasis"/>
    <w:basedOn w:val="DefaultParagraphFont"/>
    <w:qFormat/>
    <w:rsid w:val="00C050E9"/>
    <w:rPr>
      <w:i/>
    </w:rPr>
  </w:style>
  <w:style w:type="paragraph" w:styleId="Caption">
    <w:name w:val="caption"/>
    <w:basedOn w:val="BodyText"/>
    <w:next w:val="Normal"/>
    <w:qFormat/>
    <w:rsid w:val="00C050E9"/>
    <w:pPr>
      <w:framePr w:w="2268" w:hSpace="181" w:vSpace="181" w:wrap="around" w:vAnchor="text" w:hAnchor="page" w:x="1135" w:y="285" w:anchorLock="1"/>
    </w:pPr>
    <w:rPr>
      <w:i/>
    </w:rPr>
  </w:style>
  <w:style w:type="paragraph" w:customStyle="1" w:styleId="MiniTOCTitle">
    <w:name w:val="MiniTOCTitle"/>
    <w:basedOn w:val="Heading4"/>
    <w:rsid w:val="00C050E9"/>
    <w:pPr>
      <w:spacing w:before="240"/>
      <w:outlineLvl w:val="9"/>
    </w:pPr>
    <w:rPr>
      <w:noProof/>
      <w:sz w:val="24"/>
    </w:rPr>
  </w:style>
  <w:style w:type="paragraph" w:customStyle="1" w:styleId="MiniTOCItem">
    <w:name w:val="MiniTOCItem"/>
    <w:basedOn w:val="ListBullet"/>
    <w:rsid w:val="00C050E9"/>
    <w:pPr>
      <w:numPr>
        <w:numId w:val="0"/>
      </w:numPr>
      <w:tabs>
        <w:tab w:val="right" w:leader="dot" w:pos="6521"/>
      </w:tabs>
      <w:spacing w:before="0" w:after="0"/>
    </w:pPr>
  </w:style>
  <w:style w:type="paragraph" w:customStyle="1" w:styleId="TOFTitle">
    <w:name w:val="TOFTitle"/>
    <w:basedOn w:val="TOCTitle"/>
    <w:rsid w:val="00C050E9"/>
  </w:style>
  <w:style w:type="paragraph" w:styleId="TableofFigures">
    <w:name w:val="table of figures"/>
    <w:basedOn w:val="Normal"/>
    <w:next w:val="Normal"/>
    <w:semiHidden/>
    <w:rsid w:val="00C050E9"/>
    <w:pPr>
      <w:tabs>
        <w:tab w:val="right" w:leader="dot" w:pos="9072"/>
      </w:tabs>
      <w:ind w:left="970" w:hanging="403"/>
    </w:pPr>
    <w:rPr>
      <w:rFonts w:ascii="Times New Roman" w:hAnsi="Times New Roman"/>
      <w:b/>
    </w:rPr>
  </w:style>
  <w:style w:type="paragraph" w:styleId="ListNumber">
    <w:name w:val="List Number"/>
    <w:basedOn w:val="List"/>
    <w:rsid w:val="00C050E9"/>
    <w:pPr>
      <w:numPr>
        <w:numId w:val="16"/>
      </w:numPr>
      <w:tabs>
        <w:tab w:val="clear" w:pos="340"/>
      </w:tabs>
    </w:pPr>
  </w:style>
  <w:style w:type="character" w:customStyle="1" w:styleId="WingdingSymbols">
    <w:name w:val="Wingding Symbols"/>
    <w:rsid w:val="00C050E9"/>
    <w:rPr>
      <w:rFonts w:ascii="Wingdings" w:hAnsi="Wingdings"/>
    </w:rPr>
  </w:style>
  <w:style w:type="paragraph" w:customStyle="1" w:styleId="TableHeading">
    <w:name w:val="Table Heading"/>
    <w:basedOn w:val="HeadingBase"/>
    <w:rsid w:val="00C050E9"/>
    <w:pPr>
      <w:keepLines/>
      <w:pBdr>
        <w:bottom w:val="single" w:sz="6" w:space="1" w:color="918585"/>
      </w:pBdr>
      <w:spacing w:before="240"/>
    </w:pPr>
  </w:style>
  <w:style w:type="character" w:customStyle="1" w:styleId="HotSpot">
    <w:name w:val="HotSpot"/>
    <w:rsid w:val="00C050E9"/>
    <w:rPr>
      <w:color w:val="0033CC"/>
      <w:u w:val="none"/>
    </w:rPr>
  </w:style>
  <w:style w:type="paragraph" w:customStyle="1" w:styleId="BodyTextRight">
    <w:name w:val="Body Text Right"/>
    <w:basedOn w:val="BodyText"/>
    <w:rsid w:val="00C050E9"/>
    <w:pPr>
      <w:spacing w:before="0" w:after="0"/>
      <w:jc w:val="right"/>
    </w:pPr>
  </w:style>
  <w:style w:type="paragraph" w:styleId="Index3">
    <w:name w:val="index 3"/>
    <w:basedOn w:val="ListNumber2"/>
    <w:next w:val="Normal"/>
    <w:semiHidden/>
    <w:rsid w:val="00C050E9"/>
    <w:pPr>
      <w:numPr>
        <w:numId w:val="0"/>
      </w:numPr>
      <w:tabs>
        <w:tab w:val="right" w:leader="dot" w:pos="4176"/>
      </w:tabs>
    </w:pPr>
  </w:style>
  <w:style w:type="paragraph" w:styleId="ListNumber2">
    <w:name w:val="List Number 2"/>
    <w:basedOn w:val="List2"/>
    <w:rsid w:val="00C050E9"/>
    <w:pPr>
      <w:numPr>
        <w:numId w:val="11"/>
      </w:numPr>
      <w:tabs>
        <w:tab w:val="clear" w:pos="1060"/>
      </w:tabs>
    </w:pPr>
  </w:style>
  <w:style w:type="paragraph" w:customStyle="1" w:styleId="MarginNote">
    <w:name w:val="Margin Note"/>
    <w:basedOn w:val="BodyText"/>
    <w:rsid w:val="00C05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0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0E9"/>
    <w:rPr>
      <w:sz w:val="32"/>
    </w:rPr>
  </w:style>
  <w:style w:type="paragraph" w:customStyle="1" w:styleId="HeadingProcedure">
    <w:name w:val="Heading Procedure"/>
    <w:basedOn w:val="HeadingBase"/>
    <w:next w:val="Normal"/>
    <w:rsid w:val="00C050E9"/>
    <w:pPr>
      <w:tabs>
        <w:tab w:val="left" w:pos="0"/>
      </w:tabs>
      <w:spacing w:before="120" w:after="60"/>
    </w:pPr>
    <w:rPr>
      <w:i/>
      <w:color w:val="918585"/>
      <w:sz w:val="22"/>
    </w:rPr>
  </w:style>
  <w:style w:type="paragraph" w:customStyle="1" w:styleId="TableBodyText">
    <w:name w:val="Table Body Text"/>
    <w:basedOn w:val="BodyText"/>
    <w:rsid w:val="00C050E9"/>
    <w:pPr>
      <w:spacing w:before="60" w:after="60"/>
    </w:pPr>
  </w:style>
  <w:style w:type="paragraph" w:styleId="ListContinue">
    <w:name w:val="List Continue"/>
    <w:basedOn w:val="List"/>
    <w:rsid w:val="00C050E9"/>
    <w:pPr>
      <w:ind w:firstLine="0"/>
    </w:pPr>
  </w:style>
  <w:style w:type="paragraph" w:customStyle="1" w:styleId="ListNote">
    <w:name w:val="List Note"/>
    <w:basedOn w:val="List"/>
    <w:rsid w:val="00C050E9"/>
    <w:pPr>
      <w:pBdr>
        <w:top w:val="single" w:sz="6" w:space="2" w:color="918585"/>
        <w:bottom w:val="single" w:sz="6" w:space="2" w:color="918585"/>
      </w:pBdr>
      <w:tabs>
        <w:tab w:val="left" w:pos="1021"/>
      </w:tabs>
      <w:ind w:firstLine="0"/>
    </w:pPr>
  </w:style>
  <w:style w:type="paragraph" w:customStyle="1" w:styleId="Warning">
    <w:name w:val="Warning"/>
    <w:basedOn w:val="BodyText"/>
    <w:rsid w:val="00C050E9"/>
    <w:pPr>
      <w:shd w:val="clear" w:color="auto" w:fill="D9D9D9"/>
      <w:tabs>
        <w:tab w:val="left" w:pos="992"/>
      </w:tabs>
      <w:ind w:left="119" w:right="119"/>
    </w:pPr>
    <w:rPr>
      <w:sz w:val="20"/>
    </w:rPr>
  </w:style>
  <w:style w:type="paragraph" w:customStyle="1" w:styleId="MarginIcons">
    <w:name w:val="Margin Icons"/>
    <w:basedOn w:val="BodyText"/>
    <w:rsid w:val="00C05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0E9"/>
    <w:rPr>
      <w:rFonts w:ascii="Courier New" w:hAnsi="Courier New"/>
    </w:rPr>
  </w:style>
  <w:style w:type="paragraph" w:customStyle="1" w:styleId="NoteBullet">
    <w:name w:val="Note Bullet"/>
    <w:basedOn w:val="Note"/>
    <w:rsid w:val="00C050E9"/>
    <w:pPr>
      <w:tabs>
        <w:tab w:val="clear" w:pos="680"/>
      </w:tabs>
      <w:spacing w:before="60" w:after="60"/>
    </w:pPr>
  </w:style>
  <w:style w:type="paragraph" w:customStyle="1" w:styleId="SubHeading2">
    <w:name w:val="SubHeading2"/>
    <w:basedOn w:val="HeadingBase"/>
    <w:rsid w:val="00C050E9"/>
    <w:pPr>
      <w:spacing w:before="240" w:after="60"/>
    </w:pPr>
    <w:rPr>
      <w:sz w:val="20"/>
    </w:rPr>
  </w:style>
  <w:style w:type="paragraph" w:customStyle="1" w:styleId="SubHeading1">
    <w:name w:val="SubHeading1"/>
    <w:basedOn w:val="HeadingBase"/>
    <w:rsid w:val="00C050E9"/>
    <w:pPr>
      <w:spacing w:before="240" w:after="60"/>
    </w:pPr>
    <w:rPr>
      <w:color w:val="918585"/>
      <w:sz w:val="22"/>
    </w:rPr>
  </w:style>
  <w:style w:type="paragraph" w:customStyle="1" w:styleId="SideHeading">
    <w:name w:val="Side Heading"/>
    <w:basedOn w:val="HeadingBase"/>
    <w:rsid w:val="00C05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0E9"/>
    <w:pPr>
      <w:numPr>
        <w:numId w:val="12"/>
      </w:numPr>
    </w:pPr>
  </w:style>
  <w:style w:type="paragraph" w:styleId="PlainText">
    <w:name w:val="Plain Text"/>
    <w:basedOn w:val="Normal"/>
    <w:link w:val="PlainTextChar"/>
    <w:rsid w:val="00C050E9"/>
    <w:rPr>
      <w:sz w:val="20"/>
    </w:rPr>
  </w:style>
  <w:style w:type="character" w:customStyle="1" w:styleId="PlainTextChar">
    <w:name w:val="Plain Text Char"/>
    <w:basedOn w:val="DefaultParagraphFont"/>
    <w:link w:val="PlainText"/>
    <w:rsid w:val="00C050E9"/>
    <w:rPr>
      <w:rFonts w:ascii="Courier New" w:eastAsia="Times New Roman" w:hAnsi="Courier New" w:cs="Times New Roman"/>
      <w:sz w:val="20"/>
      <w:szCs w:val="20"/>
      <w:lang w:eastAsia="en-US"/>
    </w:rPr>
  </w:style>
  <w:style w:type="character" w:customStyle="1" w:styleId="MenuOption">
    <w:name w:val="Menu Option"/>
    <w:basedOn w:val="DefaultParagraphFont"/>
    <w:rsid w:val="00C050E9"/>
    <w:rPr>
      <w:b/>
      <w:smallCaps/>
    </w:rPr>
  </w:style>
  <w:style w:type="paragraph" w:customStyle="1" w:styleId="TableListNumber">
    <w:name w:val="Table List Number"/>
    <w:basedOn w:val="ListNumber"/>
    <w:rsid w:val="00C050E9"/>
    <w:pPr>
      <w:numPr>
        <w:numId w:val="0"/>
      </w:numPr>
    </w:pPr>
  </w:style>
  <w:style w:type="paragraph" w:styleId="TOC4">
    <w:name w:val="toc 4"/>
    <w:basedOn w:val="TOCBase"/>
    <w:next w:val="Normal"/>
    <w:semiHidden/>
    <w:rsid w:val="00C050E9"/>
    <w:pPr>
      <w:tabs>
        <w:tab w:val="right" w:leader="dot" w:pos="9071"/>
      </w:tabs>
      <w:ind w:left="1701"/>
    </w:pPr>
  </w:style>
  <w:style w:type="paragraph" w:customStyle="1" w:styleId="ListAlpha">
    <w:name w:val="List Alpha"/>
    <w:basedOn w:val="List"/>
    <w:rsid w:val="00C050E9"/>
    <w:pPr>
      <w:numPr>
        <w:numId w:val="10"/>
      </w:numPr>
    </w:pPr>
  </w:style>
  <w:style w:type="paragraph" w:customStyle="1" w:styleId="ListAlpha2">
    <w:name w:val="List Alpha 2"/>
    <w:basedOn w:val="List2"/>
    <w:rsid w:val="00C050E9"/>
    <w:pPr>
      <w:numPr>
        <w:numId w:val="9"/>
      </w:numPr>
    </w:pPr>
  </w:style>
  <w:style w:type="paragraph" w:styleId="List2">
    <w:name w:val="List 2"/>
    <w:basedOn w:val="BodyText"/>
    <w:rsid w:val="00C050E9"/>
    <w:pPr>
      <w:tabs>
        <w:tab w:val="left" w:pos="680"/>
      </w:tabs>
      <w:spacing w:before="60" w:after="60"/>
      <w:ind w:left="680" w:hanging="340"/>
    </w:pPr>
  </w:style>
  <w:style w:type="paragraph" w:styleId="List3">
    <w:name w:val="List 3"/>
    <w:basedOn w:val="BodyText"/>
    <w:rsid w:val="00C050E9"/>
    <w:pPr>
      <w:tabs>
        <w:tab w:val="left" w:pos="1021"/>
      </w:tabs>
      <w:spacing w:before="60" w:after="60"/>
      <w:ind w:left="1020" w:hanging="340"/>
    </w:pPr>
  </w:style>
  <w:style w:type="paragraph" w:styleId="List4">
    <w:name w:val="List 4"/>
    <w:basedOn w:val="BodyText"/>
    <w:rsid w:val="00C050E9"/>
    <w:pPr>
      <w:tabs>
        <w:tab w:val="left" w:pos="1361"/>
      </w:tabs>
      <w:spacing w:before="60" w:after="60"/>
      <w:ind w:left="1361" w:hanging="340"/>
    </w:pPr>
  </w:style>
  <w:style w:type="paragraph" w:styleId="List5">
    <w:name w:val="List 5"/>
    <w:basedOn w:val="BodyText"/>
    <w:rsid w:val="00C050E9"/>
    <w:pPr>
      <w:tabs>
        <w:tab w:val="left" w:pos="1701"/>
      </w:tabs>
      <w:spacing w:before="60" w:after="60"/>
      <w:ind w:left="1701" w:hanging="340"/>
    </w:pPr>
  </w:style>
  <w:style w:type="paragraph" w:styleId="ListBullet4">
    <w:name w:val="List Bullet 4"/>
    <w:basedOn w:val="List4"/>
    <w:rsid w:val="00C050E9"/>
    <w:pPr>
      <w:numPr>
        <w:numId w:val="4"/>
      </w:numPr>
      <w:tabs>
        <w:tab w:val="clear" w:pos="1361"/>
      </w:tabs>
    </w:pPr>
  </w:style>
  <w:style w:type="paragraph" w:styleId="ListBullet5">
    <w:name w:val="List Bullet 5"/>
    <w:basedOn w:val="List5"/>
    <w:rsid w:val="00C050E9"/>
    <w:pPr>
      <w:numPr>
        <w:numId w:val="5"/>
      </w:numPr>
    </w:pPr>
  </w:style>
  <w:style w:type="paragraph" w:styleId="ListContinue2">
    <w:name w:val="List Continue 2"/>
    <w:basedOn w:val="List2"/>
    <w:rsid w:val="00C050E9"/>
    <w:pPr>
      <w:ind w:firstLine="0"/>
    </w:pPr>
  </w:style>
  <w:style w:type="paragraph" w:styleId="ListContinue3">
    <w:name w:val="List Continue 3"/>
    <w:basedOn w:val="List3"/>
    <w:rsid w:val="00C050E9"/>
    <w:pPr>
      <w:ind w:left="1021" w:firstLine="0"/>
    </w:pPr>
  </w:style>
  <w:style w:type="paragraph" w:styleId="ListContinue4">
    <w:name w:val="List Continue 4"/>
    <w:basedOn w:val="List4"/>
    <w:rsid w:val="00C050E9"/>
    <w:pPr>
      <w:ind w:firstLine="0"/>
    </w:pPr>
  </w:style>
  <w:style w:type="paragraph" w:styleId="ListContinue5">
    <w:name w:val="List Continue 5"/>
    <w:basedOn w:val="List5"/>
    <w:rsid w:val="00C050E9"/>
    <w:pPr>
      <w:ind w:firstLine="0"/>
    </w:pPr>
  </w:style>
  <w:style w:type="paragraph" w:styleId="ListNumber3">
    <w:name w:val="List Number 3"/>
    <w:basedOn w:val="List3"/>
    <w:rsid w:val="00C050E9"/>
    <w:pPr>
      <w:numPr>
        <w:numId w:val="6"/>
      </w:numPr>
    </w:pPr>
  </w:style>
  <w:style w:type="paragraph" w:styleId="ListNumber4">
    <w:name w:val="List Number 4"/>
    <w:basedOn w:val="List4"/>
    <w:rsid w:val="00C050E9"/>
    <w:pPr>
      <w:numPr>
        <w:numId w:val="7"/>
      </w:numPr>
    </w:pPr>
  </w:style>
  <w:style w:type="paragraph" w:styleId="ListNumber5">
    <w:name w:val="List Number 5"/>
    <w:basedOn w:val="List5"/>
    <w:rsid w:val="00C050E9"/>
    <w:pPr>
      <w:numPr>
        <w:numId w:val="8"/>
      </w:numPr>
    </w:pPr>
  </w:style>
  <w:style w:type="paragraph" w:styleId="BlockText">
    <w:name w:val="Block Text"/>
    <w:basedOn w:val="Normal"/>
    <w:rsid w:val="00C050E9"/>
    <w:pPr>
      <w:spacing w:after="120"/>
      <w:ind w:left="1440" w:right="1440"/>
    </w:pPr>
  </w:style>
  <w:style w:type="character" w:customStyle="1" w:styleId="Subscript">
    <w:name w:val="Subscript"/>
    <w:basedOn w:val="DefaultParagraphFont"/>
    <w:rsid w:val="00C050E9"/>
    <w:rPr>
      <w:sz w:val="16"/>
      <w:vertAlign w:val="subscript"/>
    </w:rPr>
  </w:style>
  <w:style w:type="character" w:customStyle="1" w:styleId="Superscript">
    <w:name w:val="Superscript"/>
    <w:basedOn w:val="DefaultParagraphFont"/>
    <w:rsid w:val="00C050E9"/>
    <w:rPr>
      <w:sz w:val="16"/>
      <w:vertAlign w:val="superscript"/>
    </w:rPr>
  </w:style>
  <w:style w:type="character" w:customStyle="1" w:styleId="Symbols">
    <w:name w:val="Symbols"/>
    <w:basedOn w:val="DefaultParagraphFont"/>
    <w:rsid w:val="00C050E9"/>
    <w:rPr>
      <w:rFonts w:ascii="Symbol" w:hAnsi="Symbol"/>
    </w:rPr>
  </w:style>
  <w:style w:type="character" w:customStyle="1" w:styleId="MenuOptions">
    <w:name w:val="Menu Options"/>
    <w:basedOn w:val="DefaultParagraphFont"/>
    <w:rsid w:val="00C050E9"/>
    <w:rPr>
      <w:rFonts w:ascii="Arial Narrow" w:hAnsi="Arial Narrow"/>
      <w:smallCaps/>
    </w:rPr>
  </w:style>
  <w:style w:type="character" w:customStyle="1" w:styleId="Buttons">
    <w:name w:val="Buttons"/>
    <w:basedOn w:val="DefaultParagraphFont"/>
    <w:rsid w:val="00C050E9"/>
    <w:rPr>
      <w:b/>
    </w:rPr>
  </w:style>
  <w:style w:type="character" w:customStyle="1" w:styleId="Underlined">
    <w:name w:val="Underlined"/>
    <w:basedOn w:val="DefaultParagraphFont"/>
    <w:rsid w:val="00C050E9"/>
    <w:rPr>
      <w:u w:val="single"/>
    </w:rPr>
  </w:style>
  <w:style w:type="paragraph" w:customStyle="1" w:styleId="TableBodyTextRight">
    <w:name w:val="Table Body Text Right"/>
    <w:basedOn w:val="TableBodyText"/>
    <w:rsid w:val="00C050E9"/>
    <w:pPr>
      <w:widowControl w:val="0"/>
      <w:autoSpaceDE w:val="0"/>
      <w:autoSpaceDN w:val="0"/>
      <w:adjustRightInd w:val="0"/>
      <w:jc w:val="right"/>
    </w:pPr>
    <w:rPr>
      <w:rFonts w:cs="Arial"/>
      <w:szCs w:val="18"/>
    </w:rPr>
  </w:style>
  <w:style w:type="paragraph" w:customStyle="1" w:styleId="CopyrightText">
    <w:name w:val="Copyright Text"/>
    <w:basedOn w:val="BodyText"/>
    <w:rsid w:val="00C050E9"/>
    <w:rPr>
      <w:sz w:val="18"/>
    </w:rPr>
  </w:style>
  <w:style w:type="paragraph" w:customStyle="1" w:styleId="BodySmallRight">
    <w:name w:val="Body Small Right"/>
    <w:basedOn w:val="BodyTextRight"/>
    <w:rsid w:val="00C050E9"/>
    <w:rPr>
      <w:sz w:val="18"/>
      <w:szCs w:val="18"/>
    </w:rPr>
  </w:style>
  <w:style w:type="paragraph" w:customStyle="1" w:styleId="MarginEdition">
    <w:name w:val="Margin Edition"/>
    <w:basedOn w:val="MarginNote"/>
    <w:rsid w:val="00C050E9"/>
    <w:pPr>
      <w:spacing w:before="0" w:after="0"/>
    </w:pPr>
    <w:rPr>
      <w:rFonts w:ascii="Times New Roman" w:hAnsi="Times New Roman"/>
      <w:color w:val="999999"/>
    </w:rPr>
  </w:style>
  <w:style w:type="paragraph" w:customStyle="1" w:styleId="Spacer">
    <w:name w:val="Spacer"/>
    <w:basedOn w:val="Normal"/>
    <w:rsid w:val="00C050E9"/>
    <w:rPr>
      <w:sz w:val="2"/>
      <w:szCs w:val="2"/>
    </w:rPr>
  </w:style>
  <w:style w:type="character" w:customStyle="1" w:styleId="Small">
    <w:name w:val="Small"/>
    <w:basedOn w:val="DefaultParagraphFont"/>
    <w:rsid w:val="00C050E9"/>
    <w:rPr>
      <w:sz w:val="16"/>
    </w:rPr>
  </w:style>
  <w:style w:type="paragraph" w:customStyle="1" w:styleId="WideTable">
    <w:name w:val="Wide Table"/>
    <w:basedOn w:val="Normal"/>
    <w:rsid w:val="00C050E9"/>
    <w:pPr>
      <w:ind w:left="-1418"/>
    </w:pPr>
    <w:rPr>
      <w:sz w:val="2"/>
      <w:szCs w:val="2"/>
    </w:rPr>
  </w:style>
  <w:style w:type="character" w:styleId="PageNumber">
    <w:name w:val="page number"/>
    <w:basedOn w:val="DefaultParagraphFont"/>
    <w:rsid w:val="00C050E9"/>
  </w:style>
  <w:style w:type="paragraph" w:styleId="Quote">
    <w:name w:val="Quote"/>
    <w:basedOn w:val="Heading1"/>
    <w:link w:val="QuoteChar"/>
    <w:qFormat/>
    <w:rsid w:val="00C050E9"/>
    <w:rPr>
      <w:b w:val="0"/>
      <w:sz w:val="72"/>
      <w:szCs w:val="72"/>
      <w:lang w:val="en-NZ"/>
    </w:rPr>
  </w:style>
  <w:style w:type="character" w:customStyle="1" w:styleId="QuoteChar">
    <w:name w:val="Quote Char"/>
    <w:basedOn w:val="DefaultParagraphFont"/>
    <w:link w:val="Quote"/>
    <w:rsid w:val="00C05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0E9"/>
    <w:pPr>
      <w:pageBreakBefore/>
    </w:pPr>
  </w:style>
  <w:style w:type="paragraph" w:customStyle="1" w:styleId="Border">
    <w:name w:val="Border"/>
    <w:basedOn w:val="Normal"/>
    <w:qFormat/>
    <w:rsid w:val="00C05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0E9"/>
    <w:rPr>
      <w:b/>
      <w:bCs/>
      <w:i/>
      <w:iCs/>
      <w:color w:val="auto"/>
    </w:rPr>
  </w:style>
  <w:style w:type="paragraph" w:styleId="IntenseQuote">
    <w:name w:val="Intense Quote"/>
    <w:basedOn w:val="Normal"/>
    <w:next w:val="Normal"/>
    <w:link w:val="IntenseQuoteChar"/>
    <w:uiPriority w:val="30"/>
    <w:qFormat/>
    <w:rsid w:val="00C05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0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0E9"/>
    <w:rPr>
      <w:smallCaps/>
      <w:color w:val="auto"/>
      <w:u w:val="single"/>
    </w:rPr>
  </w:style>
  <w:style w:type="character" w:styleId="IntenseReference">
    <w:name w:val="Intense Reference"/>
    <w:basedOn w:val="DefaultParagraphFont"/>
    <w:uiPriority w:val="32"/>
    <w:qFormat/>
    <w:rsid w:val="00C050E9"/>
    <w:rPr>
      <w:b/>
      <w:bCs/>
      <w:smallCaps/>
      <w:color w:val="auto"/>
      <w:spacing w:val="5"/>
      <w:u w:val="single"/>
    </w:rPr>
  </w:style>
  <w:style w:type="paragraph" w:customStyle="1" w:styleId="2ColumnHeading">
    <w:name w:val="2Column Heading"/>
    <w:basedOn w:val="BodyText"/>
    <w:qFormat/>
    <w:rsid w:val="00C050E9"/>
    <w:pPr>
      <w:spacing w:after="60"/>
      <w:ind w:left="-2268"/>
    </w:pPr>
    <w:rPr>
      <w:b/>
    </w:rPr>
  </w:style>
  <w:style w:type="paragraph" w:customStyle="1" w:styleId="Heading1TOC">
    <w:name w:val="Heading1 TOC"/>
    <w:basedOn w:val="Normal"/>
    <w:qFormat/>
    <w:rsid w:val="00C050E9"/>
    <w:pPr>
      <w:spacing w:before="240" w:after="120"/>
    </w:pPr>
    <w:rPr>
      <w:rFonts w:ascii="Times New Roman" w:hAnsi="Times New Roman"/>
      <w:b/>
      <w:sz w:val="32"/>
    </w:rPr>
  </w:style>
  <w:style w:type="paragraph" w:customStyle="1" w:styleId="Heading2TOC">
    <w:name w:val="Heading2 TOC"/>
    <w:basedOn w:val="Normal"/>
    <w:qFormat/>
    <w:rsid w:val="00C050E9"/>
    <w:pPr>
      <w:spacing w:before="240" w:after="60"/>
    </w:pPr>
    <w:rPr>
      <w:rFonts w:ascii="Times New Roman" w:hAnsi="Times New Roman"/>
      <w:b/>
      <w:sz w:val="28"/>
    </w:rPr>
  </w:style>
  <w:style w:type="character" w:customStyle="1" w:styleId="Underline">
    <w:name w:val="Underline"/>
    <w:basedOn w:val="DefaultParagraphFont"/>
    <w:qFormat/>
    <w:rsid w:val="00C050E9"/>
    <w:rPr>
      <w:u w:val="single"/>
    </w:rPr>
  </w:style>
  <w:style w:type="character" w:customStyle="1" w:styleId="BoldandItalics">
    <w:name w:val="Bold and Italics"/>
    <w:qFormat/>
    <w:rsid w:val="00C050E9"/>
    <w:rPr>
      <w:b/>
      <w:i/>
      <w:u w:val="none"/>
    </w:rPr>
  </w:style>
  <w:style w:type="paragraph" w:styleId="BalloonText">
    <w:name w:val="Balloon Text"/>
    <w:basedOn w:val="Normal"/>
    <w:link w:val="BalloonTextChar"/>
    <w:rsid w:val="00C050E9"/>
    <w:rPr>
      <w:rFonts w:ascii="Tahoma" w:hAnsi="Tahoma" w:cs="Tahoma"/>
      <w:sz w:val="16"/>
      <w:szCs w:val="16"/>
    </w:rPr>
  </w:style>
  <w:style w:type="character" w:customStyle="1" w:styleId="BalloonTextChar">
    <w:name w:val="Balloon Text Char"/>
    <w:basedOn w:val="DefaultParagraphFont"/>
    <w:link w:val="BalloonText"/>
    <w:rsid w:val="00C050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0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0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0E9"/>
    <w:rPr>
      <w:b/>
      <w:color w:val="660033"/>
      <w:spacing w:val="0"/>
    </w:rPr>
  </w:style>
  <w:style w:type="paragraph" w:customStyle="1" w:styleId="Nameditemlist">
    <w:name w:val="Named item list"/>
    <w:basedOn w:val="BodyText"/>
    <w:qFormat/>
    <w:rsid w:val="00C050E9"/>
    <w:pPr>
      <w:tabs>
        <w:tab w:val="left" w:pos="2835"/>
      </w:tabs>
      <w:ind w:left="2835" w:hanging="2835"/>
    </w:pPr>
  </w:style>
  <w:style w:type="paragraph" w:customStyle="1" w:styleId="BodyTextnopadding">
    <w:name w:val="Body Text no padding"/>
    <w:basedOn w:val="BodyText"/>
    <w:qFormat/>
    <w:rsid w:val="00C050E9"/>
    <w:pPr>
      <w:spacing w:before="0" w:after="0"/>
    </w:pPr>
  </w:style>
  <w:style w:type="paragraph" w:customStyle="1" w:styleId="BodyTextBold">
    <w:name w:val="Body Text Bold"/>
    <w:basedOn w:val="BodyText"/>
    <w:qFormat/>
    <w:rsid w:val="00C050E9"/>
    <w:rPr>
      <w:b/>
    </w:rPr>
  </w:style>
  <w:style w:type="character" w:styleId="Hyperlink">
    <w:name w:val="Hyperlink"/>
    <w:basedOn w:val="DefaultParagraphFont"/>
    <w:uiPriority w:val="99"/>
    <w:unhideWhenUsed/>
    <w:rsid w:val="00A10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6474</Characters>
  <Application>Microsoft Office Word</Application>
  <DocSecurity>0</DocSecurity>
  <Lines>249</Lines>
  <Paragraphs>141</Paragraphs>
  <ScaleCrop>false</ScaleCrop>
  <Company>Author-it Software Corporation Ltd.</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CPPWMT3010 Maintain waste landfill sites</dc:title>
  <dc:subject>Approved</dc:subject>
  <dc:creator>BuildSkills Australia</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