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850" w:rsidP="00695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CPPWMT3009 Place, compact and cover waste at landfill sites</w:t>
      </w:r>
      <w:r>
        <w:fldChar w:fldCharType="end"/>
      </w:r>
    </w:p>
    <w:p w:rsidR="00695850" w:rsidP="00695850">
      <w:pPr>
        <w:pStyle w:val="Version"/>
        <w:sectPr w:rsidSect="00243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3F6" w:rsidP="002433F6">
      <w:pPr>
        <w:pStyle w:val="SuperHeading"/>
      </w:pPr>
      <w:r w:rsidRPr="002433F6">
        <w:t>CPPWMT3009 Place, compact and cover waste at landfill sites</w:t>
      </w:r>
    </w:p>
    <w:p w:rsidR="00000000" w:rsidRPr="002433F6" w:rsidP="002433F6">
      <w:pPr>
        <w:pStyle w:val="Heading1"/>
      </w:pPr>
      <w:bookmarkStart w:id="1" w:name="O_1070668"/>
      <w:bookmarkEnd w:id="1"/>
      <w:r w:rsidRPr="00243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3F6" w:rsidP="002433F6">
            <w:pPr>
              <w:pStyle w:val="BodyText"/>
            </w:pPr>
            <w:r w:rsidRPr="002433F6">
              <w:t>This version first released with CPP Property Services Training Package Release 10.0.</w:t>
            </w:r>
          </w:p>
          <w:p w:rsidR="00000000" w:rsidRPr="002433F6" w:rsidP="002433F6">
            <w:pPr>
              <w:pStyle w:val="BodyText"/>
            </w:pPr>
            <w:r w:rsidRPr="002433F6">
              <w:t>Supersedes but is not equivalent to:</w:t>
            </w:r>
          </w:p>
          <w:p w:rsidR="00000000" w:rsidRPr="002433F6" w:rsidP="002433F6">
            <w:pPr>
              <w:pStyle w:val="ListBullet"/>
            </w:pPr>
            <w:r w:rsidRPr="002433F6">
              <w:t>CPPWMT3020A Place and compact waste.</w:t>
            </w:r>
          </w:p>
          <w:p w:rsidR="00000000" w:rsidRPr="002433F6" w:rsidP="002433F6">
            <w:pPr>
              <w:pStyle w:val="ListBullet"/>
            </w:pPr>
            <w:r w:rsidRPr="002433F6">
              <w:t>CPPWMT3021A Cover waste.</w:t>
            </w:r>
          </w:p>
        </w:tc>
      </w:tr>
    </w:tbl>
    <w:p w:rsidR="00000000" w:rsidRPr="002433F6" w:rsidP="002433F6">
      <w:pPr>
        <w:pStyle w:val="BodyText"/>
      </w:pPr>
    </w:p>
    <w:p w:rsidR="00000000" w:rsidRPr="002433F6" w:rsidP="002433F6">
      <w:pPr>
        <w:pStyle w:val="AllowPageBreak"/>
      </w:pPr>
    </w:p>
    <w:p w:rsidR="00000000" w:rsidRPr="002433F6" w:rsidP="002433F6">
      <w:pPr>
        <w:pStyle w:val="Heading1"/>
      </w:pPr>
      <w:bookmarkStart w:id="2" w:name="O_1070674"/>
      <w:bookmarkEnd w:id="2"/>
      <w:r w:rsidRPr="002433F6">
        <w:t>Application</w:t>
      </w:r>
    </w:p>
    <w:p w:rsidR="00000000" w:rsidRPr="002433F6" w:rsidP="00695850">
      <w:pPr>
        <w:pStyle w:val="BodyText"/>
      </w:pPr>
      <w:r w:rsidRPr="002433F6">
        <w:t>This unit specifies the skills and knowledge required to operate plant and equipment to place and compact waste at a landfill site, cover the waste to minimise environmental impact and contamination, and improve landfill efficiency. It includes</w:t>
      </w:r>
      <w:r w:rsidRPr="002433F6">
        <w:t xml:space="preserve"> using compaction techniques and placing and compacting waste according to the stage of batter development. It also includes placing a cover which conforms to regulatory requirements.</w:t>
      </w:r>
    </w:p>
    <w:p w:rsidR="00000000" w:rsidRPr="002433F6" w:rsidP="00695850">
      <w:pPr>
        <w:pStyle w:val="BodyText"/>
      </w:pPr>
      <w:r w:rsidRPr="002433F6">
        <w:t>A person who achieves this unit of competency is expected to take respon</w:t>
      </w:r>
      <w:r w:rsidRPr="002433F6">
        <w:t>sibility for completing these tasks with a high degree of self-direction.</w:t>
      </w:r>
    </w:p>
    <w:p w:rsidR="00000000" w:rsidRPr="002433F6" w:rsidP="00695850">
      <w:pPr>
        <w:pStyle w:val="BodyText"/>
      </w:pPr>
      <w:r w:rsidRPr="002433F6">
        <w:t>This unit forms part of the licensing requirements for operating plant and equipment used in waste management. For further information, check with the relevant regulatory authority.</w:t>
      </w:r>
    </w:p>
    <w:p w:rsidR="00000000" w:rsidRPr="002433F6" w:rsidP="002433F6">
      <w:pPr>
        <w:pStyle w:val="Heading1"/>
      </w:pPr>
      <w:bookmarkStart w:id="3" w:name="O_1070673"/>
      <w:bookmarkEnd w:id="3"/>
      <w:r w:rsidRPr="002433F6">
        <w:t>Pre-requisite Unit</w:t>
      </w:r>
    </w:p>
    <w:p w:rsidR="00000000" w:rsidRPr="002433F6" w:rsidP="00695850">
      <w:pPr>
        <w:pStyle w:val="BodyText"/>
      </w:pPr>
      <w:r w:rsidRPr="002433F6">
        <w:t>Nil.</w:t>
      </w:r>
    </w:p>
    <w:p w:rsidR="00000000" w:rsidRPr="002433F6" w:rsidP="002433F6">
      <w:pPr>
        <w:pStyle w:val="Heading1"/>
      </w:pPr>
      <w:bookmarkStart w:id="4" w:name="O_1070672"/>
      <w:bookmarkEnd w:id="4"/>
      <w:r w:rsidRPr="002433F6">
        <w:t>Unit Sector</w:t>
      </w:r>
    </w:p>
    <w:p w:rsidR="00000000" w:rsidRPr="002433F6" w:rsidP="00695850">
      <w:pPr>
        <w:pStyle w:val="BodyText"/>
      </w:pPr>
      <w:r w:rsidRPr="002433F6">
        <w:t>Waste management</w:t>
      </w:r>
    </w:p>
    <w:p w:rsidR="00000000" w:rsidRPr="002433F6" w:rsidP="002433F6">
      <w:pPr>
        <w:pStyle w:val="Heading1"/>
      </w:pPr>
      <w:bookmarkStart w:id="5" w:name="O_1070671"/>
      <w:bookmarkEnd w:id="5"/>
      <w:r w:rsidRPr="002433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Performance criteria describe what needs to be done to demonstrate achievement of the element.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Prepare to place, compact and cover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Review job schedule to confirm work activities for placing, compacting and covering waste in landfill and clar</w:t>
            </w:r>
            <w:r w:rsidRPr="002433F6">
              <w:t>ify issues with relevant persons.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 xml:space="preserve">Review workplace policies and procedures and work health and safety (WHS) requirements for placing, </w:t>
            </w:r>
            <w:r w:rsidRPr="002433F6">
              <w:t>compacting and covering waste at landfill site and apply to work tasks.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Assess landfill</w:t>
            </w:r>
            <w:r w:rsidRPr="002433F6">
              <w:t xml:space="preserve"> cell to confirm batter structure, capacity and waste placement, and cover requirements to meet regulatory requirements.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Select and access required plant and equipment to place, compact and cover waste.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Organise suitable material to cover waste according to workplace and regulatory requirements.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Select, check and use personal protective equipment appropriate for work activities.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 xml:space="preserve">Identify hazards and risks associated with work activities and </w:t>
            </w:r>
            <w:r w:rsidRPr="002433F6">
              <w:t>implement required controls according to workplace WHS requirements.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Conduct pre-operational checks of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Conduct pre-start and basic maintenance checks of plant and associated equipment following manufacturer instructions.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Test operational equipment to confirm correct functioning following manufacturer instructions.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Operate plant to place and compact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Advise relevant persons of impending plant operation to ensure safety and readiness for operation.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Start, operate and drive plant to select and place waste according to workplace and regulatory requirements.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Monitor work area continually and maintain communication with others while operating plant to ensure safety of people and property.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3</w:t>
            </w:r>
            <w:r w:rsidRPr="002433F6">
              <w:t>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Monitor gauges and warning devices to ensure optimal and continuous plant operation and identify potential hazards.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Use compaction techniques to ensure area is compacted according to workplace requirements.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Cover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Place cover over waste according to workplace and regulatory requirements.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Check waste cover to ensure it conforms to regulatory requirements and implement corrective actions as required.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Finalise work tasks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Park and shut down plant in a safe location to avoid damage to plant, obstruction of surrounding site activity and unauthorised use.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Clean plant and associated equipment to remove debris and contamination and ensure readiness for future operation ac</w:t>
            </w:r>
            <w:r w:rsidRPr="002433F6">
              <w:t>cording to workplace requirements.</w:t>
            </w:r>
          </w:p>
        </w:tc>
      </w:tr>
      <w:tr w:rsidTr="00243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3F6">
            <w:pPr>
              <w:pStyle w:val="BodyText"/>
              <w:rPr>
                <w:lang w:val="en-NZ"/>
              </w:rPr>
            </w:pPr>
            <w:r w:rsidRPr="002433F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3F6" w:rsidP="002433F6">
            <w:pPr>
              <w:pStyle w:val="BodyText"/>
            </w:pPr>
            <w:r w:rsidRPr="002433F6">
              <w:t>Complete documentation according to workplace and regulatory requirements.</w:t>
            </w:r>
          </w:p>
        </w:tc>
      </w:tr>
    </w:tbl>
    <w:p w:rsidR="00000000" w:rsidRPr="002433F6" w:rsidP="002433F6">
      <w:pPr>
        <w:pStyle w:val="BodyText"/>
      </w:pPr>
    </w:p>
    <w:p w:rsidR="00000000" w:rsidRPr="002433F6" w:rsidP="002433F6">
      <w:pPr>
        <w:pStyle w:val="AllowPageBreak"/>
      </w:pPr>
    </w:p>
    <w:p w:rsidR="00000000" w:rsidRPr="002433F6" w:rsidP="002433F6">
      <w:pPr>
        <w:pStyle w:val="Heading1"/>
      </w:pPr>
      <w:bookmarkStart w:id="6" w:name="O_1070670"/>
      <w:bookmarkEnd w:id="6"/>
      <w:r w:rsidRPr="002433F6">
        <w:t>Foundation Skills</w:t>
      </w:r>
    </w:p>
    <w:p w:rsidR="00000000" w:rsidRPr="002433F6" w:rsidP="00695850">
      <w:pPr>
        <w:pStyle w:val="BodyText"/>
      </w:pPr>
      <w:r w:rsidRPr="002433F6">
        <w:t>Foundation skills essential to performance are explicit in the performance criteria of this unit of competency.</w:t>
      </w:r>
    </w:p>
    <w:p w:rsidR="00000000" w:rsidRPr="002433F6" w:rsidP="002433F6">
      <w:pPr>
        <w:pStyle w:val="Heading1"/>
      </w:pPr>
      <w:bookmarkStart w:id="7" w:name="O_1070669"/>
      <w:bookmarkEnd w:id="7"/>
      <w:r w:rsidRPr="002433F6">
        <w:t>Unit Mapping Information</w:t>
      </w:r>
    </w:p>
    <w:p w:rsidR="00000000" w:rsidRPr="002433F6" w:rsidP="00695850">
      <w:pPr>
        <w:pStyle w:val="BodyText"/>
      </w:pPr>
      <w:r w:rsidRPr="002433F6">
        <w:t>Supersedes but is not equivalent to:</w:t>
      </w:r>
    </w:p>
    <w:p w:rsidR="00000000" w:rsidRPr="002433F6" w:rsidP="002433F6">
      <w:pPr>
        <w:pStyle w:val="ListBullet"/>
      </w:pPr>
      <w:r w:rsidRPr="002433F6">
        <w:t>CPPWMT3020A Place and compact waste.</w:t>
      </w:r>
    </w:p>
    <w:p w:rsidR="00000000" w:rsidRPr="002433F6" w:rsidP="002433F6">
      <w:pPr>
        <w:pStyle w:val="ListBullet"/>
      </w:pPr>
      <w:r w:rsidRPr="002433F6">
        <w:t>CPPWMT3021A Cover waste.</w:t>
      </w:r>
    </w:p>
    <w:p w:rsidR="00000000" w:rsidRPr="002433F6" w:rsidP="002433F6">
      <w:pPr>
        <w:pStyle w:val="AllowPageBreak"/>
      </w:pPr>
    </w:p>
    <w:p w:rsidR="00000000" w:rsidRPr="002433F6" w:rsidP="002433F6">
      <w:pPr>
        <w:pStyle w:val="Heading1"/>
      </w:pPr>
      <w:bookmarkStart w:id="8" w:name="O_1070662"/>
      <w:bookmarkEnd w:id="8"/>
      <w:r w:rsidRPr="002433F6">
        <w:t>Links</w:t>
      </w:r>
    </w:p>
    <w:p w:rsidR="00000000" w:rsidRPr="002433F6" w:rsidP="00695850">
      <w:pPr>
        <w:pStyle w:val="BodyText"/>
      </w:pPr>
      <w:r w:rsidRPr="002433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10D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433F6" w:rsidP="002433F6"/>
    <w:sectPr w:rsidSect="002433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3F6" w:rsidRPr="00695850" w:rsidP="00695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50" w:rsidP="00243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850" w:rsidP="00243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95850" w:rsidP="00243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3F6" w:rsidRPr="00695850" w:rsidP="00695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50" w:rsidRPr="002D2AF8" w:rsidP="00243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CPPWMT3009 Place, compact and cover waste at landfill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95850" w:rsidP="00243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A4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5AC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3F6"/>
  </w:style>
  <w:style w:type="character" w:customStyle="1" w:styleId="Heading1Char">
    <w:name w:val="Heading 1 Char"/>
    <w:basedOn w:val="DefaultParagraphFont"/>
    <w:link w:val="Heading1"/>
    <w:rsid w:val="00243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3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43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33F6"/>
    <w:rPr>
      <w:b/>
      <w:spacing w:val="0"/>
    </w:rPr>
  </w:style>
  <w:style w:type="paragraph" w:customStyle="1" w:styleId="SuperTitle">
    <w:name w:val="SuperTitle"/>
    <w:basedOn w:val="Title"/>
    <w:rsid w:val="00243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3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3F6"/>
    <w:rPr>
      <w:i/>
    </w:rPr>
  </w:style>
  <w:style w:type="paragraph" w:styleId="Caption">
    <w:name w:val="caption"/>
    <w:basedOn w:val="BodyText"/>
    <w:next w:val="Normal"/>
    <w:qFormat/>
    <w:rsid w:val="00243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3F6"/>
  </w:style>
  <w:style w:type="paragraph" w:styleId="TableofFigures">
    <w:name w:val="table of figures"/>
    <w:basedOn w:val="Normal"/>
    <w:next w:val="Normal"/>
    <w:semiHidden/>
    <w:rsid w:val="00243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3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33F6"/>
    <w:rPr>
      <w:rFonts w:ascii="Wingdings" w:hAnsi="Wingdings"/>
    </w:rPr>
  </w:style>
  <w:style w:type="paragraph" w:customStyle="1" w:styleId="TableHeading">
    <w:name w:val="Table Heading"/>
    <w:basedOn w:val="HeadingBase"/>
    <w:rsid w:val="00243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3F6"/>
    <w:rPr>
      <w:color w:val="0033CC"/>
      <w:u w:val="none"/>
    </w:rPr>
  </w:style>
  <w:style w:type="paragraph" w:customStyle="1" w:styleId="BodyTextRight">
    <w:name w:val="Body Text Right"/>
    <w:basedOn w:val="BodyText"/>
    <w:rsid w:val="00243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3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3F6"/>
    <w:rPr>
      <w:sz w:val="32"/>
    </w:rPr>
  </w:style>
  <w:style w:type="paragraph" w:customStyle="1" w:styleId="HeadingProcedure">
    <w:name w:val="Heading Procedure"/>
    <w:basedOn w:val="HeadingBase"/>
    <w:next w:val="Normal"/>
    <w:rsid w:val="00243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3F6"/>
    <w:pPr>
      <w:spacing w:before="60" w:after="60"/>
    </w:pPr>
  </w:style>
  <w:style w:type="paragraph" w:styleId="ListContinue">
    <w:name w:val="List Continue"/>
    <w:basedOn w:val="List"/>
    <w:rsid w:val="002433F6"/>
    <w:pPr>
      <w:ind w:firstLine="0"/>
    </w:pPr>
  </w:style>
  <w:style w:type="paragraph" w:customStyle="1" w:styleId="ListNote">
    <w:name w:val="List Note"/>
    <w:basedOn w:val="List"/>
    <w:rsid w:val="00243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3F6"/>
    <w:rPr>
      <w:rFonts w:ascii="Courier New" w:hAnsi="Courier New"/>
    </w:rPr>
  </w:style>
  <w:style w:type="paragraph" w:customStyle="1" w:styleId="NoteBullet">
    <w:name w:val="Note Bullet"/>
    <w:basedOn w:val="Note"/>
    <w:rsid w:val="00243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3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3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3F6"/>
    <w:rPr>
      <w:b/>
      <w:smallCaps/>
    </w:rPr>
  </w:style>
  <w:style w:type="paragraph" w:customStyle="1" w:styleId="TableListNumber">
    <w:name w:val="Table List Number"/>
    <w:basedOn w:val="ListNumber"/>
    <w:rsid w:val="00243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3F6"/>
    <w:pPr>
      <w:numPr>
        <w:numId w:val="8"/>
      </w:numPr>
    </w:pPr>
  </w:style>
  <w:style w:type="paragraph" w:customStyle="1" w:styleId="ListAlpha2">
    <w:name w:val="List Alpha 2"/>
    <w:basedOn w:val="List2"/>
    <w:rsid w:val="002433F6"/>
    <w:pPr>
      <w:numPr>
        <w:numId w:val="7"/>
      </w:numPr>
    </w:pPr>
  </w:style>
  <w:style w:type="paragraph" w:styleId="List2">
    <w:name w:val="List 2"/>
    <w:basedOn w:val="BodyText"/>
    <w:rsid w:val="00243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3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3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33F6"/>
    <w:pPr>
      <w:numPr>
        <w:numId w:val="3"/>
      </w:numPr>
    </w:pPr>
  </w:style>
  <w:style w:type="paragraph" w:styleId="ListContinue2">
    <w:name w:val="List Continue 2"/>
    <w:basedOn w:val="List2"/>
    <w:rsid w:val="002433F6"/>
    <w:pPr>
      <w:ind w:firstLine="0"/>
    </w:pPr>
  </w:style>
  <w:style w:type="paragraph" w:styleId="ListContinue3">
    <w:name w:val="List Continue 3"/>
    <w:basedOn w:val="List3"/>
    <w:rsid w:val="002433F6"/>
    <w:pPr>
      <w:ind w:left="1021" w:firstLine="0"/>
    </w:pPr>
  </w:style>
  <w:style w:type="paragraph" w:styleId="ListContinue4">
    <w:name w:val="List Continue 4"/>
    <w:basedOn w:val="List4"/>
    <w:rsid w:val="002433F6"/>
    <w:pPr>
      <w:ind w:firstLine="0"/>
    </w:pPr>
  </w:style>
  <w:style w:type="paragraph" w:styleId="ListContinue5">
    <w:name w:val="List Continue 5"/>
    <w:basedOn w:val="List5"/>
    <w:rsid w:val="002433F6"/>
    <w:pPr>
      <w:ind w:firstLine="0"/>
    </w:pPr>
  </w:style>
  <w:style w:type="paragraph" w:styleId="ListNumber3">
    <w:name w:val="List Number 3"/>
    <w:basedOn w:val="List3"/>
    <w:rsid w:val="002433F6"/>
    <w:pPr>
      <w:numPr>
        <w:numId w:val="4"/>
      </w:numPr>
    </w:pPr>
  </w:style>
  <w:style w:type="paragraph" w:styleId="ListNumber4">
    <w:name w:val="List Number 4"/>
    <w:basedOn w:val="List4"/>
    <w:rsid w:val="002433F6"/>
    <w:pPr>
      <w:numPr>
        <w:numId w:val="5"/>
      </w:numPr>
    </w:pPr>
  </w:style>
  <w:style w:type="paragraph" w:styleId="ListNumber5">
    <w:name w:val="List Number 5"/>
    <w:basedOn w:val="List5"/>
    <w:rsid w:val="002433F6"/>
    <w:pPr>
      <w:numPr>
        <w:numId w:val="6"/>
      </w:numPr>
    </w:pPr>
  </w:style>
  <w:style w:type="paragraph" w:styleId="BlockText">
    <w:name w:val="Block Text"/>
    <w:basedOn w:val="Normal"/>
    <w:rsid w:val="00243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3F6"/>
    <w:rPr>
      <w:sz w:val="16"/>
      <w:vertAlign w:val="superscript"/>
    </w:rPr>
  </w:style>
  <w:style w:type="character" w:customStyle="1" w:styleId="Symbols">
    <w:name w:val="Symbols"/>
    <w:basedOn w:val="DefaultParagraphFont"/>
    <w:rsid w:val="002433F6"/>
    <w:rPr>
      <w:rFonts w:ascii="Symbol" w:hAnsi="Symbol"/>
    </w:rPr>
  </w:style>
  <w:style w:type="character" w:customStyle="1" w:styleId="MenuOptions">
    <w:name w:val="Menu Options"/>
    <w:basedOn w:val="DefaultParagraphFont"/>
    <w:rsid w:val="00243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3F6"/>
    <w:rPr>
      <w:b/>
    </w:rPr>
  </w:style>
  <w:style w:type="character" w:customStyle="1" w:styleId="Underlined">
    <w:name w:val="Underlined"/>
    <w:basedOn w:val="DefaultParagraphFont"/>
    <w:rsid w:val="002433F6"/>
    <w:rPr>
      <w:u w:val="single"/>
    </w:rPr>
  </w:style>
  <w:style w:type="paragraph" w:customStyle="1" w:styleId="TableBodyTextRight">
    <w:name w:val="Table Body Text Right"/>
    <w:basedOn w:val="TableBodyText"/>
    <w:rsid w:val="00243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3F6"/>
    <w:rPr>
      <w:sz w:val="18"/>
    </w:rPr>
  </w:style>
  <w:style w:type="paragraph" w:customStyle="1" w:styleId="BodySmallRight">
    <w:name w:val="Body Small Right"/>
    <w:basedOn w:val="BodyTextRight"/>
    <w:rsid w:val="002433F6"/>
    <w:rPr>
      <w:sz w:val="18"/>
      <w:szCs w:val="18"/>
    </w:rPr>
  </w:style>
  <w:style w:type="paragraph" w:customStyle="1" w:styleId="MarginEdition">
    <w:name w:val="Margin Edition"/>
    <w:basedOn w:val="MarginNote"/>
    <w:rsid w:val="00243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3F6"/>
    <w:rPr>
      <w:sz w:val="2"/>
      <w:szCs w:val="2"/>
    </w:rPr>
  </w:style>
  <w:style w:type="character" w:customStyle="1" w:styleId="Small">
    <w:name w:val="Small"/>
    <w:basedOn w:val="DefaultParagraphFont"/>
    <w:rsid w:val="002433F6"/>
    <w:rPr>
      <w:sz w:val="16"/>
    </w:rPr>
  </w:style>
  <w:style w:type="paragraph" w:customStyle="1" w:styleId="WideTable">
    <w:name w:val="Wide Table"/>
    <w:basedOn w:val="Normal"/>
    <w:rsid w:val="00243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3F6"/>
  </w:style>
  <w:style w:type="paragraph" w:styleId="Quote">
    <w:name w:val="Quote"/>
    <w:basedOn w:val="Heading1"/>
    <w:link w:val="QuoteChar"/>
    <w:qFormat/>
    <w:rsid w:val="00243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3F6"/>
    <w:pPr>
      <w:pageBreakBefore/>
    </w:pPr>
  </w:style>
  <w:style w:type="paragraph" w:customStyle="1" w:styleId="Border">
    <w:name w:val="Border"/>
    <w:basedOn w:val="Normal"/>
    <w:qFormat/>
    <w:rsid w:val="00243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3F6"/>
    <w:rPr>
      <w:u w:val="single"/>
    </w:rPr>
  </w:style>
  <w:style w:type="character" w:customStyle="1" w:styleId="BoldandItalics">
    <w:name w:val="Bold and Italics"/>
    <w:qFormat/>
    <w:rsid w:val="002433F6"/>
    <w:rPr>
      <w:b/>
      <w:i/>
      <w:u w:val="none"/>
    </w:rPr>
  </w:style>
  <w:style w:type="paragraph" w:styleId="BalloonText">
    <w:name w:val="Balloon Text"/>
    <w:basedOn w:val="Normal"/>
    <w:link w:val="BalloonTextChar"/>
    <w:rsid w:val="00243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3F6"/>
    <w:pPr>
      <w:spacing w:before="0" w:after="0"/>
    </w:pPr>
  </w:style>
  <w:style w:type="paragraph" w:customStyle="1" w:styleId="BodyTextBold">
    <w:name w:val="Body Text Bold"/>
    <w:basedOn w:val="BodyText"/>
    <w:qFormat/>
    <w:rsid w:val="002433F6"/>
    <w:rPr>
      <w:b/>
    </w:rPr>
  </w:style>
  <w:style w:type="character" w:styleId="Hyperlink">
    <w:name w:val="Hyperlink"/>
    <w:basedOn w:val="DefaultParagraphFont"/>
    <w:uiPriority w:val="99"/>
    <w:unhideWhenUsed/>
    <w:rsid w:val="00695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3814</Characters>
  <Application>Microsoft Office Word</Application>
  <DocSecurity>0</DocSecurity>
  <Lines>181</Lines>
  <Paragraphs>92</Paragraphs>
  <ScaleCrop>false</ScaleCrop>
  <Company>Author-it Software Corporation Ltd.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CPPWMT3009 Place, compact and cover waste at landfill sites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