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42C" w:rsidP="000B3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CPPWMT3007 Process waste using plant</w:t>
      </w:r>
      <w:r>
        <w:fldChar w:fldCharType="end"/>
      </w:r>
    </w:p>
    <w:p w:rsidR="000B342C" w:rsidP="000B342C">
      <w:pPr>
        <w:pStyle w:val="Version"/>
        <w:sectPr w:rsidSect="006E5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893" w:rsidP="006E5893">
      <w:pPr>
        <w:pStyle w:val="SuperHeading"/>
      </w:pPr>
      <w:r w:rsidRPr="006E5893">
        <w:t>CPPWMT3007 Process waste using plant</w:t>
      </w:r>
    </w:p>
    <w:p w:rsidR="00000000" w:rsidRPr="006E5893" w:rsidP="006E5893">
      <w:pPr>
        <w:pStyle w:val="Heading1"/>
      </w:pPr>
      <w:bookmarkStart w:id="1" w:name="O_1070634"/>
      <w:bookmarkEnd w:id="1"/>
      <w:r w:rsidRPr="006E58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93" w:rsidP="006E5893">
            <w:pPr>
              <w:pStyle w:val="BodyText"/>
            </w:pPr>
            <w:r w:rsidRPr="006E5893">
              <w:t>This version first released with CPP Property Services Training Package Release 10.0.</w:t>
            </w:r>
          </w:p>
          <w:p w:rsidR="00000000" w:rsidRPr="006E5893" w:rsidP="006E5893">
            <w:pPr>
              <w:pStyle w:val="BodyText"/>
            </w:pPr>
            <w:r w:rsidRPr="006E5893">
              <w:t>Supersedes but is not equivalent to:</w:t>
            </w:r>
          </w:p>
          <w:p w:rsidR="00000000" w:rsidRPr="006E5893" w:rsidP="006E5893">
            <w:pPr>
              <w:pStyle w:val="ListBullet"/>
            </w:pPr>
            <w:r w:rsidRPr="006E5893">
              <w:t>CPPWMT3016A Operate waste processing plant</w:t>
            </w:r>
          </w:p>
          <w:p w:rsidR="00000000" w:rsidRPr="006E5893" w:rsidP="006E5893">
            <w:pPr>
              <w:pStyle w:val="ListBullet"/>
            </w:pPr>
            <w:r w:rsidRPr="006E5893">
              <w:t>CPPWMT3038A Process waste.</w:t>
            </w:r>
          </w:p>
        </w:tc>
      </w:tr>
    </w:tbl>
    <w:p w:rsidR="00000000" w:rsidRPr="006E5893" w:rsidP="006E5893">
      <w:pPr>
        <w:pStyle w:val="BodyText"/>
      </w:pPr>
    </w:p>
    <w:p w:rsidR="00000000" w:rsidRPr="006E5893" w:rsidP="006E5893">
      <w:pPr>
        <w:pStyle w:val="AllowPageBreak"/>
      </w:pPr>
    </w:p>
    <w:p w:rsidR="00000000" w:rsidRPr="006E5893" w:rsidP="006E5893">
      <w:pPr>
        <w:pStyle w:val="Heading1"/>
      </w:pPr>
      <w:bookmarkStart w:id="2" w:name="O_1070640"/>
      <w:bookmarkEnd w:id="2"/>
      <w:r w:rsidRPr="006E5893">
        <w:t>Applicatio</w:t>
      </w:r>
      <w:r w:rsidRPr="006E5893">
        <w:t>n</w:t>
      </w:r>
    </w:p>
    <w:p w:rsidR="00000000" w:rsidRPr="006E5893" w:rsidP="000B342C">
      <w:pPr>
        <w:pStyle w:val="BodyText"/>
      </w:pPr>
      <w:r w:rsidRPr="006E5893">
        <w:t>This unit specifies the skills and knowledge required to operate plant to process waste. It includes identifying waste types, ensuring the absence of non-conforming waste streams and selecting and using suitable processing methods. It also includes follo</w:t>
      </w:r>
      <w:r w:rsidRPr="006E5893">
        <w:t>wing manufacturer instructions to operate processing plant, and monitoring plant gauges, warning devices, inputs and outputs to ensure optimal operation and safety.</w:t>
      </w:r>
    </w:p>
    <w:p w:rsidR="00000000" w:rsidRPr="006E5893" w:rsidP="000B342C">
      <w:pPr>
        <w:pStyle w:val="BodyText"/>
      </w:pPr>
      <w:r w:rsidRPr="006E5893">
        <w:t>A person who achieves this unit of competency is expected to take responsibility for comple</w:t>
      </w:r>
      <w:r w:rsidRPr="006E5893">
        <w:t>ting these tasks with a high degree of self-direction.</w:t>
      </w:r>
    </w:p>
    <w:p w:rsidR="00000000" w:rsidRPr="006E5893" w:rsidP="000B342C">
      <w:pPr>
        <w:pStyle w:val="BodyText"/>
      </w:pPr>
      <w:r w:rsidRPr="006E5893">
        <w:t>This unit forms part of the licensing requirements for operating plant and equipment used in waste management. For further information, check with the relevant regulatory authority.</w:t>
      </w:r>
    </w:p>
    <w:p w:rsidR="00000000" w:rsidRPr="006E5893" w:rsidP="006E5893">
      <w:pPr>
        <w:pStyle w:val="Heading1"/>
      </w:pPr>
      <w:bookmarkStart w:id="3" w:name="O_1070639"/>
      <w:bookmarkEnd w:id="3"/>
      <w:r w:rsidRPr="006E5893">
        <w:t>Pre-requisite Unit</w:t>
      </w:r>
    </w:p>
    <w:p w:rsidR="00000000" w:rsidRPr="006E5893" w:rsidP="000B342C">
      <w:pPr>
        <w:pStyle w:val="BodyText"/>
      </w:pPr>
      <w:r w:rsidRPr="006E5893">
        <w:t>Nil.</w:t>
      </w:r>
    </w:p>
    <w:p w:rsidR="00000000" w:rsidRPr="006E5893" w:rsidP="006E5893">
      <w:pPr>
        <w:pStyle w:val="Heading1"/>
      </w:pPr>
      <w:bookmarkStart w:id="4" w:name="O_1070638"/>
      <w:bookmarkEnd w:id="4"/>
      <w:r w:rsidRPr="006E5893">
        <w:t>Unit Sector</w:t>
      </w:r>
    </w:p>
    <w:p w:rsidR="00000000" w:rsidRPr="006E5893" w:rsidP="000B342C">
      <w:pPr>
        <w:pStyle w:val="BodyText"/>
      </w:pPr>
      <w:r w:rsidRPr="006E5893">
        <w:t>Waste management</w:t>
      </w:r>
    </w:p>
    <w:p w:rsidR="00000000" w:rsidRPr="006E5893" w:rsidP="006E5893">
      <w:pPr>
        <w:pStyle w:val="Heading1"/>
      </w:pPr>
      <w:bookmarkStart w:id="5" w:name="O_1070637"/>
      <w:bookmarkEnd w:id="5"/>
      <w:r w:rsidRPr="006E58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Performance criteria describe what needs to be done to demonstrate achievement of the el</w:t>
            </w:r>
            <w:r w:rsidRPr="006E5893">
              <w:t>ement.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Prepare to process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Review job schedule to identify operational requirements for waste processing and clarify issues with relevant persons.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 xml:space="preserve">Review workplace policies and procedures and work health and safety (WHS) requirements for operating </w:t>
            </w:r>
            <w:r w:rsidRPr="006E5893">
              <w:t>waste processing plant and apply to work tasks.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Select and organise equipment, materials and personnel required for processing operation according t</w:t>
            </w:r>
            <w:r w:rsidRPr="006E5893">
              <w:t>o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Select, check and use personal protective equipment appropriate for work activities.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Identify hazards and risks associated with work activities and implement required controls according to workplace WHS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Inspect waste to identify types for processing and confirm the absence of non-conforming waste streams.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Select processing method and confirm suitability for waste types according to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Conduct pre-operational checks of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Conduct pre-start and maintenance checks of plant and associated equipment following manufacturer instructions.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Test operational equipment to confirm correct functioning following manufactur</w:t>
            </w:r>
            <w:r w:rsidRPr="006E5893">
              <w:t>er instructions.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Process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Advise relevant persons of impending plant operation to ensure safety and readiness for operation.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Start and operate plant following manufacturer instructions and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Monitor gauges and warning devices to ensure optimal and continuous plant operation and identify potential hazards.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Monitor waste inputs and processed outputs to ensure constant flow and make required adjustments to ensure safe and efficient operati</w:t>
            </w:r>
            <w:r w:rsidRPr="006E5893">
              <w:t>ons.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Maintain communication with relevant persons to ensure safety during plant operation according to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Check and test waste during processing to ascertain stage of completion and further processing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Identify faults and/or hazardous situation and respond immediately according to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Finalise waste processing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Shut down plant following manufacturer instructions and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Clean plant and associated equipment to remove debris and contamination and ensure readiness for future operation according to workplace requirements.</w:t>
            </w:r>
          </w:p>
        </w:tc>
      </w:tr>
      <w:tr w:rsidTr="006E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893">
            <w:pPr>
              <w:pStyle w:val="BodyText"/>
              <w:rPr>
                <w:lang w:val="en-NZ"/>
              </w:rPr>
            </w:pPr>
            <w:r w:rsidRPr="006E589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893" w:rsidP="006E5893">
            <w:pPr>
              <w:pStyle w:val="BodyText"/>
            </w:pPr>
            <w:r w:rsidRPr="006E5893">
              <w:t>Complete waste processing documentation according to workplace and regulatory requirements.</w:t>
            </w:r>
          </w:p>
        </w:tc>
      </w:tr>
    </w:tbl>
    <w:p w:rsidR="00000000" w:rsidRPr="006E5893" w:rsidP="006E5893">
      <w:pPr>
        <w:pStyle w:val="BodyText"/>
      </w:pPr>
    </w:p>
    <w:p w:rsidR="00000000" w:rsidRPr="006E5893" w:rsidP="006E5893">
      <w:pPr>
        <w:pStyle w:val="AllowPageBreak"/>
      </w:pPr>
    </w:p>
    <w:p w:rsidR="00000000" w:rsidRPr="006E5893" w:rsidP="006E5893">
      <w:pPr>
        <w:pStyle w:val="Heading1"/>
      </w:pPr>
      <w:bookmarkStart w:id="6" w:name="O_1070636"/>
      <w:bookmarkEnd w:id="6"/>
      <w:r w:rsidRPr="006E5893">
        <w:t>Foundation Skills</w:t>
      </w:r>
    </w:p>
    <w:p w:rsidR="00000000" w:rsidRPr="006E5893" w:rsidP="000B342C">
      <w:pPr>
        <w:pStyle w:val="BodyText"/>
      </w:pPr>
      <w:r w:rsidRPr="006E5893">
        <w:t xml:space="preserve">This section describes the language, literacy, numeracy and employment skills essential to performance in this unit but not explicit in the performance criteria: </w:t>
      </w:r>
    </w:p>
    <w:p w:rsidR="00000000" w:rsidRPr="006E5893" w:rsidP="006E5893">
      <w:pPr>
        <w:pStyle w:val="ListBullet"/>
      </w:pPr>
      <w:r w:rsidRPr="006E5893">
        <w:t>numeracy skills to interpret numerical information in g</w:t>
      </w:r>
      <w:r w:rsidRPr="006E5893">
        <w:t>auges.</w:t>
      </w:r>
    </w:p>
    <w:p w:rsidR="00000000" w:rsidRPr="006E5893" w:rsidP="006E5893">
      <w:pPr>
        <w:pStyle w:val="AllowPageBreak"/>
      </w:pPr>
    </w:p>
    <w:p w:rsidR="00000000" w:rsidRPr="006E5893" w:rsidP="006E5893">
      <w:pPr>
        <w:pStyle w:val="Heading1"/>
      </w:pPr>
      <w:bookmarkStart w:id="7" w:name="O_1070635"/>
      <w:bookmarkEnd w:id="7"/>
      <w:r w:rsidRPr="006E5893">
        <w:t>Unit Mapping Information</w:t>
      </w:r>
    </w:p>
    <w:p w:rsidR="00000000" w:rsidRPr="006E5893" w:rsidP="000B342C">
      <w:pPr>
        <w:pStyle w:val="BodyText"/>
      </w:pPr>
      <w:r w:rsidRPr="006E5893">
        <w:t>Supersedes but is not equivalent to:</w:t>
      </w:r>
    </w:p>
    <w:p w:rsidR="00000000" w:rsidRPr="006E5893" w:rsidP="006E5893">
      <w:pPr>
        <w:pStyle w:val="ListBullet"/>
      </w:pPr>
      <w:r w:rsidRPr="006E5893">
        <w:t>CPPWMT3016A Operate waste processing plant</w:t>
      </w:r>
    </w:p>
    <w:p w:rsidR="00000000" w:rsidRPr="006E5893" w:rsidP="006E5893">
      <w:pPr>
        <w:pStyle w:val="ListBullet"/>
      </w:pPr>
      <w:r w:rsidRPr="006E5893">
        <w:t>CPPWMT3038A Process waste.</w:t>
      </w:r>
    </w:p>
    <w:p w:rsidR="00000000" w:rsidRPr="006E5893" w:rsidP="006E5893">
      <w:pPr>
        <w:pStyle w:val="AllowPageBreak"/>
      </w:pPr>
    </w:p>
    <w:p w:rsidR="00000000" w:rsidRPr="006E5893" w:rsidP="006E5893">
      <w:pPr>
        <w:pStyle w:val="Heading1"/>
      </w:pPr>
      <w:bookmarkStart w:id="8" w:name="O_1070628"/>
      <w:bookmarkEnd w:id="8"/>
      <w:r w:rsidRPr="006E5893">
        <w:t>Links</w:t>
      </w:r>
    </w:p>
    <w:p w:rsidR="00000000" w:rsidRPr="006E5893" w:rsidP="000B342C">
      <w:pPr>
        <w:pStyle w:val="BodyText"/>
      </w:pPr>
      <w:r w:rsidRPr="006E589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33B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E5893" w:rsidP="006E5893"/>
    <w:sectPr w:rsidSect="006E5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93" w:rsidRPr="000B342C" w:rsidP="000B3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2C" w:rsidP="006E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42C" w:rsidP="006E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B342C" w:rsidP="006E5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893" w:rsidRPr="000B342C" w:rsidP="000B3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2C" w:rsidRPr="002D2AF8" w:rsidP="006E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CPPWMT3007 Process waste using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B342C" w:rsidP="006E5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E2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EE1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893"/>
  </w:style>
  <w:style w:type="character" w:customStyle="1" w:styleId="Heading1Char">
    <w:name w:val="Heading 1 Char"/>
    <w:basedOn w:val="DefaultParagraphFont"/>
    <w:link w:val="Heading1"/>
    <w:rsid w:val="006E5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8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5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5893"/>
    <w:rPr>
      <w:b/>
      <w:spacing w:val="0"/>
    </w:rPr>
  </w:style>
  <w:style w:type="paragraph" w:customStyle="1" w:styleId="SuperTitle">
    <w:name w:val="SuperTitle"/>
    <w:basedOn w:val="Title"/>
    <w:rsid w:val="006E5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8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893"/>
    <w:rPr>
      <w:i/>
    </w:rPr>
  </w:style>
  <w:style w:type="paragraph" w:styleId="Caption">
    <w:name w:val="caption"/>
    <w:basedOn w:val="BodyText"/>
    <w:next w:val="Normal"/>
    <w:qFormat/>
    <w:rsid w:val="006E5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893"/>
  </w:style>
  <w:style w:type="paragraph" w:styleId="TableofFigures">
    <w:name w:val="table of figures"/>
    <w:basedOn w:val="Normal"/>
    <w:next w:val="Normal"/>
    <w:semiHidden/>
    <w:rsid w:val="006E5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8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893"/>
    <w:rPr>
      <w:rFonts w:ascii="Wingdings" w:hAnsi="Wingdings"/>
    </w:rPr>
  </w:style>
  <w:style w:type="paragraph" w:customStyle="1" w:styleId="TableHeading">
    <w:name w:val="Table Heading"/>
    <w:basedOn w:val="HeadingBase"/>
    <w:rsid w:val="006E5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893"/>
    <w:rPr>
      <w:color w:val="0033CC"/>
      <w:u w:val="none"/>
    </w:rPr>
  </w:style>
  <w:style w:type="paragraph" w:customStyle="1" w:styleId="BodyTextRight">
    <w:name w:val="Body Text Right"/>
    <w:basedOn w:val="BodyText"/>
    <w:rsid w:val="006E5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8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893"/>
    <w:rPr>
      <w:sz w:val="32"/>
    </w:rPr>
  </w:style>
  <w:style w:type="paragraph" w:customStyle="1" w:styleId="HeadingProcedure">
    <w:name w:val="Heading Procedure"/>
    <w:basedOn w:val="HeadingBase"/>
    <w:next w:val="Normal"/>
    <w:rsid w:val="006E5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893"/>
    <w:pPr>
      <w:spacing w:before="60" w:after="60"/>
    </w:pPr>
  </w:style>
  <w:style w:type="paragraph" w:styleId="ListContinue">
    <w:name w:val="List Continue"/>
    <w:basedOn w:val="List"/>
    <w:rsid w:val="006E5893"/>
    <w:pPr>
      <w:ind w:firstLine="0"/>
    </w:pPr>
  </w:style>
  <w:style w:type="paragraph" w:customStyle="1" w:styleId="ListNote">
    <w:name w:val="List Note"/>
    <w:basedOn w:val="List"/>
    <w:rsid w:val="006E5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893"/>
    <w:rPr>
      <w:rFonts w:ascii="Courier New" w:hAnsi="Courier New"/>
    </w:rPr>
  </w:style>
  <w:style w:type="paragraph" w:customStyle="1" w:styleId="NoteBullet">
    <w:name w:val="Note Bullet"/>
    <w:basedOn w:val="Note"/>
    <w:rsid w:val="006E5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8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893"/>
    <w:rPr>
      <w:b/>
      <w:smallCaps/>
    </w:rPr>
  </w:style>
  <w:style w:type="paragraph" w:customStyle="1" w:styleId="TableListNumber">
    <w:name w:val="Table List Number"/>
    <w:basedOn w:val="ListNumber"/>
    <w:rsid w:val="006E5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893"/>
    <w:pPr>
      <w:numPr>
        <w:numId w:val="8"/>
      </w:numPr>
    </w:pPr>
  </w:style>
  <w:style w:type="paragraph" w:customStyle="1" w:styleId="ListAlpha2">
    <w:name w:val="List Alpha 2"/>
    <w:basedOn w:val="List2"/>
    <w:rsid w:val="006E5893"/>
    <w:pPr>
      <w:numPr>
        <w:numId w:val="7"/>
      </w:numPr>
    </w:pPr>
  </w:style>
  <w:style w:type="paragraph" w:styleId="List2">
    <w:name w:val="List 2"/>
    <w:basedOn w:val="BodyText"/>
    <w:rsid w:val="006E5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8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8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893"/>
    <w:pPr>
      <w:numPr>
        <w:numId w:val="3"/>
      </w:numPr>
    </w:pPr>
  </w:style>
  <w:style w:type="paragraph" w:styleId="ListContinue2">
    <w:name w:val="List Continue 2"/>
    <w:basedOn w:val="List2"/>
    <w:rsid w:val="006E5893"/>
    <w:pPr>
      <w:ind w:firstLine="0"/>
    </w:pPr>
  </w:style>
  <w:style w:type="paragraph" w:styleId="ListContinue3">
    <w:name w:val="List Continue 3"/>
    <w:basedOn w:val="List3"/>
    <w:rsid w:val="006E5893"/>
    <w:pPr>
      <w:ind w:left="1021" w:firstLine="0"/>
    </w:pPr>
  </w:style>
  <w:style w:type="paragraph" w:styleId="ListContinue4">
    <w:name w:val="List Continue 4"/>
    <w:basedOn w:val="List4"/>
    <w:rsid w:val="006E5893"/>
    <w:pPr>
      <w:ind w:firstLine="0"/>
    </w:pPr>
  </w:style>
  <w:style w:type="paragraph" w:styleId="ListContinue5">
    <w:name w:val="List Continue 5"/>
    <w:basedOn w:val="List5"/>
    <w:rsid w:val="006E5893"/>
    <w:pPr>
      <w:ind w:firstLine="0"/>
    </w:pPr>
  </w:style>
  <w:style w:type="paragraph" w:styleId="ListNumber3">
    <w:name w:val="List Number 3"/>
    <w:basedOn w:val="List3"/>
    <w:rsid w:val="006E5893"/>
    <w:pPr>
      <w:numPr>
        <w:numId w:val="4"/>
      </w:numPr>
    </w:pPr>
  </w:style>
  <w:style w:type="paragraph" w:styleId="ListNumber4">
    <w:name w:val="List Number 4"/>
    <w:basedOn w:val="List4"/>
    <w:rsid w:val="006E5893"/>
    <w:pPr>
      <w:numPr>
        <w:numId w:val="5"/>
      </w:numPr>
    </w:pPr>
  </w:style>
  <w:style w:type="paragraph" w:styleId="ListNumber5">
    <w:name w:val="List Number 5"/>
    <w:basedOn w:val="List5"/>
    <w:rsid w:val="006E5893"/>
    <w:pPr>
      <w:numPr>
        <w:numId w:val="6"/>
      </w:numPr>
    </w:pPr>
  </w:style>
  <w:style w:type="paragraph" w:styleId="BlockText">
    <w:name w:val="Block Text"/>
    <w:basedOn w:val="Normal"/>
    <w:rsid w:val="006E5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893"/>
    <w:rPr>
      <w:sz w:val="16"/>
      <w:vertAlign w:val="superscript"/>
    </w:rPr>
  </w:style>
  <w:style w:type="character" w:customStyle="1" w:styleId="Symbols">
    <w:name w:val="Symbols"/>
    <w:basedOn w:val="DefaultParagraphFont"/>
    <w:rsid w:val="006E5893"/>
    <w:rPr>
      <w:rFonts w:ascii="Symbol" w:hAnsi="Symbol"/>
    </w:rPr>
  </w:style>
  <w:style w:type="character" w:customStyle="1" w:styleId="MenuOptions">
    <w:name w:val="Menu Options"/>
    <w:basedOn w:val="DefaultParagraphFont"/>
    <w:rsid w:val="006E5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893"/>
    <w:rPr>
      <w:b/>
    </w:rPr>
  </w:style>
  <w:style w:type="character" w:customStyle="1" w:styleId="Underlined">
    <w:name w:val="Underlined"/>
    <w:basedOn w:val="DefaultParagraphFont"/>
    <w:rsid w:val="006E5893"/>
    <w:rPr>
      <w:u w:val="single"/>
    </w:rPr>
  </w:style>
  <w:style w:type="paragraph" w:customStyle="1" w:styleId="TableBodyTextRight">
    <w:name w:val="Table Body Text Right"/>
    <w:basedOn w:val="TableBodyText"/>
    <w:rsid w:val="006E5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893"/>
    <w:rPr>
      <w:sz w:val="18"/>
    </w:rPr>
  </w:style>
  <w:style w:type="paragraph" w:customStyle="1" w:styleId="BodySmallRight">
    <w:name w:val="Body Small Right"/>
    <w:basedOn w:val="BodyTextRight"/>
    <w:rsid w:val="006E5893"/>
    <w:rPr>
      <w:sz w:val="18"/>
      <w:szCs w:val="18"/>
    </w:rPr>
  </w:style>
  <w:style w:type="paragraph" w:customStyle="1" w:styleId="MarginEdition">
    <w:name w:val="Margin Edition"/>
    <w:basedOn w:val="MarginNote"/>
    <w:rsid w:val="006E5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893"/>
    <w:rPr>
      <w:sz w:val="2"/>
      <w:szCs w:val="2"/>
    </w:rPr>
  </w:style>
  <w:style w:type="character" w:customStyle="1" w:styleId="Small">
    <w:name w:val="Small"/>
    <w:basedOn w:val="DefaultParagraphFont"/>
    <w:rsid w:val="006E5893"/>
    <w:rPr>
      <w:sz w:val="16"/>
    </w:rPr>
  </w:style>
  <w:style w:type="paragraph" w:customStyle="1" w:styleId="WideTable">
    <w:name w:val="Wide Table"/>
    <w:basedOn w:val="Normal"/>
    <w:rsid w:val="006E5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893"/>
  </w:style>
  <w:style w:type="paragraph" w:styleId="Quote">
    <w:name w:val="Quote"/>
    <w:basedOn w:val="Heading1"/>
    <w:link w:val="QuoteChar"/>
    <w:qFormat/>
    <w:rsid w:val="006E5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893"/>
    <w:pPr>
      <w:pageBreakBefore/>
    </w:pPr>
  </w:style>
  <w:style w:type="paragraph" w:customStyle="1" w:styleId="Border">
    <w:name w:val="Border"/>
    <w:basedOn w:val="Normal"/>
    <w:qFormat/>
    <w:rsid w:val="006E5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893"/>
    <w:rPr>
      <w:u w:val="single"/>
    </w:rPr>
  </w:style>
  <w:style w:type="character" w:customStyle="1" w:styleId="BoldandItalics">
    <w:name w:val="Bold and Italics"/>
    <w:qFormat/>
    <w:rsid w:val="006E5893"/>
    <w:rPr>
      <w:b/>
      <w:i/>
      <w:u w:val="none"/>
    </w:rPr>
  </w:style>
  <w:style w:type="paragraph" w:styleId="BalloonText">
    <w:name w:val="Balloon Text"/>
    <w:basedOn w:val="Normal"/>
    <w:link w:val="BalloonTextChar"/>
    <w:rsid w:val="006E5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893"/>
    <w:pPr>
      <w:spacing w:before="0" w:after="0"/>
    </w:pPr>
  </w:style>
  <w:style w:type="paragraph" w:customStyle="1" w:styleId="BodyTextBold">
    <w:name w:val="Body Text Bold"/>
    <w:basedOn w:val="BodyText"/>
    <w:qFormat/>
    <w:rsid w:val="006E5893"/>
    <w:rPr>
      <w:b/>
    </w:rPr>
  </w:style>
  <w:style w:type="character" w:styleId="Hyperlink">
    <w:name w:val="Hyperlink"/>
    <w:basedOn w:val="DefaultParagraphFont"/>
    <w:uiPriority w:val="99"/>
    <w:unhideWhenUsed/>
    <w:rsid w:val="000B3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3841</Characters>
  <Application>Microsoft Office Word</Application>
  <DocSecurity>0</DocSecurity>
  <Lines>174</Lines>
  <Paragraphs>90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CPPWMT3007 Process waste using plant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