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6BD" w:rsidP="00A37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CPPWMT3003 Identify and respond to hazards and emergencies in waste management</w:t>
      </w:r>
      <w:r>
        <w:fldChar w:fldCharType="end"/>
      </w:r>
    </w:p>
    <w:p w:rsidR="00A376BD" w:rsidP="00A376BD">
      <w:pPr>
        <w:pStyle w:val="Version"/>
        <w:sectPr w:rsidSect="00D27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363" w:rsidP="00D27363">
      <w:pPr>
        <w:pStyle w:val="SuperHeading"/>
      </w:pPr>
      <w:r w:rsidRPr="00D27363">
        <w:t>CPPWMT3003 Identify and respond to hazards and emergencies in waste management</w:t>
      </w:r>
    </w:p>
    <w:p w:rsidR="00000000" w:rsidRPr="00D27363" w:rsidP="00D27363">
      <w:pPr>
        <w:pStyle w:val="Heading1"/>
      </w:pPr>
      <w:bookmarkStart w:id="1" w:name="O_1070468"/>
      <w:bookmarkEnd w:id="1"/>
      <w:r w:rsidRPr="00D273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63" w:rsidP="00D27363">
            <w:pPr>
              <w:pStyle w:val="BodyText"/>
            </w:pPr>
            <w:r w:rsidRPr="00D27363">
              <w:t>This version first released with CPP Property Services Training Package Release 10.0.</w:t>
            </w:r>
          </w:p>
          <w:p w:rsidR="00000000" w:rsidRPr="00D27363" w:rsidP="00D27363">
            <w:pPr>
              <w:pStyle w:val="BodyText"/>
            </w:pPr>
            <w:r w:rsidRPr="00D27363">
              <w:t>Supersedes but is not equivalent to:</w:t>
            </w:r>
          </w:p>
          <w:p w:rsidR="00000000" w:rsidRPr="00D27363" w:rsidP="00D27363">
            <w:pPr>
              <w:pStyle w:val="ListBullet"/>
            </w:pPr>
            <w:r w:rsidRPr="00D27363">
              <w:t>CPPWMT3011A Respond to waste emergencies.</w:t>
            </w:r>
          </w:p>
          <w:p w:rsidR="00000000" w:rsidRPr="00D27363" w:rsidP="00D27363">
            <w:pPr>
              <w:pStyle w:val="ListBullet"/>
            </w:pPr>
            <w:r w:rsidRPr="00D27363">
              <w:t>CPPWMT3044A Identify wastes and hazards.</w:t>
            </w:r>
          </w:p>
        </w:tc>
      </w:tr>
    </w:tbl>
    <w:p w:rsidR="00000000" w:rsidRPr="00D27363" w:rsidP="00D27363">
      <w:pPr>
        <w:pStyle w:val="BodyText"/>
      </w:pP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2" w:name="O_1070474"/>
      <w:bookmarkEnd w:id="2"/>
      <w:r w:rsidRPr="00D27363">
        <w:t>Application</w:t>
      </w:r>
    </w:p>
    <w:p w:rsidR="00000000" w:rsidRPr="00D27363" w:rsidP="00A376BD">
      <w:pPr>
        <w:pStyle w:val="BodyText"/>
      </w:pPr>
      <w:r w:rsidRPr="00D27363">
        <w:t>This unit specifies the skills and knowledge required to identify, control and report hazards and risks, and recognise and respond to emerge</w:t>
      </w:r>
      <w:r w:rsidRPr="00D27363">
        <w:t>ncies at a waste management site ensuring compliance with legal responsibilities. It includes implementing and monitoring emergency response procedures involving evacuation, isolation and containment, and communicating with others to convey emergency infor</w:t>
      </w:r>
      <w:r w:rsidRPr="00D27363">
        <w:t>mation, and to receive and follow instructions to assist the response. It also includes assisting site clean-up and documenting emergency and response details.</w:t>
      </w:r>
    </w:p>
    <w:p w:rsidR="00000000" w:rsidRPr="00D27363" w:rsidP="00A376BD">
      <w:pPr>
        <w:pStyle w:val="BodyText"/>
      </w:pPr>
      <w:r w:rsidRPr="00D27363">
        <w:t>This unit does not cover emergencies involving vehicle contact with overhead wires.</w:t>
      </w:r>
    </w:p>
    <w:p w:rsidR="00000000" w:rsidRPr="00D27363" w:rsidP="00A376BD">
      <w:pPr>
        <w:pStyle w:val="BodyText"/>
      </w:pPr>
      <w:r w:rsidRPr="00D27363">
        <w:t>A person who achieves this unit of competency is expected to take responsibility for completing these tasks with a high degree of self-direction.</w:t>
      </w:r>
    </w:p>
    <w:p w:rsidR="00000000" w:rsidRPr="00D27363" w:rsidP="00A376BD">
      <w:pPr>
        <w:pStyle w:val="BodyText"/>
      </w:pPr>
      <w:r w:rsidRPr="00D27363">
        <w:t>No licensing, legislative or certification requirements apply to this unit of competency at the time of public</w:t>
      </w:r>
      <w:r w:rsidRPr="00D27363">
        <w:t>ation.</w:t>
      </w:r>
    </w:p>
    <w:p w:rsidR="00000000" w:rsidRPr="00D27363" w:rsidP="00D27363">
      <w:pPr>
        <w:pStyle w:val="Heading1"/>
      </w:pPr>
      <w:bookmarkStart w:id="3" w:name="O_1070473"/>
      <w:bookmarkEnd w:id="3"/>
      <w:r w:rsidRPr="00D27363">
        <w:t>Pre-requisite Unit</w:t>
      </w:r>
    </w:p>
    <w:p w:rsidR="00000000" w:rsidRPr="00D27363" w:rsidP="00A376BD">
      <w:pPr>
        <w:pStyle w:val="BodyText"/>
      </w:pPr>
      <w:r w:rsidRPr="00D27363">
        <w:t>Nil.</w:t>
      </w:r>
    </w:p>
    <w:p w:rsidR="00000000" w:rsidRPr="00D27363" w:rsidP="00D27363">
      <w:pPr>
        <w:pStyle w:val="Heading1"/>
      </w:pPr>
      <w:bookmarkStart w:id="4" w:name="O_1070472"/>
      <w:bookmarkEnd w:id="4"/>
      <w:r w:rsidRPr="00D27363">
        <w:t>Unit Sector</w:t>
      </w:r>
    </w:p>
    <w:p w:rsidR="00000000" w:rsidRPr="00D27363" w:rsidP="00A376BD">
      <w:pPr>
        <w:pStyle w:val="BodyText"/>
      </w:pPr>
      <w:r w:rsidRPr="00D27363">
        <w:t>Waste management</w:t>
      </w:r>
    </w:p>
    <w:p w:rsidR="00000000" w:rsidRPr="00D27363" w:rsidP="00D27363">
      <w:pPr>
        <w:pStyle w:val="Heading1"/>
      </w:pPr>
      <w:bookmarkStart w:id="5" w:name="O_1070471"/>
      <w:bookmarkEnd w:id="5"/>
      <w:r w:rsidRPr="00D273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Performance criteria describe what needs to be done to demonst</w:t>
            </w:r>
            <w:r w:rsidRPr="00D27363">
              <w:t>rate achievement of the element.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Prepare to work safely </w:t>
            </w:r>
            <w:r w:rsidRPr="00D27363">
              <w:t>in waste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Review workplace policies and procedures to understand </w:t>
            </w:r>
            <w:r w:rsidRPr="00D27363">
              <w:t>and comply with work health and safety (WHS) requirements.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Review emergency p</w:t>
            </w:r>
            <w:r w:rsidRPr="00D27363">
              <w:t>rocedures and site management plan to locate alarms, and emergency and communications equipment.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Identify and control hazards and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Select, check and use required personal protective equipment.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Identify, record and report hazards and risks present in the workplace according to WHS requirements.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Implement controls to mitigate identified hazards and risks following workplace policies and procedures and safety data sheets.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Consult with relevant persons to discuss identified hazards and risks and safe work practices to mitigate risks.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Recognise and respond to emergency.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Recognise emergency in waste management operations.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Assess nature and severity of emergency and waste types involved and promptly report to relevant persons.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Implement emergency response procedures to contain and isolate emergency and minimise danger to people, property and the environment according </w:t>
            </w:r>
            <w:r w:rsidRPr="00D27363">
              <w:t>to WHS requirements.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Monitor and continuously assess risk from emergency and modify controls to respond to changing circumstances.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Communicate with relevant persons to convey emergency information and receive and follow instructions to assist emergency response.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Comply with workplace policies and procedures to protect organisational interests associated with emergency.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Finalise emergency </w:t>
            </w:r>
            <w:r w:rsidRPr="00D27363">
              <w:t>response.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Support emergency site clean-up to remove waste, </w:t>
            </w:r>
            <w:r w:rsidRPr="00D27363">
              <w:t>contamination, equipment and hazards according to WHS requirements.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Clean, check and store PPE and report damaged or faulty equipment.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 xml:space="preserve">Document full details of emergency and response according to workplace requirements. </w:t>
            </w:r>
          </w:p>
        </w:tc>
      </w:tr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63" w:rsidP="00D27363">
            <w:pPr>
              <w:pStyle w:val="BodyText"/>
            </w:pPr>
            <w:r w:rsidRPr="00D27363">
              <w:t>Participate in review of emergency according to workplace requirements.</w:t>
            </w:r>
          </w:p>
        </w:tc>
      </w:tr>
    </w:tbl>
    <w:p w:rsidR="00000000" w:rsidRPr="00D27363" w:rsidP="00D27363">
      <w:pPr>
        <w:pStyle w:val="BodyText"/>
      </w:pP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6" w:name="O_1070470"/>
      <w:bookmarkEnd w:id="6"/>
      <w:r w:rsidRPr="00D27363">
        <w:t>Foundation Skills</w:t>
      </w:r>
    </w:p>
    <w:p w:rsidR="00000000" w:rsidRPr="00D27363" w:rsidP="00A376BD">
      <w:pPr>
        <w:pStyle w:val="BodyText"/>
      </w:pPr>
      <w:r w:rsidRPr="00D27363">
        <w:t>Foundation skills essential to performance are expli</w:t>
      </w:r>
      <w:r w:rsidRPr="00D27363">
        <w:t>cit in the performance criteria of this unit of competency.</w:t>
      </w:r>
    </w:p>
    <w:p w:rsidR="00000000" w:rsidRPr="00D27363" w:rsidP="00D27363">
      <w:pPr>
        <w:pStyle w:val="Heading1"/>
      </w:pPr>
      <w:bookmarkStart w:id="7" w:name="O_1070469"/>
      <w:bookmarkEnd w:id="7"/>
      <w:r w:rsidRPr="00D27363">
        <w:t>Unit Mapping Information</w:t>
      </w:r>
    </w:p>
    <w:p w:rsidR="00000000" w:rsidRPr="00D27363" w:rsidP="00A376BD">
      <w:pPr>
        <w:pStyle w:val="BodyText"/>
      </w:pPr>
      <w:r w:rsidRPr="00D27363">
        <w:t>Supersedes but is not equivalent to:</w:t>
      </w:r>
    </w:p>
    <w:p w:rsidR="00000000" w:rsidRPr="00D27363" w:rsidP="00D27363">
      <w:pPr>
        <w:pStyle w:val="ListBullet"/>
      </w:pPr>
      <w:r w:rsidRPr="00D27363">
        <w:t>CPPWMT3011A Respond to waste emergencies.</w:t>
      </w:r>
    </w:p>
    <w:p w:rsidR="00000000" w:rsidRPr="00D27363" w:rsidP="00D27363">
      <w:pPr>
        <w:pStyle w:val="ListBullet"/>
      </w:pPr>
      <w:r w:rsidRPr="00D27363">
        <w:t>CPPWMT3044A Identify wastes and hazards.</w:t>
      </w: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8" w:name="O_1070462"/>
      <w:bookmarkEnd w:id="8"/>
      <w:r w:rsidRPr="00D27363">
        <w:t>Links</w:t>
      </w:r>
    </w:p>
    <w:p w:rsidR="00000000" w:rsidRPr="00D27363" w:rsidP="00A376BD">
      <w:pPr>
        <w:pStyle w:val="BodyText"/>
      </w:pPr>
      <w:r w:rsidRPr="00D273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4AA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7363" w:rsidP="00A376BD">
      <w:pPr>
        <w:pStyle w:val="BodyText"/>
        <w:sectPr w:rsidSect="00D273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363" w:rsidP="00D27363">
      <w:pPr>
        <w:pStyle w:val="SuperHeading"/>
      </w:pPr>
      <w:r w:rsidRPr="00D27363">
        <w:t>Assessment Requirements for CPPWMT3003 Iden</w:t>
      </w:r>
      <w:r w:rsidRPr="00D27363">
        <w:t>tify and respond to hazards and emergencies in waste management</w:t>
      </w:r>
    </w:p>
    <w:p w:rsidR="00000000" w:rsidRPr="00D27363" w:rsidP="00D27363">
      <w:pPr>
        <w:pStyle w:val="Heading1"/>
      </w:pPr>
      <w:bookmarkStart w:id="9" w:name="O_1070464"/>
      <w:bookmarkEnd w:id="9"/>
      <w:r w:rsidRPr="00D273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63">
            <w:pPr>
              <w:pStyle w:val="BodyText"/>
              <w:rPr>
                <w:lang w:val="en-NZ"/>
              </w:rPr>
            </w:pPr>
            <w:r w:rsidRPr="00D273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63" w:rsidP="00D27363">
            <w:pPr>
              <w:pStyle w:val="BodyText"/>
            </w:pPr>
            <w:r w:rsidRPr="00D27363">
              <w:t>This version first released with CPP Property Services Training Package Release 10.0.</w:t>
            </w:r>
          </w:p>
          <w:p w:rsidR="00000000" w:rsidRPr="00D27363" w:rsidP="00D27363">
            <w:pPr>
              <w:pStyle w:val="BodyText"/>
            </w:pPr>
            <w:r w:rsidRPr="00D27363">
              <w:t>Supersedes but is not equivalent to:</w:t>
            </w:r>
          </w:p>
          <w:p w:rsidR="00000000" w:rsidRPr="00D27363" w:rsidP="00D27363">
            <w:pPr>
              <w:pStyle w:val="ListBullet"/>
            </w:pPr>
            <w:r w:rsidRPr="00D27363">
              <w:t>CPPWMT3011A Respond</w:t>
            </w:r>
            <w:r w:rsidRPr="00D27363">
              <w:t xml:space="preserve"> to waste emergencies.</w:t>
            </w:r>
          </w:p>
          <w:p w:rsidR="00000000" w:rsidRPr="00D27363" w:rsidP="00D27363">
            <w:pPr>
              <w:pStyle w:val="ListBullet"/>
            </w:pPr>
            <w:r w:rsidRPr="00D27363">
              <w:t>CPPWMT3044A Identify wastes and hazards.</w:t>
            </w:r>
          </w:p>
        </w:tc>
      </w:tr>
    </w:tbl>
    <w:p w:rsidR="00000000" w:rsidRPr="00D27363" w:rsidP="00D27363">
      <w:pPr>
        <w:pStyle w:val="BodyText"/>
      </w:pP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10" w:name="O_1070467"/>
      <w:bookmarkEnd w:id="10"/>
      <w:r w:rsidRPr="00D27363">
        <w:t>Performance Evidence</w:t>
      </w:r>
    </w:p>
    <w:p w:rsidR="00000000" w:rsidRPr="00D27363" w:rsidP="00A376BD">
      <w:pPr>
        <w:pStyle w:val="BodyText"/>
      </w:pPr>
      <w:r w:rsidRPr="00D27363">
        <w:t>To demonstrate competency, a candidate must meet the performance criteria of this unit by:</w:t>
      </w:r>
    </w:p>
    <w:p w:rsidR="00000000" w:rsidRPr="00D27363" w:rsidP="00D27363">
      <w:pPr>
        <w:pStyle w:val="ListBullet"/>
      </w:pPr>
      <w:r w:rsidRPr="00D27363">
        <w:t>identifying and controlling six different hazards at a waste management site</w:t>
      </w:r>
    </w:p>
    <w:p w:rsidR="00000000" w:rsidRPr="00D27363" w:rsidP="00D27363">
      <w:pPr>
        <w:pStyle w:val="ListBullet"/>
      </w:pPr>
      <w:r w:rsidRPr="00D27363">
        <w:t>identifying and responding to two different types of emergencies associated with waste management operations, selected from the following:</w:t>
      </w:r>
    </w:p>
    <w:p w:rsidR="00000000" w:rsidRPr="00D27363" w:rsidP="00D27363">
      <w:pPr>
        <w:pStyle w:val="ListBullet2"/>
      </w:pPr>
      <w:r w:rsidRPr="00D27363">
        <w:t>chemical reaction</w:t>
      </w:r>
    </w:p>
    <w:p w:rsidR="00000000" w:rsidRPr="00D27363" w:rsidP="00D27363">
      <w:pPr>
        <w:pStyle w:val="ListBullet2"/>
      </w:pPr>
      <w:r w:rsidRPr="00D27363">
        <w:t>contamination</w:t>
      </w:r>
    </w:p>
    <w:p w:rsidR="00000000" w:rsidRPr="00D27363" w:rsidP="00D27363">
      <w:pPr>
        <w:pStyle w:val="ListBullet2"/>
      </w:pPr>
      <w:r w:rsidRPr="00D27363">
        <w:t>fire</w:t>
      </w:r>
    </w:p>
    <w:p w:rsidR="00000000" w:rsidRPr="00D27363" w:rsidP="00D27363">
      <w:pPr>
        <w:pStyle w:val="ListBullet2"/>
      </w:pPr>
      <w:r w:rsidRPr="00D27363">
        <w:t>gas leak</w:t>
      </w:r>
    </w:p>
    <w:p w:rsidR="00000000" w:rsidRPr="00D27363" w:rsidP="00D27363">
      <w:pPr>
        <w:pStyle w:val="ListBullet2"/>
      </w:pPr>
      <w:r w:rsidRPr="00D27363">
        <w:t>medical waste</w:t>
      </w:r>
    </w:p>
    <w:p w:rsidR="00000000" w:rsidRPr="00D27363" w:rsidP="00D27363">
      <w:pPr>
        <w:pStyle w:val="ListBullet2"/>
      </w:pPr>
      <w:r w:rsidRPr="00D27363">
        <w:t>spillage of solvents and liquid waste.</w:t>
      </w: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11" w:name="O_1070466"/>
      <w:bookmarkEnd w:id="11"/>
      <w:r w:rsidRPr="00D27363">
        <w:t>Knowledge Evidence</w:t>
      </w:r>
    </w:p>
    <w:p w:rsidR="00000000" w:rsidRPr="00D27363" w:rsidP="00A376BD">
      <w:pPr>
        <w:pStyle w:val="BodyText"/>
      </w:pPr>
      <w:r w:rsidRPr="00D27363">
        <w:t>To be competent in this unit, a candidate must demonstrate knowledge of:</w:t>
      </w:r>
    </w:p>
    <w:p w:rsidR="00000000" w:rsidRPr="00D27363" w:rsidP="00D27363">
      <w:pPr>
        <w:pStyle w:val="ListBullet"/>
      </w:pPr>
      <w:r w:rsidRPr="00D27363">
        <w:t xml:space="preserve">identification signage used for regulated or prescribed waste including hazardous </w:t>
      </w:r>
      <w:r w:rsidRPr="00D27363">
        <w:t>class, HAZCHEM codes and dangerous goods</w:t>
      </w:r>
    </w:p>
    <w:p w:rsidR="00000000" w:rsidRPr="00D27363" w:rsidP="00D27363">
      <w:pPr>
        <w:pStyle w:val="ListBullet"/>
      </w:pPr>
      <w:r w:rsidRPr="00D27363">
        <w:t>legislative and procedural requirements applicable to identifying hazards and responding to emergencies in waste management:</w:t>
      </w:r>
    </w:p>
    <w:p w:rsidR="00000000" w:rsidRPr="00D27363" w:rsidP="00D27363">
      <w:pPr>
        <w:pStyle w:val="ListBullet2"/>
      </w:pPr>
      <w:r w:rsidRPr="00D27363">
        <w:t>commonwealth, state or territory legislation, regulations, codes of practice and standards including work health and safety (WHS)</w:t>
      </w:r>
    </w:p>
    <w:p w:rsidR="00000000" w:rsidRPr="00D27363" w:rsidP="00D27363">
      <w:pPr>
        <w:pStyle w:val="ListBullet2"/>
      </w:pPr>
      <w:r w:rsidRPr="00D27363">
        <w:t>classifications of dangerous goods and hazardous substances</w:t>
      </w:r>
    </w:p>
    <w:p w:rsidR="00000000" w:rsidRPr="00D27363" w:rsidP="00D27363">
      <w:pPr>
        <w:pStyle w:val="ListBullet2"/>
      </w:pPr>
      <w:r w:rsidRPr="00D27363">
        <w:t>duty of care</w:t>
      </w:r>
    </w:p>
    <w:p w:rsidR="00000000" w:rsidRPr="00D27363" w:rsidP="00D27363">
      <w:pPr>
        <w:pStyle w:val="ListBullet2"/>
      </w:pPr>
      <w:r w:rsidRPr="00D27363">
        <w:t>incident notification</w:t>
      </w:r>
    </w:p>
    <w:p w:rsidR="00000000" w:rsidRPr="00D27363" w:rsidP="00D27363">
      <w:pPr>
        <w:pStyle w:val="ListBullet2"/>
      </w:pPr>
      <w:r w:rsidRPr="00D27363">
        <w:t>licensing</w:t>
      </w:r>
    </w:p>
    <w:p w:rsidR="00000000" w:rsidRPr="00D27363" w:rsidP="00D27363">
      <w:pPr>
        <w:pStyle w:val="ListBullet2"/>
      </w:pPr>
      <w:r w:rsidRPr="00D27363">
        <w:t>recordkeeping</w:t>
      </w:r>
    </w:p>
    <w:p w:rsidR="00000000" w:rsidRPr="00D27363" w:rsidP="00D27363">
      <w:pPr>
        <w:pStyle w:val="ListBullet"/>
      </w:pPr>
      <w:r w:rsidRPr="00D27363">
        <w:t>proced</w:t>
      </w:r>
      <w:r w:rsidRPr="00D27363">
        <w:t>ures for communicating with emergency services personnel during emergency response</w:t>
      </w:r>
    </w:p>
    <w:p w:rsidR="00000000" w:rsidRPr="00D27363" w:rsidP="00D27363">
      <w:pPr>
        <w:pStyle w:val="ListBullet"/>
      </w:pPr>
      <w:r w:rsidRPr="00D27363">
        <w:t>types of emergencies in waste management and associated response procedures:</w:t>
      </w:r>
    </w:p>
    <w:p w:rsidR="00000000" w:rsidRPr="00D27363" w:rsidP="00D27363">
      <w:pPr>
        <w:pStyle w:val="ListBullet2"/>
      </w:pPr>
      <w:r w:rsidRPr="00D27363">
        <w:t>chemical reaction</w:t>
      </w:r>
    </w:p>
    <w:p w:rsidR="00000000" w:rsidRPr="00D27363" w:rsidP="00D27363">
      <w:pPr>
        <w:pStyle w:val="ListBullet2"/>
      </w:pPr>
      <w:r w:rsidRPr="00D27363">
        <w:t>contamination</w:t>
      </w:r>
    </w:p>
    <w:p w:rsidR="00000000" w:rsidRPr="00D27363" w:rsidP="00D27363">
      <w:pPr>
        <w:pStyle w:val="ListBullet2"/>
      </w:pPr>
      <w:r w:rsidRPr="00D27363">
        <w:t>fire</w:t>
      </w:r>
    </w:p>
    <w:p w:rsidR="00000000" w:rsidRPr="00D27363" w:rsidP="00D27363">
      <w:pPr>
        <w:pStyle w:val="ListBullet2"/>
      </w:pPr>
      <w:r w:rsidRPr="00D27363">
        <w:t>gas leak</w:t>
      </w:r>
    </w:p>
    <w:p w:rsidR="00000000" w:rsidRPr="00D27363" w:rsidP="00D27363">
      <w:pPr>
        <w:pStyle w:val="ListBullet2"/>
      </w:pPr>
      <w:r w:rsidRPr="00D27363">
        <w:t>medical waste</w:t>
      </w:r>
    </w:p>
    <w:p w:rsidR="00000000" w:rsidRPr="00D27363" w:rsidP="00D27363">
      <w:pPr>
        <w:pStyle w:val="ListBullet2"/>
      </w:pPr>
      <w:r w:rsidRPr="00D27363">
        <w:t>spillage of solvents and liquid waste</w:t>
      </w:r>
    </w:p>
    <w:p w:rsidR="00000000" w:rsidRPr="00D27363" w:rsidP="00D27363">
      <w:pPr>
        <w:pStyle w:val="ListBullet"/>
      </w:pPr>
      <w:r w:rsidRPr="00D27363">
        <w:t>typical hazards in a waste management workplace and the harm they may cause to people, property and the environment</w:t>
      </w:r>
    </w:p>
    <w:p w:rsidR="00000000" w:rsidRPr="00D27363" w:rsidP="00D27363">
      <w:pPr>
        <w:pStyle w:val="ListBullet"/>
      </w:pPr>
      <w:r w:rsidRPr="00D27363">
        <w:t>waste types, including dangerous goods and hazardous materials</w:t>
      </w:r>
    </w:p>
    <w:p w:rsidR="00000000" w:rsidRPr="00D27363" w:rsidP="00D27363">
      <w:pPr>
        <w:pStyle w:val="ListBullet"/>
      </w:pPr>
      <w:r w:rsidRPr="00D27363">
        <w:t xml:space="preserve">workplace policies and procedures for </w:t>
      </w:r>
      <w:r w:rsidRPr="00D27363">
        <w:t>WHS and emergency response:</w:t>
      </w:r>
    </w:p>
    <w:p w:rsidR="00000000" w:rsidRPr="00D27363" w:rsidP="00D27363">
      <w:pPr>
        <w:pStyle w:val="ListBullet2"/>
      </w:pPr>
      <w:r w:rsidRPr="00D27363">
        <w:t>communication, consultation and participation</w:t>
      </w:r>
    </w:p>
    <w:p w:rsidR="00000000" w:rsidRPr="00D27363" w:rsidP="00D27363">
      <w:pPr>
        <w:pStyle w:val="ListBullet2"/>
      </w:pPr>
      <w:r w:rsidRPr="00D27363">
        <w:t>documentation and reporting including hazard and incident notification</w:t>
      </w:r>
    </w:p>
    <w:p w:rsidR="00000000" w:rsidRPr="00D27363" w:rsidP="00D27363">
      <w:pPr>
        <w:pStyle w:val="ListBullet2"/>
      </w:pPr>
      <w:r w:rsidRPr="00D27363">
        <w:t>emergency containment and isolation</w:t>
      </w:r>
    </w:p>
    <w:p w:rsidR="00000000" w:rsidRPr="00D27363" w:rsidP="00D27363">
      <w:pPr>
        <w:pStyle w:val="ListBullet2"/>
      </w:pPr>
      <w:r w:rsidRPr="00D27363">
        <w:t>evacuation</w:t>
      </w:r>
    </w:p>
    <w:p w:rsidR="00000000" w:rsidRPr="00D27363" w:rsidP="00D27363">
      <w:pPr>
        <w:pStyle w:val="ListBullet2"/>
      </w:pPr>
      <w:r w:rsidRPr="00D27363">
        <w:t>hazard identification and control using the hierarchy of contro</w:t>
      </w:r>
      <w:r w:rsidRPr="00D27363">
        <w:t>l</w:t>
      </w:r>
    </w:p>
    <w:p w:rsidR="00000000" w:rsidRPr="00D27363" w:rsidP="00D27363">
      <w:pPr>
        <w:pStyle w:val="ListBullet2"/>
      </w:pPr>
      <w:r w:rsidRPr="00D27363">
        <w:t>injury, dangerous occurrence and incident response and reporting</w:t>
      </w:r>
    </w:p>
    <w:p w:rsidR="00000000" w:rsidRPr="00D27363" w:rsidP="00D27363">
      <w:pPr>
        <w:pStyle w:val="ListBullet2"/>
      </w:pPr>
      <w:r w:rsidRPr="00D27363">
        <w:t>plant and equipment shutdown and isolation</w:t>
      </w:r>
    </w:p>
    <w:p w:rsidR="00000000" w:rsidRPr="00D27363" w:rsidP="00D27363">
      <w:pPr>
        <w:pStyle w:val="ListBullet2"/>
      </w:pPr>
      <w:r w:rsidRPr="00D27363">
        <w:t xml:space="preserve">personal protective equipment </w:t>
      </w:r>
    </w:p>
    <w:p w:rsidR="00000000" w:rsidRPr="00D27363" w:rsidP="00D27363">
      <w:pPr>
        <w:pStyle w:val="ListBullet2"/>
      </w:pPr>
      <w:r w:rsidRPr="00D27363">
        <w:t>risk assessment and management:</w:t>
      </w:r>
    </w:p>
    <w:p w:rsidR="00000000" w:rsidRPr="00D27363" w:rsidP="00D27363">
      <w:pPr>
        <w:pStyle w:val="ListBullet3"/>
      </w:pPr>
      <w:r w:rsidRPr="00D27363">
        <w:t>principles and purpose of risk management</w:t>
      </w:r>
    </w:p>
    <w:p w:rsidR="00000000" w:rsidRPr="00D27363" w:rsidP="00D27363">
      <w:pPr>
        <w:pStyle w:val="ListBullet3"/>
      </w:pPr>
      <w:r w:rsidRPr="00D27363">
        <w:t>processes for conducting risk assessment</w:t>
      </w:r>
    </w:p>
    <w:p w:rsidR="00000000" w:rsidRPr="00D27363" w:rsidP="00D27363">
      <w:pPr>
        <w:pStyle w:val="ListBullet3"/>
      </w:pPr>
      <w:r w:rsidRPr="00D27363">
        <w:t>hazard identification by job, analysis and work site inspections</w:t>
      </w:r>
    </w:p>
    <w:p w:rsidR="00000000" w:rsidRPr="00D27363" w:rsidP="00D27363">
      <w:pPr>
        <w:pStyle w:val="ListBullet3"/>
      </w:pPr>
      <w:r w:rsidRPr="00D27363">
        <w:t>recording hazards and risk assessments</w:t>
      </w:r>
    </w:p>
    <w:p w:rsidR="00000000" w:rsidRPr="00D27363" w:rsidP="00D27363">
      <w:pPr>
        <w:pStyle w:val="ListBullet2"/>
      </w:pPr>
      <w:r w:rsidRPr="00D27363">
        <w:t>signalling techniques.</w:t>
      </w:r>
    </w:p>
    <w:p w:rsidR="00000000" w:rsidRPr="00D27363" w:rsidP="00D27363">
      <w:pPr>
        <w:pStyle w:val="AllowPageBreak"/>
      </w:pPr>
    </w:p>
    <w:p w:rsidR="00000000" w:rsidRPr="00D27363" w:rsidP="00D27363">
      <w:pPr>
        <w:pStyle w:val="Heading1"/>
      </w:pPr>
      <w:bookmarkStart w:id="12" w:name="O_1070465"/>
      <w:bookmarkEnd w:id="12"/>
      <w:r w:rsidRPr="00D27363">
        <w:t>Assessment Conditions</w:t>
      </w:r>
    </w:p>
    <w:p w:rsidR="00000000" w:rsidRPr="00D27363" w:rsidP="00A376BD">
      <w:pPr>
        <w:pStyle w:val="BodyText"/>
      </w:pPr>
      <w:r w:rsidRPr="00D27363">
        <w:t>Assessors must meet the requirements for assessors contained in the Standards for Regi</w:t>
      </w:r>
      <w:r w:rsidRPr="00D27363">
        <w:t>stered Training Organisations.</w:t>
      </w:r>
    </w:p>
    <w:p w:rsidR="00000000" w:rsidRPr="00D27363" w:rsidP="00A376BD">
      <w:pPr>
        <w:pStyle w:val="BodyText"/>
      </w:pPr>
      <w:r w:rsidRPr="00D27363">
        <w:t>Assessment must be conducted in the workplace or in a simulated workplace environment using realistic workplace conditions, materials, activities, responsibilities, procedures, safety requirements and environmental considerat</w:t>
      </w:r>
      <w:r w:rsidRPr="00D27363">
        <w:t xml:space="preserve">ions. </w:t>
      </w:r>
    </w:p>
    <w:p w:rsidR="00000000" w:rsidRPr="00D27363" w:rsidP="00A376BD">
      <w:pPr>
        <w:pStyle w:val="BodyText"/>
      </w:pPr>
      <w:r w:rsidRPr="00D27363">
        <w:t>Candidates must have access to workplace policies and procedures, WHS information and documentation, waste, equipment and hazard and emergency scenarios required to achieve the performance evidence.</w:t>
      </w:r>
    </w:p>
    <w:p w:rsidR="00000000" w:rsidRPr="00D27363" w:rsidP="00D27363">
      <w:pPr>
        <w:pStyle w:val="Heading1"/>
      </w:pPr>
      <w:bookmarkStart w:id="13" w:name="O_1070463"/>
      <w:bookmarkEnd w:id="13"/>
      <w:r w:rsidRPr="00D27363">
        <w:t>Links</w:t>
      </w:r>
    </w:p>
    <w:p w:rsidR="00000000" w:rsidRPr="00D27363" w:rsidP="00A376BD">
      <w:pPr>
        <w:pStyle w:val="BodyText"/>
      </w:pPr>
      <w:r w:rsidRPr="00D273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4AA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7363" w:rsidP="00D27363"/>
    <w:sectPr w:rsidSect="00D273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 w:rsidRPr="00A376BD" w:rsidP="00A37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D" w:rsidP="00D27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6BD" w:rsidP="00D27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76BD" w:rsidP="00D273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 w:rsidP="00D27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6BD">
      <w:t>Approved</w:t>
    </w:r>
    <w:r w:rsidR="00A376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6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6BD">
      <w:rPr>
        <w:noProof/>
      </w:rPr>
      <w:t>4</w:t>
    </w:r>
    <w:r>
      <w:rPr>
        <w:noProof/>
      </w:rPr>
      <w:fldChar w:fldCharType="end"/>
    </w:r>
  </w:p>
  <w:p w:rsidR="00D27363" w:rsidP="00D27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6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6BD">
      <w:t>BuildSkills Australia</w:t>
    </w:r>
    <w:r w:rsidR="00A376BD">
      <w:fldChar w:fldCharType="end"/>
    </w:r>
  </w:p>
  <w:p w:rsidR="00D27363" w:rsidP="00D27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363" w:rsidRPr="00A376BD" w:rsidP="00A37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D" w:rsidRPr="002D2AF8" w:rsidP="00D27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CPPWMT3003 Identify and respond to hazards and emergencies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76BD" w:rsidP="00D273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63" w:rsidRPr="002D2AF8" w:rsidP="00D27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6BD">
      <w:t>CPPWMT3003 Identify and respond to hazards and emergencies in waste management</w:t>
    </w:r>
    <w:r w:rsidR="00A376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6BD">
      <w:rPr>
        <w:noProof/>
      </w:rPr>
      <w:t>2 March 2025</w:t>
    </w:r>
    <w:r>
      <w:fldChar w:fldCharType="end"/>
    </w:r>
  </w:p>
  <w:p w:rsidR="00D27363" w:rsidP="00D27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A5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47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E0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363"/>
  </w:style>
  <w:style w:type="character" w:customStyle="1" w:styleId="Heading1Char">
    <w:name w:val="Heading 1 Char"/>
    <w:basedOn w:val="DefaultParagraphFont"/>
    <w:link w:val="Heading1"/>
    <w:rsid w:val="00D27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3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73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7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73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7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7363"/>
    <w:rPr>
      <w:b/>
      <w:spacing w:val="0"/>
    </w:rPr>
  </w:style>
  <w:style w:type="paragraph" w:customStyle="1" w:styleId="SuperTitle">
    <w:name w:val="SuperTitle"/>
    <w:basedOn w:val="Title"/>
    <w:rsid w:val="00D27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363"/>
    <w:rPr>
      <w:i/>
    </w:rPr>
  </w:style>
  <w:style w:type="paragraph" w:styleId="Caption">
    <w:name w:val="caption"/>
    <w:basedOn w:val="BodyText"/>
    <w:next w:val="Normal"/>
    <w:qFormat/>
    <w:rsid w:val="00D27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363"/>
  </w:style>
  <w:style w:type="paragraph" w:styleId="TableofFigures">
    <w:name w:val="table of figures"/>
    <w:basedOn w:val="Normal"/>
    <w:next w:val="Normal"/>
    <w:semiHidden/>
    <w:rsid w:val="00D27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3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7363"/>
    <w:rPr>
      <w:rFonts w:ascii="Wingdings" w:hAnsi="Wingdings"/>
    </w:rPr>
  </w:style>
  <w:style w:type="paragraph" w:customStyle="1" w:styleId="TableHeading">
    <w:name w:val="Table Heading"/>
    <w:basedOn w:val="HeadingBase"/>
    <w:rsid w:val="00D27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363"/>
    <w:rPr>
      <w:color w:val="0033CC"/>
      <w:u w:val="none"/>
    </w:rPr>
  </w:style>
  <w:style w:type="paragraph" w:customStyle="1" w:styleId="BodyTextRight">
    <w:name w:val="Body Text Right"/>
    <w:basedOn w:val="BodyText"/>
    <w:rsid w:val="00D27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3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363"/>
    <w:rPr>
      <w:sz w:val="32"/>
    </w:rPr>
  </w:style>
  <w:style w:type="paragraph" w:customStyle="1" w:styleId="HeadingProcedure">
    <w:name w:val="Heading Procedure"/>
    <w:basedOn w:val="HeadingBase"/>
    <w:next w:val="Normal"/>
    <w:rsid w:val="00D27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363"/>
    <w:pPr>
      <w:spacing w:before="60" w:after="60"/>
    </w:pPr>
  </w:style>
  <w:style w:type="paragraph" w:styleId="ListContinue">
    <w:name w:val="List Continue"/>
    <w:basedOn w:val="List"/>
    <w:rsid w:val="00D27363"/>
    <w:pPr>
      <w:ind w:firstLine="0"/>
    </w:pPr>
  </w:style>
  <w:style w:type="paragraph" w:customStyle="1" w:styleId="ListNote">
    <w:name w:val="List Note"/>
    <w:basedOn w:val="List"/>
    <w:rsid w:val="00D27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363"/>
    <w:rPr>
      <w:rFonts w:ascii="Courier New" w:hAnsi="Courier New"/>
    </w:rPr>
  </w:style>
  <w:style w:type="paragraph" w:customStyle="1" w:styleId="NoteBullet">
    <w:name w:val="Note Bullet"/>
    <w:basedOn w:val="Note"/>
    <w:rsid w:val="00D27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3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7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363"/>
    <w:rPr>
      <w:b/>
      <w:smallCaps/>
    </w:rPr>
  </w:style>
  <w:style w:type="paragraph" w:customStyle="1" w:styleId="TableListNumber">
    <w:name w:val="Table List Number"/>
    <w:basedOn w:val="ListNumber"/>
    <w:rsid w:val="00D27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363"/>
    <w:pPr>
      <w:numPr>
        <w:numId w:val="10"/>
      </w:numPr>
    </w:pPr>
  </w:style>
  <w:style w:type="paragraph" w:customStyle="1" w:styleId="ListAlpha2">
    <w:name w:val="List Alpha 2"/>
    <w:basedOn w:val="List2"/>
    <w:rsid w:val="00D27363"/>
    <w:pPr>
      <w:numPr>
        <w:numId w:val="9"/>
      </w:numPr>
    </w:pPr>
  </w:style>
  <w:style w:type="paragraph" w:styleId="List2">
    <w:name w:val="List 2"/>
    <w:basedOn w:val="BodyText"/>
    <w:rsid w:val="00D27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3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73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7363"/>
    <w:pPr>
      <w:numPr>
        <w:numId w:val="5"/>
      </w:numPr>
    </w:pPr>
  </w:style>
  <w:style w:type="paragraph" w:styleId="ListContinue2">
    <w:name w:val="List Continue 2"/>
    <w:basedOn w:val="List2"/>
    <w:rsid w:val="00D27363"/>
    <w:pPr>
      <w:ind w:firstLine="0"/>
    </w:pPr>
  </w:style>
  <w:style w:type="paragraph" w:styleId="ListContinue3">
    <w:name w:val="List Continue 3"/>
    <w:basedOn w:val="List3"/>
    <w:rsid w:val="00D27363"/>
    <w:pPr>
      <w:ind w:left="1021" w:firstLine="0"/>
    </w:pPr>
  </w:style>
  <w:style w:type="paragraph" w:styleId="ListContinue4">
    <w:name w:val="List Continue 4"/>
    <w:basedOn w:val="List4"/>
    <w:rsid w:val="00D27363"/>
    <w:pPr>
      <w:ind w:firstLine="0"/>
    </w:pPr>
  </w:style>
  <w:style w:type="paragraph" w:styleId="ListContinue5">
    <w:name w:val="List Continue 5"/>
    <w:basedOn w:val="List5"/>
    <w:rsid w:val="00D27363"/>
    <w:pPr>
      <w:ind w:firstLine="0"/>
    </w:pPr>
  </w:style>
  <w:style w:type="paragraph" w:styleId="ListNumber3">
    <w:name w:val="List Number 3"/>
    <w:basedOn w:val="List3"/>
    <w:rsid w:val="00D27363"/>
    <w:pPr>
      <w:numPr>
        <w:numId w:val="6"/>
      </w:numPr>
    </w:pPr>
  </w:style>
  <w:style w:type="paragraph" w:styleId="ListNumber4">
    <w:name w:val="List Number 4"/>
    <w:basedOn w:val="List4"/>
    <w:rsid w:val="00D27363"/>
    <w:pPr>
      <w:numPr>
        <w:numId w:val="7"/>
      </w:numPr>
    </w:pPr>
  </w:style>
  <w:style w:type="paragraph" w:styleId="ListNumber5">
    <w:name w:val="List Number 5"/>
    <w:basedOn w:val="List5"/>
    <w:rsid w:val="00D27363"/>
    <w:pPr>
      <w:numPr>
        <w:numId w:val="8"/>
      </w:numPr>
    </w:pPr>
  </w:style>
  <w:style w:type="paragraph" w:styleId="BlockText">
    <w:name w:val="Block Text"/>
    <w:basedOn w:val="Normal"/>
    <w:rsid w:val="00D27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363"/>
    <w:rPr>
      <w:sz w:val="16"/>
      <w:vertAlign w:val="superscript"/>
    </w:rPr>
  </w:style>
  <w:style w:type="character" w:customStyle="1" w:styleId="Symbols">
    <w:name w:val="Symbols"/>
    <w:basedOn w:val="DefaultParagraphFont"/>
    <w:rsid w:val="00D27363"/>
    <w:rPr>
      <w:rFonts w:ascii="Symbol" w:hAnsi="Symbol"/>
    </w:rPr>
  </w:style>
  <w:style w:type="character" w:customStyle="1" w:styleId="MenuOptions">
    <w:name w:val="Menu Options"/>
    <w:basedOn w:val="DefaultParagraphFont"/>
    <w:rsid w:val="00D27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363"/>
    <w:rPr>
      <w:b/>
    </w:rPr>
  </w:style>
  <w:style w:type="character" w:customStyle="1" w:styleId="Underlined">
    <w:name w:val="Underlined"/>
    <w:basedOn w:val="DefaultParagraphFont"/>
    <w:rsid w:val="00D27363"/>
    <w:rPr>
      <w:u w:val="single"/>
    </w:rPr>
  </w:style>
  <w:style w:type="paragraph" w:customStyle="1" w:styleId="TableBodyTextRight">
    <w:name w:val="Table Body Text Right"/>
    <w:basedOn w:val="TableBodyText"/>
    <w:rsid w:val="00D27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363"/>
    <w:rPr>
      <w:sz w:val="18"/>
    </w:rPr>
  </w:style>
  <w:style w:type="paragraph" w:customStyle="1" w:styleId="BodySmallRight">
    <w:name w:val="Body Small Right"/>
    <w:basedOn w:val="BodyTextRight"/>
    <w:rsid w:val="00D27363"/>
    <w:rPr>
      <w:sz w:val="18"/>
      <w:szCs w:val="18"/>
    </w:rPr>
  </w:style>
  <w:style w:type="paragraph" w:customStyle="1" w:styleId="MarginEdition">
    <w:name w:val="Margin Edition"/>
    <w:basedOn w:val="MarginNote"/>
    <w:rsid w:val="00D27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363"/>
    <w:rPr>
      <w:sz w:val="2"/>
      <w:szCs w:val="2"/>
    </w:rPr>
  </w:style>
  <w:style w:type="character" w:customStyle="1" w:styleId="Small">
    <w:name w:val="Small"/>
    <w:basedOn w:val="DefaultParagraphFont"/>
    <w:rsid w:val="00D27363"/>
    <w:rPr>
      <w:sz w:val="16"/>
    </w:rPr>
  </w:style>
  <w:style w:type="paragraph" w:customStyle="1" w:styleId="WideTable">
    <w:name w:val="Wide Table"/>
    <w:basedOn w:val="Normal"/>
    <w:rsid w:val="00D27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363"/>
  </w:style>
  <w:style w:type="paragraph" w:styleId="Quote">
    <w:name w:val="Quote"/>
    <w:basedOn w:val="Heading1"/>
    <w:link w:val="QuoteChar"/>
    <w:qFormat/>
    <w:rsid w:val="00D27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363"/>
    <w:pPr>
      <w:pageBreakBefore/>
    </w:pPr>
  </w:style>
  <w:style w:type="paragraph" w:customStyle="1" w:styleId="Border">
    <w:name w:val="Border"/>
    <w:basedOn w:val="Normal"/>
    <w:qFormat/>
    <w:rsid w:val="00D27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363"/>
    <w:rPr>
      <w:u w:val="single"/>
    </w:rPr>
  </w:style>
  <w:style w:type="character" w:customStyle="1" w:styleId="BoldandItalics">
    <w:name w:val="Bold and Italics"/>
    <w:qFormat/>
    <w:rsid w:val="00D27363"/>
    <w:rPr>
      <w:b/>
      <w:i/>
      <w:u w:val="none"/>
    </w:rPr>
  </w:style>
  <w:style w:type="paragraph" w:styleId="BalloonText">
    <w:name w:val="Balloon Text"/>
    <w:basedOn w:val="Normal"/>
    <w:link w:val="BalloonTextChar"/>
    <w:rsid w:val="00D27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363"/>
    <w:pPr>
      <w:spacing w:before="0" w:after="0"/>
    </w:pPr>
  </w:style>
  <w:style w:type="paragraph" w:customStyle="1" w:styleId="BodyTextBold">
    <w:name w:val="Body Text Bold"/>
    <w:basedOn w:val="BodyText"/>
    <w:qFormat/>
    <w:rsid w:val="00D27363"/>
    <w:rPr>
      <w:b/>
    </w:rPr>
  </w:style>
  <w:style w:type="character" w:styleId="Hyperlink">
    <w:name w:val="Hyperlink"/>
    <w:basedOn w:val="DefaultParagraphFont"/>
    <w:uiPriority w:val="99"/>
    <w:unhideWhenUsed/>
    <w:rsid w:val="00A37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6436</Characters>
  <Application>Microsoft Office Word</Application>
  <DocSecurity>0</DocSecurity>
  <Lines>247</Lines>
  <Paragraphs>151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CPPWMT3003 Identify and respond to hazards and emergencies in waste management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